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661" w:right="0" w:firstLine="0"/>
        <w:jc w:val="left"/>
        <w:rPr>
          <w:rFonts w:ascii="Futura Std Medium" w:hAnsi="Futura Std Medium"/>
          <w:b/>
          <w:sz w:val="46"/>
        </w:rPr>
      </w:pPr>
      <w:r>
        <w:rPr/>
        <w:pict>
          <v:group style="position:absolute;margin-left:507.446991pt;margin-top:746.039978pt;width:68.6pt;height:10.4pt;mso-position-horizontal-relative:page;mso-position-vertical-relative:page;z-index:1024" coordorigin="10149,14921" coordsize="1372,208">
            <v:shape style="position:absolute;left:10159;top:14941;width:686;height:166" coordorigin="10159,14941" coordsize="686,166" path="m10304,15100l10286,15062,10279,15045,10258,15001,10258,15045,10205,15045,10231,14983,10258,15045,10258,15001,10250,14983,10231,14942,10159,15100,10179,15100,10197,15062,10266,15062,10284,15100,10304,15100m10447,14948l10429,14948,10429,15060,10358,14987,10315,14941,10315,15100,10334,15100,10334,14987,10447,15106,10447,15060,10447,14948m10583,14948l10564,14948,10564,15044,10563,15050,10561,15062,10559,15067,10554,15076,10550,15079,10541,15084,10535,15086,10520,15086,10514,15084,10505,15079,10501,15076,10495,15067,10493,15062,10491,15050,10491,15044,10491,14948,10472,14948,10472,15053,10473,15060,10478,15075,10482,15081,10491,15092,10497,15096,10511,15102,10519,15103,10536,15103,10544,15102,10557,15096,10563,15092,10569,15086,10573,15081,10576,15075,10582,15060,10583,15053,10583,14948m10738,15100l10720,15062,10712,15045,10692,15001,10692,15045,10638,15045,10665,14983,10692,15045,10692,15001,10684,14983,10665,14942,10593,15100,10613,15100,10630,15062,10700,15062,10717,15100,10738,15100m10845,15100l10798,15036,10797,15034,10802,15033,10807,15032,10816,15027,10820,15024,10823,15020,10826,15016,10829,15012,10832,15002,10833,14997,10833,14984,10831,14978,10825,14965,10825,14964,10820,14959,10815,14957,10815,14987,10815,14999,10814,15003,10809,15011,10806,15013,10799,15017,10794,15019,10785,15020,10780,15020,10769,15020,10769,14965,10779,14965,10784,14966,10793,14967,10798,14968,10806,14972,10809,14975,10814,14982,10815,14987,10815,14957,10813,14956,10807,14952,10801,14950,10787,14949,10780,14948,10750,14948,10750,15100,10769,15100,10769,15036,10777,15036,10822,15100,10845,15100e" filled="true" fillcolor="#939598" stroked="false">
              <v:path arrowok="t"/>
              <v:fill type="solid"/>
            </v:shape>
            <v:line style="position:absolute" from="10868,14948" to="10868,15100" stroked="true" strokeweight=".945pt" strokecolor="#939598">
              <v:stroke dashstyle="solid"/>
            </v:line>
            <v:shape style="position:absolute;left:10895;top:14945;width:159;height:159" coordorigin="10895,14945" coordsize="159,159" path="m10986,14945l10964,14945,10954,14947,10934,14956,10926,14961,10912,14976,10906,14984,10898,15003,10895,15013,10895,15036,10898,15046,10906,15065,10912,15074,10926,15088,10934,15093,10954,15101,10964,15103,10986,15103,10996,15101,11016,15093,11024,15088,11026,15086,10967,15086,10959,15084,10944,15078,10938,15073,10927,15062,10922,15056,10916,15041,10914,15033,10914,15016,10916,15008,10922,14993,10926,14987,10937,14976,10943,14971,10958,14965,10966,14963,11025,14963,11024,14961,11015,14956,10996,14947,10986,14945xm11025,14963l10984,14963,10992,14965,11007,14971,11013,14976,11024,14987,11028,14993,11034,15008,11035,15016,11035,15033,11034,15041,11027,15056,11023,15062,11012,15073,11005,15078,10991,15084,10983,15086,11026,15086,11038,15074,11044,15065,11052,15046,11054,15036,11054,15013,11052,15003,11044,14984,11038,14976,11025,14963xe" filled="true" fillcolor="#939598" stroked="false">
              <v:path arrowok="t"/>
              <v:fill type="solid"/>
            </v:shape>
            <v:shape style="position:absolute;left:11122;top:14945;width:376;height:159" type="#_x0000_t75" stroked="false">
              <v:imagedata r:id="rId6" o:title=""/>
            </v:shape>
            <v:shape style="position:absolute;left:10148;top:14923;width:1372;height:202" coordorigin="10149,14923" coordsize="1372,202" path="m10232,14923l11520,14923m10149,15125l11437,15125e" filled="false" stroked="true" strokeweight=".269pt" strokecolor="#939598">
              <v:path arrowok="t"/>
              <v:stroke dashstyle="solid"/>
            </v:shape>
            <w10:wrap type="none"/>
          </v:group>
        </w:pict>
      </w:r>
      <w:r>
        <w:rPr>
          <w:rFonts w:ascii="Futura Std Medium" w:hAnsi="Futura Std Medium"/>
          <w:b/>
          <w:color w:val="003E70"/>
          <w:sz w:val="46"/>
          <w:u w:val="thick" w:color="003E70"/>
        </w:rPr>
        <w:t>PRESENTACIÓN</w:t>
      </w:r>
    </w:p>
    <w:p>
      <w:pPr>
        <w:pStyle w:val="BodyText"/>
        <w:rPr>
          <w:rFonts w:ascii="Futura Std Medium"/>
          <w:b/>
          <w:sz w:val="58"/>
        </w:rPr>
      </w:pPr>
    </w:p>
    <w:p>
      <w:pPr>
        <w:spacing w:before="408"/>
        <w:ind w:left="656" w:right="0" w:firstLine="0"/>
        <w:jc w:val="both"/>
        <w:rPr>
          <w:sz w:val="24"/>
        </w:rPr>
      </w:pPr>
      <w:r>
        <w:rPr>
          <w:color w:val="414042"/>
          <w:w w:val="110"/>
          <w:sz w:val="24"/>
        </w:rPr>
        <w:t>E </w:t>
      </w:r>
      <w:r>
        <w:rPr>
          <w:color w:val="414042"/>
          <w:w w:val="150"/>
          <w:sz w:val="17"/>
        </w:rPr>
        <w:t>s </w:t>
      </w:r>
      <w:r>
        <w:rPr>
          <w:color w:val="414042"/>
          <w:w w:val="200"/>
          <w:sz w:val="17"/>
        </w:rPr>
        <w:t>t</w:t>
      </w:r>
      <w:r>
        <w:rPr>
          <w:color w:val="414042"/>
          <w:spacing w:val="-56"/>
          <w:w w:val="200"/>
          <w:sz w:val="17"/>
        </w:rPr>
        <w:t> </w:t>
      </w:r>
      <w:r>
        <w:rPr>
          <w:color w:val="414042"/>
          <w:w w:val="110"/>
          <w:sz w:val="17"/>
        </w:rPr>
        <w:t>i m </w:t>
      </w:r>
      <w:r>
        <w:rPr>
          <w:color w:val="414042"/>
          <w:w w:val="150"/>
          <w:sz w:val="17"/>
        </w:rPr>
        <w:t>a d a</w:t>
      </w:r>
      <w:r>
        <w:rPr>
          <w:color w:val="414042"/>
          <w:spacing w:val="55"/>
          <w:w w:val="150"/>
          <w:sz w:val="17"/>
        </w:rPr>
        <w:t> </w:t>
      </w:r>
      <w:r>
        <w:rPr>
          <w:color w:val="414042"/>
          <w:w w:val="110"/>
          <w:sz w:val="17"/>
        </w:rPr>
        <w:t>p E </w:t>
      </w:r>
      <w:r>
        <w:rPr>
          <w:color w:val="414042"/>
          <w:w w:val="200"/>
          <w:sz w:val="17"/>
        </w:rPr>
        <w:t>r</w:t>
      </w:r>
      <w:r>
        <w:rPr>
          <w:color w:val="414042"/>
          <w:spacing w:val="-56"/>
          <w:w w:val="200"/>
          <w:sz w:val="17"/>
        </w:rPr>
        <w:t> </w:t>
      </w:r>
      <w:r>
        <w:rPr>
          <w:color w:val="414042"/>
          <w:w w:val="150"/>
          <w:sz w:val="17"/>
        </w:rPr>
        <w:t>s o n a</w:t>
      </w:r>
      <w:r>
        <w:rPr>
          <w:color w:val="414042"/>
          <w:spacing w:val="55"/>
          <w:w w:val="150"/>
          <w:sz w:val="17"/>
        </w:rPr>
        <w:t> </w:t>
      </w:r>
      <w:r>
        <w:rPr>
          <w:color w:val="414042"/>
          <w:w w:val="200"/>
          <w:sz w:val="17"/>
        </w:rPr>
        <w:t>l</w:t>
      </w:r>
      <w:r>
        <w:rPr>
          <w:color w:val="414042"/>
          <w:spacing w:val="-55"/>
          <w:w w:val="200"/>
          <w:sz w:val="17"/>
        </w:rPr>
        <w:t> </w:t>
      </w:r>
      <w:r>
        <w:rPr>
          <w:color w:val="414042"/>
          <w:w w:val="110"/>
          <w:sz w:val="17"/>
        </w:rPr>
        <w:t>E </w:t>
      </w:r>
      <w:r>
        <w:rPr>
          <w:color w:val="414042"/>
          <w:w w:val="150"/>
          <w:sz w:val="17"/>
        </w:rPr>
        <w:t>c </w:t>
      </w:r>
      <w:r>
        <w:rPr>
          <w:color w:val="414042"/>
          <w:w w:val="200"/>
          <w:sz w:val="17"/>
        </w:rPr>
        <w:t>t</w:t>
      </w:r>
      <w:r>
        <w:rPr>
          <w:color w:val="414042"/>
          <w:spacing w:val="-59"/>
          <w:w w:val="200"/>
          <w:sz w:val="17"/>
        </w:rPr>
        <w:t> </w:t>
      </w:r>
      <w:r>
        <w:rPr>
          <w:color w:val="414042"/>
          <w:w w:val="150"/>
          <w:sz w:val="17"/>
        </w:rPr>
        <w:t>o </w:t>
      </w:r>
      <w:r>
        <w:rPr>
          <w:color w:val="414042"/>
          <w:w w:val="200"/>
          <w:sz w:val="17"/>
        </w:rPr>
        <w:t>r</w:t>
      </w:r>
      <w:r>
        <w:rPr>
          <w:color w:val="414042"/>
          <w:spacing w:val="-55"/>
          <w:w w:val="200"/>
          <w:sz w:val="17"/>
        </w:rPr>
        <w:t> </w:t>
      </w:r>
      <w:r>
        <w:rPr>
          <w:color w:val="414042"/>
          <w:w w:val="150"/>
          <w:sz w:val="17"/>
        </w:rPr>
        <w:t>a </w:t>
      </w:r>
      <w:r>
        <w:rPr>
          <w:color w:val="414042"/>
          <w:w w:val="110"/>
          <w:sz w:val="24"/>
        </w:rPr>
        <w:t>:</w:t>
      </w:r>
    </w:p>
    <w:p>
      <w:pPr>
        <w:pStyle w:val="BodyText"/>
        <w:spacing w:line="249" w:lineRule="auto" w:before="192"/>
        <w:ind w:left="656" w:right="470"/>
        <w:jc w:val="both"/>
      </w:pPr>
      <w:r>
        <w:rPr>
          <w:color w:val="414042"/>
        </w:rPr>
        <w:t>Ponemos a su disposición el  noveno  número  del Anuario </w:t>
      </w:r>
      <w:r>
        <w:rPr>
          <w:color w:val="414042"/>
          <w:spacing w:val="-6"/>
        </w:rPr>
        <w:t>CIEP,  </w:t>
      </w:r>
      <w:r>
        <w:rPr>
          <w:color w:val="414042"/>
        </w:rPr>
        <w:t>del  Centro de Investigación y Estudios Políticos de la Universidad de Costa Rica, correspondiente a la edición de 2018.</w:t>
      </w:r>
    </w:p>
    <w:p>
      <w:pPr>
        <w:pStyle w:val="BodyText"/>
        <w:spacing w:line="249" w:lineRule="auto" w:before="203"/>
        <w:ind w:left="656" w:right="468"/>
        <w:jc w:val="both"/>
      </w:pPr>
      <w:r>
        <w:rPr>
          <w:color w:val="414042"/>
        </w:rPr>
        <w:t>Desde sus inicios, en el 2008, entre los objetivos del CIEP se encuentra el de promover la difusión de la investigación y el análisis político que realizamos, como herramienta para la generación de debate y la construcción de criterio informado por parte de la ciudadanía en relación con los asuntos públicos.</w:t>
      </w:r>
    </w:p>
    <w:p>
      <w:pPr>
        <w:pStyle w:val="BodyText"/>
        <w:spacing w:line="249" w:lineRule="auto" w:before="204"/>
        <w:ind w:left="656" w:right="467"/>
        <w:jc w:val="both"/>
      </w:pPr>
      <w:r>
        <w:rPr>
          <w:color w:val="414042"/>
        </w:rPr>
        <w:t>Con</w:t>
      </w:r>
      <w:r>
        <w:rPr>
          <w:color w:val="414042"/>
          <w:spacing w:val="-9"/>
        </w:rPr>
        <w:t> </w:t>
      </w:r>
      <w:r>
        <w:rPr>
          <w:color w:val="414042"/>
        </w:rPr>
        <w:t>el</w:t>
      </w:r>
      <w:r>
        <w:rPr>
          <w:color w:val="414042"/>
          <w:spacing w:val="-8"/>
        </w:rPr>
        <w:t> </w:t>
      </w:r>
      <w:r>
        <w:rPr>
          <w:color w:val="414042"/>
        </w:rPr>
        <w:t>caminar</w:t>
      </w:r>
      <w:r>
        <w:rPr>
          <w:color w:val="414042"/>
          <w:spacing w:val="-8"/>
        </w:rPr>
        <w:t> </w:t>
      </w:r>
      <w:r>
        <w:rPr>
          <w:color w:val="414042"/>
        </w:rPr>
        <w:t>de</w:t>
      </w:r>
      <w:r>
        <w:rPr>
          <w:color w:val="414042"/>
          <w:spacing w:val="-8"/>
        </w:rPr>
        <w:t> </w:t>
      </w:r>
      <w:r>
        <w:rPr>
          <w:color w:val="414042"/>
        </w:rPr>
        <w:t>cada</w:t>
      </w:r>
      <w:r>
        <w:rPr>
          <w:color w:val="414042"/>
          <w:spacing w:val="-8"/>
        </w:rPr>
        <w:t> </w:t>
      </w:r>
      <w:r>
        <w:rPr>
          <w:color w:val="414042"/>
        </w:rPr>
        <w:t>número</w:t>
      </w:r>
      <w:r>
        <w:rPr>
          <w:color w:val="414042"/>
          <w:spacing w:val="-8"/>
        </w:rPr>
        <w:t> </w:t>
      </w:r>
      <w:r>
        <w:rPr>
          <w:color w:val="414042"/>
        </w:rPr>
        <w:t>entregado</w:t>
      </w:r>
      <w:r>
        <w:rPr>
          <w:color w:val="414042"/>
          <w:spacing w:val="-9"/>
        </w:rPr>
        <w:t> </w:t>
      </w:r>
      <w:r>
        <w:rPr>
          <w:color w:val="414042"/>
        </w:rPr>
        <w:t>a</w:t>
      </w:r>
      <w:r>
        <w:rPr>
          <w:color w:val="414042"/>
          <w:spacing w:val="-8"/>
        </w:rPr>
        <w:t> </w:t>
      </w:r>
      <w:r>
        <w:rPr>
          <w:color w:val="414042"/>
        </w:rPr>
        <w:t>la</w:t>
      </w:r>
      <w:r>
        <w:rPr>
          <w:color w:val="414042"/>
          <w:spacing w:val="-8"/>
        </w:rPr>
        <w:t> </w:t>
      </w:r>
      <w:r>
        <w:rPr>
          <w:color w:val="414042"/>
        </w:rPr>
        <w:t>comunidad</w:t>
      </w:r>
      <w:r>
        <w:rPr>
          <w:color w:val="414042"/>
          <w:spacing w:val="-8"/>
        </w:rPr>
        <w:t> </w:t>
      </w:r>
      <w:r>
        <w:rPr>
          <w:color w:val="414042"/>
        </w:rPr>
        <w:t>académica</w:t>
      </w:r>
      <w:r>
        <w:rPr>
          <w:color w:val="414042"/>
          <w:spacing w:val="-8"/>
        </w:rPr>
        <w:t> </w:t>
      </w:r>
      <w:r>
        <w:rPr>
          <w:color w:val="414042"/>
        </w:rPr>
        <w:t>y</w:t>
      </w:r>
      <w:r>
        <w:rPr>
          <w:color w:val="414042"/>
          <w:spacing w:val="-8"/>
        </w:rPr>
        <w:t> </w:t>
      </w:r>
      <w:r>
        <w:rPr>
          <w:color w:val="414042"/>
        </w:rPr>
        <w:t>nacional, el Anuario CIEP quiere continuar avanzando en su propósito de poner a disposición las investigaciones y los estudios políticos que se realizan año con año</w:t>
      </w:r>
      <w:r>
        <w:rPr>
          <w:color w:val="414042"/>
          <w:spacing w:val="-8"/>
        </w:rPr>
        <w:t> </w:t>
      </w:r>
      <w:r>
        <w:rPr>
          <w:color w:val="414042"/>
        </w:rPr>
        <w:t>en</w:t>
      </w:r>
      <w:r>
        <w:rPr>
          <w:color w:val="414042"/>
          <w:spacing w:val="-8"/>
        </w:rPr>
        <w:t> </w:t>
      </w:r>
      <w:r>
        <w:rPr>
          <w:color w:val="414042"/>
        </w:rPr>
        <w:t>Costa</w:t>
      </w:r>
      <w:r>
        <w:rPr>
          <w:color w:val="414042"/>
          <w:spacing w:val="-8"/>
        </w:rPr>
        <w:t> </w:t>
      </w:r>
      <w:r>
        <w:rPr>
          <w:color w:val="414042"/>
        </w:rPr>
        <w:t>Rica,</w:t>
      </w:r>
      <w:r>
        <w:rPr>
          <w:color w:val="414042"/>
          <w:spacing w:val="-8"/>
        </w:rPr>
        <w:t> </w:t>
      </w:r>
      <w:r>
        <w:rPr>
          <w:color w:val="414042"/>
        </w:rPr>
        <w:t>así</w:t>
      </w:r>
      <w:r>
        <w:rPr>
          <w:color w:val="414042"/>
          <w:spacing w:val="-8"/>
        </w:rPr>
        <w:t> </w:t>
      </w:r>
      <w:r>
        <w:rPr>
          <w:color w:val="414042"/>
        </w:rPr>
        <w:t>como</w:t>
      </w:r>
      <w:r>
        <w:rPr>
          <w:color w:val="414042"/>
          <w:spacing w:val="-8"/>
        </w:rPr>
        <w:t> </w:t>
      </w:r>
      <w:r>
        <w:rPr>
          <w:color w:val="414042"/>
        </w:rPr>
        <w:t>dar</w:t>
      </w:r>
      <w:r>
        <w:rPr>
          <w:color w:val="414042"/>
          <w:spacing w:val="-8"/>
        </w:rPr>
        <w:t> </w:t>
      </w:r>
      <w:r>
        <w:rPr>
          <w:color w:val="414042"/>
        </w:rPr>
        <w:t>cuenta</w:t>
      </w:r>
      <w:r>
        <w:rPr>
          <w:color w:val="414042"/>
          <w:spacing w:val="-8"/>
        </w:rPr>
        <w:t> </w:t>
      </w:r>
      <w:r>
        <w:rPr>
          <w:color w:val="414042"/>
        </w:rPr>
        <w:t>de</w:t>
      </w:r>
      <w:r>
        <w:rPr>
          <w:color w:val="414042"/>
          <w:spacing w:val="-8"/>
        </w:rPr>
        <w:t> </w:t>
      </w:r>
      <w:r>
        <w:rPr>
          <w:color w:val="414042"/>
        </w:rPr>
        <w:t>novedades</w:t>
      </w:r>
      <w:r>
        <w:rPr>
          <w:color w:val="414042"/>
          <w:spacing w:val="-8"/>
        </w:rPr>
        <w:t> </w:t>
      </w:r>
      <w:r>
        <w:rPr>
          <w:color w:val="414042"/>
        </w:rPr>
        <w:t>importantes</w:t>
      </w:r>
      <w:r>
        <w:rPr>
          <w:color w:val="414042"/>
          <w:spacing w:val="-8"/>
        </w:rPr>
        <w:t> </w:t>
      </w:r>
      <w:r>
        <w:rPr>
          <w:color w:val="414042"/>
        </w:rPr>
        <w:t>en</w:t>
      </w:r>
      <w:r>
        <w:rPr>
          <w:color w:val="414042"/>
          <w:spacing w:val="-8"/>
        </w:rPr>
        <w:t> </w:t>
      </w:r>
      <w:r>
        <w:rPr>
          <w:color w:val="414042"/>
        </w:rPr>
        <w:t>la</w:t>
      </w:r>
      <w:r>
        <w:rPr>
          <w:color w:val="414042"/>
          <w:spacing w:val="-8"/>
        </w:rPr>
        <w:t> </w:t>
      </w:r>
      <w:r>
        <w:rPr>
          <w:color w:val="414042"/>
        </w:rPr>
        <w:t>literatura internacional sobre el tema que nos</w:t>
      </w:r>
      <w:r>
        <w:rPr>
          <w:color w:val="414042"/>
          <w:spacing w:val="-2"/>
        </w:rPr>
        <w:t> </w:t>
      </w:r>
      <w:r>
        <w:rPr>
          <w:color w:val="414042"/>
        </w:rPr>
        <w:t>ocupa.</w:t>
      </w:r>
    </w:p>
    <w:p>
      <w:pPr>
        <w:pStyle w:val="BodyText"/>
        <w:spacing w:line="249" w:lineRule="auto" w:before="205"/>
        <w:ind w:left="656" w:right="465"/>
        <w:jc w:val="both"/>
      </w:pPr>
      <w:r>
        <w:rPr>
          <w:color w:val="414042"/>
        </w:rPr>
        <w:t>Las exigencias que nos depara el carácter indexado de esta revista de la Universidad de Costa Rica y el riguroso método “doble ciego” que sigue el proceso de evaluación de los artículos en ella publicados, le da la oportunidad de mejorar vez a vez en términos de responder a los estándares internacionales como revista académica, y simultáneamente, convertirse en fuente de consulta obligada para estudiantes, profesores e investigadores que quieran mantenerse informados y acercarse a la innovación en el conocimiento y las metodologías en la dinámica enseñanza/aprendizaje.</w:t>
      </w:r>
    </w:p>
    <w:p>
      <w:pPr>
        <w:pStyle w:val="BodyText"/>
        <w:spacing w:line="249" w:lineRule="auto" w:before="208"/>
        <w:ind w:left="656" w:right="467"/>
        <w:jc w:val="both"/>
      </w:pPr>
      <w:r>
        <w:rPr>
          <w:color w:val="414042"/>
        </w:rPr>
        <w:t>La</w:t>
      </w:r>
      <w:r>
        <w:rPr>
          <w:color w:val="414042"/>
          <w:spacing w:val="-13"/>
        </w:rPr>
        <w:t> </w:t>
      </w:r>
      <w:r>
        <w:rPr>
          <w:color w:val="414042"/>
        </w:rPr>
        <w:t>accesibilidad</w:t>
      </w:r>
      <w:r>
        <w:rPr>
          <w:color w:val="414042"/>
          <w:spacing w:val="-12"/>
        </w:rPr>
        <w:t> </w:t>
      </w:r>
      <w:r>
        <w:rPr>
          <w:color w:val="414042"/>
        </w:rPr>
        <w:t>del</w:t>
      </w:r>
      <w:r>
        <w:rPr>
          <w:color w:val="414042"/>
          <w:spacing w:val="-26"/>
        </w:rPr>
        <w:t> </w:t>
      </w:r>
      <w:r>
        <w:rPr>
          <w:color w:val="414042"/>
        </w:rPr>
        <w:t>Anuario</w:t>
      </w:r>
      <w:r>
        <w:rPr>
          <w:color w:val="414042"/>
          <w:spacing w:val="-12"/>
        </w:rPr>
        <w:t> </w:t>
      </w:r>
      <w:r>
        <w:rPr>
          <w:color w:val="414042"/>
          <w:spacing w:val="-6"/>
        </w:rPr>
        <w:t>CIEP,</w:t>
      </w:r>
      <w:r>
        <w:rPr>
          <w:color w:val="414042"/>
          <w:spacing w:val="-13"/>
        </w:rPr>
        <w:t> </w:t>
      </w:r>
      <w:r>
        <w:rPr>
          <w:color w:val="414042"/>
        </w:rPr>
        <w:t>tanto</w:t>
      </w:r>
      <w:r>
        <w:rPr>
          <w:color w:val="414042"/>
          <w:spacing w:val="-12"/>
        </w:rPr>
        <w:t> </w:t>
      </w:r>
      <w:r>
        <w:rPr>
          <w:color w:val="414042"/>
        </w:rPr>
        <w:t>como</w:t>
      </w:r>
      <w:r>
        <w:rPr>
          <w:color w:val="414042"/>
          <w:spacing w:val="-13"/>
        </w:rPr>
        <w:t> </w:t>
      </w:r>
      <w:r>
        <w:rPr>
          <w:color w:val="414042"/>
        </w:rPr>
        <w:t>su</w:t>
      </w:r>
      <w:r>
        <w:rPr>
          <w:color w:val="414042"/>
          <w:spacing w:val="-12"/>
        </w:rPr>
        <w:t> </w:t>
      </w:r>
      <w:r>
        <w:rPr>
          <w:color w:val="414042"/>
        </w:rPr>
        <w:t>carácter</w:t>
      </w:r>
      <w:r>
        <w:rPr>
          <w:color w:val="414042"/>
          <w:spacing w:val="-12"/>
        </w:rPr>
        <w:t> </w:t>
      </w:r>
      <w:r>
        <w:rPr>
          <w:color w:val="414042"/>
        </w:rPr>
        <w:t>inclusivo,</w:t>
      </w:r>
      <w:r>
        <w:rPr>
          <w:color w:val="414042"/>
          <w:spacing w:val="-13"/>
        </w:rPr>
        <w:t> </w:t>
      </w:r>
      <w:r>
        <w:rPr>
          <w:color w:val="414042"/>
        </w:rPr>
        <w:t>se</w:t>
      </w:r>
      <w:r>
        <w:rPr>
          <w:color w:val="414042"/>
          <w:spacing w:val="-12"/>
        </w:rPr>
        <w:t> </w:t>
      </w:r>
      <w:r>
        <w:rPr>
          <w:color w:val="414042"/>
        </w:rPr>
        <w:t>combina, con la selección de un tema central, como es el caso de este Número 9, que apuesta</w:t>
      </w:r>
      <w:r>
        <w:rPr>
          <w:color w:val="414042"/>
          <w:spacing w:val="-7"/>
        </w:rPr>
        <w:t> </w:t>
      </w:r>
      <w:r>
        <w:rPr>
          <w:color w:val="414042"/>
        </w:rPr>
        <w:t>por</w:t>
      </w:r>
      <w:r>
        <w:rPr>
          <w:color w:val="414042"/>
          <w:spacing w:val="-6"/>
        </w:rPr>
        <w:t> </w:t>
      </w:r>
      <w:r>
        <w:rPr>
          <w:color w:val="414042"/>
        </w:rPr>
        <w:t>la</w:t>
      </w:r>
      <w:r>
        <w:rPr>
          <w:color w:val="414042"/>
          <w:spacing w:val="-6"/>
        </w:rPr>
        <w:t> </w:t>
      </w:r>
      <w:r>
        <w:rPr>
          <w:color w:val="414042"/>
        </w:rPr>
        <w:t>discusión</w:t>
      </w:r>
      <w:r>
        <w:rPr>
          <w:color w:val="414042"/>
          <w:spacing w:val="-6"/>
        </w:rPr>
        <w:t> </w:t>
      </w:r>
      <w:r>
        <w:rPr>
          <w:color w:val="414042"/>
        </w:rPr>
        <w:t>en</w:t>
      </w:r>
      <w:r>
        <w:rPr>
          <w:color w:val="414042"/>
          <w:spacing w:val="-6"/>
        </w:rPr>
        <w:t> </w:t>
      </w:r>
      <w:r>
        <w:rPr>
          <w:color w:val="414042"/>
        </w:rPr>
        <w:t>torno</w:t>
      </w:r>
      <w:r>
        <w:rPr>
          <w:color w:val="414042"/>
          <w:spacing w:val="-6"/>
        </w:rPr>
        <w:t> </w:t>
      </w:r>
      <w:r>
        <w:rPr>
          <w:color w:val="414042"/>
        </w:rPr>
        <w:t>al</w:t>
      </w:r>
      <w:r>
        <w:rPr>
          <w:color w:val="414042"/>
          <w:spacing w:val="-6"/>
        </w:rPr>
        <w:t> </w:t>
      </w:r>
      <w:r>
        <w:rPr>
          <w:color w:val="414042"/>
        </w:rPr>
        <w:t>tema</w:t>
      </w:r>
      <w:r>
        <w:rPr>
          <w:color w:val="414042"/>
          <w:spacing w:val="-6"/>
        </w:rPr>
        <w:t> </w:t>
      </w:r>
      <w:r>
        <w:rPr>
          <w:color w:val="414042"/>
        </w:rPr>
        <w:t>central</w:t>
      </w:r>
      <w:r>
        <w:rPr>
          <w:color w:val="414042"/>
          <w:spacing w:val="-6"/>
        </w:rPr>
        <w:t> </w:t>
      </w:r>
      <w:r>
        <w:rPr>
          <w:color w:val="414042"/>
        </w:rPr>
        <w:t>de</w:t>
      </w:r>
      <w:r>
        <w:rPr>
          <w:color w:val="414042"/>
          <w:spacing w:val="-6"/>
        </w:rPr>
        <w:t> </w:t>
      </w:r>
      <w:r>
        <w:rPr>
          <w:color w:val="414042"/>
        </w:rPr>
        <w:t>Necropolítica;</w:t>
      </w:r>
      <w:r>
        <w:rPr>
          <w:color w:val="414042"/>
          <w:spacing w:val="-6"/>
        </w:rPr>
        <w:t> </w:t>
      </w:r>
      <w:r>
        <w:rPr>
          <w:color w:val="414042"/>
        </w:rPr>
        <w:t>pero</w:t>
      </w:r>
      <w:r>
        <w:rPr>
          <w:color w:val="414042"/>
          <w:spacing w:val="-6"/>
        </w:rPr>
        <w:t> </w:t>
      </w:r>
      <w:r>
        <w:rPr>
          <w:color w:val="414042"/>
        </w:rPr>
        <w:t>también, con reseñas de obras bibliográficas clave que giraran en torno a la democracia </w:t>
      </w:r>
      <w:r>
        <w:rPr>
          <w:color w:val="414042"/>
          <w:spacing w:val="-11"/>
        </w:rPr>
        <w:t>y </w:t>
      </w:r>
      <w:r>
        <w:rPr>
          <w:color w:val="414042"/>
        </w:rPr>
        <w:t>sus amenazas, para acercar a la comunidad nacional a nuevas publicaciones, así como para aportar a la actualización bibliográfica, la pluralidad de las fuentes y la diversidad de abordajes y perspectivas.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2240" w:h="15840"/>
          <w:pgMar w:footer="444" w:top="1500" w:bottom="640" w:left="1720" w:right="17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pt;margin-top:746.039978pt;width:68.6pt;height:10.4pt;mso-position-horizontal-relative:page;mso-position-vertical-relative:page;z-index:1048" coordorigin="720,14921" coordsize="1372,208">
            <v:shape style="position:absolute;left:730;top:14941;width:686;height:166" coordorigin="730,14941" coordsize="686,166" path="m875,15100l858,15062,850,15045,829,15001,829,15045,776,15045,803,14983,829,15045,829,15001,822,14983,803,14942,730,15100,750,15100,768,15062,837,15062,855,15100,875,15100m1019,14948l1000,14948,1000,15060,930,14987,886,14941,886,15100,905,15100,905,14987,1019,15106,1019,15060,1019,14948m1154,14948l1135,14948,1135,15044,1134,15050,1132,15062,1130,15067,1125,15076,1121,15079,1112,15084,1106,15086,1091,15086,1085,15084,1076,15079,1072,15076,1066,15067,1064,15062,1062,15050,1062,15044,1062,14948,1043,14948,1043,15053,1044,15060,1049,15075,1053,15081,1062,15092,1068,15096,1082,15102,1090,15103,1107,15103,1115,15102,1129,15096,1134,15092,1140,15086,1144,15081,1147,15075,1153,15060,1154,15053,1154,14948m1309,15100l1291,15062,1283,15045,1263,15001,1263,15045,1209,15045,1236,14983,1263,15045,1263,15001,1255,14983,1236,14942,1164,15100,1184,15100,1201,15062,1271,15062,1288,15100,1309,15100m1416,15100l1369,15036,1368,15034,1373,15033,1378,15032,1387,15027,1391,15024,1394,15020,1397,15016,1400,15012,1403,15002,1404,14997,1404,14984,1402,14978,1396,14965,1396,14964,1391,14959,1386,14957,1386,14987,1386,14999,1385,15003,1380,15011,1377,15013,1370,15017,1365,15019,1356,15020,1351,15020,1340,15020,1340,14965,1350,14965,1355,14966,1365,14967,1369,14968,1377,14972,1380,14975,1385,14982,1386,14987,1386,14957,1384,14956,1378,14952,1372,14950,1358,14949,1351,14948,1321,14948,1321,15100,1340,15100,1340,15036,1348,15036,1393,15100,1416,15100e" filled="true" fillcolor="#939598" stroked="false">
              <v:path arrowok="t"/>
              <v:fill type="solid"/>
            </v:shape>
            <v:line style="position:absolute" from="1439,14948" to="1439,15100" stroked="true" strokeweight=".945pt" strokecolor="#939598">
              <v:stroke dashstyle="solid"/>
            </v:line>
            <v:shape style="position:absolute;left:1466;top:14945;width:159;height:159" coordorigin="1467,14945" coordsize="159,159" path="m1557,14945l1535,14945,1525,14947,1506,14956,1497,14961,1483,14976,1477,14984,1469,15003,1467,15013,1467,15036,1469,15046,1477,15065,1483,15074,1497,15088,1505,15093,1525,15101,1535,15103,1557,15103,1567,15101,1587,15093,1595,15088,1597,15086,1538,15086,1530,15084,1515,15078,1509,15073,1498,15062,1493,15056,1487,15041,1485,15033,1485,15016,1487,15008,1493,14993,1497,14987,1508,14976,1514,14971,1529,14965,1537,14963,1596,14963,1595,14961,1586,14956,1567,14947,1557,14945xm1596,14963l1555,14963,1563,14965,1578,14971,1584,14976,1595,14987,1599,14993,1605,15008,1606,15016,1606,15033,1605,15041,1598,15056,1594,15062,1583,15073,1577,15078,1562,15084,1554,15086,1597,15086,1609,15074,1615,15065,1623,15046,1625,15036,1625,15013,1623,15003,1615,14984,1609,14976,1596,14963xe" filled="true" fillcolor="#939598" stroked="false">
              <v:path arrowok="t"/>
              <v:fill type="solid"/>
            </v:shape>
            <v:shape style="position:absolute;left:1693;top:14945;width:376;height:159" type="#_x0000_t75" stroked="false">
              <v:imagedata r:id="rId8" o:title=""/>
            </v:shape>
            <v:shape style="position:absolute;left:720;top:14923;width:1372;height:202" coordorigin="720,14923" coordsize="1372,202" path="m803,14923l2091,14923m720,15125l2008,15125e" filled="false" stroked="true" strokeweight=".269pt" strokecolor="#939598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49" w:lineRule="auto" w:before="90"/>
        <w:ind w:left="563" w:right="560"/>
        <w:jc w:val="both"/>
      </w:pPr>
      <w:r>
        <w:rPr>
          <w:color w:val="414042"/>
        </w:rPr>
        <w:t>Como ejemplo, los cinco artículos que giran en torno al tema de Necropolítica, proceden</w:t>
      </w:r>
      <w:r>
        <w:rPr>
          <w:color w:val="414042"/>
          <w:spacing w:val="-22"/>
        </w:rPr>
        <w:t> </w:t>
      </w:r>
      <w:r>
        <w:rPr>
          <w:color w:val="414042"/>
        </w:rPr>
        <w:t>de</w:t>
      </w:r>
      <w:r>
        <w:rPr>
          <w:color w:val="414042"/>
          <w:spacing w:val="-22"/>
        </w:rPr>
        <w:t> </w:t>
      </w:r>
      <w:r>
        <w:rPr>
          <w:color w:val="414042"/>
        </w:rPr>
        <w:t>un</w:t>
      </w:r>
      <w:r>
        <w:rPr>
          <w:color w:val="414042"/>
          <w:spacing w:val="-22"/>
        </w:rPr>
        <w:t> </w:t>
      </w:r>
      <w:r>
        <w:rPr>
          <w:color w:val="414042"/>
        </w:rPr>
        <w:t>Seminario</w:t>
      </w:r>
      <w:r>
        <w:rPr>
          <w:color w:val="414042"/>
          <w:spacing w:val="-22"/>
        </w:rPr>
        <w:t> </w:t>
      </w:r>
      <w:r>
        <w:rPr>
          <w:color w:val="414042"/>
        </w:rPr>
        <w:t>de</w:t>
      </w:r>
      <w:r>
        <w:rPr>
          <w:color w:val="414042"/>
          <w:spacing w:val="-22"/>
        </w:rPr>
        <w:t> </w:t>
      </w:r>
      <w:r>
        <w:rPr>
          <w:color w:val="414042"/>
        </w:rPr>
        <w:t>Extensión</w:t>
      </w:r>
      <w:r>
        <w:rPr>
          <w:color w:val="414042"/>
          <w:spacing w:val="-22"/>
        </w:rPr>
        <w:t> </w:t>
      </w:r>
      <w:r>
        <w:rPr>
          <w:color w:val="414042"/>
        </w:rPr>
        <w:t>Docente</w:t>
      </w:r>
      <w:r>
        <w:rPr>
          <w:color w:val="414042"/>
          <w:spacing w:val="-21"/>
        </w:rPr>
        <w:t> </w:t>
      </w:r>
      <w:r>
        <w:rPr>
          <w:color w:val="414042"/>
        </w:rPr>
        <w:t>sobre</w:t>
      </w:r>
      <w:r>
        <w:rPr>
          <w:color w:val="414042"/>
          <w:spacing w:val="-22"/>
        </w:rPr>
        <w:t> </w:t>
      </w:r>
      <w:r>
        <w:rPr>
          <w:color w:val="414042"/>
        </w:rPr>
        <w:t>esta</w:t>
      </w:r>
      <w:r>
        <w:rPr>
          <w:color w:val="414042"/>
          <w:spacing w:val="-22"/>
        </w:rPr>
        <w:t> </w:t>
      </w:r>
      <w:r>
        <w:rPr>
          <w:color w:val="414042"/>
        </w:rPr>
        <w:t>temática,</w:t>
      </w:r>
      <w:r>
        <w:rPr>
          <w:color w:val="414042"/>
          <w:spacing w:val="-22"/>
        </w:rPr>
        <w:t> </w:t>
      </w:r>
      <w:r>
        <w:rPr>
          <w:color w:val="414042"/>
        </w:rPr>
        <w:t>desarrollado en</w:t>
      </w:r>
      <w:r>
        <w:rPr>
          <w:color w:val="414042"/>
          <w:spacing w:val="-11"/>
        </w:rPr>
        <w:t> </w:t>
      </w:r>
      <w:r>
        <w:rPr>
          <w:color w:val="414042"/>
        </w:rPr>
        <w:t>el</w:t>
      </w:r>
      <w:r>
        <w:rPr>
          <w:color w:val="414042"/>
          <w:spacing w:val="-10"/>
        </w:rPr>
        <w:t> </w:t>
      </w:r>
      <w:r>
        <w:rPr>
          <w:color w:val="414042"/>
        </w:rPr>
        <w:t>2018,</w:t>
      </w:r>
      <w:r>
        <w:rPr>
          <w:color w:val="414042"/>
          <w:spacing w:val="-10"/>
        </w:rPr>
        <w:t> </w:t>
      </w:r>
      <w:r>
        <w:rPr>
          <w:color w:val="414042"/>
        </w:rPr>
        <w:t>en</w:t>
      </w:r>
      <w:r>
        <w:rPr>
          <w:color w:val="414042"/>
          <w:spacing w:val="-10"/>
        </w:rPr>
        <w:t> </w:t>
      </w:r>
      <w:r>
        <w:rPr>
          <w:color w:val="414042"/>
        </w:rPr>
        <w:t>el</w:t>
      </w:r>
      <w:r>
        <w:rPr>
          <w:color w:val="414042"/>
          <w:spacing w:val="-11"/>
        </w:rPr>
        <w:t> </w:t>
      </w:r>
      <w:r>
        <w:rPr>
          <w:color w:val="414042"/>
        </w:rPr>
        <w:t>que</w:t>
      </w:r>
      <w:r>
        <w:rPr>
          <w:color w:val="414042"/>
          <w:spacing w:val="-10"/>
        </w:rPr>
        <w:t> </w:t>
      </w:r>
      <w:r>
        <w:rPr>
          <w:color w:val="414042"/>
        </w:rPr>
        <w:t>uno</w:t>
      </w:r>
      <w:r>
        <w:rPr>
          <w:color w:val="414042"/>
          <w:spacing w:val="-10"/>
        </w:rPr>
        <w:t> </w:t>
      </w:r>
      <w:r>
        <w:rPr>
          <w:color w:val="414042"/>
        </w:rPr>
        <w:t>de</w:t>
      </w:r>
      <w:r>
        <w:rPr>
          <w:color w:val="414042"/>
          <w:spacing w:val="-10"/>
        </w:rPr>
        <w:t> </w:t>
      </w:r>
      <w:r>
        <w:rPr>
          <w:color w:val="414042"/>
        </w:rPr>
        <w:t>sus</w:t>
      </w:r>
      <w:r>
        <w:rPr>
          <w:color w:val="414042"/>
          <w:spacing w:val="-11"/>
        </w:rPr>
        <w:t> </w:t>
      </w:r>
      <w:r>
        <w:rPr>
          <w:color w:val="414042"/>
        </w:rPr>
        <w:t>valiosos</w:t>
      </w:r>
      <w:r>
        <w:rPr>
          <w:color w:val="414042"/>
          <w:spacing w:val="-10"/>
        </w:rPr>
        <w:t> </w:t>
      </w:r>
      <w:r>
        <w:rPr>
          <w:color w:val="414042"/>
        </w:rPr>
        <w:t>resultados</w:t>
      </w:r>
      <w:r>
        <w:rPr>
          <w:color w:val="414042"/>
          <w:spacing w:val="-10"/>
        </w:rPr>
        <w:t> </w:t>
      </w:r>
      <w:r>
        <w:rPr>
          <w:color w:val="414042"/>
        </w:rPr>
        <w:t>son</w:t>
      </w:r>
      <w:r>
        <w:rPr>
          <w:color w:val="414042"/>
          <w:spacing w:val="-10"/>
        </w:rPr>
        <w:t> </w:t>
      </w:r>
      <w:r>
        <w:rPr>
          <w:color w:val="414042"/>
        </w:rPr>
        <w:t>los</w:t>
      </w:r>
      <w:r>
        <w:rPr>
          <w:color w:val="414042"/>
          <w:spacing w:val="-11"/>
        </w:rPr>
        <w:t> </w:t>
      </w:r>
      <w:r>
        <w:rPr>
          <w:color w:val="414042"/>
        </w:rPr>
        <w:t>artículos</w:t>
      </w:r>
      <w:r>
        <w:rPr>
          <w:color w:val="414042"/>
          <w:spacing w:val="-10"/>
        </w:rPr>
        <w:t> </w:t>
      </w:r>
      <w:r>
        <w:rPr>
          <w:color w:val="414042"/>
        </w:rPr>
        <w:t>de</w:t>
      </w:r>
      <w:r>
        <w:rPr>
          <w:color w:val="414042"/>
          <w:spacing w:val="-10"/>
        </w:rPr>
        <w:t> </w:t>
      </w:r>
      <w:r>
        <w:rPr>
          <w:color w:val="414042"/>
        </w:rPr>
        <w:t>algunas</w:t>
      </w:r>
      <w:r>
        <w:rPr>
          <w:color w:val="414042"/>
          <w:spacing w:val="-10"/>
        </w:rPr>
        <w:t> </w:t>
      </w:r>
      <w:r>
        <w:rPr>
          <w:color w:val="414042"/>
        </w:rPr>
        <w:t>y algunos</w:t>
      </w:r>
      <w:r>
        <w:rPr>
          <w:color w:val="414042"/>
          <w:spacing w:val="-10"/>
        </w:rPr>
        <w:t> </w:t>
      </w:r>
      <w:r>
        <w:rPr>
          <w:color w:val="414042"/>
        </w:rPr>
        <w:t>de</w:t>
      </w:r>
      <w:r>
        <w:rPr>
          <w:color w:val="414042"/>
          <w:spacing w:val="-9"/>
        </w:rPr>
        <w:t> </w:t>
      </w:r>
      <w:r>
        <w:rPr>
          <w:color w:val="414042"/>
        </w:rPr>
        <w:t>las</w:t>
      </w:r>
      <w:r>
        <w:rPr>
          <w:color w:val="414042"/>
          <w:spacing w:val="-10"/>
        </w:rPr>
        <w:t> </w:t>
      </w:r>
      <w:r>
        <w:rPr>
          <w:color w:val="414042"/>
        </w:rPr>
        <w:t>y</w:t>
      </w:r>
      <w:r>
        <w:rPr>
          <w:color w:val="414042"/>
          <w:spacing w:val="-9"/>
        </w:rPr>
        <w:t> </w:t>
      </w:r>
      <w:r>
        <w:rPr>
          <w:color w:val="414042"/>
        </w:rPr>
        <w:t>los</w:t>
      </w:r>
      <w:r>
        <w:rPr>
          <w:color w:val="414042"/>
          <w:spacing w:val="-10"/>
        </w:rPr>
        <w:t> </w:t>
      </w:r>
      <w:r>
        <w:rPr>
          <w:color w:val="414042"/>
        </w:rPr>
        <w:t>participantes</w:t>
      </w:r>
      <w:r>
        <w:rPr>
          <w:color w:val="414042"/>
          <w:spacing w:val="-9"/>
        </w:rPr>
        <w:t> </w:t>
      </w:r>
      <w:r>
        <w:rPr>
          <w:color w:val="414042"/>
        </w:rPr>
        <w:t>de</w:t>
      </w:r>
      <w:r>
        <w:rPr>
          <w:color w:val="414042"/>
          <w:spacing w:val="-10"/>
        </w:rPr>
        <w:t> </w:t>
      </w:r>
      <w:r>
        <w:rPr>
          <w:color w:val="414042"/>
        </w:rPr>
        <w:t>dicho</w:t>
      </w:r>
      <w:r>
        <w:rPr>
          <w:color w:val="414042"/>
          <w:spacing w:val="-9"/>
        </w:rPr>
        <w:t> </w:t>
      </w:r>
      <w:r>
        <w:rPr>
          <w:color w:val="414042"/>
        </w:rPr>
        <w:t>curso,</w:t>
      </w:r>
      <w:r>
        <w:rPr>
          <w:color w:val="414042"/>
          <w:spacing w:val="-10"/>
        </w:rPr>
        <w:t> </w:t>
      </w:r>
      <w:r>
        <w:rPr>
          <w:color w:val="414042"/>
        </w:rPr>
        <w:t>artículos</w:t>
      </w:r>
      <w:r>
        <w:rPr>
          <w:color w:val="414042"/>
          <w:spacing w:val="-9"/>
        </w:rPr>
        <w:t> </w:t>
      </w:r>
      <w:r>
        <w:rPr>
          <w:color w:val="414042"/>
        </w:rPr>
        <w:t>que,</w:t>
      </w:r>
      <w:r>
        <w:rPr>
          <w:color w:val="414042"/>
          <w:spacing w:val="-9"/>
        </w:rPr>
        <w:t> </w:t>
      </w:r>
      <w:r>
        <w:rPr>
          <w:color w:val="414042"/>
        </w:rPr>
        <w:t>a</w:t>
      </w:r>
      <w:r>
        <w:rPr>
          <w:color w:val="414042"/>
          <w:spacing w:val="-10"/>
        </w:rPr>
        <w:t> </w:t>
      </w:r>
      <w:r>
        <w:rPr>
          <w:color w:val="414042"/>
        </w:rPr>
        <w:t>su</w:t>
      </w:r>
      <w:r>
        <w:rPr>
          <w:color w:val="414042"/>
          <w:spacing w:val="-9"/>
        </w:rPr>
        <w:t> </w:t>
      </w:r>
      <w:r>
        <w:rPr>
          <w:color w:val="414042"/>
        </w:rPr>
        <w:t>vez,</w:t>
      </w:r>
      <w:r>
        <w:rPr>
          <w:color w:val="414042"/>
          <w:spacing w:val="-10"/>
        </w:rPr>
        <w:t> </w:t>
      </w:r>
      <w:r>
        <w:rPr>
          <w:color w:val="414042"/>
        </w:rPr>
        <w:t>han</w:t>
      </w:r>
      <w:r>
        <w:rPr>
          <w:color w:val="414042"/>
          <w:spacing w:val="-9"/>
        </w:rPr>
        <w:t> </w:t>
      </w:r>
      <w:r>
        <w:rPr>
          <w:color w:val="414042"/>
        </w:rPr>
        <w:t>sido sometidos a la evaluación respectiva de pares, según los cánones de esta</w:t>
      </w:r>
      <w:r>
        <w:rPr>
          <w:color w:val="414042"/>
          <w:spacing w:val="-36"/>
        </w:rPr>
        <w:t> </w:t>
      </w:r>
      <w:r>
        <w:rPr>
          <w:color w:val="414042"/>
        </w:rPr>
        <w:t>revista.</w:t>
      </w:r>
    </w:p>
    <w:p>
      <w:pPr>
        <w:pStyle w:val="BodyText"/>
        <w:spacing w:line="249" w:lineRule="auto" w:before="205"/>
        <w:ind w:left="563" w:right="559"/>
        <w:jc w:val="both"/>
      </w:pPr>
      <w:r>
        <w:rPr>
          <w:color w:val="414042"/>
        </w:rPr>
        <w:t>Con esta nueva entrega del Anuario </w:t>
      </w:r>
      <w:r>
        <w:rPr>
          <w:color w:val="414042"/>
          <w:spacing w:val="-6"/>
        </w:rPr>
        <w:t>CIEP, </w:t>
      </w:r>
      <w:r>
        <w:rPr>
          <w:color w:val="414042"/>
        </w:rPr>
        <w:t>renovamos nuestro compromiso de continuar mejorando nuestra Revista en términos de su calidad académica, que responda</w:t>
      </w:r>
      <w:r>
        <w:rPr>
          <w:color w:val="414042"/>
          <w:spacing w:val="-12"/>
        </w:rPr>
        <w:t> </w:t>
      </w:r>
      <w:r>
        <w:rPr>
          <w:color w:val="414042"/>
        </w:rPr>
        <w:t>al</w:t>
      </w:r>
      <w:r>
        <w:rPr>
          <w:color w:val="414042"/>
          <w:spacing w:val="-12"/>
        </w:rPr>
        <w:t> </w:t>
      </w:r>
      <w:r>
        <w:rPr>
          <w:color w:val="414042"/>
        </w:rPr>
        <w:t>sello</w:t>
      </w:r>
      <w:r>
        <w:rPr>
          <w:color w:val="414042"/>
          <w:spacing w:val="-12"/>
        </w:rPr>
        <w:t> </w:t>
      </w:r>
      <w:r>
        <w:rPr>
          <w:color w:val="414042"/>
        </w:rPr>
        <w:t>CIEP</w:t>
      </w:r>
      <w:r>
        <w:rPr>
          <w:color w:val="414042"/>
          <w:spacing w:val="-21"/>
        </w:rPr>
        <w:t> </w:t>
      </w:r>
      <w:r>
        <w:rPr>
          <w:color w:val="414042"/>
        </w:rPr>
        <w:t>y</w:t>
      </w:r>
      <w:r>
        <w:rPr>
          <w:color w:val="414042"/>
          <w:spacing w:val="-12"/>
        </w:rPr>
        <w:t> </w:t>
      </w:r>
      <w:r>
        <w:rPr>
          <w:color w:val="414042"/>
        </w:rPr>
        <w:t>de</w:t>
      </w:r>
      <w:r>
        <w:rPr>
          <w:color w:val="414042"/>
          <w:spacing w:val="-12"/>
        </w:rPr>
        <w:t> </w:t>
      </w:r>
      <w:r>
        <w:rPr>
          <w:color w:val="414042"/>
        </w:rPr>
        <w:t>la</w:t>
      </w:r>
      <w:r>
        <w:rPr>
          <w:color w:val="414042"/>
          <w:spacing w:val="-12"/>
        </w:rPr>
        <w:t> </w:t>
      </w:r>
      <w:r>
        <w:rPr>
          <w:color w:val="414042"/>
        </w:rPr>
        <w:t>Universidad</w:t>
      </w:r>
      <w:r>
        <w:rPr>
          <w:color w:val="414042"/>
          <w:spacing w:val="-12"/>
        </w:rPr>
        <w:t> </w:t>
      </w:r>
      <w:r>
        <w:rPr>
          <w:color w:val="414042"/>
        </w:rPr>
        <w:t>de</w:t>
      </w:r>
      <w:r>
        <w:rPr>
          <w:color w:val="414042"/>
          <w:spacing w:val="-11"/>
        </w:rPr>
        <w:t> </w:t>
      </w:r>
      <w:r>
        <w:rPr>
          <w:color w:val="414042"/>
        </w:rPr>
        <w:t>Costa</w:t>
      </w:r>
      <w:r>
        <w:rPr>
          <w:color w:val="414042"/>
          <w:spacing w:val="-12"/>
        </w:rPr>
        <w:t> </w:t>
      </w:r>
      <w:r>
        <w:rPr>
          <w:color w:val="414042"/>
        </w:rPr>
        <w:t>Rica</w:t>
      </w:r>
      <w:r>
        <w:rPr>
          <w:color w:val="414042"/>
          <w:spacing w:val="-12"/>
        </w:rPr>
        <w:t> </w:t>
      </w:r>
      <w:r>
        <w:rPr>
          <w:color w:val="414042"/>
          <w:spacing w:val="-8"/>
        </w:rPr>
        <w:t>y,</w:t>
      </w:r>
      <w:r>
        <w:rPr>
          <w:color w:val="414042"/>
          <w:spacing w:val="-12"/>
        </w:rPr>
        <w:t> </w:t>
      </w:r>
      <w:r>
        <w:rPr>
          <w:color w:val="414042"/>
        </w:rPr>
        <w:t>que</w:t>
      </w:r>
      <w:r>
        <w:rPr>
          <w:color w:val="414042"/>
          <w:spacing w:val="-12"/>
        </w:rPr>
        <w:t> </w:t>
      </w:r>
      <w:r>
        <w:rPr>
          <w:color w:val="414042"/>
        </w:rPr>
        <w:t>abra</w:t>
      </w:r>
      <w:r>
        <w:rPr>
          <w:color w:val="414042"/>
          <w:spacing w:val="-12"/>
        </w:rPr>
        <w:t> </w:t>
      </w:r>
      <w:r>
        <w:rPr>
          <w:color w:val="414042"/>
        </w:rPr>
        <w:t>una</w:t>
      </w:r>
      <w:r>
        <w:rPr>
          <w:color w:val="414042"/>
          <w:spacing w:val="-12"/>
        </w:rPr>
        <w:t> </w:t>
      </w:r>
      <w:r>
        <w:rPr>
          <w:color w:val="414042"/>
        </w:rPr>
        <w:t>ventana más</w:t>
      </w:r>
      <w:r>
        <w:rPr>
          <w:color w:val="414042"/>
          <w:spacing w:val="-5"/>
        </w:rPr>
        <w:t> </w:t>
      </w:r>
      <w:r>
        <w:rPr>
          <w:color w:val="414042"/>
        </w:rPr>
        <w:t>de</w:t>
      </w:r>
      <w:r>
        <w:rPr>
          <w:color w:val="414042"/>
          <w:spacing w:val="-4"/>
        </w:rPr>
        <w:t> </w:t>
      </w:r>
      <w:r>
        <w:rPr>
          <w:color w:val="414042"/>
        </w:rPr>
        <w:t>acceso</w:t>
      </w:r>
      <w:r>
        <w:rPr>
          <w:color w:val="414042"/>
          <w:spacing w:val="-4"/>
        </w:rPr>
        <w:t> </w:t>
      </w:r>
      <w:r>
        <w:rPr>
          <w:color w:val="414042"/>
        </w:rPr>
        <w:t>al</w:t>
      </w:r>
      <w:r>
        <w:rPr>
          <w:color w:val="414042"/>
          <w:spacing w:val="-4"/>
        </w:rPr>
        <w:t> </w:t>
      </w:r>
      <w:r>
        <w:rPr>
          <w:color w:val="414042"/>
        </w:rPr>
        <w:t>conocimiento</w:t>
      </w:r>
      <w:r>
        <w:rPr>
          <w:color w:val="414042"/>
          <w:spacing w:val="-4"/>
        </w:rPr>
        <w:t> </w:t>
      </w:r>
      <w:r>
        <w:rPr>
          <w:color w:val="414042"/>
        </w:rPr>
        <w:t>que</w:t>
      </w:r>
      <w:r>
        <w:rPr>
          <w:color w:val="414042"/>
          <w:spacing w:val="-4"/>
        </w:rPr>
        <w:t> </w:t>
      </w:r>
      <w:r>
        <w:rPr>
          <w:color w:val="414042"/>
        </w:rPr>
        <w:t>se</w:t>
      </w:r>
      <w:r>
        <w:rPr>
          <w:color w:val="414042"/>
          <w:spacing w:val="-4"/>
        </w:rPr>
        <w:t> </w:t>
      </w:r>
      <w:r>
        <w:rPr>
          <w:color w:val="414042"/>
        </w:rPr>
        <w:t>está</w:t>
      </w:r>
      <w:r>
        <w:rPr>
          <w:color w:val="414042"/>
          <w:spacing w:val="-5"/>
        </w:rPr>
        <w:t> </w:t>
      </w:r>
      <w:r>
        <w:rPr>
          <w:color w:val="414042"/>
        </w:rPr>
        <w:t>generando</w:t>
      </w:r>
      <w:r>
        <w:rPr>
          <w:color w:val="414042"/>
          <w:spacing w:val="-4"/>
        </w:rPr>
        <w:t> </w:t>
      </w:r>
      <w:r>
        <w:rPr>
          <w:color w:val="414042"/>
        </w:rPr>
        <w:t>en</w:t>
      </w:r>
      <w:r>
        <w:rPr>
          <w:color w:val="414042"/>
          <w:spacing w:val="-4"/>
        </w:rPr>
        <w:t> </w:t>
      </w:r>
      <w:r>
        <w:rPr>
          <w:color w:val="414042"/>
        </w:rPr>
        <w:t>Costa</w:t>
      </w:r>
      <w:r>
        <w:rPr>
          <w:color w:val="414042"/>
          <w:spacing w:val="-4"/>
        </w:rPr>
        <w:t> </w:t>
      </w:r>
      <w:r>
        <w:rPr>
          <w:color w:val="414042"/>
        </w:rPr>
        <w:t>Rica</w:t>
      </w:r>
      <w:r>
        <w:rPr>
          <w:color w:val="414042"/>
          <w:spacing w:val="-4"/>
        </w:rPr>
        <w:t> </w:t>
      </w:r>
      <w:r>
        <w:rPr>
          <w:color w:val="414042"/>
        </w:rPr>
        <w:t>y</w:t>
      </w:r>
      <w:r>
        <w:rPr>
          <w:color w:val="414042"/>
          <w:spacing w:val="-4"/>
        </w:rPr>
        <w:t> </w:t>
      </w:r>
      <w:r>
        <w:rPr>
          <w:color w:val="414042"/>
        </w:rPr>
        <w:t>el</w:t>
      </w:r>
      <w:r>
        <w:rPr>
          <w:color w:val="414042"/>
          <w:spacing w:val="-4"/>
        </w:rPr>
        <w:t> </w:t>
      </w:r>
      <w:r>
        <w:rPr>
          <w:color w:val="414042"/>
        </w:rPr>
        <w:t>mundo.</w:t>
      </w:r>
    </w:p>
    <w:p>
      <w:pPr>
        <w:pStyle w:val="BodyText"/>
        <w:spacing w:before="9"/>
        <w:rPr>
          <w:sz w:val="33"/>
        </w:rPr>
      </w:pPr>
    </w:p>
    <w:p>
      <w:pPr>
        <w:spacing w:line="424" w:lineRule="auto" w:before="0"/>
        <w:ind w:left="6504" w:right="568" w:hanging="772"/>
        <w:jc w:val="left"/>
        <w:rPr>
          <w:i/>
          <w:sz w:val="24"/>
        </w:rPr>
      </w:pPr>
      <w:r>
        <w:rPr>
          <w:i/>
          <w:color w:val="414042"/>
          <w:sz w:val="24"/>
        </w:rPr>
        <w:t>Dra. Juany Guzmán León </w:t>
      </w:r>
      <w:r>
        <w:rPr>
          <w:i/>
          <w:color w:val="414042"/>
          <w:sz w:val="24"/>
        </w:rPr>
        <w:t>Directora</w:t>
      </w:r>
    </w:p>
    <w:sectPr>
      <w:footerReference w:type="default" r:id="rId7"/>
      <w:pgSz w:w="12240" w:h="15840"/>
      <w:pgMar w:footer="444" w:header="0" w:top="1500" w:bottom="64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Std Book">
    <w:altName w:val="Futura Std Book"/>
    <w:charset w:val="0"/>
    <w:family w:val="swiss"/>
    <w:pitch w:val="variable"/>
  </w:font>
  <w:font w:name="Futura Std Medium">
    <w:altName w:val="Futura Std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59.026611pt;width:7.55pt;height:13.7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966614pt;margin-top:758.805115pt;width:183.05pt;height:13.7pt;mso-position-horizontal-relative:page;mso-position-vertical-relative:page;z-index:-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58.805115pt;width:183.05pt;height:13.7pt;mso-position-horizontal-relative:page;mso-position-vertical-relative:page;z-index:-2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Universidad de Costa Rica, ISSN: 2215-2873</w:t>
                </w:r>
              </w:p>
            </w:txbxContent>
          </v:textbox>
          <w10:wrap type="none"/>
        </v:shape>
      </w:pict>
    </w:r>
    <w:r>
      <w:rPr/>
      <w:pict>
        <v:shape style="position:absolute;margin-left:569.456116pt;margin-top:758.805115pt;width:7.55pt;height:13.7pt;mso-position-horizontal-relative:page;mso-position-vertical-relative:page;z-index:-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Futura Std Book"/>
                    <w:sz w:val="18"/>
                  </w:rPr>
                </w:pPr>
                <w:r>
                  <w:rPr>
                    <w:rFonts w:ascii="Futura Std Book"/>
                    <w:color w:val="939598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2019-07-26T16:31:20Z</dcterms:created>
  <dcterms:modified xsi:type="dcterms:W3CDTF">2019-07-26T16:31:20Z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2019-07-26T00:00:00Z</vt:filetime>
  </property>
</Properties>
</file>