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100" w:right="0" w:firstLine="0"/>
        <w:jc w:val="left"/>
        <w:rPr>
          <w:rFonts w:ascii="Futura Std Book" w:hAnsi="Futura Std Book"/>
          <w:sz w:val="18"/>
        </w:rPr>
      </w:pPr>
      <w:r>
        <w:rPr>
          <w:rFonts w:ascii="Futura Std Book" w:hAnsi="Futura Std Book"/>
          <w:color w:val="939598"/>
          <w:sz w:val="18"/>
        </w:rPr>
        <w:t>Reseñas bibliográficas</w:t>
      </w:r>
    </w:p>
    <w:p>
      <w:pPr>
        <w:pStyle w:val="BodyText"/>
        <w:rPr>
          <w:rFonts w:ascii="Futura Std Book"/>
          <w:sz w:val="20"/>
        </w:rPr>
      </w:pPr>
    </w:p>
    <w:p>
      <w:pPr>
        <w:pStyle w:val="BodyText"/>
        <w:spacing w:before="6"/>
        <w:rPr>
          <w:rFonts w:ascii="Futura Std Book"/>
          <w:sz w:val="20"/>
        </w:rPr>
      </w:pPr>
    </w:p>
    <w:p>
      <w:pPr>
        <w:pStyle w:val="BodyText"/>
        <w:spacing w:line="228" w:lineRule="auto" w:before="112"/>
        <w:ind w:left="1659" w:right="1977"/>
        <w:rPr>
          <w:rFonts w:ascii="Futura Std Medium"/>
          <w:b/>
        </w:rPr>
      </w:pPr>
      <w:r>
        <w:rPr>
          <w:rFonts w:ascii="Futura Std Medium"/>
          <w:b/>
          <w:color w:val="004A7B"/>
        </w:rPr>
        <w:t>RUNCIMAN, DAVID. (2018). HOW DEMOCRACY ENDS. NUEVA YORK: BASIC BOOKS.</w:t>
      </w:r>
    </w:p>
    <w:p>
      <w:pPr>
        <w:pStyle w:val="BodyText"/>
        <w:spacing w:line="249" w:lineRule="auto" w:before="203"/>
        <w:ind w:left="1659" w:right="1687"/>
        <w:jc w:val="both"/>
      </w:pPr>
      <w:r>
        <w:rPr>
          <w:color w:val="231F20"/>
        </w:rPr>
        <w:t>El año </w:t>
      </w:r>
      <w:r>
        <w:rPr>
          <w:color w:val="231F20"/>
          <w:spacing w:val="-3"/>
        </w:rPr>
        <w:t>2016 habrá quedado grabado </w:t>
      </w:r>
      <w:r>
        <w:rPr>
          <w:color w:val="231F20"/>
        </w:rPr>
        <w:t>en la </w:t>
      </w:r>
      <w:r>
        <w:rPr>
          <w:color w:val="231F20"/>
          <w:spacing w:val="-3"/>
        </w:rPr>
        <w:t>memoria </w:t>
      </w:r>
      <w:r>
        <w:rPr>
          <w:color w:val="231F20"/>
        </w:rPr>
        <w:t>de </w:t>
      </w:r>
      <w:r>
        <w:rPr>
          <w:color w:val="231F20"/>
          <w:spacing w:val="-3"/>
        </w:rPr>
        <w:t>muchas personas. </w:t>
      </w:r>
      <w:r>
        <w:rPr>
          <w:color w:val="231F20"/>
          <w:spacing w:val="-8"/>
        </w:rPr>
        <w:t>Varios </w:t>
      </w:r>
      <w:r>
        <w:rPr>
          <w:color w:val="231F20"/>
          <w:spacing w:val="-3"/>
        </w:rPr>
        <w:t>eventos inusuales tuvieron lugar </w:t>
      </w:r>
      <w:r>
        <w:rPr>
          <w:color w:val="231F20"/>
        </w:rPr>
        <w:t>ese </w:t>
      </w:r>
      <w:r>
        <w:rPr>
          <w:color w:val="231F20"/>
          <w:spacing w:val="-3"/>
        </w:rPr>
        <w:t>año. Posiblemente, </w:t>
      </w:r>
      <w:r>
        <w:rPr>
          <w:color w:val="231F20"/>
        </w:rPr>
        <w:t>el </w:t>
      </w:r>
      <w:r>
        <w:rPr>
          <w:color w:val="231F20"/>
          <w:spacing w:val="-3"/>
        </w:rPr>
        <w:t>punto culminante fue </w:t>
      </w:r>
      <w:r>
        <w:rPr>
          <w:color w:val="231F20"/>
        </w:rPr>
        <w:t>la </w:t>
      </w:r>
      <w:r>
        <w:rPr>
          <w:color w:val="231F20"/>
          <w:spacing w:val="-3"/>
        </w:rPr>
        <w:t>victoria electoral </w:t>
      </w:r>
      <w:r>
        <w:rPr>
          <w:color w:val="231F20"/>
        </w:rPr>
        <w:t>de </w:t>
      </w:r>
      <w:r>
        <w:rPr>
          <w:color w:val="231F20"/>
          <w:spacing w:val="-3"/>
        </w:rPr>
        <w:t>Donald </w:t>
      </w:r>
      <w:r>
        <w:rPr>
          <w:color w:val="231F20"/>
          <w:spacing w:val="-4"/>
        </w:rPr>
        <w:t>Trump, </w:t>
      </w:r>
      <w:r>
        <w:rPr>
          <w:color w:val="231F20"/>
        </w:rPr>
        <w:t>el 8 de </w:t>
      </w:r>
      <w:r>
        <w:rPr>
          <w:color w:val="231F20"/>
          <w:spacing w:val="-3"/>
        </w:rPr>
        <w:t>noviembre. </w:t>
      </w:r>
      <w:r>
        <w:rPr>
          <w:color w:val="231F20"/>
        </w:rPr>
        <w:t>No fue </w:t>
      </w:r>
      <w:r>
        <w:rPr>
          <w:color w:val="231F20"/>
          <w:spacing w:val="-3"/>
        </w:rPr>
        <w:t>para menos, se trata </w:t>
      </w:r>
      <w:r>
        <w:rPr>
          <w:color w:val="231F20"/>
        </w:rPr>
        <w:t>de un </w:t>
      </w:r>
      <w:r>
        <w:rPr>
          <w:color w:val="231F20"/>
          <w:spacing w:val="-3"/>
        </w:rPr>
        <w:t>político populista </w:t>
      </w:r>
      <w:r>
        <w:rPr>
          <w:color w:val="231F20"/>
        </w:rPr>
        <w:t>con </w:t>
      </w:r>
      <w:r>
        <w:rPr>
          <w:color w:val="231F20"/>
          <w:spacing w:val="-3"/>
        </w:rPr>
        <w:t>valores claramente autoritarios. </w:t>
      </w:r>
      <w:r>
        <w:rPr>
          <w:color w:val="231F20"/>
        </w:rPr>
        <w:t>Con un </w:t>
      </w:r>
      <w:r>
        <w:rPr>
          <w:color w:val="231F20"/>
          <w:spacing w:val="-3"/>
        </w:rPr>
        <w:t>discurso casi mesiánico líderes como </w:t>
      </w:r>
      <w:r>
        <w:rPr>
          <w:color w:val="231F20"/>
          <w:spacing w:val="-4"/>
        </w:rPr>
        <w:t>Trump </w:t>
      </w:r>
      <w:r>
        <w:rPr>
          <w:color w:val="231F20"/>
          <w:spacing w:val="-3"/>
        </w:rPr>
        <w:t>afirman encarnar </w:t>
      </w:r>
      <w:r>
        <w:rPr>
          <w:color w:val="231F20"/>
        </w:rPr>
        <w:t>la </w:t>
      </w:r>
      <w:r>
        <w:rPr>
          <w:color w:val="231F20"/>
          <w:spacing w:val="-3"/>
        </w:rPr>
        <w:t>voluntad </w:t>
      </w:r>
      <w:r>
        <w:rPr>
          <w:color w:val="231F20"/>
        </w:rPr>
        <w:t>del </w:t>
      </w:r>
      <w:r>
        <w:rPr>
          <w:color w:val="231F20"/>
          <w:spacing w:val="-3"/>
        </w:rPr>
        <w:t>pueblo que </w:t>
      </w:r>
      <w:r>
        <w:rPr>
          <w:color w:val="231F20"/>
        </w:rPr>
        <w:t>ha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sido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oprimido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élites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políticas,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económicas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intelectuales;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enfatizando,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ade- más, valores antiliberales como </w:t>
      </w:r>
      <w:r>
        <w:rPr>
          <w:color w:val="231F20"/>
        </w:rPr>
        <w:t>el </w:t>
      </w:r>
      <w:r>
        <w:rPr>
          <w:color w:val="231F20"/>
          <w:spacing w:val="-3"/>
        </w:rPr>
        <w:t>nacionalismo </w:t>
      </w:r>
      <w:r>
        <w:rPr>
          <w:color w:val="231F20"/>
        </w:rPr>
        <w:t>y la </w:t>
      </w:r>
      <w:r>
        <w:rPr>
          <w:color w:val="231F20"/>
          <w:spacing w:val="-3"/>
        </w:rPr>
        <w:t>intolerancia </w:t>
      </w:r>
      <w:r>
        <w:rPr>
          <w:color w:val="231F20"/>
        </w:rPr>
        <w:t>a las </w:t>
      </w:r>
      <w:r>
        <w:rPr>
          <w:color w:val="231F20"/>
          <w:spacing w:val="-3"/>
        </w:rPr>
        <w:t>diferencias religiosas, étnicas </w:t>
      </w:r>
      <w:r>
        <w:rPr>
          <w:color w:val="231F20"/>
        </w:rPr>
        <w:t>y </w:t>
      </w:r>
      <w:r>
        <w:rPr>
          <w:color w:val="231F20"/>
          <w:spacing w:val="-3"/>
        </w:rPr>
        <w:t>culturales. Este fenómeno parecía confinado </w:t>
      </w:r>
      <w:r>
        <w:rPr>
          <w:color w:val="231F20"/>
        </w:rPr>
        <w:t>a </w:t>
      </w:r>
      <w:r>
        <w:rPr>
          <w:color w:val="231F20"/>
          <w:spacing w:val="-3"/>
        </w:rPr>
        <w:t>algunos países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Europa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continental</w:t>
      </w:r>
      <w:r>
        <w:rPr>
          <w:color w:val="231F20"/>
          <w:spacing w:val="-15"/>
        </w:rPr>
        <w:t> </w:t>
      </w:r>
      <w:r>
        <w:rPr>
          <w:color w:val="231F20"/>
        </w:rPr>
        <w:t>por</w:t>
      </w:r>
      <w:r>
        <w:rPr>
          <w:color w:val="231F20"/>
          <w:spacing w:val="-15"/>
        </w:rPr>
        <w:t> </w:t>
      </w:r>
      <w:r>
        <w:rPr>
          <w:color w:val="231F20"/>
        </w:rPr>
        <w:t>lo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victoria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Trump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tomó</w:t>
      </w:r>
      <w:r>
        <w:rPr>
          <w:color w:val="231F20"/>
          <w:spacing w:val="-15"/>
        </w:rPr>
        <w:t> </w:t>
      </w:r>
      <w:r>
        <w:rPr>
          <w:color w:val="231F20"/>
        </w:rPr>
        <w:t>por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sorpresa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muchos.</w:t>
      </w:r>
    </w:p>
    <w:p>
      <w:pPr>
        <w:pStyle w:val="BodyText"/>
        <w:spacing w:line="249" w:lineRule="auto" w:before="209"/>
        <w:ind w:left="1659" w:right="1689"/>
        <w:jc w:val="both"/>
      </w:pPr>
      <w:r>
        <w:rPr>
          <w:color w:val="231F20"/>
        </w:rPr>
        <w:t>Meses antes de Trump fue Brexit. El populismo autoritario, entre otros, del</w:t>
      </w:r>
      <w:r>
        <w:rPr>
          <w:color w:val="231F20"/>
          <w:spacing w:val="-15"/>
        </w:rPr>
        <w:t> </w:t>
      </w:r>
      <w:r>
        <w:rPr>
          <w:color w:val="231F20"/>
        </w:rPr>
        <w:t>Par- tido de la Independencia del Reino Unido, tuvo una influencia decisiva en el referéndum</w:t>
      </w:r>
      <w:r>
        <w:rPr>
          <w:color w:val="231F20"/>
          <w:spacing w:val="-10"/>
        </w:rPr>
        <w:t> </w:t>
      </w:r>
      <w:r>
        <w:rPr>
          <w:color w:val="231F20"/>
        </w:rPr>
        <w:t>sobre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permanencia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Reino</w:t>
      </w:r>
      <w:r>
        <w:rPr>
          <w:color w:val="231F20"/>
          <w:spacing w:val="-9"/>
        </w:rPr>
        <w:t> </w:t>
      </w:r>
      <w:r>
        <w:rPr>
          <w:color w:val="231F20"/>
        </w:rPr>
        <w:t>Unido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Unión</w:t>
      </w:r>
      <w:r>
        <w:rPr>
          <w:color w:val="231F20"/>
          <w:spacing w:val="-9"/>
        </w:rPr>
        <w:t> </w:t>
      </w:r>
      <w:r>
        <w:rPr>
          <w:color w:val="231F20"/>
        </w:rPr>
        <w:t>Europea,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23</w:t>
      </w:r>
      <w:r>
        <w:rPr>
          <w:color w:val="231F20"/>
          <w:spacing w:val="-9"/>
        </w:rPr>
        <w:t> </w:t>
      </w:r>
      <w:r>
        <w:rPr>
          <w:color w:val="231F20"/>
        </w:rPr>
        <w:t>de junio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2016,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materializó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Brexit</w:t>
      </w:r>
      <w:r>
        <w:rPr>
          <w:color w:val="231F20"/>
          <w:spacing w:val="-11"/>
        </w:rPr>
        <w:t> </w:t>
      </w:r>
      <w:r>
        <w:rPr>
          <w:color w:val="231F20"/>
        </w:rPr>
        <w:t>—un</w:t>
      </w:r>
      <w:r>
        <w:rPr>
          <w:color w:val="231F20"/>
          <w:spacing w:val="-10"/>
        </w:rPr>
        <w:t> </w:t>
      </w:r>
      <w:r>
        <w:rPr>
          <w:color w:val="231F20"/>
        </w:rPr>
        <w:t>sueño</w:t>
      </w:r>
      <w:r>
        <w:rPr>
          <w:color w:val="231F20"/>
          <w:spacing w:val="-10"/>
        </w:rPr>
        <w:t> </w:t>
      </w:r>
      <w:r>
        <w:rPr>
          <w:color w:val="231F20"/>
        </w:rPr>
        <w:t>hecho</w:t>
      </w:r>
      <w:r>
        <w:rPr>
          <w:color w:val="231F20"/>
          <w:spacing w:val="-11"/>
        </w:rPr>
        <w:t> </w:t>
      </w:r>
      <w:r>
        <w:rPr>
          <w:color w:val="231F20"/>
        </w:rPr>
        <w:t>realidad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muchos, pesadilla para otros tantos—</w:t>
      </w:r>
      <w:r>
        <w:rPr>
          <w:color w:val="231F20"/>
          <w:position w:val="8"/>
          <w:sz w:val="14"/>
        </w:rPr>
        <w:t>1</w:t>
      </w:r>
      <w:r>
        <w:rPr>
          <w:color w:val="231F20"/>
        </w:rPr>
        <w:t>. Estas campañas políticas usaron, además, nuevas herramientas de comunicación social, a expensas de las democracias liberales: </w:t>
      </w:r>
      <w:r>
        <w:rPr>
          <w:i/>
          <w:color w:val="231F20"/>
        </w:rPr>
        <w:t>fake news </w:t>
      </w:r>
      <w:r>
        <w:rPr>
          <w:color w:val="231F20"/>
        </w:rPr>
        <w:t>(noticias falsas) que canalizaron utilizando de forma oscura la tecno- logía</w:t>
      </w:r>
      <w:r>
        <w:rPr>
          <w:color w:val="231F20"/>
          <w:spacing w:val="-5"/>
        </w:rPr>
        <w:t> </w:t>
      </w:r>
      <w:r>
        <w:rPr>
          <w:color w:val="231F20"/>
        </w:rPr>
        <w:t>conocida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5"/>
        </w:rPr>
        <w:t> </w:t>
      </w:r>
      <w:r>
        <w:rPr>
          <w:color w:val="231F20"/>
        </w:rPr>
        <w:t>inteligencia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datos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redes</w:t>
      </w:r>
      <w:r>
        <w:rPr>
          <w:color w:val="231F20"/>
          <w:spacing w:val="-4"/>
        </w:rPr>
        <w:t> </w:t>
      </w:r>
      <w:r>
        <w:rPr>
          <w:color w:val="231F20"/>
        </w:rPr>
        <w:t>sociales.</w:t>
      </w:r>
      <w:r>
        <w:rPr>
          <w:color w:val="231F20"/>
          <w:spacing w:val="-5"/>
        </w:rPr>
        <w:t> </w:t>
      </w:r>
      <w:r>
        <w:rPr>
          <w:i/>
          <w:color w:val="231F20"/>
        </w:rPr>
        <w:t>Fake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news</w:t>
      </w:r>
      <w:r>
        <w:rPr>
          <w:i/>
          <w:color w:val="231F20"/>
          <w:spacing w:val="-5"/>
        </w:rPr>
        <w:t> </w:t>
      </w:r>
      <w:r>
        <w:rPr>
          <w:color w:val="231F20"/>
        </w:rPr>
        <w:t>es</w:t>
      </w:r>
      <w:r>
        <w:rPr>
          <w:color w:val="231F20"/>
          <w:spacing w:val="-4"/>
        </w:rPr>
        <w:t> </w:t>
      </w:r>
      <w:r>
        <w:rPr>
          <w:color w:val="231F20"/>
        </w:rPr>
        <w:t>desde entonces un problema recurrente y de difícil tratamiento en la vida política </w:t>
      </w:r>
      <w:r>
        <w:rPr>
          <w:color w:val="231F20"/>
          <w:spacing w:val="-6"/>
        </w:rPr>
        <w:t>de </w:t>
      </w:r>
      <w:r>
        <w:rPr>
          <w:color w:val="231F20"/>
        </w:rPr>
        <w:t>muchos países, incluyendo Costa Rica.</w:t>
      </w:r>
    </w:p>
    <w:p>
      <w:pPr>
        <w:pStyle w:val="BodyText"/>
        <w:spacing w:line="249" w:lineRule="auto" w:before="210"/>
        <w:ind w:left="1659" w:right="1687"/>
        <w:jc w:val="both"/>
      </w:pPr>
      <w:r>
        <w:rPr>
          <w:color w:val="231F20"/>
          <w:spacing w:val="-3"/>
        </w:rPr>
        <w:t>Victor </w:t>
      </w:r>
      <w:r>
        <w:rPr>
          <w:color w:val="231F20"/>
        </w:rPr>
        <w:t>Orban, en Hungría; Recep Erdogan, en Turquía y Rodrigo Duterte, en Filipinas, son ejemplos de políticos autoritarios que, durante la presente década, como Trump, alcanzaron el poder a través de elecciones. Estos líderes tienen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al- </w:t>
      </w:r>
      <w:r>
        <w:rPr>
          <w:color w:val="231F20"/>
        </w:rPr>
        <w:t>gunos rasgos en común con Adolfo Hitler y Benito Mussolini, que en la década de 1930, apoyados por amplios sectores populares amasaron poder y</w:t>
      </w:r>
      <w:r>
        <w:rPr>
          <w:color w:val="231F20"/>
          <w:spacing w:val="-43"/>
        </w:rPr>
        <w:t> </w:t>
      </w:r>
      <w:r>
        <w:rPr>
          <w:color w:val="231F20"/>
        </w:rPr>
        <w:t>terminaron con las democracias en sus países, Alemania e Italia, antes de llevar a Europa a una nueva guerra de consecuencias catastróficas. La comparación, para algunos es inevitable y les motiva a preguntarse si estamos atestiguando el principio del fin de las democracias. Los eventos políticos de 2016 han inspirado una</w:t>
      </w:r>
      <w:r>
        <w:rPr>
          <w:color w:val="231F20"/>
          <w:spacing w:val="-39"/>
        </w:rPr>
        <w:t> </w:t>
      </w:r>
      <w:r>
        <w:rPr>
          <w:color w:val="231F20"/>
        </w:rPr>
        <w:t>produc- ción</w:t>
      </w:r>
      <w:r>
        <w:rPr>
          <w:color w:val="231F20"/>
          <w:spacing w:val="-6"/>
        </w:rPr>
        <w:t> </w:t>
      </w:r>
      <w:r>
        <w:rPr>
          <w:color w:val="231F20"/>
        </w:rPr>
        <w:t>intelectual</w:t>
      </w:r>
      <w:r>
        <w:rPr>
          <w:color w:val="231F20"/>
          <w:spacing w:val="-5"/>
        </w:rPr>
        <w:t> </w:t>
      </w:r>
      <w:r>
        <w:rPr>
          <w:color w:val="231F20"/>
        </w:rPr>
        <w:t>rápida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abundante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busca</w:t>
      </w:r>
      <w:r>
        <w:rPr>
          <w:color w:val="231F20"/>
          <w:spacing w:val="-5"/>
        </w:rPr>
        <w:t> </w:t>
      </w:r>
      <w:r>
        <w:rPr>
          <w:color w:val="231F20"/>
        </w:rPr>
        <w:t>responder</w:t>
      </w:r>
      <w:r>
        <w:rPr>
          <w:color w:val="231F20"/>
          <w:spacing w:val="-5"/>
        </w:rPr>
        <w:t> </w:t>
      </w:r>
      <w:r>
        <w:rPr>
          <w:color w:val="231F20"/>
        </w:rPr>
        <w:t>esa</w:t>
      </w:r>
      <w:r>
        <w:rPr>
          <w:color w:val="231F20"/>
          <w:spacing w:val="-5"/>
        </w:rPr>
        <w:t> </w:t>
      </w:r>
      <w:r>
        <w:rPr>
          <w:color w:val="231F20"/>
        </w:rPr>
        <w:t>pregunta.</w:t>
      </w:r>
      <w:r>
        <w:rPr>
          <w:color w:val="231F20"/>
          <w:spacing w:val="-5"/>
        </w:rPr>
        <w:t> </w:t>
      </w:r>
      <w:r>
        <w:rPr>
          <w:color w:val="231F20"/>
        </w:rPr>
        <w:t>Es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este contexto donde encontramos este libro interesante del teórico político, David Runciman, el cual también cuenta con una edición en español [</w:t>
      </w:r>
      <w:r>
        <w:rPr>
          <w:i/>
          <w:color w:val="231F20"/>
        </w:rPr>
        <w:t>Así termina la </w:t>
      </w:r>
      <w:r>
        <w:rPr>
          <w:i/>
          <w:color w:val="231F20"/>
        </w:rPr>
        <w:t>democracia</w:t>
      </w:r>
      <w:r>
        <w:rPr>
          <w:color w:val="231F20"/>
        </w:rPr>
        <w:t>. Barcelona: Paidós,</w:t>
      </w:r>
      <w:r>
        <w:rPr>
          <w:color w:val="231F20"/>
          <w:spacing w:val="-2"/>
        </w:rPr>
        <w:t> </w:t>
      </w:r>
      <w:r>
        <w:rPr>
          <w:color w:val="231F20"/>
        </w:rPr>
        <w:t>2019].</w:t>
      </w:r>
    </w:p>
    <w:p>
      <w:pPr>
        <w:pStyle w:val="BodyText"/>
        <w:spacing w:line="249" w:lineRule="auto" w:before="213"/>
        <w:ind w:left="1659" w:right="1689"/>
        <w:jc w:val="both"/>
      </w:pPr>
      <w:r>
        <w:rPr>
          <w:color w:val="231F20"/>
        </w:rPr>
        <w:t>Brexit y la victoria de Trump sorprendieron a Runciman (2018). Sin embargo, este experto en teoría de la democracia ya venía estudiando desde algún</w:t>
      </w:r>
      <w:r>
        <w:rPr>
          <w:color w:val="231F20"/>
          <w:spacing w:val="36"/>
        </w:rPr>
        <w:t> </w:t>
      </w:r>
      <w:r>
        <w:rPr>
          <w:color w:val="231F20"/>
        </w:rPr>
        <w:t>tiempo</w:t>
      </w:r>
    </w:p>
    <w:p>
      <w:pPr>
        <w:pStyle w:val="BodyText"/>
        <w:spacing w:before="7"/>
        <w:rPr>
          <w:sz w:val="12"/>
        </w:rPr>
      </w:pPr>
      <w:r>
        <w:rPr/>
        <w:pict>
          <v:line style="position:absolute;mso-position-horizontal-relative:page;mso-position-vertical-relative:paragraph;z-index:-1024;mso-wrap-distance-left:0;mso-wrap-distance-right:0" from="113.952797pt,9.747937pt" to="185.952797pt,9.747937pt" stroked="true" strokeweight="1pt" strokecolor="#231f20">
            <v:stroke dashstyle="solid"/>
            <w10:wrap type="topAndBottom"/>
          </v:line>
        </w:pict>
      </w:r>
    </w:p>
    <w:p>
      <w:pPr>
        <w:tabs>
          <w:tab w:pos="2378" w:val="left" w:leader="none"/>
        </w:tabs>
        <w:spacing w:before="14"/>
        <w:ind w:left="1659" w:right="0" w:firstLine="0"/>
        <w:jc w:val="left"/>
        <w:rPr>
          <w:sz w:val="20"/>
        </w:rPr>
      </w:pPr>
      <w:r>
        <w:rPr>
          <w:color w:val="231F20"/>
          <w:sz w:val="20"/>
        </w:rPr>
        <w:t>1</w:t>
        <w:tab/>
        <w:t>Brexit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juego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inglés,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Britain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exit,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significa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salida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</w:p>
    <w:p>
      <w:pPr>
        <w:spacing w:before="10"/>
        <w:ind w:left="1659" w:right="0" w:firstLine="0"/>
        <w:jc w:val="left"/>
        <w:rPr>
          <w:sz w:val="20"/>
        </w:rPr>
      </w:pPr>
      <w:r>
        <w:rPr>
          <w:color w:val="231F20"/>
          <w:sz w:val="20"/>
        </w:rPr>
        <w:t>Gran Bretaña de la Unión Europea.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96" w:top="600" w:bottom="1180" w:left="620" w:right="600"/>
        </w:sectPr>
      </w:pPr>
    </w:p>
    <w:p>
      <w:pPr>
        <w:spacing w:before="79"/>
        <w:ind w:left="0" w:right="117" w:firstLine="0"/>
        <w:jc w:val="right"/>
        <w:rPr>
          <w:rFonts w:ascii="Futura Std Book" w:hAnsi="Futura Std Book"/>
          <w:sz w:val="18"/>
        </w:rPr>
      </w:pPr>
      <w:r>
        <w:rPr>
          <w:rFonts w:ascii="Futura Std Book" w:hAnsi="Futura Std Book"/>
          <w:color w:val="939598"/>
          <w:sz w:val="18"/>
        </w:rPr>
        <w:t>núm 9: 142 - 144, 2018</w:t>
      </w:r>
    </w:p>
    <w:p>
      <w:pPr>
        <w:pStyle w:val="BodyText"/>
        <w:rPr>
          <w:rFonts w:ascii="Futura Std Book"/>
          <w:sz w:val="20"/>
        </w:rPr>
      </w:pPr>
    </w:p>
    <w:p>
      <w:pPr>
        <w:pStyle w:val="BodyText"/>
        <w:spacing w:before="1"/>
        <w:rPr>
          <w:rFonts w:ascii="Futura Std Book"/>
          <w:sz w:val="22"/>
        </w:rPr>
      </w:pPr>
    </w:p>
    <w:p>
      <w:pPr>
        <w:pStyle w:val="BodyText"/>
        <w:spacing w:line="249" w:lineRule="auto" w:before="90"/>
        <w:ind w:left="1673" w:right="1674"/>
        <w:jc w:val="both"/>
      </w:pPr>
      <w:r>
        <w:rPr>
          <w:color w:val="231F20"/>
        </w:rPr>
        <w:t>los efectos de las nuevas tecnologías de la comunicación en la vida democrática y</w:t>
      </w:r>
      <w:r>
        <w:rPr>
          <w:color w:val="231F20"/>
          <w:spacing w:val="-10"/>
        </w:rPr>
        <w:t> </w:t>
      </w:r>
      <w:r>
        <w:rPr>
          <w:color w:val="231F20"/>
        </w:rPr>
        <w:t>su</w:t>
      </w:r>
      <w:r>
        <w:rPr>
          <w:color w:val="231F20"/>
          <w:spacing w:val="-9"/>
        </w:rPr>
        <w:t> </w:t>
      </w:r>
      <w:r>
        <w:rPr>
          <w:color w:val="231F20"/>
        </w:rPr>
        <w:t>interacción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9"/>
        </w:rPr>
        <w:t> </w:t>
      </w:r>
      <w:r>
        <w:rPr>
          <w:color w:val="231F20"/>
        </w:rPr>
        <w:t>fenómeno</w:t>
      </w:r>
      <w:r>
        <w:rPr>
          <w:color w:val="231F20"/>
          <w:spacing w:val="-9"/>
        </w:rPr>
        <w:t> </w:t>
      </w:r>
      <w:r>
        <w:rPr>
          <w:color w:val="231F20"/>
        </w:rPr>
        <w:t>bastante</w:t>
      </w:r>
      <w:r>
        <w:rPr>
          <w:color w:val="231F20"/>
          <w:spacing w:val="-9"/>
        </w:rPr>
        <w:t> </w:t>
      </w:r>
      <w:r>
        <w:rPr>
          <w:color w:val="231F20"/>
        </w:rPr>
        <w:t>antiguo,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teorías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conspiración</w:t>
      </w:r>
    </w:p>
    <w:p>
      <w:pPr>
        <w:pStyle w:val="BodyText"/>
        <w:spacing w:line="249" w:lineRule="auto" w:before="2"/>
        <w:ind w:left="1673" w:right="1675"/>
        <w:jc w:val="both"/>
      </w:pPr>
      <w:r>
        <w:rPr>
          <w:color w:val="231F20"/>
        </w:rPr>
        <w:t>—que ahora se alimentan de </w:t>
      </w:r>
      <w:r>
        <w:rPr>
          <w:i/>
          <w:color w:val="231F20"/>
        </w:rPr>
        <w:t>fake news</w:t>
      </w:r>
      <w:r>
        <w:rPr>
          <w:color w:val="231F20"/>
        </w:rPr>
        <w:t>—. Para este autor es poco probable que estemos ante el fin de las democracias; las circunstancias son muy diferentes a las de 1930 que decantaron en gobiernos autoritarios en Europa y a una </w:t>
      </w:r>
      <w:r>
        <w:rPr>
          <w:color w:val="231F20"/>
          <w:spacing w:val="-3"/>
        </w:rPr>
        <w:t>guerra </w:t>
      </w:r>
      <w:r>
        <w:rPr>
          <w:color w:val="231F20"/>
        </w:rPr>
        <w:t>mundial. </w:t>
      </w:r>
      <w:r>
        <w:rPr>
          <w:color w:val="231F20"/>
          <w:spacing w:val="-3"/>
        </w:rPr>
        <w:t>Tres </w:t>
      </w:r>
      <w:r>
        <w:rPr>
          <w:color w:val="231F20"/>
        </w:rPr>
        <w:t>son los factores que marcan la diferencia. Primero, la violencia política no es lo que fue en décadas anteriores; las democracias</w:t>
      </w:r>
      <w:r>
        <w:rPr>
          <w:color w:val="231F20"/>
          <w:spacing w:val="-22"/>
        </w:rPr>
        <w:t> </w:t>
      </w:r>
      <w:r>
        <w:rPr>
          <w:color w:val="231F20"/>
        </w:rPr>
        <w:t>contemporáneas son esencialmente</w:t>
      </w:r>
      <w:r>
        <w:rPr>
          <w:color w:val="231F20"/>
          <w:spacing w:val="-2"/>
        </w:rPr>
        <w:t> </w:t>
      </w:r>
      <w:r>
        <w:rPr>
          <w:color w:val="231F20"/>
        </w:rPr>
        <w:t>pacíficas.</w:t>
      </w:r>
    </w:p>
    <w:p>
      <w:pPr>
        <w:pStyle w:val="BodyText"/>
        <w:spacing w:line="249" w:lineRule="auto" w:before="206"/>
        <w:ind w:left="1673" w:right="1673"/>
        <w:jc w:val="both"/>
      </w:pPr>
      <w:r>
        <w:rPr>
          <w:color w:val="231F20"/>
        </w:rPr>
        <w:t>Segundo, el sentido de catástrofe es distinto, hablamos de cosas como cambio climático, inteligencia artificial, la interconexión global profunda que nos deja vulnerables a la influencia de eventos de gran magnitud. Runciman debate </w:t>
      </w:r>
      <w:r>
        <w:rPr>
          <w:color w:val="231F20"/>
          <w:spacing w:val="-6"/>
        </w:rPr>
        <w:t>el </w:t>
      </w:r>
      <w:r>
        <w:rPr>
          <w:color w:val="231F20"/>
        </w:rPr>
        <w:t>argumento del historiador Timothy </w:t>
      </w:r>
      <w:r>
        <w:rPr>
          <w:color w:val="231F20"/>
          <w:spacing w:val="-3"/>
        </w:rPr>
        <w:t>Snyder, </w:t>
      </w:r>
      <w:r>
        <w:rPr>
          <w:color w:val="231F20"/>
        </w:rPr>
        <w:t>quien busca paralelismos entre los eventos de la década de los treinta en el siglo pasado y el ascenso de Trump. Para Snyder la </w:t>
      </w:r>
      <w:r>
        <w:rPr>
          <w:i/>
          <w:color w:val="231F20"/>
        </w:rPr>
        <w:t>política de la pos-verdad </w:t>
      </w:r>
      <w:r>
        <w:rPr>
          <w:color w:val="231F20"/>
        </w:rPr>
        <w:t>—de afirmaciones infundadas, basadas en narrativas que despiertan emociones— es el equivalente del pre-fascismo de la década de 1930 que se alimentó de teorías conspirativas contra el judaísmo, el comunismo y las democracias. Para Runciman (2018), populistas y anti-po- pulistas en la actualidad pelean por la democracia utilizando teorías de la cons- piración: “(...) la división central de nuestro tiempo no es democracia vs. teoría de la conspiración. Es, más bien, teoría de la conspiración vs. teoría de la </w:t>
      </w:r>
      <w:r>
        <w:rPr>
          <w:color w:val="231F20"/>
          <w:spacing w:val="-3"/>
        </w:rPr>
        <w:t>cons- </w:t>
      </w:r>
      <w:r>
        <w:rPr>
          <w:color w:val="231F20"/>
        </w:rPr>
        <w:t>piración. Esto no es la década de los treinta otra vez” (p. 99, traducción propia).</w:t>
      </w:r>
    </w:p>
    <w:p>
      <w:pPr>
        <w:pStyle w:val="BodyText"/>
        <w:spacing w:line="249" w:lineRule="auto" w:before="213"/>
        <w:ind w:left="1673" w:right="1675"/>
        <w:jc w:val="both"/>
      </w:pP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tercera</w:t>
      </w:r>
      <w:r>
        <w:rPr>
          <w:color w:val="231F20"/>
          <w:spacing w:val="-11"/>
        </w:rPr>
        <w:t> </w:t>
      </w:r>
      <w:r>
        <w:rPr>
          <w:color w:val="231F20"/>
        </w:rPr>
        <w:t>diferencia</w:t>
      </w:r>
      <w:r>
        <w:rPr>
          <w:color w:val="231F20"/>
          <w:spacing w:val="-11"/>
        </w:rPr>
        <w:t> </w:t>
      </w:r>
      <w:r>
        <w:rPr>
          <w:color w:val="231F20"/>
        </w:rPr>
        <w:t>es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papel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juegan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tecnologías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información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la comunicación en las democracias actuales. Las redes sociales cuyos dueños son corporaciones como Facebook y Google que operan en internet con poco con- trol. Más allá del Estado, si alguien o algo puede tener una influencia determi- nante en la vida de las personas y en la política y economía en la actualidad son estas corporaciones. Para este autor, Mark Zuckerberg (creador de Facebook) inadvertidamente es más peligroso que Donald Trump, por el impacto de sus ideas y su forma de hacer negocios a escala</w:t>
      </w:r>
      <w:r>
        <w:rPr>
          <w:color w:val="231F20"/>
          <w:spacing w:val="-2"/>
        </w:rPr>
        <w:t> </w:t>
      </w:r>
      <w:r>
        <w:rPr>
          <w:color w:val="231F20"/>
        </w:rPr>
        <w:t>global.</w:t>
      </w:r>
    </w:p>
    <w:p>
      <w:pPr>
        <w:pStyle w:val="BodyText"/>
        <w:spacing w:line="249" w:lineRule="auto" w:before="207"/>
        <w:ind w:left="1673" w:right="1674"/>
        <w:jc w:val="both"/>
      </w:pPr>
      <w:r>
        <w:rPr>
          <w:color w:val="231F20"/>
        </w:rPr>
        <w:t>El libro consta de cuatro capítulos principales. Los tres primeros están dedicado a los temas descritos anteriormente. En el cuarto capítulo revisa si es posible </w:t>
      </w:r>
      <w:r>
        <w:rPr>
          <w:color w:val="231F20"/>
          <w:spacing w:val="-6"/>
        </w:rPr>
        <w:t>un </w:t>
      </w:r>
      <w:r>
        <w:rPr>
          <w:color w:val="231F20"/>
        </w:rPr>
        <w:t>modelo alternativo de democracia; por ejemplo, una epistocracia, un argumento que ha tenido algún eco recientemente, como una forma de evitar el populismo. Para</w:t>
      </w:r>
      <w:r>
        <w:rPr>
          <w:color w:val="231F20"/>
          <w:spacing w:val="-6"/>
        </w:rPr>
        <w:t> </w:t>
      </w:r>
      <w:r>
        <w:rPr>
          <w:color w:val="231F20"/>
        </w:rPr>
        <w:t>Runciman</w:t>
      </w:r>
      <w:r>
        <w:rPr>
          <w:color w:val="231F20"/>
          <w:spacing w:val="-5"/>
        </w:rPr>
        <w:t> </w:t>
      </w:r>
      <w:r>
        <w:rPr>
          <w:color w:val="231F20"/>
        </w:rPr>
        <w:t>(2018),</w:t>
      </w:r>
      <w:r>
        <w:rPr>
          <w:color w:val="231F20"/>
          <w:spacing w:val="-6"/>
        </w:rPr>
        <w:t> </w:t>
      </w:r>
      <w:r>
        <w:rPr>
          <w:color w:val="231F20"/>
        </w:rPr>
        <w:t>esa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es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5"/>
        </w:rPr>
        <w:t> </w:t>
      </w:r>
      <w:r>
        <w:rPr>
          <w:color w:val="231F20"/>
        </w:rPr>
        <w:t>opción:</w:t>
      </w:r>
      <w:r>
        <w:rPr>
          <w:color w:val="231F20"/>
          <w:spacing w:val="-5"/>
        </w:rPr>
        <w:t> </w:t>
      </w:r>
      <w:r>
        <w:rPr>
          <w:color w:val="231F20"/>
        </w:rPr>
        <w:t>“(...)</w:t>
      </w:r>
      <w:r>
        <w:rPr>
          <w:color w:val="231F20"/>
          <w:spacing w:val="-5"/>
        </w:rPr>
        <w:t> </w:t>
      </w:r>
      <w:r>
        <w:rPr>
          <w:color w:val="231F20"/>
        </w:rPr>
        <w:t>nada</w:t>
      </w:r>
      <w:r>
        <w:rPr>
          <w:color w:val="231F20"/>
          <w:spacing w:val="-5"/>
        </w:rPr>
        <w:t> </w:t>
      </w:r>
      <w:r>
        <w:rPr>
          <w:color w:val="231F20"/>
        </w:rPr>
        <w:t>ni</w:t>
      </w:r>
      <w:r>
        <w:rPr>
          <w:color w:val="231F20"/>
          <w:spacing w:val="-5"/>
        </w:rPr>
        <w:t> </w:t>
      </w:r>
      <w:r>
        <w:rPr>
          <w:color w:val="231F20"/>
        </w:rPr>
        <w:t>nadie</w:t>
      </w:r>
      <w:r>
        <w:rPr>
          <w:color w:val="231F20"/>
          <w:spacing w:val="-6"/>
        </w:rPr>
        <w:t> </w:t>
      </w:r>
      <w:r>
        <w:rPr>
          <w:color w:val="231F20"/>
        </w:rPr>
        <w:t>es</w:t>
      </w:r>
      <w:r>
        <w:rPr>
          <w:color w:val="231F20"/>
          <w:spacing w:val="-4"/>
        </w:rPr>
        <w:t> </w:t>
      </w:r>
      <w:r>
        <w:rPr>
          <w:color w:val="231F20"/>
        </w:rPr>
        <w:t>infalible.</w:t>
      </w:r>
      <w:r>
        <w:rPr>
          <w:color w:val="231F20"/>
          <w:spacing w:val="-5"/>
        </w:rPr>
        <w:t> </w:t>
      </w:r>
      <w:r>
        <w:rPr>
          <w:color w:val="231F20"/>
        </w:rPr>
        <w:t>No saber la respuesta correcta es una gran defensa contra la gente que cree que su conocimiento les hace superior” (p. 186, traducción</w:t>
      </w:r>
      <w:r>
        <w:rPr>
          <w:color w:val="231F20"/>
          <w:spacing w:val="-3"/>
        </w:rPr>
        <w:t> </w:t>
      </w:r>
      <w:r>
        <w:rPr>
          <w:color w:val="231F20"/>
        </w:rPr>
        <w:t>propia).</w:t>
      </w:r>
    </w:p>
    <w:p>
      <w:pPr>
        <w:pStyle w:val="BodyText"/>
        <w:spacing w:line="249" w:lineRule="auto" w:before="207"/>
        <w:ind w:left="1673" w:right="1676"/>
        <w:jc w:val="both"/>
      </w:pPr>
      <w:r>
        <w:rPr>
          <w:color w:val="231F20"/>
        </w:rPr>
        <w:t>El autor no se atreve a dar prescripciones sobre qué </w:t>
      </w:r>
      <w:r>
        <w:rPr>
          <w:color w:val="231F20"/>
          <w:spacing w:val="-3"/>
        </w:rPr>
        <w:t>hacer. </w:t>
      </w:r>
      <w:r>
        <w:rPr>
          <w:color w:val="231F20"/>
        </w:rPr>
        <w:t>Su libro es más bien sobre</w:t>
      </w:r>
      <w:r>
        <w:rPr>
          <w:color w:val="231F20"/>
          <w:spacing w:val="-8"/>
        </w:rPr>
        <w:t> </w:t>
      </w:r>
      <w:r>
        <w:rPr>
          <w:color w:val="231F20"/>
        </w:rPr>
        <w:t>argumentos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favor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contra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democracia,</w:t>
      </w:r>
      <w:r>
        <w:rPr>
          <w:color w:val="231F20"/>
          <w:spacing w:val="-8"/>
        </w:rPr>
        <w:t> </w:t>
      </w:r>
      <w:r>
        <w:rPr>
          <w:color w:val="231F20"/>
        </w:rPr>
        <w:t>desde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perspectiva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group style="position:absolute;margin-left:36pt;margin-top:11.147195pt;width:68.6pt;height:10.35pt;mso-position-horizontal-relative:page;mso-position-vertical-relative:paragraph;z-index:-1000;mso-wrap-distance-left:0;mso-wrap-distance-right:0" coordorigin="720,223" coordsize="1372,207">
            <v:shape style="position:absolute;left:730;top:244;width:145;height:159" coordorigin="730,244" coordsize="145,159" path="m803,244l730,402,750,402,768,364,858,364,850,347,776,347,803,286,822,286,803,244xm858,364l837,364,855,402,875,402,858,364xm822,286l803,286,829,347,850,347,822,286xe" filled="true" fillcolor="#939598" stroked="false">
              <v:path arrowok="t"/>
              <v:fill type="solid"/>
            </v:shape>
            <v:shape style="position:absolute;left:885;top:243;width:133;height:166" coordorigin="886,243" coordsize="133,166" path="m930,289l905,289,1019,408,1019,363,1000,363,930,289xm886,243l886,402,905,402,905,289,930,289,886,243xm1019,251l1000,251,1000,363,1019,363,1019,251xe" filled="true" fillcolor="#939598" stroked="false">
              <v:path arrowok="t"/>
              <v:fill type="solid"/>
            </v:shape>
            <v:shape style="position:absolute;left:1042;top:250;width:111;height:155" coordorigin="1043,251" coordsize="111,155" path="m1062,251l1043,251,1043,355,1044,363,1049,377,1053,383,1062,394,1068,398,1082,404,1090,405,1107,405,1115,404,1129,398,1134,394,1140,388,1091,388,1085,386,1076,381,1072,378,1066,369,1064,364,1062,352,1062,346,1062,251xm1154,251l1135,251,1135,346,1134,352,1132,364,1130,369,1125,378,1121,381,1112,386,1106,388,1140,388,1144,383,1147,377,1153,363,1154,355,1154,251xe" filled="true" fillcolor="#939598" stroked="false">
              <v:path arrowok="t"/>
              <v:fill type="solid"/>
            </v:shape>
            <v:shape style="position:absolute;left:1163;top:244;width:145;height:159" coordorigin="1164,244" coordsize="145,159" path="m1236,244l1164,402,1184,402,1201,364,1291,364,1283,347,1209,347,1236,286,1255,286,1236,244xm1291,364l1271,364,1288,402,1309,402,1291,364xm1255,286l1236,286,1263,347,1283,347,1255,286xe" filled="true" fillcolor="#939598" stroked="false">
              <v:path arrowok="t"/>
              <v:fill type="solid"/>
            </v:shape>
            <v:shape style="position:absolute;left:1321;top:250;width:95;height:152" coordorigin="1321,251" coordsize="95,152" path="m1351,251l1321,251,1321,402,1340,402,1340,338,1369,338,1368,336,1373,336,1378,334,1387,329,1391,326,1394,322,1340,322,1340,268,1396,268,1396,267,1391,261,1384,258,1378,254,1372,252,1358,251,1351,251xm1369,338l1348,338,1393,402,1416,402,1369,338xm1396,268l1350,268,1355,268,1365,269,1369,270,1377,274,1380,277,1385,284,1386,289,1386,301,1385,306,1380,313,1377,316,1370,320,1365,321,1356,322,1351,322,1394,322,1397,318,1400,314,1403,305,1404,299,1404,287,1402,280,1396,268xe" filled="true" fillcolor="#939598" stroked="false">
              <v:path arrowok="t"/>
              <v:fill type="solid"/>
            </v:shape>
            <v:line style="position:absolute" from="1439,251" to="1439,402" stroked="true" strokeweight=".945pt" strokecolor="#939598">
              <v:stroke dashstyle="solid"/>
            </v:line>
            <v:shape style="position:absolute;left:1466;top:247;width:159;height:159" coordorigin="1467,247" coordsize="159,159" path="m1557,247l1535,247,1525,249,1506,258,1497,263,1483,278,1477,286,1469,305,1467,316,1467,338,1469,348,1477,367,1483,376,1497,390,1505,395,1525,403,1535,405,1557,405,1567,403,1587,395,1595,390,1597,388,1538,388,1530,386,1515,380,1509,376,1498,365,1493,358,1487,343,1485,335,1485,318,1487,310,1493,295,1497,289,1508,278,1514,273,1529,267,1537,265,1596,265,1595,263,1586,258,1567,249,1557,247xm1596,265l1555,265,1563,267,1578,273,1584,278,1595,289,1599,295,1605,310,1606,318,1606,335,1605,343,1598,358,1594,365,1583,376,1577,380,1562,386,1554,388,1597,388,1609,376,1615,367,1623,348,1625,338,1625,316,1623,305,1615,286,1609,278,1596,265xe" filled="true" fillcolor="#939598" stroked="false">
              <v:path arrowok="t"/>
              <v:fill type="solid"/>
            </v:shape>
            <v:shape style="position:absolute;left:1693;top:247;width:376;height:159" type="#_x0000_t75" stroked="false">
              <v:imagedata r:id="rId7" o:title=""/>
            </v:shape>
            <v:line style="position:absolute" from="803,226" to="2091,226" stroked="true" strokeweight=".269pt" strokecolor="#939598">
              <v:stroke dashstyle="solid"/>
            </v:line>
            <v:line style="position:absolute" from="720,427" to="2008,427" stroked="true" strokeweight=".269pt" strokecolor="#939598">
              <v:stroke dashstyle="solid"/>
            </v:line>
            <w10:wrap type="topAndBottom"/>
          </v:group>
        </w:pict>
      </w:r>
    </w:p>
    <w:p>
      <w:pPr>
        <w:spacing w:after="0"/>
        <w:rPr>
          <w:sz w:val="15"/>
        </w:rPr>
        <w:sectPr>
          <w:footerReference w:type="default" r:id="rId6"/>
          <w:pgSz w:w="12240" w:h="15840"/>
          <w:pgMar w:footer="721" w:header="0" w:top="580" w:bottom="920" w:left="620" w:right="600"/>
        </w:sectPr>
      </w:pPr>
    </w:p>
    <w:p>
      <w:pPr>
        <w:spacing w:before="85"/>
        <w:ind w:left="100" w:right="0" w:firstLine="0"/>
        <w:jc w:val="left"/>
        <w:rPr>
          <w:rFonts w:ascii="Futura Std Book" w:hAnsi="Futura Std Book"/>
          <w:sz w:val="18"/>
        </w:rPr>
      </w:pPr>
      <w:r>
        <w:rPr>
          <w:rFonts w:ascii="Futura Std Book" w:hAnsi="Futura Std Book"/>
          <w:color w:val="939598"/>
          <w:sz w:val="18"/>
        </w:rPr>
        <w:t>Reseñas bibliográficas</w:t>
      </w:r>
    </w:p>
    <w:p>
      <w:pPr>
        <w:pStyle w:val="BodyText"/>
        <w:rPr>
          <w:rFonts w:ascii="Futura Std Book"/>
          <w:sz w:val="20"/>
        </w:rPr>
      </w:pPr>
    </w:p>
    <w:p>
      <w:pPr>
        <w:pStyle w:val="BodyText"/>
        <w:spacing w:before="1"/>
        <w:rPr>
          <w:rFonts w:ascii="Futura Std Book"/>
          <w:sz w:val="20"/>
        </w:rPr>
      </w:pPr>
    </w:p>
    <w:p>
      <w:pPr>
        <w:pStyle w:val="BodyText"/>
        <w:spacing w:line="249" w:lineRule="auto" w:before="90"/>
        <w:ind w:left="1659" w:right="1685"/>
        <w:jc w:val="both"/>
      </w:pPr>
      <w:r>
        <w:rPr>
          <w:color w:val="231F20"/>
        </w:rPr>
        <w:t>historia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pensamiento</w:t>
      </w:r>
      <w:r>
        <w:rPr>
          <w:color w:val="231F20"/>
          <w:spacing w:val="-6"/>
        </w:rPr>
        <w:t> </w:t>
      </w:r>
      <w:r>
        <w:rPr>
          <w:color w:val="231F20"/>
        </w:rPr>
        <w:t>político.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Todavía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hemos</w:t>
      </w:r>
      <w:r>
        <w:rPr>
          <w:color w:val="231F20"/>
          <w:spacing w:val="-6"/>
        </w:rPr>
        <w:t> </w:t>
      </w:r>
      <w:r>
        <w:rPr>
          <w:color w:val="231F20"/>
        </w:rPr>
        <w:t>encontrado</w:t>
      </w:r>
      <w:r>
        <w:rPr>
          <w:color w:val="231F20"/>
          <w:spacing w:val="-6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mejor</w:t>
      </w:r>
      <w:r>
        <w:rPr>
          <w:color w:val="231F20"/>
          <w:spacing w:val="-6"/>
        </w:rPr>
        <w:t> </w:t>
      </w:r>
      <w:r>
        <w:rPr>
          <w:color w:val="231F20"/>
        </w:rPr>
        <w:t>alter- nativa a este sistema de gobierno, aún con todas sus imperfecciones</w:t>
      </w:r>
      <w:r>
        <w:rPr>
          <w:color w:val="231F20"/>
          <w:spacing w:val="-30"/>
        </w:rPr>
        <w:t> </w:t>
      </w:r>
      <w:r>
        <w:rPr>
          <w:color w:val="231F20"/>
        </w:rPr>
        <w:t>(Runciman, 2018). De fácil lectura, la revisión de la literatura sobre teoría de la democracia es profunda. Es un libro que vale la pena comparar con títulos similares recien- tes, por ejemplo, el de los comparativistas Daniel Ziblatt y Steven Levitsky </w:t>
      </w:r>
      <w:r>
        <w:rPr>
          <w:i/>
          <w:color w:val="231F20"/>
        </w:rPr>
        <w:t>Cómo mueren las democracias </w:t>
      </w:r>
      <w:r>
        <w:rPr>
          <w:color w:val="231F20"/>
        </w:rPr>
        <w:t>(2018). Recomendado para investigadores y docentes en pensamiento político, teoría política, historia de las ideas políticas </w:t>
      </w:r>
      <w:r>
        <w:rPr>
          <w:color w:val="231F20"/>
          <w:spacing w:val="-7"/>
        </w:rPr>
        <w:t>y, </w:t>
      </w:r>
      <w:r>
        <w:rPr>
          <w:color w:val="231F20"/>
        </w:rPr>
        <w:t>en general, teorías de la</w:t>
      </w:r>
      <w:r>
        <w:rPr>
          <w:color w:val="231F20"/>
          <w:spacing w:val="35"/>
        </w:rPr>
        <w:t> </w:t>
      </w:r>
      <w:r>
        <w:rPr>
          <w:color w:val="231F20"/>
        </w:rPr>
        <w:t>democracia.</w:t>
      </w:r>
    </w:p>
    <w:p>
      <w:pPr>
        <w:pStyle w:val="BodyText"/>
        <w:spacing w:before="3"/>
        <w:rPr>
          <w:sz w:val="10"/>
        </w:rPr>
      </w:pPr>
    </w:p>
    <w:p>
      <w:pPr>
        <w:spacing w:before="90"/>
        <w:ind w:left="6359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Juan Manuel Muñoz Portillo</w:t>
      </w:r>
    </w:p>
    <w:p>
      <w:pPr>
        <w:spacing w:line="259" w:lineRule="auto" w:before="27"/>
        <w:ind w:left="1958" w:right="1690" w:firstLine="4923"/>
        <w:jc w:val="right"/>
        <w:rPr>
          <w:sz w:val="22"/>
        </w:rPr>
      </w:pPr>
      <w:hyperlink r:id="rId9">
        <w:r>
          <w:rPr>
            <w:color w:val="231F20"/>
            <w:sz w:val="22"/>
          </w:rPr>
          <w:t>juanmanuelmp@gmail.com</w:t>
        </w:r>
      </w:hyperlink>
      <w:r>
        <w:rPr>
          <w:color w:val="231F20"/>
          <w:sz w:val="22"/>
        </w:rPr>
        <w:t>                                                                   Costarricense. Subdirector del </w:t>
      </w:r>
      <w:r>
        <w:rPr>
          <w:color w:val="231F20"/>
          <w:spacing w:val="-5"/>
          <w:sz w:val="22"/>
        </w:rPr>
        <w:t>CIEP. </w:t>
      </w:r>
      <w:r>
        <w:rPr>
          <w:color w:val="231F20"/>
          <w:sz w:val="22"/>
        </w:rPr>
        <w:t>Magíster Scientiae en Ciencias Políticas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 Universidad de Costa Rica y Doctor en Política y Relaciones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Internacionales</w:t>
      </w:r>
    </w:p>
    <w:p>
      <w:pPr>
        <w:spacing w:line="245" w:lineRule="exact" w:before="0"/>
        <w:ind w:left="0" w:right="1692" w:firstLine="0"/>
        <w:jc w:val="right"/>
        <w:rPr>
          <w:sz w:val="22"/>
        </w:rPr>
      </w:pPr>
      <w:r>
        <w:rPr>
          <w:color w:val="231F20"/>
          <w:sz w:val="22"/>
        </w:rPr>
        <w:t>por Dublin City </w:t>
      </w:r>
      <w:r>
        <w:rPr>
          <w:color w:val="231F20"/>
          <w:spacing w:val="-3"/>
          <w:sz w:val="22"/>
        </w:rPr>
        <w:t>University,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Irland.</w:t>
      </w:r>
    </w:p>
    <w:sectPr>
      <w:footerReference w:type="default" r:id="rId8"/>
      <w:pgSz w:w="12240" w:h="15840"/>
      <w:pgMar w:footer="996" w:header="0" w:top="600" w:bottom="11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Std Book">
    <w:altName w:val="Futura Std Book"/>
    <w:charset w:val="0"/>
    <w:family w:val="swiss"/>
    <w:pitch w:val="variable"/>
  </w:font>
  <w:font w:name="Futura Std Medium">
    <w:altName w:val="Futura Std Mediu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07.446991pt;margin-top:732.192017pt;width:68.6pt;height:10.35pt;mso-position-horizontal-relative:page;mso-position-vertical-relative:page;z-index:-4000" coordorigin="10149,14644" coordsize="1372,207">
          <v:shape style="position:absolute;left:10159;top:14664;width:686;height:166" coordorigin="10159,14664" coordsize="686,166" path="m10304,14823l10286,14785,10279,14768,10258,14724,10258,14768,10205,14768,10231,14707,10258,14768,10258,14724,10250,14707,10231,14665,10159,14823,10179,14823,10197,14785,10266,14785,10284,14823,10304,14823m10447,14672l10429,14672,10429,14784,10358,14710,10315,14664,10315,14823,10334,14823,10334,14710,10447,14829,10447,14784,10447,14672m10583,14672l10564,14672,10564,14767,10563,14773,10561,14785,10559,14790,10554,14799,10550,14802,10541,14807,10535,14809,10520,14809,10514,14807,10505,14802,10501,14799,10495,14790,10493,14785,10491,14773,10491,14767,10491,14672,10472,14672,10472,14776,10473,14784,10478,14798,10482,14804,10491,14815,10497,14819,10511,14825,10519,14826,10536,14826,10544,14825,10557,14819,10563,14815,10569,14809,10573,14804,10576,14798,10582,14784,10583,14776,10583,14672m10738,14823l10720,14785,10712,14768,10692,14724,10692,14768,10638,14768,10665,14707,10692,14768,10692,14724,10684,14707,10665,14665,10593,14823,10613,14823,10630,14785,10700,14785,10717,14823,10738,14823m10845,14823l10798,14759,10797,14757,10802,14757,10807,14755,10816,14750,10820,14747,10823,14743,10826,14739,10829,14735,10832,14725,10833,14720,10833,14708,10831,14701,10825,14688,10825,14687,10820,14682,10815,14680,10815,14710,10815,14722,10814,14726,10809,14734,10806,14736,10799,14741,10794,14742,10785,14743,10780,14743,10769,14743,10769,14688,10779,14688,10784,14689,10793,14690,10798,14691,10806,14695,10809,14698,10814,14705,10815,14710,10815,14680,10813,14679,10807,14675,10801,14673,10787,14672,10780,14672,10750,14672,10750,14823,10769,14823,10769,14759,10777,14759,10822,14823,10845,14823e" filled="true" fillcolor="#939598" stroked="false">
            <v:path arrowok="t"/>
            <v:fill type="solid"/>
          </v:shape>
          <v:line style="position:absolute" from="10868,14672" to="10868,14823" stroked="true" strokeweight=".945pt" strokecolor="#939598">
            <v:stroke dashstyle="solid"/>
          </v:line>
          <v:shape style="position:absolute;left:10895;top:14668;width:159;height:159" coordorigin="10895,14668" coordsize="159,159" path="m10986,14668l10964,14668,10954,14670,10934,14679,10926,14684,10912,14699,10906,14707,10898,14726,10895,14736,10895,14759,10898,14769,10906,14788,10912,14797,10926,14811,10934,14816,10954,14824,10964,14826,10986,14826,10996,14824,11016,14816,11024,14811,11026,14809,10967,14809,10959,14807,10944,14801,10938,14796,10927,14785,10922,14779,10916,14764,10914,14756,10914,14739,10916,14731,10922,14716,10926,14710,10937,14699,10943,14694,10958,14688,10966,14686,11025,14686,11024,14684,11015,14679,10996,14670,10986,14668xm11025,14686l10984,14686,10992,14688,11007,14694,11013,14699,11024,14710,11028,14716,11034,14731,11035,14739,11035,14756,11034,14764,11027,14779,11023,14785,11012,14796,11005,14801,10991,14807,10983,14809,11026,14809,11038,14797,11044,14788,11052,14769,11054,14759,11054,14736,11052,14726,11044,14707,11038,14699,11025,14686xe" filled="true" fillcolor="#939598" stroked="false">
            <v:path arrowok="t"/>
            <v:fill type="solid"/>
          </v:shape>
          <v:shape style="position:absolute;left:10148;top:14646;width:1372;height:202" coordorigin="10149,14647" coordsize="1372,202" path="m10232,14647l11520,14647m10149,14848l11437,14848e" filled="false" stroked="true" strokeweight=".269pt" strokecolor="#939598">
            <v:path arrowok="t"/>
            <v:stroke dashstyl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68431479">
          <wp:simplePos x="0" y="0"/>
          <wp:positionH relativeFrom="page">
            <wp:posOffset>7062658</wp:posOffset>
          </wp:positionH>
          <wp:positionV relativeFrom="page">
            <wp:posOffset>9314365</wp:posOffset>
          </wp:positionV>
          <wp:extent cx="238517" cy="100368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517" cy="100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5.178101pt;width:18.650pt;height:13.7pt;mso-position-horizontal-relative:page;mso-position-vertical-relative:page;z-index:-3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>
                    <w:rFonts w:ascii="Futura Std Book"/>
                    <w:color w:val="939598"/>
                    <w:sz w:val="18"/>
                  </w:rPr>
                  <w:t>142</w:t>
                </w:r>
              </w:p>
            </w:txbxContent>
          </v:textbox>
          <w10:wrap type="none"/>
        </v:shape>
      </w:pict>
    </w:r>
    <w:r>
      <w:rPr/>
      <w:pict>
        <v:shape style="position:absolute;margin-left:393.966614pt;margin-top:744.956604pt;width:183.05pt;height:13.7pt;mso-position-horizontal-relative:page;mso-position-vertical-relative:page;z-index:-39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>
                    <w:rFonts w:ascii="Futura Std Book"/>
                    <w:color w:val="939598"/>
                    <w:sz w:val="18"/>
                  </w:rPr>
                  <w:t>Universidad de Costa Rica, ISSN: 2215-2873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000599pt;margin-top:744.960571pt;width:183.05pt;height:13.7pt;mso-position-horizontal-relative:page;mso-position-vertical-relative:page;z-index:-39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>
                    <w:rFonts w:ascii="Futura Std Book"/>
                    <w:color w:val="939598"/>
                    <w:sz w:val="18"/>
                  </w:rPr>
                  <w:t>Universidad de Costa Rica, ISSN: 2215-2873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8.368103pt;margin-top:744.956604pt;width:18.650pt;height:13.7pt;mso-position-horizontal-relative:page;mso-position-vertical-relative:page;z-index:-38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>
                    <w:rFonts w:ascii="Futura Std Book"/>
                    <w:color w:val="939598"/>
                    <w:sz w:val="18"/>
                  </w:rPr>
                  <w:t>143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07.446991pt;margin-top:732.192017pt;width:68.6pt;height:10.35pt;mso-position-horizontal-relative:page;mso-position-vertical-relative:page;z-index:-3856" coordorigin="10149,14644" coordsize="1372,207">
          <v:shape style="position:absolute;left:10159;top:14664;width:686;height:166" coordorigin="10159,14664" coordsize="686,166" path="m10304,14823l10286,14785,10279,14768,10258,14724,10258,14768,10205,14768,10231,14707,10258,14768,10258,14724,10250,14707,10231,14665,10159,14823,10179,14823,10197,14785,10266,14785,10284,14823,10304,14823m10447,14672l10429,14672,10429,14784,10358,14710,10315,14664,10315,14823,10334,14823,10334,14710,10447,14829,10447,14784,10447,14672m10583,14672l10564,14672,10564,14767,10563,14773,10561,14785,10559,14790,10554,14799,10550,14802,10541,14807,10535,14809,10520,14809,10514,14807,10505,14802,10501,14799,10495,14790,10493,14785,10491,14773,10491,14767,10491,14672,10472,14672,10472,14776,10473,14784,10478,14798,10482,14804,10491,14815,10497,14819,10511,14825,10519,14826,10536,14826,10544,14825,10557,14819,10563,14815,10569,14809,10573,14804,10576,14798,10582,14784,10583,14776,10583,14672m10738,14823l10720,14785,10712,14768,10692,14724,10692,14768,10638,14768,10665,14707,10692,14768,10692,14724,10684,14707,10665,14665,10593,14823,10613,14823,10630,14785,10700,14785,10717,14823,10738,14823m10845,14823l10798,14759,10797,14757,10802,14757,10807,14755,10816,14750,10820,14747,10823,14743,10826,14739,10829,14735,10832,14725,10833,14720,10833,14708,10831,14701,10825,14688,10825,14687,10820,14682,10815,14680,10815,14710,10815,14722,10814,14726,10809,14734,10806,14736,10799,14741,10794,14742,10785,14743,10780,14743,10769,14743,10769,14688,10779,14688,10784,14689,10793,14690,10798,14691,10806,14695,10809,14698,10814,14705,10815,14710,10815,14680,10813,14679,10807,14675,10801,14673,10787,14672,10780,14672,10750,14672,10750,14823,10769,14823,10769,14759,10777,14759,10822,14823,10845,14823e" filled="true" fillcolor="#939598" stroked="false">
            <v:path arrowok="t"/>
            <v:fill type="solid"/>
          </v:shape>
          <v:line style="position:absolute" from="10868,14672" to="10868,14823" stroked="true" strokeweight=".945pt" strokecolor="#939598">
            <v:stroke dashstyle="solid"/>
          </v:line>
          <v:shape style="position:absolute;left:10895;top:14668;width:159;height:159" coordorigin="10895,14668" coordsize="159,159" path="m10986,14668l10964,14668,10954,14670,10934,14679,10926,14684,10912,14699,10906,14707,10898,14726,10895,14736,10895,14759,10898,14769,10906,14788,10912,14797,10926,14811,10934,14816,10954,14824,10964,14826,10986,14826,10996,14824,11016,14816,11024,14811,11026,14809,10967,14809,10959,14807,10944,14801,10938,14796,10927,14785,10922,14779,10916,14764,10914,14756,10914,14739,10916,14731,10922,14716,10926,14710,10937,14699,10943,14694,10958,14688,10966,14686,11025,14686,11024,14684,11015,14679,10996,14670,10986,14668xm11025,14686l10984,14686,10992,14688,11007,14694,11013,14699,11024,14710,11028,14716,11034,14731,11035,14739,11035,14756,11034,14764,11027,14779,11023,14785,11012,14796,11005,14801,10991,14807,10983,14809,11026,14809,11038,14797,11044,14788,11052,14769,11054,14759,11054,14736,11052,14726,11044,14707,11038,14699,11025,14686xe" filled="true" fillcolor="#939598" stroked="false">
            <v:path arrowok="t"/>
            <v:fill type="solid"/>
          </v:shape>
          <v:shape style="position:absolute;left:10148;top:14646;width:1372;height:202" coordorigin="10149,14647" coordsize="1372,202" path="m10232,14647l11520,14647m10149,14848l11437,14848e" filled="false" stroked="true" strokeweight=".269pt" strokecolor="#939598">
            <v:path arrowok="t"/>
            <v:stroke dashstyl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68431623">
          <wp:simplePos x="0" y="0"/>
          <wp:positionH relativeFrom="page">
            <wp:posOffset>7062658</wp:posOffset>
          </wp:positionH>
          <wp:positionV relativeFrom="page">
            <wp:posOffset>9314365</wp:posOffset>
          </wp:positionV>
          <wp:extent cx="238517" cy="100368"/>
          <wp:effectExtent l="0" t="0" r="0" b="0"/>
          <wp:wrapNone/>
          <wp:docPr id="3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517" cy="100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pt;margin-top:745.178101pt;width:18.650pt;height:13.7pt;mso-position-horizontal-relative:page;mso-position-vertical-relative:page;z-index:-38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>
                    <w:rFonts w:ascii="Futura Std Book"/>
                    <w:color w:val="939598"/>
                    <w:sz w:val="18"/>
                  </w:rPr>
                  <w:t>144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93.966614pt;margin-top:744.956604pt;width:183.05pt;height:13.7pt;mso-position-horizontal-relative:page;mso-position-vertical-relative:page;z-index:-37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>
                    <w:rFonts w:ascii="Futura Std Book"/>
                    <w:color w:val="939598"/>
                    <w:sz w:val="18"/>
                  </w:rPr>
                  <w:t>Universidad de Costa Rica, ISSN: 2215-2873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2.png"/><Relationship Id="rId8" Type="http://schemas.openxmlformats.org/officeDocument/2006/relationships/footer" Target="footer3.xml"/><Relationship Id="rId9" Type="http://schemas.openxmlformats.org/officeDocument/2006/relationships/hyperlink" Target="mailto:juanmanuelmp@gmail.com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2019-07-26T16:30:04Z</dcterms:created>
  <dcterms:modified xsi:type="dcterms:W3CDTF">2019-07-26T16:30:04Z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2019-07-26T00:00:00Z</vt:filetime>
  </property>
</Properties>
</file>