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ight="0"/>
        <w:jc w:val="left"/>
        <w:rPr>
          <w:sz w:val="16"/>
        </w:rPr>
      </w:pPr>
    </w:p>
    <w:p>
      <w:pPr>
        <w:pStyle w:val="Title"/>
      </w:pPr>
      <w:r>
        <w:rPr>
          <w:color w:val="003D7F"/>
          <w:w w:val="85"/>
        </w:rPr>
        <w:t>PRESENTACIO</w:t>
      </w:r>
      <w:r>
        <w:rPr>
          <w:rFonts w:ascii="Arial" w:hAnsi="Arial"/>
          <w:color w:val="003D7F"/>
          <w:w w:val="85"/>
        </w:rPr>
        <w:t>́</w:t>
      </w:r>
      <w:r>
        <w:rPr>
          <w:color w:val="003D7F"/>
          <w:w w:val="85"/>
        </w:rPr>
        <w:t>N</w:t>
      </w:r>
    </w:p>
    <w:p>
      <w:pPr>
        <w:pStyle w:val="BodyText"/>
        <w:spacing w:before="9"/>
        <w:ind w:left="0" w:right="0"/>
        <w:jc w:val="left"/>
        <w:rPr>
          <w:rFonts w:ascii="Verdana"/>
          <w:b/>
          <w:sz w:val="69"/>
        </w:rPr>
      </w:pPr>
    </w:p>
    <w:p>
      <w:pPr>
        <w:spacing w:before="0"/>
        <w:ind w:left="545" w:right="0" w:firstLine="0"/>
        <w:jc w:val="both"/>
        <w:rPr>
          <w:sz w:val="17"/>
        </w:rPr>
      </w:pPr>
      <w:r>
        <w:rPr>
          <w:color w:val="191919"/>
          <w:sz w:val="17"/>
        </w:rPr>
        <w:t>ESTIMADA PERSONA LECTORA:</w:t>
      </w:r>
    </w:p>
    <w:p>
      <w:pPr>
        <w:pStyle w:val="BodyText"/>
        <w:ind w:left="0" w:right="0"/>
        <w:jc w:val="left"/>
        <w:rPr>
          <w:sz w:val="17"/>
        </w:rPr>
      </w:pPr>
    </w:p>
    <w:p>
      <w:pPr>
        <w:pStyle w:val="BodyText"/>
        <w:spacing w:line="247" w:lineRule="auto"/>
      </w:pPr>
      <w:r>
        <w:rPr>
          <w:color w:val="191919"/>
        </w:rPr>
        <w:t>Ponemos a su disposición la décima edición del Anuario del Centro de Investigación y Estudios Políticos (CIEP) de la Universidad de Costa Rica.</w:t>
      </w:r>
    </w:p>
    <w:p>
      <w:pPr>
        <w:pStyle w:val="BodyText"/>
        <w:spacing w:before="185"/>
      </w:pPr>
      <w:r>
        <w:rPr>
          <w:color w:val="191919"/>
        </w:rPr>
        <w:t>Desde sus inicios, en el 2008, los objetivos del CIEP incluyen promover la difusión de la investigación y el análisis político que realiza, como herramienta para</w:t>
      </w:r>
      <w:r>
        <w:rPr>
          <w:color w:val="191919"/>
          <w:spacing w:val="-5"/>
        </w:rPr>
        <w:t> </w:t>
      </w:r>
      <w:r>
        <w:rPr>
          <w:color w:val="191919"/>
        </w:rPr>
        <w:t>la</w:t>
      </w:r>
      <w:r>
        <w:rPr>
          <w:color w:val="191919"/>
          <w:spacing w:val="-4"/>
        </w:rPr>
        <w:t> </w:t>
      </w:r>
      <w:r>
        <w:rPr>
          <w:color w:val="191919"/>
        </w:rPr>
        <w:t>generación</w:t>
      </w:r>
      <w:r>
        <w:rPr>
          <w:color w:val="191919"/>
          <w:spacing w:val="-4"/>
        </w:rPr>
        <w:t> </w:t>
      </w:r>
      <w:r>
        <w:rPr>
          <w:color w:val="191919"/>
        </w:rPr>
        <w:t>de</w:t>
      </w:r>
      <w:r>
        <w:rPr>
          <w:color w:val="191919"/>
          <w:spacing w:val="-5"/>
        </w:rPr>
        <w:t> </w:t>
      </w:r>
      <w:r>
        <w:rPr>
          <w:color w:val="191919"/>
        </w:rPr>
        <w:t>debate</w:t>
      </w:r>
      <w:r>
        <w:rPr>
          <w:color w:val="191919"/>
          <w:spacing w:val="-4"/>
        </w:rPr>
        <w:t> </w:t>
      </w:r>
      <w:r>
        <w:rPr>
          <w:color w:val="191919"/>
        </w:rPr>
        <w:t>y</w:t>
      </w:r>
      <w:r>
        <w:rPr>
          <w:color w:val="191919"/>
          <w:spacing w:val="-4"/>
        </w:rPr>
        <w:t> </w:t>
      </w:r>
      <w:r>
        <w:rPr>
          <w:color w:val="191919"/>
        </w:rPr>
        <w:t>la</w:t>
      </w:r>
      <w:r>
        <w:rPr>
          <w:color w:val="191919"/>
          <w:spacing w:val="-4"/>
        </w:rPr>
        <w:t> </w:t>
      </w:r>
      <w:r>
        <w:rPr>
          <w:color w:val="191919"/>
        </w:rPr>
        <w:t>construcción</w:t>
      </w:r>
      <w:r>
        <w:rPr>
          <w:color w:val="191919"/>
          <w:spacing w:val="-5"/>
        </w:rPr>
        <w:t> </w:t>
      </w:r>
      <w:r>
        <w:rPr>
          <w:color w:val="191919"/>
        </w:rPr>
        <w:t>de</w:t>
      </w:r>
      <w:r>
        <w:rPr>
          <w:color w:val="191919"/>
          <w:spacing w:val="-4"/>
        </w:rPr>
        <w:t> </w:t>
      </w:r>
      <w:r>
        <w:rPr>
          <w:color w:val="191919"/>
        </w:rPr>
        <w:t>criterio</w:t>
      </w:r>
      <w:r>
        <w:rPr>
          <w:color w:val="191919"/>
          <w:spacing w:val="-4"/>
        </w:rPr>
        <w:t> </w:t>
      </w:r>
      <w:r>
        <w:rPr>
          <w:color w:val="191919"/>
        </w:rPr>
        <w:t>informado</w:t>
      </w:r>
      <w:r>
        <w:rPr>
          <w:color w:val="191919"/>
          <w:spacing w:val="-4"/>
        </w:rPr>
        <w:t> </w:t>
      </w:r>
      <w:r>
        <w:rPr>
          <w:color w:val="191919"/>
        </w:rPr>
        <w:t>por</w:t>
      </w:r>
      <w:r>
        <w:rPr>
          <w:color w:val="191919"/>
          <w:spacing w:val="-5"/>
        </w:rPr>
        <w:t> </w:t>
      </w:r>
      <w:r>
        <w:rPr>
          <w:color w:val="191919"/>
        </w:rPr>
        <w:t>parte</w:t>
      </w:r>
      <w:r>
        <w:rPr>
          <w:color w:val="191919"/>
          <w:spacing w:val="-4"/>
        </w:rPr>
        <w:t> </w:t>
      </w:r>
      <w:r>
        <w:rPr>
          <w:color w:val="191919"/>
        </w:rPr>
        <w:t>de la ciudadanía en relación con los asuntos</w:t>
      </w:r>
      <w:r>
        <w:rPr>
          <w:color w:val="191919"/>
          <w:spacing w:val="-4"/>
        </w:rPr>
        <w:t> </w:t>
      </w:r>
      <w:r>
        <w:rPr>
          <w:color w:val="191919"/>
        </w:rPr>
        <w:t>públicos.</w:t>
      </w:r>
    </w:p>
    <w:p>
      <w:pPr>
        <w:pStyle w:val="BodyText"/>
        <w:spacing w:before="197"/>
      </w:pPr>
      <w:r>
        <w:rPr>
          <w:color w:val="191919"/>
        </w:rPr>
        <w:t>Con</w:t>
      </w:r>
      <w:r>
        <w:rPr>
          <w:color w:val="191919"/>
          <w:spacing w:val="-10"/>
        </w:rPr>
        <w:t> </w:t>
      </w:r>
      <w:r>
        <w:rPr>
          <w:color w:val="191919"/>
        </w:rPr>
        <w:t>este</w:t>
      </w:r>
      <w:r>
        <w:rPr>
          <w:color w:val="191919"/>
          <w:spacing w:val="-9"/>
        </w:rPr>
        <w:t> </w:t>
      </w:r>
      <w:r>
        <w:rPr>
          <w:color w:val="191919"/>
        </w:rPr>
        <w:t>número</w:t>
      </w:r>
      <w:r>
        <w:rPr>
          <w:color w:val="191919"/>
          <w:spacing w:val="-9"/>
        </w:rPr>
        <w:t> </w:t>
      </w:r>
      <w:r>
        <w:rPr>
          <w:color w:val="191919"/>
        </w:rPr>
        <w:t>que</w:t>
      </w:r>
      <w:r>
        <w:rPr>
          <w:color w:val="191919"/>
          <w:spacing w:val="-9"/>
        </w:rPr>
        <w:t> </w:t>
      </w:r>
      <w:r>
        <w:rPr>
          <w:color w:val="191919"/>
        </w:rPr>
        <w:t>corresponde</w:t>
      </w:r>
      <w:r>
        <w:rPr>
          <w:color w:val="191919"/>
          <w:spacing w:val="-9"/>
        </w:rPr>
        <w:t> </w:t>
      </w:r>
      <w:r>
        <w:rPr>
          <w:color w:val="191919"/>
        </w:rPr>
        <w:t>a</w:t>
      </w:r>
      <w:r>
        <w:rPr>
          <w:color w:val="191919"/>
          <w:spacing w:val="-9"/>
        </w:rPr>
        <w:t> </w:t>
      </w:r>
      <w:r>
        <w:rPr>
          <w:color w:val="191919"/>
        </w:rPr>
        <w:t>2019,</w:t>
      </w:r>
      <w:r>
        <w:rPr>
          <w:color w:val="191919"/>
          <w:spacing w:val="-9"/>
        </w:rPr>
        <w:t> </w:t>
      </w:r>
      <w:r>
        <w:rPr>
          <w:color w:val="191919"/>
        </w:rPr>
        <w:t>el</w:t>
      </w:r>
      <w:r>
        <w:rPr>
          <w:color w:val="191919"/>
          <w:spacing w:val="-9"/>
        </w:rPr>
        <w:t> </w:t>
      </w:r>
      <w:r>
        <w:rPr>
          <w:color w:val="191919"/>
        </w:rPr>
        <w:t>Anuario</w:t>
      </w:r>
      <w:r>
        <w:rPr>
          <w:color w:val="191919"/>
          <w:spacing w:val="-10"/>
        </w:rPr>
        <w:t> </w:t>
      </w:r>
      <w:r>
        <w:rPr>
          <w:color w:val="191919"/>
        </w:rPr>
        <w:t>del</w:t>
      </w:r>
      <w:r>
        <w:rPr>
          <w:color w:val="191919"/>
          <w:spacing w:val="-9"/>
        </w:rPr>
        <w:t> </w:t>
      </w:r>
      <w:r>
        <w:rPr>
          <w:color w:val="191919"/>
        </w:rPr>
        <w:t>CIEP</w:t>
      </w:r>
      <w:r>
        <w:rPr>
          <w:color w:val="191919"/>
          <w:spacing w:val="-9"/>
        </w:rPr>
        <w:t> </w:t>
      </w:r>
      <w:r>
        <w:rPr>
          <w:color w:val="191919"/>
        </w:rPr>
        <w:t>pone</w:t>
      </w:r>
      <w:r>
        <w:rPr>
          <w:color w:val="191919"/>
          <w:spacing w:val="-9"/>
        </w:rPr>
        <w:t> </w:t>
      </w:r>
      <w:r>
        <w:rPr>
          <w:color w:val="191919"/>
        </w:rPr>
        <w:t>nuevamente a su disposición, artículos provenientes de proyectos de investigación más amplios, así como reseñas de libros clave y de muy reciente publicación, que podrían ser de interés para estudiantes, docentes, investigadores y personas interesadas.</w:t>
      </w:r>
    </w:p>
    <w:p>
      <w:pPr>
        <w:pStyle w:val="BodyText"/>
        <w:spacing w:before="204"/>
      </w:pPr>
      <w:r>
        <w:rPr>
          <w:color w:val="191919"/>
        </w:rPr>
        <w:t>Las</w:t>
      </w:r>
      <w:r>
        <w:rPr>
          <w:color w:val="191919"/>
          <w:spacing w:val="-5"/>
        </w:rPr>
        <w:t> </w:t>
      </w:r>
      <w:r>
        <w:rPr>
          <w:color w:val="191919"/>
        </w:rPr>
        <w:t>exigencias</w:t>
      </w:r>
      <w:r>
        <w:rPr>
          <w:color w:val="191919"/>
          <w:spacing w:val="-4"/>
        </w:rPr>
        <w:t> </w:t>
      </w:r>
      <w:r>
        <w:rPr>
          <w:color w:val="191919"/>
        </w:rPr>
        <w:t>que</w:t>
      </w:r>
      <w:r>
        <w:rPr>
          <w:color w:val="191919"/>
          <w:spacing w:val="-4"/>
        </w:rPr>
        <w:t> </w:t>
      </w:r>
      <w:r>
        <w:rPr>
          <w:color w:val="191919"/>
        </w:rPr>
        <w:t>nos</w:t>
      </w:r>
      <w:r>
        <w:rPr>
          <w:color w:val="191919"/>
          <w:spacing w:val="-4"/>
        </w:rPr>
        <w:t> </w:t>
      </w:r>
      <w:r>
        <w:rPr>
          <w:color w:val="191919"/>
        </w:rPr>
        <w:t>depara</w:t>
      </w:r>
      <w:r>
        <w:rPr>
          <w:color w:val="191919"/>
          <w:spacing w:val="-4"/>
        </w:rPr>
        <w:t> </w:t>
      </w:r>
      <w:r>
        <w:rPr>
          <w:color w:val="191919"/>
        </w:rPr>
        <w:t>el</w:t>
      </w:r>
      <w:r>
        <w:rPr>
          <w:color w:val="191919"/>
          <w:spacing w:val="-5"/>
        </w:rPr>
        <w:t> </w:t>
      </w:r>
      <w:r>
        <w:rPr>
          <w:color w:val="191919"/>
        </w:rPr>
        <w:t>ser</w:t>
      </w:r>
      <w:r>
        <w:rPr>
          <w:color w:val="191919"/>
          <w:spacing w:val="-4"/>
        </w:rPr>
        <w:t> </w:t>
      </w:r>
      <w:r>
        <w:rPr>
          <w:color w:val="191919"/>
        </w:rPr>
        <w:t>una</w:t>
      </w:r>
      <w:r>
        <w:rPr>
          <w:color w:val="191919"/>
          <w:spacing w:val="-4"/>
        </w:rPr>
        <w:t> </w:t>
      </w:r>
      <w:r>
        <w:rPr>
          <w:color w:val="191919"/>
        </w:rPr>
        <w:t>revista</w:t>
      </w:r>
      <w:r>
        <w:rPr>
          <w:color w:val="191919"/>
          <w:spacing w:val="-4"/>
        </w:rPr>
        <w:t> </w:t>
      </w:r>
      <w:r>
        <w:rPr>
          <w:color w:val="191919"/>
        </w:rPr>
        <w:t>de</w:t>
      </w:r>
      <w:r>
        <w:rPr>
          <w:color w:val="191919"/>
          <w:spacing w:val="-4"/>
        </w:rPr>
        <w:t> </w:t>
      </w:r>
      <w:r>
        <w:rPr>
          <w:color w:val="191919"/>
        </w:rPr>
        <w:t>la</w:t>
      </w:r>
      <w:r>
        <w:rPr>
          <w:color w:val="191919"/>
          <w:spacing w:val="-4"/>
        </w:rPr>
        <w:t> </w:t>
      </w:r>
      <w:r>
        <w:rPr>
          <w:color w:val="191919"/>
        </w:rPr>
        <w:t>Universidad</w:t>
      </w:r>
      <w:r>
        <w:rPr>
          <w:color w:val="191919"/>
          <w:spacing w:val="-5"/>
        </w:rPr>
        <w:t> </w:t>
      </w:r>
      <w:r>
        <w:rPr>
          <w:color w:val="191919"/>
        </w:rPr>
        <w:t>de</w:t>
      </w:r>
      <w:r>
        <w:rPr>
          <w:color w:val="191919"/>
          <w:spacing w:val="-4"/>
        </w:rPr>
        <w:t> </w:t>
      </w:r>
      <w:r>
        <w:rPr>
          <w:color w:val="191919"/>
        </w:rPr>
        <w:t>Costa</w:t>
      </w:r>
      <w:r>
        <w:rPr>
          <w:color w:val="191919"/>
          <w:spacing w:val="-4"/>
        </w:rPr>
        <w:t> </w:t>
      </w:r>
      <w:r>
        <w:rPr>
          <w:color w:val="191919"/>
        </w:rPr>
        <w:t>Rica dan la oportunidad de mejorar con el fin de responder a los estándares internacionales como revista académica y, simultáneamente, crecer en términos de ser referencia necesaria para estudiantes, profesores e investigadores que quieran mantenerse informados y acercarse a la innovación interdisciplinaria en el conocimiento y los estudios</w:t>
      </w:r>
      <w:r>
        <w:rPr>
          <w:color w:val="191919"/>
          <w:spacing w:val="-1"/>
        </w:rPr>
        <w:t> </w:t>
      </w:r>
      <w:r>
        <w:rPr>
          <w:color w:val="191919"/>
        </w:rPr>
        <w:t>políticos.</w:t>
      </w:r>
    </w:p>
    <w:p>
      <w:pPr>
        <w:pStyle w:val="BodyText"/>
        <w:spacing w:before="197"/>
      </w:pPr>
      <w:r>
        <w:rPr>
          <w:color w:val="191919"/>
        </w:rPr>
        <w:t>El Anuario del CIEP integra en este número, artículos científicos, avance de investigación y reseñas de libros. En este sentido, permite dialogar a investigadores de reciente incursión en redes académicas del conocimiento, con otras</w:t>
      </w:r>
      <w:r>
        <w:rPr>
          <w:color w:val="191919"/>
          <w:spacing w:val="-6"/>
        </w:rPr>
        <w:t> </w:t>
      </w:r>
      <w:r>
        <w:rPr>
          <w:color w:val="191919"/>
        </w:rPr>
        <w:t>y</w:t>
      </w:r>
      <w:r>
        <w:rPr>
          <w:color w:val="191919"/>
          <w:spacing w:val="-6"/>
        </w:rPr>
        <w:t> </w:t>
      </w:r>
      <w:r>
        <w:rPr>
          <w:color w:val="191919"/>
        </w:rPr>
        <w:t>otros</w:t>
      </w:r>
      <w:r>
        <w:rPr>
          <w:color w:val="191919"/>
          <w:spacing w:val="-6"/>
        </w:rPr>
        <w:t> </w:t>
      </w:r>
      <w:r>
        <w:rPr>
          <w:color w:val="191919"/>
        </w:rPr>
        <w:t>de</w:t>
      </w:r>
      <w:r>
        <w:rPr>
          <w:color w:val="191919"/>
          <w:spacing w:val="-6"/>
        </w:rPr>
        <w:t> </w:t>
      </w:r>
      <w:r>
        <w:rPr>
          <w:color w:val="191919"/>
        </w:rPr>
        <w:t>más</w:t>
      </w:r>
      <w:r>
        <w:rPr>
          <w:color w:val="191919"/>
          <w:spacing w:val="-6"/>
        </w:rPr>
        <w:t> </w:t>
      </w:r>
      <w:r>
        <w:rPr>
          <w:color w:val="191919"/>
        </w:rPr>
        <w:t>larga</w:t>
      </w:r>
      <w:r>
        <w:rPr>
          <w:color w:val="191919"/>
          <w:spacing w:val="-6"/>
        </w:rPr>
        <w:t> </w:t>
      </w:r>
      <w:r>
        <w:rPr>
          <w:color w:val="191919"/>
        </w:rPr>
        <w:t>trayectoria.</w:t>
      </w:r>
      <w:r>
        <w:rPr>
          <w:color w:val="191919"/>
          <w:spacing w:val="-6"/>
        </w:rPr>
        <w:t> </w:t>
      </w:r>
      <w:r>
        <w:rPr>
          <w:color w:val="191919"/>
        </w:rPr>
        <w:t>Entonces,</w:t>
      </w:r>
      <w:r>
        <w:rPr>
          <w:color w:val="191919"/>
          <w:spacing w:val="-6"/>
        </w:rPr>
        <w:t> </w:t>
      </w:r>
      <w:r>
        <w:rPr>
          <w:color w:val="191919"/>
        </w:rPr>
        <w:t>en</w:t>
      </w:r>
      <w:r>
        <w:rPr>
          <w:color w:val="191919"/>
          <w:spacing w:val="-6"/>
        </w:rPr>
        <w:t> </w:t>
      </w:r>
      <w:r>
        <w:rPr>
          <w:color w:val="191919"/>
        </w:rPr>
        <w:t>esta</w:t>
      </w:r>
      <w:r>
        <w:rPr>
          <w:color w:val="191919"/>
          <w:spacing w:val="-6"/>
        </w:rPr>
        <w:t> </w:t>
      </w:r>
      <w:r>
        <w:rPr>
          <w:color w:val="191919"/>
        </w:rPr>
        <w:t>ocasión,</w:t>
      </w:r>
      <w:r>
        <w:rPr>
          <w:color w:val="191919"/>
          <w:spacing w:val="-6"/>
        </w:rPr>
        <w:t> </w:t>
      </w:r>
      <w:r>
        <w:rPr>
          <w:color w:val="191919"/>
        </w:rPr>
        <w:t>el</w:t>
      </w:r>
      <w:r>
        <w:rPr>
          <w:color w:val="191919"/>
          <w:spacing w:val="-6"/>
        </w:rPr>
        <w:t> </w:t>
      </w:r>
      <w:r>
        <w:rPr>
          <w:color w:val="191919"/>
        </w:rPr>
        <w:t>acercamiento no solo es interdisciplinario, sino que</w:t>
      </w:r>
      <w:r>
        <w:rPr>
          <w:color w:val="191919"/>
          <w:spacing w:val="-4"/>
        </w:rPr>
        <w:t> </w:t>
      </w:r>
      <w:r>
        <w:rPr>
          <w:color w:val="191919"/>
        </w:rPr>
        <w:t>intergeneracional.</w:t>
      </w:r>
    </w:p>
    <w:p>
      <w:pPr>
        <w:pStyle w:val="BodyText"/>
        <w:spacing w:line="242" w:lineRule="auto" w:before="200"/>
      </w:pPr>
      <w:r>
        <w:rPr>
          <w:color w:val="191919"/>
        </w:rPr>
        <w:t>En esta edición del Anuario del CIEP, se cuenta con artículos teóricos, como</w:t>
      </w:r>
      <w:r>
        <w:rPr>
          <w:color w:val="191919"/>
          <w:spacing w:val="-35"/>
        </w:rPr>
        <w:t> </w:t>
      </w:r>
      <w:r>
        <w:rPr>
          <w:color w:val="191919"/>
        </w:rPr>
        <w:t>los debates</w:t>
      </w:r>
      <w:r>
        <w:rPr>
          <w:color w:val="191919"/>
          <w:spacing w:val="-8"/>
        </w:rPr>
        <w:t> </w:t>
      </w:r>
      <w:r>
        <w:rPr>
          <w:color w:val="191919"/>
        </w:rPr>
        <w:t>sobre</w:t>
      </w:r>
      <w:r>
        <w:rPr>
          <w:color w:val="191919"/>
          <w:spacing w:val="-7"/>
        </w:rPr>
        <w:t> </w:t>
      </w:r>
      <w:r>
        <w:rPr>
          <w:color w:val="191919"/>
        </w:rPr>
        <w:t>populismo</w:t>
      </w:r>
      <w:r>
        <w:rPr>
          <w:color w:val="191919"/>
          <w:spacing w:val="-7"/>
        </w:rPr>
        <w:t> </w:t>
      </w:r>
      <w:r>
        <w:rPr>
          <w:color w:val="191919"/>
        </w:rPr>
        <w:t>de</w:t>
      </w:r>
      <w:r>
        <w:rPr>
          <w:color w:val="191919"/>
          <w:spacing w:val="-7"/>
        </w:rPr>
        <w:t> </w:t>
      </w:r>
      <w:r>
        <w:rPr>
          <w:color w:val="191919"/>
        </w:rPr>
        <w:t>Juan</w:t>
      </w:r>
      <w:r>
        <w:rPr>
          <w:color w:val="191919"/>
          <w:spacing w:val="-8"/>
        </w:rPr>
        <w:t> </w:t>
      </w:r>
      <w:r>
        <w:rPr>
          <w:color w:val="191919"/>
        </w:rPr>
        <w:t>Manuel</w:t>
      </w:r>
      <w:r>
        <w:rPr>
          <w:color w:val="191919"/>
          <w:spacing w:val="-7"/>
        </w:rPr>
        <w:t> </w:t>
      </w:r>
      <w:r>
        <w:rPr>
          <w:color w:val="191919"/>
        </w:rPr>
        <w:t>Muñoz;</w:t>
      </w:r>
      <w:r>
        <w:rPr>
          <w:color w:val="191919"/>
          <w:spacing w:val="-7"/>
        </w:rPr>
        <w:t> </w:t>
      </w:r>
      <w:r>
        <w:rPr>
          <w:color w:val="191919"/>
        </w:rPr>
        <w:t>estudios</w:t>
      </w:r>
      <w:r>
        <w:rPr>
          <w:color w:val="191919"/>
          <w:spacing w:val="-7"/>
        </w:rPr>
        <w:t> </w:t>
      </w:r>
      <w:r>
        <w:rPr>
          <w:color w:val="191919"/>
        </w:rPr>
        <w:t>sobre</w:t>
      </w:r>
      <w:r>
        <w:rPr>
          <w:color w:val="191919"/>
          <w:spacing w:val="-8"/>
        </w:rPr>
        <w:t> </w:t>
      </w:r>
      <w:r>
        <w:rPr>
          <w:color w:val="191919"/>
        </w:rPr>
        <w:t>política</w:t>
      </w:r>
      <w:r>
        <w:rPr>
          <w:color w:val="191919"/>
          <w:spacing w:val="-7"/>
        </w:rPr>
        <w:t> </w:t>
      </w:r>
      <w:r>
        <w:rPr>
          <w:color w:val="191919"/>
        </w:rPr>
        <w:t>social</w:t>
      </w:r>
      <w:r>
        <w:rPr>
          <w:color w:val="191919"/>
          <w:spacing w:val="-7"/>
        </w:rPr>
        <w:t> </w:t>
      </w:r>
      <w:r>
        <w:rPr>
          <w:color w:val="191919"/>
        </w:rPr>
        <w:t>y paternidad,</w:t>
      </w:r>
      <w:r>
        <w:rPr>
          <w:color w:val="191919"/>
          <w:spacing w:val="-5"/>
        </w:rPr>
        <w:t> </w:t>
      </w:r>
      <w:r>
        <w:rPr>
          <w:color w:val="191919"/>
        </w:rPr>
        <w:t>como</w:t>
      </w:r>
      <w:r>
        <w:rPr>
          <w:color w:val="191919"/>
          <w:spacing w:val="-5"/>
        </w:rPr>
        <w:t> </w:t>
      </w:r>
      <w:r>
        <w:rPr>
          <w:color w:val="191919"/>
        </w:rPr>
        <w:t>en</w:t>
      </w:r>
      <w:r>
        <w:rPr>
          <w:color w:val="191919"/>
          <w:spacing w:val="-5"/>
        </w:rPr>
        <w:t> </w:t>
      </w:r>
      <w:r>
        <w:rPr>
          <w:color w:val="191919"/>
        </w:rPr>
        <w:t>el</w:t>
      </w:r>
      <w:r>
        <w:rPr>
          <w:color w:val="191919"/>
          <w:spacing w:val="-5"/>
        </w:rPr>
        <w:t> </w:t>
      </w:r>
      <w:r>
        <w:rPr>
          <w:color w:val="191919"/>
        </w:rPr>
        <w:t>caso</w:t>
      </w:r>
      <w:r>
        <w:rPr>
          <w:color w:val="191919"/>
          <w:spacing w:val="-5"/>
        </w:rPr>
        <w:t> </w:t>
      </w:r>
      <w:r>
        <w:rPr>
          <w:color w:val="191919"/>
        </w:rPr>
        <w:t>del</w:t>
      </w:r>
      <w:r>
        <w:rPr>
          <w:color w:val="191919"/>
          <w:spacing w:val="-5"/>
        </w:rPr>
        <w:t> </w:t>
      </w:r>
      <w:r>
        <w:rPr>
          <w:color w:val="191919"/>
        </w:rPr>
        <w:t>artículo</w:t>
      </w:r>
      <w:r>
        <w:rPr>
          <w:color w:val="191919"/>
          <w:spacing w:val="-5"/>
        </w:rPr>
        <w:t> </w:t>
      </w:r>
      <w:r>
        <w:rPr>
          <w:color w:val="191919"/>
        </w:rPr>
        <w:t>de</w:t>
      </w:r>
      <w:r>
        <w:rPr>
          <w:color w:val="191919"/>
          <w:spacing w:val="-5"/>
        </w:rPr>
        <w:t> </w:t>
      </w:r>
      <w:r>
        <w:rPr>
          <w:color w:val="191919"/>
        </w:rPr>
        <w:t>Juliana</w:t>
      </w:r>
      <w:r>
        <w:rPr>
          <w:color w:val="191919"/>
          <w:spacing w:val="-5"/>
        </w:rPr>
        <w:t> </w:t>
      </w:r>
      <w:r>
        <w:rPr>
          <w:color w:val="191919"/>
        </w:rPr>
        <w:t>Martínez</w:t>
      </w:r>
      <w:r>
        <w:rPr>
          <w:color w:val="191919"/>
          <w:spacing w:val="-4"/>
        </w:rPr>
        <w:t> </w:t>
      </w:r>
      <w:r>
        <w:rPr>
          <w:color w:val="191919"/>
        </w:rPr>
        <w:t>o</w:t>
      </w:r>
      <w:r>
        <w:rPr>
          <w:color w:val="191919"/>
          <w:spacing w:val="-5"/>
        </w:rPr>
        <w:t> </w:t>
      </w:r>
      <w:r>
        <w:rPr>
          <w:color w:val="191919"/>
        </w:rPr>
        <w:t>de</w:t>
      </w:r>
      <w:r>
        <w:rPr>
          <w:color w:val="191919"/>
          <w:spacing w:val="-5"/>
        </w:rPr>
        <w:t> </w:t>
      </w:r>
      <w:r>
        <w:rPr>
          <w:color w:val="191919"/>
        </w:rPr>
        <w:t>planificación</w:t>
      </w:r>
      <w:r>
        <w:rPr>
          <w:color w:val="191919"/>
          <w:spacing w:val="-5"/>
        </w:rPr>
        <w:t> </w:t>
      </w:r>
      <w:r>
        <w:rPr>
          <w:color w:val="191919"/>
        </w:rPr>
        <w:t>y política económica, en el de Rolando Bolaños. Los retos en términos de derechos humanos, y en particular de su aplicación a favor de las mujeres, se evidencian en el artículo de Marcela</w:t>
      </w:r>
      <w:r>
        <w:rPr>
          <w:color w:val="191919"/>
          <w:spacing w:val="-4"/>
        </w:rPr>
        <w:t> </w:t>
      </w:r>
      <w:r>
        <w:rPr>
          <w:color w:val="191919"/>
        </w:rPr>
        <w:t>Piedra.</w:t>
      </w:r>
    </w:p>
    <w:p>
      <w:pPr>
        <w:pStyle w:val="BodyText"/>
        <w:spacing w:before="185"/>
      </w:pPr>
      <w:r>
        <w:rPr>
          <w:color w:val="191919"/>
        </w:rPr>
        <w:t>Asimismo, se incluye un avance de investigación sobre los partidos políticos cantonales.</w:t>
      </w:r>
      <w:r>
        <w:rPr>
          <w:color w:val="191919"/>
          <w:spacing w:val="-14"/>
        </w:rPr>
        <w:t> </w:t>
      </w:r>
      <w:r>
        <w:rPr>
          <w:color w:val="191919"/>
        </w:rPr>
        <w:t>Un</w:t>
      </w:r>
      <w:r>
        <w:rPr>
          <w:color w:val="191919"/>
          <w:spacing w:val="-14"/>
        </w:rPr>
        <w:t> </w:t>
      </w:r>
      <w:r>
        <w:rPr>
          <w:color w:val="191919"/>
        </w:rPr>
        <w:t>tema</w:t>
      </w:r>
      <w:r>
        <w:rPr>
          <w:color w:val="191919"/>
          <w:spacing w:val="-14"/>
        </w:rPr>
        <w:t> </w:t>
      </w:r>
      <w:r>
        <w:rPr>
          <w:color w:val="191919"/>
        </w:rPr>
        <w:t>cada</w:t>
      </w:r>
      <w:r>
        <w:rPr>
          <w:color w:val="191919"/>
          <w:spacing w:val="-14"/>
        </w:rPr>
        <w:t> </w:t>
      </w:r>
      <w:r>
        <w:rPr>
          <w:color w:val="191919"/>
        </w:rPr>
        <w:t>vez</w:t>
      </w:r>
      <w:r>
        <w:rPr>
          <w:color w:val="191919"/>
          <w:spacing w:val="-13"/>
        </w:rPr>
        <w:t> </w:t>
      </w:r>
      <w:r>
        <w:rPr>
          <w:color w:val="191919"/>
        </w:rPr>
        <w:t>más</w:t>
      </w:r>
      <w:r>
        <w:rPr>
          <w:color w:val="191919"/>
          <w:spacing w:val="-14"/>
        </w:rPr>
        <w:t> </w:t>
      </w:r>
      <w:r>
        <w:rPr>
          <w:color w:val="191919"/>
        </w:rPr>
        <w:t>relevante</w:t>
      </w:r>
      <w:r>
        <w:rPr>
          <w:color w:val="191919"/>
          <w:spacing w:val="-14"/>
        </w:rPr>
        <w:t> </w:t>
      </w:r>
      <w:r>
        <w:rPr>
          <w:color w:val="191919"/>
        </w:rPr>
        <w:t>en</w:t>
      </w:r>
      <w:r>
        <w:rPr>
          <w:color w:val="191919"/>
          <w:spacing w:val="-14"/>
        </w:rPr>
        <w:t> </w:t>
      </w:r>
      <w:r>
        <w:rPr>
          <w:color w:val="191919"/>
        </w:rPr>
        <w:t>la</w:t>
      </w:r>
      <w:r>
        <w:rPr>
          <w:color w:val="191919"/>
          <w:spacing w:val="-14"/>
        </w:rPr>
        <w:t> </w:t>
      </w:r>
      <w:r>
        <w:rPr>
          <w:color w:val="191919"/>
        </w:rPr>
        <w:t>política</w:t>
      </w:r>
      <w:r>
        <w:rPr>
          <w:color w:val="191919"/>
          <w:spacing w:val="-13"/>
        </w:rPr>
        <w:t> </w:t>
      </w:r>
      <w:r>
        <w:rPr>
          <w:color w:val="191919"/>
        </w:rPr>
        <w:t>nacional,</w:t>
      </w:r>
      <w:r>
        <w:rPr>
          <w:color w:val="191919"/>
          <w:spacing w:val="-14"/>
        </w:rPr>
        <w:t> </w:t>
      </w:r>
      <w:r>
        <w:rPr>
          <w:color w:val="191919"/>
        </w:rPr>
        <w:t>estos</w:t>
      </w:r>
      <w:r>
        <w:rPr>
          <w:color w:val="191919"/>
          <w:spacing w:val="-14"/>
        </w:rPr>
        <w:t> </w:t>
      </w:r>
      <w:r>
        <w:rPr>
          <w:color w:val="191919"/>
        </w:rPr>
        <w:t>partidos son abordados en términos de participación ciudadana por parte de Sebastián Barquero y José María Villalta. Finalmente, las tres reseñas de libros de reconocida importancia para el conocimiento de las comunidades estudiantiles</w:t>
      </w:r>
      <w:r>
        <w:rPr>
          <w:color w:val="191919"/>
          <w:spacing w:val="-30"/>
        </w:rPr>
        <w:t> </w:t>
      </w:r>
      <w:r>
        <w:rPr>
          <w:color w:val="191919"/>
        </w:rPr>
        <w:t>y académicas, hace del Anuario CIEP una muestra de la investigación y</w:t>
      </w:r>
      <w:r>
        <w:rPr>
          <w:color w:val="191919"/>
          <w:spacing w:val="33"/>
        </w:rPr>
        <w:t> </w:t>
      </w:r>
      <w:r>
        <w:rPr>
          <w:color w:val="191919"/>
        </w:rPr>
        <w:t>los</w:t>
      </w:r>
    </w:p>
    <w:p>
      <w:pPr>
        <w:spacing w:after="0"/>
        <w:sectPr>
          <w:footerReference w:type="default" r:id="rId5"/>
          <w:type w:val="continuous"/>
          <w:pgSz w:w="12240" w:h="15840"/>
          <w:pgMar w:footer="554" w:top="1500" w:bottom="740" w:left="1720" w:right="1720"/>
          <w:pgNumType w:start="5"/>
        </w:sectPr>
      </w:pPr>
    </w:p>
    <w:p>
      <w:pPr>
        <w:pStyle w:val="BodyText"/>
        <w:spacing w:line="242" w:lineRule="auto" w:before="79"/>
      </w:pPr>
      <w:r>
        <w:rPr>
          <w:color w:val="191919"/>
        </w:rPr>
        <w:t>estudios políticos del CIEP, sus redes académicas y su compromiso con la comunidad nacional y regional en la búsqueda de mejores condiciones para la sociedad, la política y el medio ambiente.</w:t>
      </w:r>
    </w:p>
    <w:p>
      <w:pPr>
        <w:pStyle w:val="BodyText"/>
        <w:spacing w:before="191"/>
      </w:pPr>
      <w:r>
        <w:rPr>
          <w:color w:val="191919"/>
        </w:rPr>
        <w:t>Con</w:t>
      </w:r>
      <w:r>
        <w:rPr>
          <w:color w:val="191919"/>
          <w:spacing w:val="-13"/>
        </w:rPr>
        <w:t> </w:t>
      </w:r>
      <w:r>
        <w:rPr>
          <w:color w:val="191919"/>
        </w:rPr>
        <w:t>esta</w:t>
      </w:r>
      <w:r>
        <w:rPr>
          <w:color w:val="191919"/>
          <w:spacing w:val="-13"/>
        </w:rPr>
        <w:t> </w:t>
      </w:r>
      <w:r>
        <w:rPr>
          <w:color w:val="191919"/>
        </w:rPr>
        <w:t>nueva</w:t>
      </w:r>
      <w:r>
        <w:rPr>
          <w:color w:val="191919"/>
          <w:spacing w:val="-12"/>
        </w:rPr>
        <w:t> </w:t>
      </w:r>
      <w:r>
        <w:rPr>
          <w:color w:val="191919"/>
        </w:rPr>
        <w:t>entrega</w:t>
      </w:r>
      <w:r>
        <w:rPr>
          <w:color w:val="191919"/>
          <w:spacing w:val="-13"/>
        </w:rPr>
        <w:t> </w:t>
      </w:r>
      <w:r>
        <w:rPr>
          <w:color w:val="191919"/>
        </w:rPr>
        <w:t>del</w:t>
      </w:r>
      <w:r>
        <w:rPr>
          <w:color w:val="191919"/>
          <w:spacing w:val="-13"/>
        </w:rPr>
        <w:t> </w:t>
      </w:r>
      <w:r>
        <w:rPr>
          <w:color w:val="191919"/>
        </w:rPr>
        <w:t>Anuario</w:t>
      </w:r>
      <w:r>
        <w:rPr>
          <w:color w:val="191919"/>
          <w:spacing w:val="-12"/>
        </w:rPr>
        <w:t> </w:t>
      </w:r>
      <w:r>
        <w:rPr>
          <w:color w:val="191919"/>
        </w:rPr>
        <w:t>CIEP,</w:t>
      </w:r>
      <w:r>
        <w:rPr>
          <w:color w:val="191919"/>
          <w:spacing w:val="-13"/>
        </w:rPr>
        <w:t> </w:t>
      </w:r>
      <w:r>
        <w:rPr>
          <w:color w:val="191919"/>
        </w:rPr>
        <w:t>se</w:t>
      </w:r>
      <w:r>
        <w:rPr>
          <w:color w:val="191919"/>
          <w:spacing w:val="-13"/>
        </w:rPr>
        <w:t> </w:t>
      </w:r>
      <w:r>
        <w:rPr>
          <w:color w:val="191919"/>
        </w:rPr>
        <w:t>quiere</w:t>
      </w:r>
      <w:r>
        <w:rPr>
          <w:color w:val="191919"/>
          <w:spacing w:val="-12"/>
        </w:rPr>
        <w:t> </w:t>
      </w:r>
      <w:r>
        <w:rPr>
          <w:color w:val="191919"/>
        </w:rPr>
        <w:t>avanzar</w:t>
      </w:r>
      <w:r>
        <w:rPr>
          <w:color w:val="191919"/>
          <w:spacing w:val="-13"/>
        </w:rPr>
        <w:t> </w:t>
      </w:r>
      <w:r>
        <w:rPr>
          <w:color w:val="191919"/>
        </w:rPr>
        <w:t>con</w:t>
      </w:r>
      <w:r>
        <w:rPr>
          <w:color w:val="191919"/>
          <w:spacing w:val="-13"/>
        </w:rPr>
        <w:t> </w:t>
      </w:r>
      <w:r>
        <w:rPr>
          <w:color w:val="191919"/>
        </w:rPr>
        <w:t>el</w:t>
      </w:r>
      <w:r>
        <w:rPr>
          <w:color w:val="191919"/>
          <w:spacing w:val="-12"/>
        </w:rPr>
        <w:t> </w:t>
      </w:r>
      <w:r>
        <w:rPr>
          <w:color w:val="191919"/>
        </w:rPr>
        <w:t>mejoramiento de</w:t>
      </w:r>
      <w:r>
        <w:rPr>
          <w:color w:val="191919"/>
          <w:spacing w:val="-7"/>
        </w:rPr>
        <w:t> </w:t>
      </w:r>
      <w:r>
        <w:rPr>
          <w:color w:val="191919"/>
        </w:rPr>
        <w:t>la</w:t>
      </w:r>
      <w:r>
        <w:rPr>
          <w:color w:val="191919"/>
          <w:spacing w:val="-6"/>
        </w:rPr>
        <w:t> </w:t>
      </w:r>
      <w:r>
        <w:rPr>
          <w:color w:val="191919"/>
        </w:rPr>
        <w:t>Revista</w:t>
      </w:r>
      <w:r>
        <w:rPr>
          <w:color w:val="191919"/>
          <w:spacing w:val="-6"/>
        </w:rPr>
        <w:t> </w:t>
      </w:r>
      <w:r>
        <w:rPr>
          <w:color w:val="191919"/>
        </w:rPr>
        <w:t>en</w:t>
      </w:r>
      <w:r>
        <w:rPr>
          <w:color w:val="191919"/>
          <w:spacing w:val="-6"/>
        </w:rPr>
        <w:t> </w:t>
      </w:r>
      <w:r>
        <w:rPr>
          <w:color w:val="191919"/>
        </w:rPr>
        <w:t>términos</w:t>
      </w:r>
      <w:r>
        <w:rPr>
          <w:color w:val="191919"/>
          <w:spacing w:val="-6"/>
        </w:rPr>
        <w:t> </w:t>
      </w:r>
      <w:r>
        <w:rPr>
          <w:color w:val="191919"/>
        </w:rPr>
        <w:t>de</w:t>
      </w:r>
      <w:r>
        <w:rPr>
          <w:color w:val="191919"/>
          <w:spacing w:val="-6"/>
        </w:rPr>
        <w:t> </w:t>
      </w:r>
      <w:r>
        <w:rPr>
          <w:color w:val="191919"/>
        </w:rPr>
        <w:t>su</w:t>
      </w:r>
      <w:r>
        <w:rPr>
          <w:color w:val="191919"/>
          <w:spacing w:val="-6"/>
        </w:rPr>
        <w:t> </w:t>
      </w:r>
      <w:r>
        <w:rPr>
          <w:color w:val="191919"/>
        </w:rPr>
        <w:t>calidad</w:t>
      </w:r>
      <w:r>
        <w:rPr>
          <w:color w:val="191919"/>
          <w:spacing w:val="-6"/>
        </w:rPr>
        <w:t> </w:t>
      </w:r>
      <w:r>
        <w:rPr>
          <w:color w:val="191919"/>
        </w:rPr>
        <w:t>académica,</w:t>
      </w:r>
      <w:r>
        <w:rPr>
          <w:color w:val="191919"/>
          <w:spacing w:val="-6"/>
        </w:rPr>
        <w:t> </w:t>
      </w:r>
      <w:r>
        <w:rPr>
          <w:color w:val="191919"/>
        </w:rPr>
        <w:t>de</w:t>
      </w:r>
      <w:r>
        <w:rPr>
          <w:color w:val="191919"/>
          <w:spacing w:val="-6"/>
        </w:rPr>
        <w:t> </w:t>
      </w:r>
      <w:r>
        <w:rPr>
          <w:color w:val="191919"/>
        </w:rPr>
        <w:t>manera</w:t>
      </w:r>
      <w:r>
        <w:rPr>
          <w:color w:val="191919"/>
          <w:spacing w:val="-7"/>
        </w:rPr>
        <w:t> </w:t>
      </w:r>
      <w:r>
        <w:rPr>
          <w:color w:val="191919"/>
        </w:rPr>
        <w:t>que</w:t>
      </w:r>
      <w:r>
        <w:rPr>
          <w:color w:val="191919"/>
          <w:spacing w:val="-6"/>
        </w:rPr>
        <w:t> </w:t>
      </w:r>
      <w:r>
        <w:rPr>
          <w:color w:val="191919"/>
        </w:rPr>
        <w:t>responda</w:t>
      </w:r>
      <w:r>
        <w:rPr>
          <w:color w:val="191919"/>
          <w:spacing w:val="-6"/>
        </w:rPr>
        <w:t> </w:t>
      </w:r>
      <w:r>
        <w:rPr>
          <w:color w:val="191919"/>
        </w:rPr>
        <w:t>a</w:t>
      </w:r>
      <w:r>
        <w:rPr>
          <w:color w:val="191919"/>
          <w:spacing w:val="-6"/>
        </w:rPr>
        <w:t> </w:t>
      </w:r>
      <w:r>
        <w:rPr>
          <w:color w:val="191919"/>
        </w:rPr>
        <w:t>los estándares</w:t>
      </w:r>
      <w:r>
        <w:rPr>
          <w:color w:val="191919"/>
          <w:spacing w:val="-8"/>
        </w:rPr>
        <w:t> </w:t>
      </w:r>
      <w:r>
        <w:rPr>
          <w:color w:val="191919"/>
        </w:rPr>
        <w:t>definidos</w:t>
      </w:r>
      <w:r>
        <w:rPr>
          <w:color w:val="191919"/>
          <w:spacing w:val="-7"/>
        </w:rPr>
        <w:t> </w:t>
      </w:r>
      <w:r>
        <w:rPr>
          <w:color w:val="191919"/>
        </w:rPr>
        <w:t>por</w:t>
      </w:r>
      <w:r>
        <w:rPr>
          <w:color w:val="191919"/>
          <w:spacing w:val="-7"/>
        </w:rPr>
        <w:t> </w:t>
      </w:r>
      <w:r>
        <w:rPr>
          <w:color w:val="191919"/>
        </w:rPr>
        <w:t>el</w:t>
      </w:r>
      <w:r>
        <w:rPr>
          <w:color w:val="191919"/>
          <w:spacing w:val="-7"/>
        </w:rPr>
        <w:t> </w:t>
      </w:r>
      <w:r>
        <w:rPr>
          <w:color w:val="191919"/>
        </w:rPr>
        <w:t>CIEP</w:t>
      </w:r>
      <w:r>
        <w:rPr>
          <w:color w:val="191919"/>
          <w:spacing w:val="-7"/>
        </w:rPr>
        <w:t> </w:t>
      </w:r>
      <w:r>
        <w:rPr>
          <w:color w:val="191919"/>
        </w:rPr>
        <w:t>y</w:t>
      </w:r>
      <w:r>
        <w:rPr>
          <w:color w:val="191919"/>
          <w:spacing w:val="-7"/>
        </w:rPr>
        <w:t> </w:t>
      </w:r>
      <w:r>
        <w:rPr>
          <w:color w:val="191919"/>
        </w:rPr>
        <w:t>la</w:t>
      </w:r>
      <w:r>
        <w:rPr>
          <w:color w:val="191919"/>
          <w:spacing w:val="-7"/>
        </w:rPr>
        <w:t> </w:t>
      </w:r>
      <w:r>
        <w:rPr>
          <w:color w:val="191919"/>
        </w:rPr>
        <w:t>Universidad</w:t>
      </w:r>
      <w:r>
        <w:rPr>
          <w:color w:val="191919"/>
          <w:spacing w:val="-7"/>
        </w:rPr>
        <w:t> </w:t>
      </w:r>
      <w:r>
        <w:rPr>
          <w:color w:val="191919"/>
        </w:rPr>
        <w:t>de</w:t>
      </w:r>
      <w:r>
        <w:rPr>
          <w:color w:val="191919"/>
          <w:spacing w:val="-7"/>
        </w:rPr>
        <w:t> </w:t>
      </w:r>
      <w:r>
        <w:rPr>
          <w:color w:val="191919"/>
        </w:rPr>
        <w:t>Costa</w:t>
      </w:r>
      <w:r>
        <w:rPr>
          <w:color w:val="191919"/>
          <w:spacing w:val="-7"/>
        </w:rPr>
        <w:t> </w:t>
      </w:r>
      <w:r>
        <w:rPr>
          <w:color w:val="191919"/>
        </w:rPr>
        <w:t>Rica</w:t>
      </w:r>
      <w:r>
        <w:rPr>
          <w:color w:val="191919"/>
          <w:spacing w:val="-7"/>
        </w:rPr>
        <w:t> </w:t>
      </w:r>
      <w:r>
        <w:rPr>
          <w:color w:val="191919"/>
        </w:rPr>
        <w:t>y,</w:t>
      </w:r>
      <w:r>
        <w:rPr>
          <w:color w:val="191919"/>
          <w:spacing w:val="-7"/>
        </w:rPr>
        <w:t> </w:t>
      </w:r>
      <w:r>
        <w:rPr>
          <w:color w:val="191919"/>
        </w:rPr>
        <w:t>así,</w:t>
      </w:r>
      <w:r>
        <w:rPr>
          <w:color w:val="191919"/>
          <w:spacing w:val="-7"/>
        </w:rPr>
        <w:t> </w:t>
      </w:r>
      <w:r>
        <w:rPr>
          <w:color w:val="191919"/>
        </w:rPr>
        <w:t>abrir</w:t>
      </w:r>
      <w:r>
        <w:rPr>
          <w:color w:val="191919"/>
          <w:spacing w:val="46"/>
        </w:rPr>
        <w:t> </w:t>
      </w:r>
      <w:r>
        <w:rPr>
          <w:color w:val="191919"/>
        </w:rPr>
        <w:t>una ventana que permita difundir mejor el conocimiento en Ciencias Políticas que</w:t>
      </w:r>
      <w:r>
        <w:rPr>
          <w:color w:val="191919"/>
          <w:spacing w:val="-45"/>
        </w:rPr>
        <w:t> </w:t>
      </w:r>
      <w:r>
        <w:rPr>
          <w:color w:val="191919"/>
        </w:rPr>
        <w:t>se está generando en Costa Rica y el</w:t>
      </w:r>
      <w:r>
        <w:rPr>
          <w:color w:val="191919"/>
          <w:spacing w:val="-4"/>
        </w:rPr>
        <w:t> </w:t>
      </w:r>
      <w:r>
        <w:rPr>
          <w:color w:val="191919"/>
        </w:rPr>
        <w:t>mundo.</w:t>
      </w:r>
    </w:p>
    <w:p>
      <w:pPr>
        <w:pStyle w:val="BodyText"/>
        <w:spacing w:before="199"/>
      </w:pPr>
      <w:r>
        <w:rPr>
          <w:color w:val="191919"/>
        </w:rPr>
        <w:t>Es inevitable dar cuenta que esta revista se pone a la disposición del público por la vía digital. Vivimos un momento complejo producto de la crisis sanitaria provocada</w:t>
      </w:r>
      <w:r>
        <w:rPr>
          <w:color w:val="191919"/>
          <w:spacing w:val="-16"/>
        </w:rPr>
        <w:t> </w:t>
      </w:r>
      <w:r>
        <w:rPr>
          <w:color w:val="191919"/>
        </w:rPr>
        <w:t>por</w:t>
      </w:r>
      <w:r>
        <w:rPr>
          <w:color w:val="191919"/>
          <w:spacing w:val="-15"/>
        </w:rPr>
        <w:t> </w:t>
      </w:r>
      <w:r>
        <w:rPr>
          <w:color w:val="191919"/>
        </w:rPr>
        <w:t>la</w:t>
      </w:r>
      <w:r>
        <w:rPr>
          <w:color w:val="191919"/>
          <w:spacing w:val="-15"/>
        </w:rPr>
        <w:t> </w:t>
      </w:r>
      <w:r>
        <w:rPr>
          <w:color w:val="191919"/>
        </w:rPr>
        <w:t>pandemia</w:t>
      </w:r>
      <w:r>
        <w:rPr>
          <w:color w:val="191919"/>
          <w:spacing w:val="-15"/>
        </w:rPr>
        <w:t> </w:t>
      </w:r>
      <w:r>
        <w:rPr>
          <w:color w:val="191919"/>
        </w:rPr>
        <w:t>global</w:t>
      </w:r>
      <w:r>
        <w:rPr>
          <w:color w:val="191919"/>
          <w:spacing w:val="-15"/>
        </w:rPr>
        <w:t> </w:t>
      </w:r>
      <w:r>
        <w:rPr>
          <w:color w:val="191919"/>
        </w:rPr>
        <w:t>del</w:t>
      </w:r>
      <w:r>
        <w:rPr>
          <w:color w:val="191919"/>
          <w:spacing w:val="-15"/>
        </w:rPr>
        <w:t> </w:t>
      </w:r>
      <w:r>
        <w:rPr>
          <w:color w:val="191919"/>
        </w:rPr>
        <w:t>COVID19.</w:t>
      </w:r>
      <w:r>
        <w:rPr>
          <w:color w:val="191919"/>
          <w:spacing w:val="30"/>
        </w:rPr>
        <w:t> </w:t>
      </w:r>
      <w:r>
        <w:rPr>
          <w:color w:val="191919"/>
        </w:rPr>
        <w:t>Esta</w:t>
      </w:r>
      <w:r>
        <w:rPr>
          <w:color w:val="191919"/>
          <w:spacing w:val="-15"/>
        </w:rPr>
        <w:t> </w:t>
      </w:r>
      <w:r>
        <w:rPr>
          <w:color w:val="191919"/>
        </w:rPr>
        <w:t>coyuntura</w:t>
      </w:r>
      <w:r>
        <w:rPr>
          <w:color w:val="191919"/>
          <w:spacing w:val="-15"/>
        </w:rPr>
        <w:t> </w:t>
      </w:r>
      <w:r>
        <w:rPr>
          <w:color w:val="191919"/>
        </w:rPr>
        <w:t>abre</w:t>
      </w:r>
      <w:r>
        <w:rPr>
          <w:color w:val="191919"/>
          <w:spacing w:val="-15"/>
        </w:rPr>
        <w:t> </w:t>
      </w:r>
      <w:r>
        <w:rPr>
          <w:color w:val="191919"/>
        </w:rPr>
        <w:t>numerosas interrogantes para casi todos los temas de debate en la política local, nacional e internacional,</w:t>
      </w:r>
      <w:r>
        <w:rPr>
          <w:color w:val="191919"/>
          <w:spacing w:val="-7"/>
        </w:rPr>
        <w:t> </w:t>
      </w:r>
      <w:r>
        <w:rPr>
          <w:color w:val="191919"/>
        </w:rPr>
        <w:t>por</w:t>
      </w:r>
      <w:r>
        <w:rPr>
          <w:color w:val="191919"/>
          <w:spacing w:val="-7"/>
        </w:rPr>
        <w:t> </w:t>
      </w:r>
      <w:r>
        <w:rPr>
          <w:color w:val="191919"/>
        </w:rPr>
        <w:t>un</w:t>
      </w:r>
      <w:r>
        <w:rPr>
          <w:color w:val="191919"/>
          <w:spacing w:val="-7"/>
        </w:rPr>
        <w:t> </w:t>
      </w:r>
      <w:r>
        <w:rPr>
          <w:color w:val="191919"/>
        </w:rPr>
        <w:t>lado,</w:t>
      </w:r>
      <w:r>
        <w:rPr>
          <w:color w:val="191919"/>
          <w:spacing w:val="-6"/>
        </w:rPr>
        <w:t> </w:t>
      </w:r>
      <w:r>
        <w:rPr>
          <w:color w:val="191919"/>
        </w:rPr>
        <w:t>en</w:t>
      </w:r>
      <w:r>
        <w:rPr>
          <w:color w:val="191919"/>
          <w:spacing w:val="-7"/>
        </w:rPr>
        <w:t> </w:t>
      </w:r>
      <w:r>
        <w:rPr>
          <w:color w:val="191919"/>
        </w:rPr>
        <w:t>razón</w:t>
      </w:r>
      <w:r>
        <w:rPr>
          <w:color w:val="191919"/>
          <w:spacing w:val="-7"/>
        </w:rPr>
        <w:t> </w:t>
      </w:r>
      <w:r>
        <w:rPr>
          <w:color w:val="191919"/>
        </w:rPr>
        <w:t>de</w:t>
      </w:r>
      <w:r>
        <w:rPr>
          <w:color w:val="191919"/>
          <w:spacing w:val="-7"/>
        </w:rPr>
        <w:t> </w:t>
      </w:r>
      <w:r>
        <w:rPr>
          <w:color w:val="191919"/>
        </w:rPr>
        <w:t>las</w:t>
      </w:r>
      <w:r>
        <w:rPr>
          <w:color w:val="191919"/>
          <w:spacing w:val="-6"/>
        </w:rPr>
        <w:t> </w:t>
      </w:r>
      <w:r>
        <w:rPr>
          <w:color w:val="191919"/>
        </w:rPr>
        <w:t>capacidades</w:t>
      </w:r>
      <w:r>
        <w:rPr>
          <w:color w:val="191919"/>
          <w:spacing w:val="-6"/>
        </w:rPr>
        <w:t> </w:t>
      </w:r>
      <w:r>
        <w:rPr>
          <w:color w:val="191919"/>
        </w:rPr>
        <w:t>de</w:t>
      </w:r>
      <w:r>
        <w:rPr>
          <w:color w:val="191919"/>
          <w:spacing w:val="-7"/>
        </w:rPr>
        <w:t> </w:t>
      </w:r>
      <w:r>
        <w:rPr>
          <w:color w:val="191919"/>
        </w:rPr>
        <w:t>nuestras</w:t>
      </w:r>
      <w:r>
        <w:rPr>
          <w:color w:val="191919"/>
          <w:spacing w:val="-7"/>
        </w:rPr>
        <w:t> </w:t>
      </w:r>
      <w:r>
        <w:rPr>
          <w:color w:val="191919"/>
        </w:rPr>
        <w:t>sociedades</w:t>
      </w:r>
      <w:r>
        <w:rPr>
          <w:color w:val="191919"/>
          <w:spacing w:val="-6"/>
        </w:rPr>
        <w:t> </w:t>
      </w:r>
      <w:r>
        <w:rPr>
          <w:color w:val="191919"/>
        </w:rPr>
        <w:t>de lograr</w:t>
      </w:r>
      <w:r>
        <w:rPr>
          <w:color w:val="191919"/>
          <w:spacing w:val="-11"/>
        </w:rPr>
        <w:t> </w:t>
      </w:r>
      <w:r>
        <w:rPr>
          <w:color w:val="191919"/>
        </w:rPr>
        <w:t>esfuerzos</w:t>
      </w:r>
      <w:r>
        <w:rPr>
          <w:color w:val="191919"/>
          <w:spacing w:val="-10"/>
        </w:rPr>
        <w:t> </w:t>
      </w:r>
      <w:r>
        <w:rPr>
          <w:color w:val="191919"/>
        </w:rPr>
        <w:t>conjuntos</w:t>
      </w:r>
      <w:r>
        <w:rPr>
          <w:color w:val="191919"/>
          <w:spacing w:val="-10"/>
        </w:rPr>
        <w:t> </w:t>
      </w:r>
      <w:r>
        <w:rPr>
          <w:color w:val="191919"/>
        </w:rPr>
        <w:t>para</w:t>
      </w:r>
      <w:r>
        <w:rPr>
          <w:color w:val="191919"/>
          <w:spacing w:val="-10"/>
        </w:rPr>
        <w:t> </w:t>
      </w:r>
      <w:r>
        <w:rPr>
          <w:color w:val="191919"/>
        </w:rPr>
        <w:t>enfrentar</w:t>
      </w:r>
      <w:r>
        <w:rPr>
          <w:color w:val="191919"/>
          <w:spacing w:val="-10"/>
        </w:rPr>
        <w:t> </w:t>
      </w:r>
      <w:r>
        <w:rPr>
          <w:color w:val="191919"/>
        </w:rPr>
        <w:t>esta</w:t>
      </w:r>
      <w:r>
        <w:rPr>
          <w:color w:val="191919"/>
          <w:spacing w:val="-10"/>
        </w:rPr>
        <w:t> </w:t>
      </w:r>
      <w:r>
        <w:rPr>
          <w:color w:val="191919"/>
        </w:rPr>
        <w:t>emergencia</w:t>
      </w:r>
      <w:r>
        <w:rPr>
          <w:color w:val="191919"/>
          <w:spacing w:val="-11"/>
        </w:rPr>
        <w:t> </w:t>
      </w:r>
      <w:r>
        <w:rPr>
          <w:color w:val="191919"/>
        </w:rPr>
        <w:t>inédita,</w:t>
      </w:r>
      <w:r>
        <w:rPr>
          <w:color w:val="191919"/>
          <w:spacing w:val="-10"/>
        </w:rPr>
        <w:t> </w:t>
      </w:r>
      <w:r>
        <w:rPr>
          <w:color w:val="191919"/>
        </w:rPr>
        <w:t>en</w:t>
      </w:r>
      <w:r>
        <w:rPr>
          <w:color w:val="191919"/>
          <w:spacing w:val="-10"/>
        </w:rPr>
        <w:t> </w:t>
      </w:r>
      <w:r>
        <w:rPr>
          <w:color w:val="191919"/>
        </w:rPr>
        <w:t>términos</w:t>
      </w:r>
      <w:r>
        <w:rPr>
          <w:color w:val="191919"/>
          <w:spacing w:val="-10"/>
        </w:rPr>
        <w:t> </w:t>
      </w:r>
      <w:r>
        <w:rPr>
          <w:color w:val="191919"/>
        </w:rPr>
        <w:t>de salud pública, pero también en términos de las devastadoras consecuencias sociales y económicas para amplias poblaciones. ¿Qué será de la política, de la cooperación entre naciones, de la articulación de objetivos, del reconocimiento de las desigualdades, de la protección del medio ambiente, luego que el confinamiento de millones de personas ha permitido a la naturaleza literalmente respirar?</w:t>
      </w:r>
    </w:p>
    <w:p>
      <w:pPr>
        <w:pStyle w:val="BodyText"/>
        <w:spacing w:before="202"/>
      </w:pPr>
      <w:r>
        <w:rPr>
          <w:color w:val="191919"/>
        </w:rPr>
        <w:t>La</w:t>
      </w:r>
      <w:r>
        <w:rPr>
          <w:color w:val="191919"/>
          <w:spacing w:val="-6"/>
        </w:rPr>
        <w:t> </w:t>
      </w:r>
      <w:r>
        <w:rPr>
          <w:color w:val="191919"/>
        </w:rPr>
        <w:t>normalidad</w:t>
      </w:r>
      <w:r>
        <w:rPr>
          <w:color w:val="191919"/>
          <w:spacing w:val="-5"/>
        </w:rPr>
        <w:t> </w:t>
      </w:r>
      <w:r>
        <w:rPr>
          <w:color w:val="191919"/>
        </w:rPr>
        <w:t>socioeconómica</w:t>
      </w:r>
      <w:r>
        <w:rPr>
          <w:color w:val="191919"/>
          <w:spacing w:val="-5"/>
        </w:rPr>
        <w:t> </w:t>
      </w:r>
      <w:r>
        <w:rPr>
          <w:color w:val="191919"/>
        </w:rPr>
        <w:t>y</w:t>
      </w:r>
      <w:r>
        <w:rPr>
          <w:color w:val="191919"/>
          <w:spacing w:val="-6"/>
        </w:rPr>
        <w:t> </w:t>
      </w:r>
      <w:r>
        <w:rPr>
          <w:color w:val="191919"/>
        </w:rPr>
        <w:t>política</w:t>
      </w:r>
      <w:r>
        <w:rPr>
          <w:color w:val="191919"/>
          <w:spacing w:val="-5"/>
        </w:rPr>
        <w:t> </w:t>
      </w:r>
      <w:r>
        <w:rPr>
          <w:color w:val="191919"/>
        </w:rPr>
        <w:t>previo</w:t>
      </w:r>
      <w:r>
        <w:rPr>
          <w:color w:val="191919"/>
          <w:spacing w:val="-6"/>
        </w:rPr>
        <w:t> </w:t>
      </w:r>
      <w:r>
        <w:rPr>
          <w:color w:val="191919"/>
        </w:rPr>
        <w:t>a</w:t>
      </w:r>
      <w:r>
        <w:rPr>
          <w:color w:val="191919"/>
          <w:spacing w:val="-5"/>
        </w:rPr>
        <w:t> </w:t>
      </w:r>
      <w:r>
        <w:rPr>
          <w:color w:val="191919"/>
        </w:rPr>
        <w:t>la</w:t>
      </w:r>
      <w:r>
        <w:rPr>
          <w:color w:val="191919"/>
          <w:spacing w:val="-5"/>
        </w:rPr>
        <w:t> </w:t>
      </w:r>
      <w:r>
        <w:rPr>
          <w:color w:val="191919"/>
        </w:rPr>
        <w:t>crisis</w:t>
      </w:r>
      <w:r>
        <w:rPr>
          <w:color w:val="191919"/>
          <w:spacing w:val="-6"/>
        </w:rPr>
        <w:t> </w:t>
      </w:r>
      <w:r>
        <w:rPr>
          <w:color w:val="191919"/>
        </w:rPr>
        <w:t>no</w:t>
      </w:r>
      <w:r>
        <w:rPr>
          <w:color w:val="191919"/>
          <w:spacing w:val="-5"/>
        </w:rPr>
        <w:t> </w:t>
      </w:r>
      <w:r>
        <w:rPr>
          <w:color w:val="191919"/>
        </w:rPr>
        <w:t>regresará</w:t>
      </w:r>
      <w:r>
        <w:rPr>
          <w:color w:val="191919"/>
          <w:spacing w:val="-5"/>
        </w:rPr>
        <w:t> </w:t>
      </w:r>
      <w:r>
        <w:rPr>
          <w:color w:val="191919"/>
        </w:rPr>
        <w:t>y</w:t>
      </w:r>
      <w:r>
        <w:rPr>
          <w:color w:val="191919"/>
          <w:spacing w:val="-6"/>
        </w:rPr>
        <w:t> </w:t>
      </w:r>
      <w:r>
        <w:rPr>
          <w:color w:val="191919"/>
        </w:rPr>
        <w:t>en</w:t>
      </w:r>
      <w:r>
        <w:rPr>
          <w:color w:val="191919"/>
          <w:spacing w:val="-5"/>
        </w:rPr>
        <w:t> </w:t>
      </w:r>
      <w:r>
        <w:rPr>
          <w:color w:val="191919"/>
        </w:rPr>
        <w:t>este contexto,</w:t>
      </w:r>
      <w:r>
        <w:rPr>
          <w:color w:val="191919"/>
          <w:spacing w:val="-4"/>
        </w:rPr>
        <w:t> </w:t>
      </w:r>
      <w:r>
        <w:rPr>
          <w:color w:val="191919"/>
        </w:rPr>
        <w:t>la</w:t>
      </w:r>
      <w:r>
        <w:rPr>
          <w:color w:val="191919"/>
          <w:spacing w:val="-3"/>
        </w:rPr>
        <w:t> </w:t>
      </w:r>
      <w:r>
        <w:rPr>
          <w:color w:val="191919"/>
        </w:rPr>
        <w:t>única</w:t>
      </w:r>
      <w:r>
        <w:rPr>
          <w:color w:val="191919"/>
          <w:spacing w:val="-4"/>
        </w:rPr>
        <w:t> </w:t>
      </w:r>
      <w:r>
        <w:rPr>
          <w:color w:val="191919"/>
        </w:rPr>
        <w:t>respuesta</w:t>
      </w:r>
      <w:r>
        <w:rPr>
          <w:color w:val="191919"/>
          <w:spacing w:val="-3"/>
        </w:rPr>
        <w:t> </w:t>
      </w:r>
      <w:r>
        <w:rPr>
          <w:color w:val="191919"/>
        </w:rPr>
        <w:t>que</w:t>
      </w:r>
      <w:r>
        <w:rPr>
          <w:color w:val="191919"/>
          <w:spacing w:val="-4"/>
        </w:rPr>
        <w:t> </w:t>
      </w:r>
      <w:r>
        <w:rPr>
          <w:color w:val="191919"/>
        </w:rPr>
        <w:t>se</w:t>
      </w:r>
      <w:r>
        <w:rPr>
          <w:color w:val="191919"/>
          <w:spacing w:val="-3"/>
        </w:rPr>
        <w:t> </w:t>
      </w:r>
      <w:r>
        <w:rPr>
          <w:color w:val="191919"/>
        </w:rPr>
        <w:t>manifiesta</w:t>
      </w:r>
      <w:r>
        <w:rPr>
          <w:color w:val="191919"/>
          <w:spacing w:val="-4"/>
        </w:rPr>
        <w:t> </w:t>
      </w:r>
      <w:r>
        <w:rPr>
          <w:color w:val="191919"/>
        </w:rPr>
        <w:t>con</w:t>
      </w:r>
      <w:r>
        <w:rPr>
          <w:color w:val="191919"/>
          <w:spacing w:val="-3"/>
        </w:rPr>
        <w:t> </w:t>
      </w:r>
      <w:r>
        <w:rPr>
          <w:color w:val="191919"/>
        </w:rPr>
        <w:t>claridad</w:t>
      </w:r>
      <w:r>
        <w:rPr>
          <w:color w:val="191919"/>
          <w:spacing w:val="-4"/>
        </w:rPr>
        <w:t> </w:t>
      </w:r>
      <w:r>
        <w:rPr>
          <w:color w:val="191919"/>
        </w:rPr>
        <w:t>es</w:t>
      </w:r>
      <w:r>
        <w:rPr>
          <w:color w:val="191919"/>
          <w:spacing w:val="-3"/>
        </w:rPr>
        <w:t> </w:t>
      </w:r>
      <w:r>
        <w:rPr>
          <w:color w:val="191919"/>
        </w:rPr>
        <w:t>que</w:t>
      </w:r>
      <w:r>
        <w:rPr>
          <w:color w:val="191919"/>
          <w:spacing w:val="-4"/>
        </w:rPr>
        <w:t> </w:t>
      </w:r>
      <w:r>
        <w:rPr>
          <w:color w:val="191919"/>
        </w:rPr>
        <w:t>la</w:t>
      </w:r>
      <w:r>
        <w:rPr>
          <w:color w:val="191919"/>
          <w:spacing w:val="-3"/>
        </w:rPr>
        <w:t> </w:t>
      </w:r>
      <w:r>
        <w:rPr>
          <w:color w:val="191919"/>
        </w:rPr>
        <w:t>difusión</w:t>
      </w:r>
      <w:r>
        <w:rPr>
          <w:color w:val="191919"/>
          <w:spacing w:val="-4"/>
        </w:rPr>
        <w:t> </w:t>
      </w:r>
      <w:r>
        <w:rPr>
          <w:color w:val="191919"/>
        </w:rPr>
        <w:t>del conocimiento y la reflexión sobre nuestra aldea global hoy más que nunca debe realizarse aprovechando al máximo las nuevas tecnologías de información y comunicación.</w:t>
      </w:r>
      <w:r>
        <w:rPr>
          <w:color w:val="191919"/>
          <w:spacing w:val="30"/>
        </w:rPr>
        <w:t> </w:t>
      </w:r>
      <w:r>
        <w:rPr>
          <w:color w:val="191919"/>
        </w:rPr>
        <w:t>Dichosamente,</w:t>
      </w:r>
      <w:r>
        <w:rPr>
          <w:color w:val="191919"/>
          <w:spacing w:val="-15"/>
        </w:rPr>
        <w:t> </w:t>
      </w:r>
      <w:r>
        <w:rPr>
          <w:color w:val="191919"/>
        </w:rPr>
        <w:t>desde</w:t>
      </w:r>
      <w:r>
        <w:rPr>
          <w:color w:val="191919"/>
          <w:spacing w:val="-15"/>
        </w:rPr>
        <w:t> </w:t>
      </w:r>
      <w:r>
        <w:rPr>
          <w:color w:val="191919"/>
        </w:rPr>
        <w:t>el</w:t>
      </w:r>
      <w:r>
        <w:rPr>
          <w:color w:val="191919"/>
          <w:spacing w:val="-15"/>
        </w:rPr>
        <w:t> </w:t>
      </w:r>
      <w:r>
        <w:rPr>
          <w:color w:val="191919"/>
        </w:rPr>
        <w:t>inicio,</w:t>
      </w:r>
      <w:r>
        <w:rPr>
          <w:color w:val="191919"/>
          <w:spacing w:val="-15"/>
        </w:rPr>
        <w:t> </w:t>
      </w:r>
      <w:r>
        <w:rPr>
          <w:color w:val="191919"/>
        </w:rPr>
        <w:t>el</w:t>
      </w:r>
      <w:r>
        <w:rPr>
          <w:color w:val="191919"/>
          <w:spacing w:val="-15"/>
        </w:rPr>
        <w:t> </w:t>
      </w:r>
      <w:r>
        <w:rPr>
          <w:color w:val="191919"/>
        </w:rPr>
        <w:t>Anuario</w:t>
      </w:r>
      <w:r>
        <w:rPr>
          <w:color w:val="191919"/>
          <w:spacing w:val="-15"/>
        </w:rPr>
        <w:t> </w:t>
      </w:r>
      <w:r>
        <w:rPr>
          <w:color w:val="191919"/>
        </w:rPr>
        <w:t>del</w:t>
      </w:r>
      <w:r>
        <w:rPr>
          <w:color w:val="191919"/>
          <w:spacing w:val="-15"/>
        </w:rPr>
        <w:t> </w:t>
      </w:r>
      <w:r>
        <w:rPr>
          <w:color w:val="191919"/>
        </w:rPr>
        <w:t>CIEP</w:t>
      </w:r>
      <w:r>
        <w:rPr>
          <w:color w:val="191919"/>
          <w:spacing w:val="-15"/>
        </w:rPr>
        <w:t> </w:t>
      </w:r>
      <w:r>
        <w:rPr>
          <w:color w:val="191919"/>
        </w:rPr>
        <w:t>ha</w:t>
      </w:r>
      <w:r>
        <w:rPr>
          <w:color w:val="191919"/>
          <w:spacing w:val="-15"/>
        </w:rPr>
        <w:t> </w:t>
      </w:r>
      <w:r>
        <w:rPr>
          <w:color w:val="191919"/>
        </w:rPr>
        <w:t>mantenido esa vocación de diseminación electrónica para mayor accesibilidad, hoy siendo la única posible dadas las circunstancias. Pero todas y muchas más preguntas siguen abiertas. Queda la responsabilidad y el compromiso de continuar trabajando y tratar de hacerlo de la mejor manera, por las presentes y las futuras generaciones.</w:t>
      </w:r>
    </w:p>
    <w:p>
      <w:pPr>
        <w:pStyle w:val="BodyText"/>
        <w:spacing w:before="8"/>
        <w:ind w:left="0" w:right="0"/>
        <w:jc w:val="left"/>
        <w:rPr>
          <w:sz w:val="9"/>
        </w:rPr>
      </w:pPr>
    </w:p>
    <w:p>
      <w:pPr>
        <w:spacing w:line="275" w:lineRule="exact" w:before="90"/>
        <w:ind w:left="0" w:right="548" w:firstLine="0"/>
        <w:jc w:val="right"/>
        <w:rPr>
          <w:i/>
          <w:sz w:val="24"/>
        </w:rPr>
      </w:pPr>
      <w:r>
        <w:rPr>
          <w:i/>
          <w:color w:val="191919"/>
          <w:sz w:val="24"/>
        </w:rPr>
        <w:t>Dra. Juany Guzmán</w:t>
      </w:r>
      <w:r>
        <w:rPr>
          <w:i/>
          <w:color w:val="191919"/>
          <w:spacing w:val="-3"/>
          <w:sz w:val="24"/>
        </w:rPr>
        <w:t> </w:t>
      </w:r>
      <w:r>
        <w:rPr>
          <w:i/>
          <w:color w:val="191919"/>
          <w:sz w:val="24"/>
        </w:rPr>
        <w:t>León</w:t>
      </w:r>
    </w:p>
    <w:p>
      <w:pPr>
        <w:spacing w:line="275" w:lineRule="exact" w:before="0"/>
        <w:ind w:left="0" w:right="548" w:firstLine="0"/>
        <w:jc w:val="right"/>
        <w:rPr>
          <w:i/>
          <w:sz w:val="24"/>
        </w:rPr>
      </w:pPr>
      <w:r>
        <w:rPr>
          <w:i/>
          <w:color w:val="191919"/>
          <w:spacing w:val="-1"/>
          <w:sz w:val="24"/>
        </w:rPr>
        <w:t>Directora</w:t>
      </w:r>
    </w:p>
    <w:sectPr>
      <w:pgSz w:w="12240" w:h="15840"/>
      <w:pgMar w:header="0" w:footer="554" w:top="1420" w:bottom="74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566.340027pt;margin-top:753.297913pt;width:12.4pt;height:16pt;mso-position-horizontal-relative:page;mso-position-vertical-relative:page;z-index:-15756288" type="#_x0000_t202" filled="false" stroked="false">
          <v:textbox inset="0,0,0,0">
            <w:txbxContent>
              <w:p>
                <w:pPr>
                  <w:spacing w:before="34"/>
                  <w:ind w:left="60" w:right="0" w:firstLine="0"/>
                  <w:jc w:val="left"/>
                  <w:rPr>
                    <w:rFonts w:ascii="Trebuchet MS"/>
                    <w:b/>
                    <w:i/>
                    <w:sz w:val="22"/>
                  </w:rPr>
                </w:pPr>
                <w:r>
                  <w:rPr/>
                  <w:fldChar w:fldCharType="begin"/>
                </w:r>
                <w:r>
                  <w:rPr>
                    <w:rFonts w:ascii="Trebuchet MS"/>
                    <w:b/>
                    <w:i/>
                    <w:w w:val="99"/>
                    <w:sz w:val="22"/>
                  </w:rPr>
                  <w:instrText> PAGE </w:instrText>
                </w:r>
                <w:r>
                  <w:rPr/>
                  <w:fldChar w:fldCharType="separate"/>
                </w:r>
                <w:r>
                  <w:rPr/>
                  <w:t>5</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545" w:right="548"/>
      <w:jc w:val="both"/>
    </w:pPr>
    <w:rPr>
      <w:rFonts w:ascii="Times New Roman" w:hAnsi="Times New Roman" w:eastAsia="Times New Roman" w:cs="Times New Roman"/>
      <w:sz w:val="24"/>
      <w:szCs w:val="24"/>
      <w:lang w:val="es-ES" w:eastAsia="en-US" w:bidi="ar-SA"/>
    </w:rPr>
  </w:style>
  <w:style w:styleId="Title" w:type="paragraph">
    <w:name w:val="Title"/>
    <w:basedOn w:val="Normal"/>
    <w:uiPriority w:val="1"/>
    <w:qFormat/>
    <w:pPr>
      <w:spacing w:before="99"/>
      <w:ind w:left="2646" w:right="2648"/>
      <w:jc w:val="center"/>
    </w:pPr>
    <w:rPr>
      <w:rFonts w:ascii="Verdana" w:hAnsi="Verdana" w:eastAsia="Verdana" w:cs="Verdana"/>
      <w:b/>
      <w:bCs/>
      <w:sz w:val="46"/>
      <w:szCs w:val="46"/>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2020-06-19T21:32:18Z</dcterms:created>
  <dcterms:modified xsi:type="dcterms:W3CDTF">2020-06-19T21:32:18Z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PDFium</vt:lpwstr>
  </property>
  <property fmtid="{D5CDD505-2E9C-101B-9397-08002B2CF9AE}" pid="4" name="LastSaved">
    <vt:filetime>2020-06-19T00:00:00Z</vt:filetime>
  </property>
</Properties>
</file>