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31" w:rsidRDefault="009C7726" w:rsidP="00C570FC">
      <w:pPr>
        <w:spacing w:after="0" w:line="480" w:lineRule="auto"/>
        <w:jc w:val="center"/>
        <w:rPr>
          <w:rFonts w:ascii="Times New Roman" w:hAnsi="Times New Roman" w:cs="Times New Roman"/>
          <w:i/>
          <w:iCs/>
          <w:sz w:val="24"/>
          <w:szCs w:val="24"/>
        </w:rPr>
      </w:pPr>
      <w:bookmarkStart w:id="0" w:name="_GoBack"/>
      <w:bookmarkEnd w:id="0"/>
      <w:r w:rsidRPr="008E2523">
        <w:rPr>
          <w:rFonts w:ascii="Times New Roman" w:hAnsi="Times New Roman" w:cs="Times New Roman"/>
          <w:i/>
          <w:iCs/>
          <w:sz w:val="24"/>
          <w:szCs w:val="24"/>
        </w:rPr>
        <w:t>La</w:t>
      </w:r>
      <w:r w:rsidR="00BA35BE">
        <w:rPr>
          <w:rFonts w:ascii="Times New Roman" w:hAnsi="Times New Roman" w:cs="Times New Roman"/>
          <w:i/>
          <w:iCs/>
          <w:sz w:val="24"/>
          <w:szCs w:val="24"/>
        </w:rPr>
        <w:t>s</w:t>
      </w:r>
      <w:r w:rsidRPr="008E2523">
        <w:rPr>
          <w:rFonts w:ascii="Times New Roman" w:hAnsi="Times New Roman" w:cs="Times New Roman"/>
          <w:i/>
          <w:iCs/>
          <w:sz w:val="24"/>
          <w:szCs w:val="24"/>
        </w:rPr>
        <w:t xml:space="preserve"> </w:t>
      </w:r>
      <w:r w:rsidR="00BA35BE">
        <w:rPr>
          <w:rFonts w:ascii="Times New Roman" w:hAnsi="Times New Roman" w:cs="Times New Roman"/>
          <w:i/>
          <w:iCs/>
          <w:sz w:val="24"/>
          <w:szCs w:val="24"/>
        </w:rPr>
        <w:t>leyes contra la vagancia</w:t>
      </w:r>
      <w:r w:rsidR="003F6C31">
        <w:rPr>
          <w:rFonts w:ascii="Times New Roman" w:hAnsi="Times New Roman" w:cs="Times New Roman"/>
          <w:i/>
          <w:iCs/>
          <w:sz w:val="24"/>
          <w:szCs w:val="24"/>
        </w:rPr>
        <w:t xml:space="preserve"> en la Costa Rica el S. XIX: </w:t>
      </w:r>
    </w:p>
    <w:p w:rsidR="003F6C31" w:rsidRPr="008F64D0" w:rsidRDefault="003F6C31" w:rsidP="003F6C31">
      <w:pPr>
        <w:spacing w:after="0" w:line="480" w:lineRule="auto"/>
        <w:jc w:val="center"/>
        <w:rPr>
          <w:rFonts w:ascii="Times New Roman" w:hAnsi="Times New Roman" w:cs="Times New Roman"/>
          <w:iCs/>
          <w:sz w:val="24"/>
          <w:szCs w:val="24"/>
        </w:rPr>
      </w:pPr>
      <w:r>
        <w:rPr>
          <w:rFonts w:ascii="Times New Roman" w:hAnsi="Times New Roman" w:cs="Times New Roman"/>
          <w:i/>
          <w:iCs/>
          <w:sz w:val="24"/>
          <w:szCs w:val="24"/>
        </w:rPr>
        <w:t>una interpretación desde abajo</w:t>
      </w:r>
      <w:r w:rsidR="00777DE1">
        <w:rPr>
          <w:rStyle w:val="Refdenotaalpie"/>
          <w:rFonts w:ascii="Times New Roman" w:hAnsi="Times New Roman" w:cs="Times New Roman"/>
          <w:i/>
          <w:iCs/>
          <w:sz w:val="24"/>
          <w:szCs w:val="24"/>
        </w:rPr>
        <w:footnoteReference w:id="1"/>
      </w:r>
    </w:p>
    <w:p w:rsidR="003F6C31" w:rsidRPr="008F64D0" w:rsidRDefault="003F6C31" w:rsidP="003F6C31">
      <w:pPr>
        <w:spacing w:after="0" w:line="480" w:lineRule="auto"/>
        <w:jc w:val="right"/>
        <w:rPr>
          <w:rFonts w:ascii="Times New Roman" w:hAnsi="Times New Roman" w:cs="Times New Roman"/>
          <w:iCs/>
          <w:sz w:val="24"/>
          <w:szCs w:val="24"/>
        </w:rPr>
      </w:pPr>
      <w:r w:rsidRPr="008F64D0">
        <w:rPr>
          <w:rFonts w:ascii="Times New Roman" w:hAnsi="Times New Roman" w:cs="Times New Roman"/>
          <w:iCs/>
          <w:sz w:val="24"/>
          <w:szCs w:val="24"/>
        </w:rPr>
        <w:t>M.Sc. Adriana Sánchez Lovell</w:t>
      </w:r>
      <w:r w:rsidR="008F64D0" w:rsidRPr="008F64D0">
        <w:rPr>
          <w:rStyle w:val="Refdenotaalpie"/>
          <w:rFonts w:ascii="Times New Roman" w:hAnsi="Times New Roman" w:cs="Times New Roman"/>
          <w:sz w:val="24"/>
          <w:szCs w:val="24"/>
          <w:lang w:val="es-MX"/>
        </w:rPr>
        <w:footnoteReference w:id="2"/>
      </w:r>
    </w:p>
    <w:p w:rsidR="00F26342" w:rsidRPr="008E2523" w:rsidRDefault="00F26342" w:rsidP="00C570FC">
      <w:pPr>
        <w:spacing w:after="0" w:line="480" w:lineRule="auto"/>
        <w:jc w:val="center"/>
        <w:rPr>
          <w:rFonts w:ascii="Times New Roman" w:hAnsi="Times New Roman" w:cs="Times New Roman"/>
          <w:iCs/>
          <w:sz w:val="24"/>
          <w:szCs w:val="24"/>
        </w:rPr>
      </w:pPr>
      <w:r w:rsidRPr="008E2523">
        <w:rPr>
          <w:rFonts w:ascii="Times New Roman" w:hAnsi="Times New Roman" w:cs="Times New Roman"/>
          <w:iCs/>
          <w:sz w:val="24"/>
          <w:szCs w:val="24"/>
        </w:rPr>
        <w:t>Resumen</w:t>
      </w:r>
    </w:p>
    <w:p w:rsidR="00F26342" w:rsidRDefault="00F26342" w:rsidP="006C7048">
      <w:pPr>
        <w:spacing w:after="0" w:line="240" w:lineRule="auto"/>
        <w:jc w:val="both"/>
        <w:rPr>
          <w:rFonts w:ascii="Times New Roman" w:hAnsi="Times New Roman" w:cs="Times New Roman"/>
          <w:sz w:val="24"/>
          <w:szCs w:val="24"/>
        </w:rPr>
      </w:pPr>
      <w:r w:rsidRPr="008E2523">
        <w:rPr>
          <w:rFonts w:ascii="Times New Roman" w:hAnsi="Times New Roman" w:cs="Times New Roman"/>
          <w:iCs/>
          <w:sz w:val="24"/>
          <w:szCs w:val="24"/>
        </w:rPr>
        <w:t xml:space="preserve">Este artículo discute las </w:t>
      </w:r>
      <w:r w:rsidRPr="008E2523">
        <w:rPr>
          <w:rFonts w:ascii="Times New Roman" w:hAnsi="Times New Roman" w:cs="Times New Roman"/>
          <w:sz w:val="24"/>
          <w:szCs w:val="24"/>
        </w:rPr>
        <w:t xml:space="preserve">vivencias de las y los trabajadores costarricenses en relación con la justicia laboral durante el periodo comprendido entre 1821 y 1900. Para ello se analiza el surgimiento de las leyes contra la vagancia, las cuales </w:t>
      </w:r>
      <w:r w:rsidR="009F7CBE">
        <w:rPr>
          <w:rFonts w:ascii="Times New Roman" w:hAnsi="Times New Roman" w:cs="Times New Roman"/>
          <w:sz w:val="24"/>
          <w:szCs w:val="24"/>
        </w:rPr>
        <w:t>vienen a</w:t>
      </w:r>
      <w:r w:rsidRPr="008E2523">
        <w:rPr>
          <w:rFonts w:ascii="Times New Roman" w:hAnsi="Times New Roman" w:cs="Times New Roman"/>
          <w:sz w:val="24"/>
          <w:szCs w:val="24"/>
        </w:rPr>
        <w:t xml:space="preserve"> resolver por la vía institucionalizada buena parte de la conflictividad social de la época. Aquí se analiza el contexto en el cual se enmarca la aplicación de éstas leyes y </w:t>
      </w:r>
      <w:r w:rsidR="009F7CBE">
        <w:rPr>
          <w:rFonts w:ascii="Times New Roman" w:hAnsi="Times New Roman" w:cs="Times New Roman"/>
          <w:sz w:val="24"/>
          <w:szCs w:val="24"/>
        </w:rPr>
        <w:t>su ejecución</w:t>
      </w:r>
      <w:r w:rsidRPr="008E2523">
        <w:rPr>
          <w:rFonts w:ascii="Times New Roman" w:hAnsi="Times New Roman" w:cs="Times New Roman"/>
          <w:sz w:val="24"/>
          <w:szCs w:val="24"/>
        </w:rPr>
        <w:t xml:space="preserve"> </w:t>
      </w:r>
      <w:r w:rsidR="009F7CBE">
        <w:rPr>
          <w:rFonts w:ascii="Times New Roman" w:hAnsi="Times New Roman" w:cs="Times New Roman"/>
          <w:sz w:val="24"/>
          <w:szCs w:val="24"/>
        </w:rPr>
        <w:t>en</w:t>
      </w:r>
      <w:r w:rsidRPr="008E2523">
        <w:rPr>
          <w:rFonts w:ascii="Times New Roman" w:hAnsi="Times New Roman" w:cs="Times New Roman"/>
          <w:sz w:val="24"/>
          <w:szCs w:val="24"/>
        </w:rPr>
        <w:t xml:space="preserve"> dos periodos: las primeras décadas de vida independiente y las últimas décadas del S. XIX. </w:t>
      </w:r>
      <w:r w:rsidR="00815BC9" w:rsidRPr="008E2523">
        <w:rPr>
          <w:rFonts w:ascii="Times New Roman" w:hAnsi="Times New Roman" w:cs="Times New Roman"/>
          <w:sz w:val="24"/>
          <w:szCs w:val="24"/>
        </w:rPr>
        <w:t xml:space="preserve">Teóricamente me inspiro en la Historia de abajo arriba, que permite ver las relaciones entre trabajadores y patronos con la intermediación de la justicia estatal. Metodológicamente me basé en el estudio de casos. </w:t>
      </w:r>
    </w:p>
    <w:p w:rsidR="00C83528" w:rsidRDefault="00C83528" w:rsidP="006C7048">
      <w:pPr>
        <w:pStyle w:val="HTMLconformatoprevio"/>
        <w:shd w:val="clear" w:color="auto" w:fill="FFFFFF"/>
        <w:jc w:val="both"/>
        <w:rPr>
          <w:rFonts w:ascii="inherit" w:hAnsi="inherit"/>
          <w:sz w:val="24"/>
          <w:szCs w:val="24"/>
        </w:rPr>
      </w:pPr>
    </w:p>
    <w:p w:rsidR="00F26342" w:rsidRDefault="008E2523" w:rsidP="006C7048">
      <w:pPr>
        <w:pStyle w:val="HTMLconformatoprevio"/>
        <w:shd w:val="clear" w:color="auto" w:fill="FFFFFF"/>
        <w:jc w:val="both"/>
        <w:rPr>
          <w:rFonts w:ascii="inherit" w:hAnsi="inherit"/>
          <w:sz w:val="24"/>
          <w:szCs w:val="24"/>
        </w:rPr>
      </w:pPr>
      <w:r>
        <w:rPr>
          <w:rFonts w:ascii="inherit" w:hAnsi="inherit"/>
          <w:sz w:val="24"/>
          <w:szCs w:val="24"/>
        </w:rPr>
        <w:t xml:space="preserve">HISTORIA DEL TRABAJO, </w:t>
      </w:r>
      <w:r w:rsidR="006C7048">
        <w:rPr>
          <w:rFonts w:ascii="inherit" w:hAnsi="inherit"/>
          <w:sz w:val="24"/>
          <w:szCs w:val="24"/>
        </w:rPr>
        <w:t xml:space="preserve">HISTORIA DESDE ABAJO, </w:t>
      </w:r>
      <w:r>
        <w:rPr>
          <w:rFonts w:ascii="inherit" w:hAnsi="inherit"/>
          <w:sz w:val="24"/>
          <w:szCs w:val="24"/>
        </w:rPr>
        <w:t xml:space="preserve">LEGISLACIÓN LABORAL, LEYES CONTRA LA VAGANCIA, TRABAJADORES, COSTA RICA. </w:t>
      </w:r>
    </w:p>
    <w:p w:rsidR="008E2523" w:rsidRPr="008E2523" w:rsidRDefault="008E2523" w:rsidP="006C7048">
      <w:pPr>
        <w:pStyle w:val="HTMLconformatoprevio"/>
        <w:shd w:val="clear" w:color="auto" w:fill="FFFFFF"/>
        <w:jc w:val="both"/>
        <w:rPr>
          <w:rFonts w:ascii="inherit" w:hAnsi="inherit"/>
          <w:sz w:val="24"/>
          <w:szCs w:val="24"/>
        </w:rPr>
      </w:pPr>
    </w:p>
    <w:p w:rsidR="008E2523" w:rsidRPr="002A1087" w:rsidRDefault="00F26342" w:rsidP="006C7048">
      <w:pPr>
        <w:pStyle w:val="HTMLconformatoprevio"/>
        <w:shd w:val="clear" w:color="auto" w:fill="FFFFFF"/>
        <w:jc w:val="both"/>
        <w:rPr>
          <w:rFonts w:ascii="inherit" w:hAnsi="inherit"/>
          <w:sz w:val="24"/>
          <w:szCs w:val="24"/>
          <w:lang w:val="en-US"/>
        </w:rPr>
      </w:pPr>
      <w:r w:rsidRPr="002A1087">
        <w:rPr>
          <w:rFonts w:ascii="inherit" w:hAnsi="inherit"/>
          <w:sz w:val="24"/>
          <w:szCs w:val="24"/>
          <w:lang w:val="en-US"/>
        </w:rPr>
        <w:t xml:space="preserve">This article discusses the experiences of Costa Ricans workers in relation to labor justice in the period between 1821 and 1900. The vagrancy law emerged to solve much institutionalized much of the social problems of XIX century. The application of these laws was observed in two periods: the first </w:t>
      </w:r>
      <w:r w:rsidR="00815BC9" w:rsidRPr="002A1087">
        <w:rPr>
          <w:rFonts w:ascii="inherit" w:hAnsi="inherit"/>
          <w:sz w:val="24"/>
          <w:szCs w:val="24"/>
          <w:lang w:val="en-US"/>
        </w:rPr>
        <w:t>d</w:t>
      </w:r>
      <w:r w:rsidRPr="002A1087">
        <w:rPr>
          <w:rFonts w:ascii="inherit" w:hAnsi="inherit"/>
          <w:sz w:val="24"/>
          <w:szCs w:val="24"/>
          <w:lang w:val="en-US"/>
        </w:rPr>
        <w:t xml:space="preserve">ecades of independence and the last decades of the nineteenth century. </w:t>
      </w:r>
      <w:r w:rsidR="00815BC9" w:rsidRPr="002A1087">
        <w:rPr>
          <w:rFonts w:ascii="inherit" w:hAnsi="inherit"/>
          <w:sz w:val="24"/>
          <w:szCs w:val="24"/>
          <w:lang w:val="en-US"/>
        </w:rPr>
        <w:t>Theoretically I am inspired by the history from the bottom up , allowing you to see relations between workers and employers with the intermediation of the state courts . Methodologically I relied on case studies</w:t>
      </w:r>
      <w:r w:rsidR="008E2523" w:rsidRPr="002A1087">
        <w:rPr>
          <w:rFonts w:ascii="inherit" w:hAnsi="inherit"/>
          <w:sz w:val="24"/>
          <w:szCs w:val="24"/>
          <w:lang w:val="en-US"/>
        </w:rPr>
        <w:t>.</w:t>
      </w:r>
    </w:p>
    <w:p w:rsidR="00815BC9" w:rsidRPr="006C7048" w:rsidRDefault="00815BC9" w:rsidP="006C7048">
      <w:pPr>
        <w:pStyle w:val="HTMLconformatoprevio"/>
        <w:shd w:val="clear" w:color="auto" w:fill="FFFFFF"/>
        <w:jc w:val="both"/>
        <w:rPr>
          <w:rFonts w:ascii="inherit" w:hAnsi="inherit"/>
          <w:sz w:val="24"/>
          <w:szCs w:val="24"/>
          <w:lang w:val="en-US"/>
        </w:rPr>
      </w:pPr>
      <w:r w:rsidRPr="006C7048">
        <w:rPr>
          <w:rFonts w:ascii="inherit" w:hAnsi="inherit"/>
          <w:sz w:val="24"/>
          <w:szCs w:val="24"/>
          <w:lang w:val="en-US"/>
        </w:rPr>
        <w:t xml:space="preserve"> </w:t>
      </w:r>
    </w:p>
    <w:p w:rsidR="006C7048" w:rsidRPr="006C7048" w:rsidRDefault="006C7048" w:rsidP="006C7048">
      <w:pPr>
        <w:pStyle w:val="HTMLconformatoprevio"/>
        <w:shd w:val="clear" w:color="auto" w:fill="FFFFFF"/>
        <w:jc w:val="both"/>
        <w:rPr>
          <w:rFonts w:ascii="Times New Roman" w:hAnsi="Times New Roman" w:cs="Times New Roman"/>
          <w:color w:val="212121"/>
          <w:sz w:val="24"/>
          <w:szCs w:val="24"/>
          <w:lang w:val="en-US"/>
        </w:rPr>
      </w:pPr>
      <w:r w:rsidRPr="006C7048">
        <w:rPr>
          <w:rFonts w:ascii="Times New Roman" w:hAnsi="Times New Roman" w:cs="Times New Roman"/>
          <w:sz w:val="24"/>
          <w:szCs w:val="24"/>
          <w:lang w:val="en-US"/>
        </w:rPr>
        <w:t xml:space="preserve">LABOUR HISTORY, HISTORY FROM BELOW, </w:t>
      </w:r>
      <w:r w:rsidRPr="002A1087">
        <w:rPr>
          <w:rFonts w:ascii="Times New Roman" w:hAnsi="Times New Roman" w:cs="Times New Roman"/>
          <w:color w:val="212121"/>
          <w:sz w:val="24"/>
          <w:szCs w:val="24"/>
          <w:lang w:val="en-US"/>
        </w:rPr>
        <w:t>LABOUR LAWS, VAGRANCY LAWS , WORKERS, COSTA RICA.</w:t>
      </w:r>
    </w:p>
    <w:p w:rsidR="00322821" w:rsidRPr="00E05CED" w:rsidRDefault="00322821" w:rsidP="00E05CED">
      <w:pPr>
        <w:spacing w:after="0" w:line="480" w:lineRule="auto"/>
        <w:rPr>
          <w:rFonts w:ascii="Times New Roman" w:hAnsi="Times New Roman" w:cs="Times New Roman"/>
          <w:b/>
          <w:sz w:val="24"/>
          <w:szCs w:val="24"/>
        </w:rPr>
      </w:pPr>
      <w:r w:rsidRPr="00E05CED">
        <w:rPr>
          <w:rFonts w:ascii="Times New Roman" w:hAnsi="Times New Roman" w:cs="Times New Roman"/>
          <w:b/>
          <w:sz w:val="24"/>
          <w:szCs w:val="24"/>
        </w:rPr>
        <w:lastRenderedPageBreak/>
        <w:t>Introducción</w:t>
      </w:r>
    </w:p>
    <w:p w:rsidR="00435620" w:rsidRPr="00E05CED" w:rsidRDefault="00215902" w:rsidP="00E05CED">
      <w:pPr>
        <w:spacing w:after="0" w:line="480" w:lineRule="auto"/>
        <w:rPr>
          <w:rFonts w:ascii="Times New Roman" w:hAnsi="Times New Roman" w:cs="Times New Roman"/>
          <w:b/>
          <w:sz w:val="24"/>
          <w:szCs w:val="24"/>
          <w:lang w:val="es-ES"/>
        </w:rPr>
      </w:pPr>
      <w:r w:rsidRPr="00E05CED">
        <w:rPr>
          <w:rFonts w:ascii="Times New Roman" w:hAnsi="Times New Roman" w:cs="Times New Roman"/>
          <w:sz w:val="24"/>
          <w:szCs w:val="24"/>
        </w:rPr>
        <w:t>En est</w:t>
      </w:r>
      <w:r w:rsidR="00206173" w:rsidRPr="00E05CED">
        <w:rPr>
          <w:rFonts w:ascii="Times New Roman" w:hAnsi="Times New Roman" w:cs="Times New Roman"/>
          <w:sz w:val="24"/>
          <w:szCs w:val="24"/>
        </w:rPr>
        <w:t>e</w:t>
      </w:r>
      <w:r w:rsidRPr="00E05CED">
        <w:rPr>
          <w:rFonts w:ascii="Times New Roman" w:hAnsi="Times New Roman" w:cs="Times New Roman"/>
          <w:sz w:val="24"/>
          <w:szCs w:val="24"/>
        </w:rPr>
        <w:t xml:space="preserve"> </w:t>
      </w:r>
      <w:r w:rsidR="00206173" w:rsidRPr="00E05CED">
        <w:rPr>
          <w:rFonts w:ascii="Times New Roman" w:hAnsi="Times New Roman" w:cs="Times New Roman"/>
          <w:sz w:val="24"/>
          <w:szCs w:val="24"/>
        </w:rPr>
        <w:t>documento</w:t>
      </w:r>
      <w:r w:rsidRPr="00E05CED">
        <w:rPr>
          <w:rFonts w:ascii="Times New Roman" w:hAnsi="Times New Roman" w:cs="Times New Roman"/>
          <w:sz w:val="24"/>
          <w:szCs w:val="24"/>
        </w:rPr>
        <w:t xml:space="preserve"> </w:t>
      </w:r>
      <w:r w:rsidR="00E72A8E" w:rsidRPr="00E05CED">
        <w:rPr>
          <w:rFonts w:ascii="Times New Roman" w:hAnsi="Times New Roman" w:cs="Times New Roman"/>
          <w:sz w:val="24"/>
          <w:szCs w:val="24"/>
        </w:rPr>
        <w:t>me voy a referir a</w:t>
      </w:r>
      <w:r w:rsidRPr="00E05CED">
        <w:rPr>
          <w:rFonts w:ascii="Times New Roman" w:hAnsi="Times New Roman" w:cs="Times New Roman"/>
          <w:sz w:val="24"/>
          <w:szCs w:val="24"/>
        </w:rPr>
        <w:t xml:space="preserve"> las vivencias de las y los trabajadores costarricenses en relación con la justicia laboral durante el periodo </w:t>
      </w:r>
      <w:r w:rsidR="004E33D1" w:rsidRPr="00E05CED">
        <w:rPr>
          <w:rFonts w:ascii="Times New Roman" w:hAnsi="Times New Roman" w:cs="Times New Roman"/>
          <w:sz w:val="24"/>
          <w:szCs w:val="24"/>
        </w:rPr>
        <w:t>comprendido</w:t>
      </w:r>
      <w:r w:rsidR="00D46255" w:rsidRPr="00E05CED">
        <w:rPr>
          <w:rFonts w:ascii="Times New Roman" w:hAnsi="Times New Roman" w:cs="Times New Roman"/>
          <w:sz w:val="24"/>
          <w:szCs w:val="24"/>
        </w:rPr>
        <w:t xml:space="preserve"> entre 1821 y 191</w:t>
      </w:r>
      <w:r w:rsidR="00B714A3" w:rsidRPr="00E05CED">
        <w:rPr>
          <w:rFonts w:ascii="Times New Roman" w:hAnsi="Times New Roman" w:cs="Times New Roman"/>
          <w:sz w:val="24"/>
          <w:szCs w:val="24"/>
        </w:rPr>
        <w:t>0</w:t>
      </w:r>
      <w:r w:rsidR="00AF67B4" w:rsidRPr="00E05CED">
        <w:rPr>
          <w:rFonts w:ascii="Times New Roman" w:hAnsi="Times New Roman" w:cs="Times New Roman"/>
          <w:sz w:val="24"/>
          <w:szCs w:val="24"/>
        </w:rPr>
        <w:t>.</w:t>
      </w:r>
      <w:r w:rsidR="00B714A3" w:rsidRPr="00E05CED">
        <w:rPr>
          <w:rFonts w:ascii="Times New Roman" w:hAnsi="Times New Roman" w:cs="Times New Roman"/>
          <w:sz w:val="24"/>
          <w:szCs w:val="24"/>
        </w:rPr>
        <w:t xml:space="preserve"> </w:t>
      </w:r>
      <w:r w:rsidR="00AF67B4" w:rsidRPr="00E05CED">
        <w:rPr>
          <w:rFonts w:ascii="Times New Roman" w:hAnsi="Times New Roman" w:cs="Times New Roman"/>
          <w:sz w:val="24"/>
          <w:szCs w:val="24"/>
        </w:rPr>
        <w:t>Este periodo</w:t>
      </w:r>
      <w:r w:rsidR="00435620" w:rsidRPr="00E05CED">
        <w:rPr>
          <w:rFonts w:ascii="Times New Roman" w:hAnsi="Times New Roman" w:cs="Times New Roman"/>
          <w:sz w:val="24"/>
          <w:szCs w:val="24"/>
        </w:rPr>
        <w:t xml:space="preserve"> se caracteriza por importantes cambios en</w:t>
      </w:r>
      <w:r w:rsidR="00B714A3" w:rsidRPr="00E05CED">
        <w:rPr>
          <w:rFonts w:ascii="Times New Roman" w:hAnsi="Times New Roman" w:cs="Times New Roman"/>
          <w:sz w:val="24"/>
          <w:szCs w:val="24"/>
          <w:lang w:val="es-ES"/>
        </w:rPr>
        <w:t xml:space="preserve"> la</w:t>
      </w:r>
      <w:r w:rsidR="00435620" w:rsidRPr="00E05CED">
        <w:rPr>
          <w:rFonts w:ascii="Times New Roman" w:hAnsi="Times New Roman" w:cs="Times New Roman"/>
          <w:sz w:val="24"/>
          <w:szCs w:val="24"/>
        </w:rPr>
        <w:t xml:space="preserve"> tenencia de la tierra y transformaciones en las prin</w:t>
      </w:r>
      <w:r w:rsidR="00AF67B4" w:rsidRPr="00E05CED">
        <w:rPr>
          <w:rFonts w:ascii="Times New Roman" w:hAnsi="Times New Roman" w:cs="Times New Roman"/>
          <w:sz w:val="24"/>
          <w:szCs w:val="24"/>
        </w:rPr>
        <w:t>cipales actividades productivas</w:t>
      </w:r>
      <w:r w:rsidR="00282942" w:rsidRPr="00E05CED">
        <w:rPr>
          <w:rFonts w:ascii="Times New Roman" w:hAnsi="Times New Roman" w:cs="Times New Roman"/>
          <w:sz w:val="24"/>
          <w:szCs w:val="24"/>
        </w:rPr>
        <w:t>,</w:t>
      </w:r>
      <w:r w:rsidR="00435620" w:rsidRPr="00E05CED">
        <w:rPr>
          <w:rFonts w:ascii="Times New Roman" w:hAnsi="Times New Roman" w:cs="Times New Roman"/>
          <w:sz w:val="24"/>
          <w:szCs w:val="24"/>
        </w:rPr>
        <w:t xml:space="preserve"> entre las que se comprende</w:t>
      </w:r>
      <w:r w:rsidR="00B714A3" w:rsidRPr="00E05CED">
        <w:rPr>
          <w:rFonts w:ascii="Times New Roman" w:hAnsi="Times New Roman" w:cs="Times New Roman"/>
          <w:sz w:val="24"/>
          <w:szCs w:val="24"/>
          <w:lang w:val="es-ES"/>
        </w:rPr>
        <w:t>n</w:t>
      </w:r>
      <w:r w:rsidR="00435620" w:rsidRPr="00E05CED">
        <w:rPr>
          <w:rFonts w:ascii="Times New Roman" w:hAnsi="Times New Roman" w:cs="Times New Roman"/>
          <w:sz w:val="24"/>
          <w:szCs w:val="24"/>
        </w:rPr>
        <w:t xml:space="preserve"> el café</w:t>
      </w:r>
      <w:r w:rsidR="00B714A3" w:rsidRPr="00E05CED">
        <w:rPr>
          <w:rFonts w:ascii="Times New Roman" w:hAnsi="Times New Roman" w:cs="Times New Roman"/>
          <w:sz w:val="24"/>
          <w:szCs w:val="24"/>
          <w:lang w:val="es-ES"/>
        </w:rPr>
        <w:t xml:space="preserve"> y el banano</w:t>
      </w:r>
      <w:r w:rsidR="00435620" w:rsidRPr="00E05CED">
        <w:rPr>
          <w:rFonts w:ascii="Times New Roman" w:hAnsi="Times New Roman" w:cs="Times New Roman"/>
          <w:sz w:val="24"/>
          <w:szCs w:val="24"/>
        </w:rPr>
        <w:t>,</w:t>
      </w:r>
      <w:r w:rsidR="00B714A3" w:rsidRPr="00E05CED">
        <w:rPr>
          <w:rFonts w:ascii="Times New Roman" w:hAnsi="Times New Roman" w:cs="Times New Roman"/>
          <w:sz w:val="24"/>
          <w:szCs w:val="24"/>
          <w:lang w:val="es-ES"/>
        </w:rPr>
        <w:t xml:space="preserve"> l</w:t>
      </w:r>
      <w:r w:rsidR="00727DBE" w:rsidRPr="00E05CED">
        <w:rPr>
          <w:rFonts w:ascii="Times New Roman" w:hAnsi="Times New Roman" w:cs="Times New Roman"/>
          <w:sz w:val="24"/>
          <w:szCs w:val="24"/>
          <w:lang w:val="es-ES"/>
        </w:rPr>
        <w:t>a</w:t>
      </w:r>
      <w:r w:rsidR="00B714A3" w:rsidRPr="00E05CED">
        <w:rPr>
          <w:rFonts w:ascii="Times New Roman" w:hAnsi="Times New Roman" w:cs="Times New Roman"/>
          <w:sz w:val="24"/>
          <w:szCs w:val="24"/>
          <w:lang w:val="es-ES"/>
        </w:rPr>
        <w:t>s cuales propiciaron</w:t>
      </w:r>
      <w:r w:rsidR="00435620" w:rsidRPr="00E05CED">
        <w:rPr>
          <w:rFonts w:ascii="Times New Roman" w:hAnsi="Times New Roman" w:cs="Times New Roman"/>
          <w:sz w:val="24"/>
          <w:szCs w:val="24"/>
        </w:rPr>
        <w:t xml:space="preserve"> la entrada y afianzamiento en el mercado agroexportador, </w:t>
      </w:r>
      <w:r w:rsidR="00AF67B4" w:rsidRPr="00E05CED">
        <w:rPr>
          <w:rFonts w:ascii="Times New Roman" w:hAnsi="Times New Roman" w:cs="Times New Roman"/>
          <w:sz w:val="24"/>
          <w:szCs w:val="24"/>
        </w:rPr>
        <w:t>lo que va de la mano con el</w:t>
      </w:r>
      <w:r w:rsidR="00B714A3"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proceso de formación del Estado</w:t>
      </w:r>
      <w:r w:rsidR="00B714A3" w:rsidRPr="00E05CED">
        <w:rPr>
          <w:rFonts w:ascii="Times New Roman" w:hAnsi="Times New Roman" w:cs="Times New Roman"/>
          <w:sz w:val="24"/>
          <w:szCs w:val="24"/>
          <w:lang w:val="es-ES"/>
        </w:rPr>
        <w:t xml:space="preserve">, </w:t>
      </w:r>
      <w:r w:rsidR="00AF67B4" w:rsidRPr="00E05CED">
        <w:rPr>
          <w:rFonts w:ascii="Times New Roman" w:hAnsi="Times New Roman" w:cs="Times New Roman"/>
          <w:sz w:val="24"/>
          <w:szCs w:val="24"/>
          <w:lang w:val="es-ES"/>
        </w:rPr>
        <w:t>l</w:t>
      </w:r>
      <w:r w:rsidR="00B714A3" w:rsidRPr="00E05CED">
        <w:rPr>
          <w:rFonts w:ascii="Times New Roman" w:hAnsi="Times New Roman" w:cs="Times New Roman"/>
          <w:sz w:val="24"/>
          <w:szCs w:val="24"/>
          <w:lang w:val="es-ES"/>
        </w:rPr>
        <w:t xml:space="preserve">o </w:t>
      </w:r>
      <w:r w:rsidR="00727DBE" w:rsidRPr="00E05CED">
        <w:rPr>
          <w:rFonts w:ascii="Times New Roman" w:hAnsi="Times New Roman" w:cs="Times New Roman"/>
          <w:sz w:val="24"/>
          <w:szCs w:val="24"/>
          <w:lang w:val="es-ES"/>
        </w:rPr>
        <w:t>que</w:t>
      </w:r>
      <w:r w:rsidR="00B714A3" w:rsidRPr="00E05CED">
        <w:rPr>
          <w:rFonts w:ascii="Times New Roman" w:hAnsi="Times New Roman" w:cs="Times New Roman"/>
          <w:sz w:val="24"/>
          <w:szCs w:val="24"/>
          <w:lang w:val="es-ES"/>
        </w:rPr>
        <w:t xml:space="preserve"> en</w:t>
      </w:r>
      <w:r w:rsidR="00AF67B4" w:rsidRPr="00E05CED">
        <w:rPr>
          <w:rFonts w:ascii="Times New Roman" w:hAnsi="Times New Roman" w:cs="Times New Roman"/>
          <w:sz w:val="24"/>
          <w:szCs w:val="24"/>
          <w:lang w:val="es-ES"/>
        </w:rPr>
        <w:t>globa</w:t>
      </w:r>
      <w:r w:rsidR="00B714A3" w:rsidRPr="00E05CED">
        <w:rPr>
          <w:rFonts w:ascii="Times New Roman" w:hAnsi="Times New Roman" w:cs="Times New Roman"/>
          <w:sz w:val="24"/>
          <w:szCs w:val="24"/>
          <w:lang w:val="es-ES"/>
        </w:rPr>
        <w:t xml:space="preserve"> en una proyecto </w:t>
      </w:r>
      <w:r w:rsidR="00D3538F" w:rsidRPr="00E05CED">
        <w:rPr>
          <w:rFonts w:ascii="Times New Roman" w:hAnsi="Times New Roman" w:cs="Times New Roman"/>
          <w:sz w:val="24"/>
          <w:szCs w:val="24"/>
          <w:lang w:val="es-ES"/>
        </w:rPr>
        <w:t>económico, político e ideológico</w:t>
      </w:r>
      <w:r w:rsidR="00C74AA9" w:rsidRPr="00E05CED">
        <w:rPr>
          <w:rFonts w:ascii="Times New Roman" w:hAnsi="Times New Roman" w:cs="Times New Roman"/>
          <w:sz w:val="24"/>
          <w:szCs w:val="24"/>
          <w:lang w:val="es-ES"/>
        </w:rPr>
        <w:t xml:space="preserve"> de corte</w:t>
      </w:r>
      <w:r w:rsidR="00D3538F" w:rsidRPr="00E05CED">
        <w:rPr>
          <w:rFonts w:ascii="Times New Roman" w:hAnsi="Times New Roman" w:cs="Times New Roman"/>
          <w:sz w:val="24"/>
          <w:szCs w:val="24"/>
          <w:lang w:val="es-ES"/>
        </w:rPr>
        <w:t xml:space="preserve"> liberal</w:t>
      </w:r>
      <w:r w:rsidR="00A320CB" w:rsidRPr="00E05CED">
        <w:rPr>
          <w:rFonts w:ascii="Times New Roman" w:hAnsi="Times New Roman" w:cs="Times New Roman"/>
          <w:sz w:val="24"/>
          <w:szCs w:val="24"/>
          <w:lang w:val="es-ES"/>
        </w:rPr>
        <w:t xml:space="preserve">. </w:t>
      </w:r>
    </w:p>
    <w:p w:rsidR="00AF67B4" w:rsidRPr="00E05CED" w:rsidRDefault="00BC0492" w:rsidP="00E05CED">
      <w:pPr>
        <w:spacing w:after="0" w:line="480" w:lineRule="auto"/>
        <w:rPr>
          <w:rFonts w:ascii="Times New Roman" w:hAnsi="Times New Roman" w:cs="Times New Roman"/>
          <w:b/>
          <w:sz w:val="24"/>
          <w:szCs w:val="24"/>
        </w:rPr>
      </w:pPr>
      <w:r w:rsidRPr="00E05CED">
        <w:rPr>
          <w:rFonts w:ascii="Times New Roman" w:hAnsi="Times New Roman" w:cs="Times New Roman"/>
          <w:sz w:val="24"/>
          <w:szCs w:val="24"/>
        </w:rPr>
        <w:tab/>
      </w:r>
      <w:r w:rsidR="00282942" w:rsidRPr="00E05CED">
        <w:rPr>
          <w:rFonts w:ascii="Times New Roman" w:hAnsi="Times New Roman" w:cs="Times New Roman"/>
          <w:sz w:val="24"/>
          <w:szCs w:val="24"/>
        </w:rPr>
        <w:t>E</w:t>
      </w:r>
      <w:r w:rsidR="00FB237B" w:rsidRPr="00E05CED">
        <w:rPr>
          <w:rFonts w:ascii="Times New Roman" w:hAnsi="Times New Roman" w:cs="Times New Roman"/>
          <w:sz w:val="24"/>
          <w:szCs w:val="24"/>
        </w:rPr>
        <w:t>l</w:t>
      </w:r>
      <w:r w:rsidR="00950D1A" w:rsidRPr="00E05CED">
        <w:rPr>
          <w:rFonts w:ascii="Times New Roman" w:hAnsi="Times New Roman" w:cs="Times New Roman"/>
          <w:sz w:val="24"/>
          <w:szCs w:val="24"/>
        </w:rPr>
        <w:t xml:space="preserve"> objetivo</w:t>
      </w:r>
      <w:r w:rsidR="00EC5ED9" w:rsidRPr="00E05CED">
        <w:rPr>
          <w:rFonts w:ascii="Times New Roman" w:hAnsi="Times New Roman" w:cs="Times New Roman"/>
          <w:sz w:val="24"/>
          <w:szCs w:val="24"/>
        </w:rPr>
        <w:t xml:space="preserve"> a desarrollar</w:t>
      </w:r>
      <w:r w:rsidR="00E72A8E" w:rsidRPr="00E05CED">
        <w:rPr>
          <w:rFonts w:ascii="Times New Roman" w:hAnsi="Times New Roman" w:cs="Times New Roman"/>
          <w:sz w:val="24"/>
          <w:szCs w:val="24"/>
        </w:rPr>
        <w:t xml:space="preserve"> </w:t>
      </w:r>
      <w:r w:rsidR="00FC6E67" w:rsidRPr="00E05CED">
        <w:rPr>
          <w:rFonts w:ascii="Times New Roman" w:hAnsi="Times New Roman" w:cs="Times New Roman"/>
          <w:sz w:val="24"/>
          <w:szCs w:val="24"/>
        </w:rPr>
        <w:t>consist</w:t>
      </w:r>
      <w:r w:rsidR="00E72A8E" w:rsidRPr="00E05CED">
        <w:rPr>
          <w:rFonts w:ascii="Times New Roman" w:hAnsi="Times New Roman" w:cs="Times New Roman"/>
          <w:sz w:val="24"/>
          <w:szCs w:val="24"/>
        </w:rPr>
        <w:t>e</w:t>
      </w:r>
      <w:r w:rsidR="00FC6E67" w:rsidRPr="00E05CED">
        <w:rPr>
          <w:rFonts w:ascii="Times New Roman" w:hAnsi="Times New Roman" w:cs="Times New Roman"/>
          <w:sz w:val="24"/>
          <w:szCs w:val="24"/>
        </w:rPr>
        <w:t xml:space="preserve"> en analizar la </w:t>
      </w:r>
      <w:r w:rsidR="007A1D08" w:rsidRPr="00E05CED">
        <w:rPr>
          <w:rFonts w:ascii="Times New Roman" w:hAnsi="Times New Roman" w:cs="Times New Roman"/>
          <w:sz w:val="24"/>
          <w:szCs w:val="24"/>
        </w:rPr>
        <w:t>institucionalización de nor</w:t>
      </w:r>
      <w:r w:rsidR="00D61B1D" w:rsidRPr="00E05CED">
        <w:rPr>
          <w:rFonts w:ascii="Times New Roman" w:hAnsi="Times New Roman" w:cs="Times New Roman"/>
          <w:sz w:val="24"/>
          <w:szCs w:val="24"/>
        </w:rPr>
        <w:t>mativas laborales</w:t>
      </w:r>
      <w:r w:rsidR="009F7CBE" w:rsidRPr="00E05CED">
        <w:rPr>
          <w:rFonts w:ascii="Times New Roman" w:hAnsi="Times New Roman" w:cs="Times New Roman"/>
          <w:sz w:val="24"/>
          <w:szCs w:val="24"/>
        </w:rPr>
        <w:t xml:space="preserve"> y sus implicaciones</w:t>
      </w:r>
      <w:r w:rsidR="00D61B1D" w:rsidRPr="00E05CED">
        <w:rPr>
          <w:rFonts w:ascii="Times New Roman" w:hAnsi="Times New Roman" w:cs="Times New Roman"/>
          <w:sz w:val="24"/>
          <w:szCs w:val="24"/>
        </w:rPr>
        <w:t xml:space="preserve"> </w:t>
      </w:r>
      <w:r w:rsidR="00E2146C" w:rsidRPr="00E05CED">
        <w:rPr>
          <w:rFonts w:ascii="Times New Roman" w:hAnsi="Times New Roman" w:cs="Times New Roman"/>
          <w:sz w:val="24"/>
          <w:szCs w:val="24"/>
        </w:rPr>
        <w:t>m</w:t>
      </w:r>
      <w:r w:rsidR="00D61B1D" w:rsidRPr="00E05CED">
        <w:rPr>
          <w:rFonts w:ascii="Times New Roman" w:hAnsi="Times New Roman" w:cs="Times New Roman"/>
          <w:sz w:val="24"/>
          <w:szCs w:val="24"/>
        </w:rPr>
        <w:t>orales</w:t>
      </w:r>
      <w:r w:rsidR="00D61B1D" w:rsidRPr="00E05CED">
        <w:rPr>
          <w:rFonts w:ascii="Times New Roman" w:hAnsi="Times New Roman" w:cs="Times New Roman"/>
          <w:sz w:val="24"/>
          <w:szCs w:val="24"/>
          <w:lang w:val="es-ES"/>
        </w:rPr>
        <w:t xml:space="preserve"> y </w:t>
      </w:r>
      <w:r w:rsidR="009F7CBE" w:rsidRPr="00E05CED">
        <w:rPr>
          <w:rFonts w:ascii="Times New Roman" w:hAnsi="Times New Roman" w:cs="Times New Roman"/>
          <w:sz w:val="24"/>
          <w:szCs w:val="24"/>
          <w:lang w:val="es-ES"/>
        </w:rPr>
        <w:t>prácticas</w:t>
      </w:r>
      <w:r w:rsidR="00AF67B4" w:rsidRPr="00E05CED">
        <w:rPr>
          <w:rFonts w:ascii="Times New Roman" w:hAnsi="Times New Roman" w:cs="Times New Roman"/>
          <w:sz w:val="24"/>
          <w:szCs w:val="24"/>
          <w:lang w:val="es-ES"/>
        </w:rPr>
        <w:t>. Lo anterior se realiza</w:t>
      </w:r>
      <w:r w:rsidR="007A1D08" w:rsidRPr="00E05CED">
        <w:rPr>
          <w:rFonts w:ascii="Times New Roman" w:hAnsi="Times New Roman" w:cs="Times New Roman"/>
          <w:sz w:val="24"/>
          <w:szCs w:val="24"/>
        </w:rPr>
        <w:t xml:space="preserve"> atendiendo</w:t>
      </w:r>
      <w:r w:rsidR="007A1D08" w:rsidRPr="00E05CED">
        <w:rPr>
          <w:rFonts w:ascii="Times New Roman" w:hAnsi="Times New Roman" w:cs="Times New Roman"/>
          <w:sz w:val="24"/>
          <w:szCs w:val="24"/>
          <w:lang w:val="es-ES"/>
        </w:rPr>
        <w:t xml:space="preserve"> a los procesos productivos, a las lógicas desde donde son impuest</w:t>
      </w:r>
      <w:r w:rsidR="00727DBE" w:rsidRPr="00E05CED">
        <w:rPr>
          <w:rFonts w:ascii="Times New Roman" w:hAnsi="Times New Roman" w:cs="Times New Roman"/>
          <w:sz w:val="24"/>
          <w:szCs w:val="24"/>
          <w:lang w:val="es-ES"/>
        </w:rPr>
        <w:t>a</w:t>
      </w:r>
      <w:r w:rsidR="007A1D08" w:rsidRPr="00E05CED">
        <w:rPr>
          <w:rFonts w:ascii="Times New Roman" w:hAnsi="Times New Roman" w:cs="Times New Roman"/>
          <w:sz w:val="24"/>
          <w:szCs w:val="24"/>
          <w:lang w:val="es-ES"/>
        </w:rPr>
        <w:t xml:space="preserve">s y a quienes </w:t>
      </w:r>
      <w:r w:rsidR="00217D5E" w:rsidRPr="00E05CED">
        <w:rPr>
          <w:rFonts w:ascii="Times New Roman" w:hAnsi="Times New Roman" w:cs="Times New Roman"/>
          <w:sz w:val="24"/>
          <w:szCs w:val="24"/>
          <w:lang w:val="es-ES"/>
        </w:rPr>
        <w:t>transgredieron</w:t>
      </w:r>
      <w:r w:rsidR="007A1D08" w:rsidRPr="00E05CED">
        <w:rPr>
          <w:rFonts w:ascii="Times New Roman" w:hAnsi="Times New Roman" w:cs="Times New Roman"/>
          <w:sz w:val="24"/>
          <w:szCs w:val="24"/>
          <w:lang w:val="es-ES"/>
        </w:rPr>
        <w:t xml:space="preserve"> el orden social</w:t>
      </w:r>
      <w:r w:rsidR="00AF67B4" w:rsidRPr="00E05CED">
        <w:rPr>
          <w:rFonts w:ascii="Times New Roman" w:hAnsi="Times New Roman" w:cs="Times New Roman"/>
          <w:sz w:val="24"/>
          <w:szCs w:val="24"/>
          <w:lang w:val="es-ES"/>
        </w:rPr>
        <w:t xml:space="preserve">. </w:t>
      </w:r>
      <w:r w:rsidR="009F7CBE" w:rsidRPr="00E05CED">
        <w:rPr>
          <w:rFonts w:ascii="Times New Roman" w:hAnsi="Times New Roman" w:cs="Times New Roman"/>
          <w:sz w:val="24"/>
          <w:szCs w:val="24"/>
          <w:lang w:val="es-ES"/>
        </w:rPr>
        <w:t>S</w:t>
      </w:r>
      <w:r w:rsidR="00AF67B4" w:rsidRPr="00E05CED">
        <w:rPr>
          <w:rFonts w:ascii="Times New Roman" w:hAnsi="Times New Roman" w:cs="Times New Roman"/>
          <w:sz w:val="24"/>
          <w:szCs w:val="24"/>
          <w:lang w:val="es-ES"/>
        </w:rPr>
        <w:t>e</w:t>
      </w:r>
      <w:r w:rsidR="007A1D08" w:rsidRPr="00E05CED">
        <w:rPr>
          <w:rFonts w:ascii="Times New Roman" w:hAnsi="Times New Roman" w:cs="Times New Roman"/>
          <w:sz w:val="24"/>
          <w:szCs w:val="24"/>
          <w:lang w:val="es-ES"/>
        </w:rPr>
        <w:t xml:space="preserve"> </w:t>
      </w:r>
      <w:r w:rsidR="00376414" w:rsidRPr="00E05CED">
        <w:rPr>
          <w:rFonts w:ascii="Times New Roman" w:hAnsi="Times New Roman" w:cs="Times New Roman"/>
          <w:sz w:val="24"/>
          <w:szCs w:val="24"/>
          <w:lang w:val="es-ES"/>
        </w:rPr>
        <w:t>e</w:t>
      </w:r>
      <w:r w:rsidR="007A1D08" w:rsidRPr="00E05CED">
        <w:rPr>
          <w:rFonts w:ascii="Times New Roman" w:hAnsi="Times New Roman" w:cs="Times New Roman"/>
          <w:sz w:val="24"/>
          <w:szCs w:val="24"/>
          <w:lang w:val="es-ES"/>
        </w:rPr>
        <w:t>nfa</w:t>
      </w:r>
      <w:r w:rsidR="00376414" w:rsidRPr="00E05CED">
        <w:rPr>
          <w:rFonts w:ascii="Times New Roman" w:hAnsi="Times New Roman" w:cs="Times New Roman"/>
          <w:sz w:val="24"/>
          <w:szCs w:val="24"/>
          <w:lang w:val="es-ES"/>
        </w:rPr>
        <w:t>t</w:t>
      </w:r>
      <w:r w:rsidR="007A1D08" w:rsidRPr="00E05CED">
        <w:rPr>
          <w:rFonts w:ascii="Times New Roman" w:hAnsi="Times New Roman" w:cs="Times New Roman"/>
          <w:sz w:val="24"/>
          <w:szCs w:val="24"/>
          <w:lang w:val="es-ES"/>
        </w:rPr>
        <w:t>i</w:t>
      </w:r>
      <w:r w:rsidR="00376414" w:rsidRPr="00E05CED">
        <w:rPr>
          <w:rFonts w:ascii="Times New Roman" w:hAnsi="Times New Roman" w:cs="Times New Roman"/>
          <w:sz w:val="24"/>
          <w:szCs w:val="24"/>
          <w:lang w:val="es-ES"/>
        </w:rPr>
        <w:t>za</w:t>
      </w:r>
      <w:r w:rsidR="007A1D08" w:rsidRPr="00E05CED">
        <w:rPr>
          <w:rFonts w:ascii="Times New Roman" w:hAnsi="Times New Roman" w:cs="Times New Roman"/>
          <w:sz w:val="24"/>
          <w:szCs w:val="24"/>
          <w:lang w:val="es-ES"/>
        </w:rPr>
        <w:t xml:space="preserve"> en las relaciones entre el </w:t>
      </w:r>
      <w:r w:rsidR="00FC6E67" w:rsidRPr="00E05CED">
        <w:rPr>
          <w:rFonts w:ascii="Times New Roman" w:hAnsi="Times New Roman" w:cs="Times New Roman"/>
          <w:sz w:val="24"/>
          <w:szCs w:val="24"/>
        </w:rPr>
        <w:t>trabajo asalariado</w:t>
      </w:r>
      <w:r w:rsidR="0057290F" w:rsidRPr="00E05CED">
        <w:rPr>
          <w:rFonts w:ascii="Times New Roman" w:hAnsi="Times New Roman" w:cs="Times New Roman"/>
          <w:sz w:val="24"/>
          <w:szCs w:val="24"/>
          <w:lang w:val="es-ES"/>
        </w:rPr>
        <w:t>,</w:t>
      </w:r>
      <w:r w:rsidR="007A1D08" w:rsidRPr="00E05CED">
        <w:rPr>
          <w:rFonts w:ascii="Times New Roman" w:hAnsi="Times New Roman" w:cs="Times New Roman"/>
          <w:sz w:val="24"/>
          <w:szCs w:val="24"/>
          <w:lang w:val="es-ES"/>
        </w:rPr>
        <w:t xml:space="preserve"> el</w:t>
      </w:r>
      <w:r w:rsidR="00FC6E67" w:rsidRPr="00E05CED">
        <w:rPr>
          <w:rFonts w:ascii="Times New Roman" w:hAnsi="Times New Roman" w:cs="Times New Roman"/>
          <w:sz w:val="24"/>
          <w:szCs w:val="24"/>
        </w:rPr>
        <w:t xml:space="preserve"> contrato laboral y las leyes coercitivas que se </w:t>
      </w:r>
      <w:r w:rsidR="00F33ED9" w:rsidRPr="00E05CED">
        <w:rPr>
          <w:rFonts w:ascii="Times New Roman" w:hAnsi="Times New Roman" w:cs="Times New Roman"/>
          <w:sz w:val="24"/>
          <w:szCs w:val="24"/>
        </w:rPr>
        <w:t>crearon para</w:t>
      </w:r>
      <w:r w:rsidR="00FC6E67" w:rsidRPr="00E05CED">
        <w:rPr>
          <w:rFonts w:ascii="Times New Roman" w:hAnsi="Times New Roman" w:cs="Times New Roman"/>
          <w:sz w:val="24"/>
          <w:szCs w:val="24"/>
        </w:rPr>
        <w:t xml:space="preserve"> disciplinar, castigar y limitar la movilidad de </w:t>
      </w:r>
      <w:r w:rsidR="00A709D2" w:rsidRPr="00E05CED">
        <w:rPr>
          <w:rFonts w:ascii="Times New Roman" w:hAnsi="Times New Roman" w:cs="Times New Roman"/>
          <w:sz w:val="24"/>
          <w:szCs w:val="24"/>
        </w:rPr>
        <w:t xml:space="preserve">las y </w:t>
      </w:r>
      <w:r w:rsidR="00FC6E67" w:rsidRPr="00E05CED">
        <w:rPr>
          <w:rFonts w:ascii="Times New Roman" w:hAnsi="Times New Roman" w:cs="Times New Roman"/>
          <w:sz w:val="24"/>
          <w:szCs w:val="24"/>
        </w:rPr>
        <w:t>los trabajadores</w:t>
      </w:r>
      <w:r w:rsidR="00F33ED9" w:rsidRPr="00E05CED">
        <w:rPr>
          <w:rFonts w:ascii="Times New Roman" w:hAnsi="Times New Roman" w:cs="Times New Roman"/>
          <w:sz w:val="24"/>
          <w:szCs w:val="24"/>
        </w:rPr>
        <w:t xml:space="preserve">, </w:t>
      </w:r>
      <w:r w:rsidR="00FC6E67" w:rsidRPr="00E05CED">
        <w:rPr>
          <w:rFonts w:ascii="Times New Roman" w:hAnsi="Times New Roman" w:cs="Times New Roman"/>
          <w:sz w:val="24"/>
          <w:szCs w:val="24"/>
        </w:rPr>
        <w:t>al servicio de un patrono</w:t>
      </w:r>
      <w:r w:rsidR="00F33ED9" w:rsidRPr="00E05CED">
        <w:rPr>
          <w:rFonts w:ascii="Times New Roman" w:hAnsi="Times New Roman" w:cs="Times New Roman"/>
          <w:sz w:val="24"/>
          <w:szCs w:val="24"/>
        </w:rPr>
        <w:t>,</w:t>
      </w:r>
      <w:r w:rsidR="00FC6E67" w:rsidRPr="00E05CED">
        <w:rPr>
          <w:rFonts w:ascii="Times New Roman" w:hAnsi="Times New Roman" w:cs="Times New Roman"/>
          <w:sz w:val="24"/>
          <w:szCs w:val="24"/>
        </w:rPr>
        <w:t xml:space="preserve"> del Estado</w:t>
      </w:r>
      <w:r w:rsidR="00F33ED9" w:rsidRPr="00E05CED">
        <w:rPr>
          <w:rFonts w:ascii="Times New Roman" w:hAnsi="Times New Roman" w:cs="Times New Roman"/>
          <w:sz w:val="24"/>
          <w:szCs w:val="24"/>
        </w:rPr>
        <w:t xml:space="preserve"> o de</w:t>
      </w:r>
      <w:r w:rsidR="0020490D" w:rsidRPr="00E05CED">
        <w:rPr>
          <w:rFonts w:ascii="Times New Roman" w:hAnsi="Times New Roman" w:cs="Times New Roman"/>
          <w:sz w:val="24"/>
          <w:szCs w:val="24"/>
        </w:rPr>
        <w:t>l</w:t>
      </w:r>
      <w:r w:rsidR="00F33ED9" w:rsidRPr="00E05CED">
        <w:rPr>
          <w:rFonts w:ascii="Times New Roman" w:hAnsi="Times New Roman" w:cs="Times New Roman"/>
          <w:sz w:val="24"/>
          <w:szCs w:val="24"/>
        </w:rPr>
        <w:t xml:space="preserve"> </w:t>
      </w:r>
      <w:r w:rsidR="0020490D" w:rsidRPr="00E05CED">
        <w:rPr>
          <w:rFonts w:ascii="Times New Roman" w:hAnsi="Times New Roman" w:cs="Times New Roman"/>
          <w:sz w:val="24"/>
          <w:szCs w:val="24"/>
        </w:rPr>
        <w:t>control</w:t>
      </w:r>
      <w:r w:rsidR="00F33ED9" w:rsidRPr="00E05CED">
        <w:rPr>
          <w:rFonts w:ascii="Times New Roman" w:hAnsi="Times New Roman" w:cs="Times New Roman"/>
          <w:sz w:val="24"/>
          <w:szCs w:val="24"/>
        </w:rPr>
        <w:t xml:space="preserve"> </w:t>
      </w:r>
      <w:r w:rsidR="00A709D2" w:rsidRPr="00E05CED">
        <w:rPr>
          <w:rFonts w:ascii="Times New Roman" w:hAnsi="Times New Roman" w:cs="Times New Roman"/>
          <w:sz w:val="24"/>
          <w:szCs w:val="24"/>
        </w:rPr>
        <w:t xml:space="preserve">y la moral </w:t>
      </w:r>
      <w:r w:rsidR="00F33ED9" w:rsidRPr="00E05CED">
        <w:rPr>
          <w:rFonts w:ascii="Times New Roman" w:hAnsi="Times New Roman" w:cs="Times New Roman"/>
          <w:sz w:val="24"/>
          <w:szCs w:val="24"/>
        </w:rPr>
        <w:t>comunitari</w:t>
      </w:r>
      <w:r w:rsidR="00A709D2" w:rsidRPr="00E05CED">
        <w:rPr>
          <w:rFonts w:ascii="Times New Roman" w:hAnsi="Times New Roman" w:cs="Times New Roman"/>
          <w:sz w:val="24"/>
          <w:szCs w:val="24"/>
        </w:rPr>
        <w:t>a</w:t>
      </w:r>
      <w:r w:rsidR="00FC6E67" w:rsidRPr="00E05CED">
        <w:rPr>
          <w:rFonts w:ascii="Times New Roman" w:hAnsi="Times New Roman" w:cs="Times New Roman"/>
          <w:sz w:val="24"/>
          <w:szCs w:val="24"/>
        </w:rPr>
        <w:t>.</w:t>
      </w:r>
      <w:r w:rsidR="00435620" w:rsidRPr="00E05CED">
        <w:rPr>
          <w:rFonts w:ascii="Times New Roman" w:hAnsi="Times New Roman" w:cs="Times New Roman"/>
          <w:b/>
          <w:sz w:val="24"/>
          <w:szCs w:val="24"/>
        </w:rPr>
        <w:t xml:space="preserve"> </w:t>
      </w:r>
    </w:p>
    <w:p w:rsidR="00435620" w:rsidRPr="00E05CED" w:rsidRDefault="00AF67B4" w:rsidP="00E05CED">
      <w:pPr>
        <w:spacing w:after="0" w:line="480" w:lineRule="auto"/>
        <w:rPr>
          <w:rFonts w:ascii="Times New Roman" w:hAnsi="Times New Roman" w:cs="Times New Roman"/>
          <w:b/>
          <w:sz w:val="24"/>
          <w:szCs w:val="24"/>
        </w:rPr>
      </w:pPr>
      <w:r w:rsidRPr="00E05CED">
        <w:rPr>
          <w:rFonts w:ascii="Times New Roman" w:hAnsi="Times New Roman" w:cs="Times New Roman"/>
          <w:b/>
          <w:sz w:val="24"/>
          <w:szCs w:val="24"/>
        </w:rPr>
        <w:tab/>
      </w:r>
      <w:r w:rsidR="00A466B0" w:rsidRPr="00E05CED">
        <w:rPr>
          <w:rFonts w:ascii="Times New Roman" w:hAnsi="Times New Roman" w:cs="Times New Roman"/>
          <w:sz w:val="24"/>
          <w:szCs w:val="24"/>
        </w:rPr>
        <w:t xml:space="preserve">Costa Rica </w:t>
      </w:r>
      <w:r w:rsidR="00435620" w:rsidRPr="00E05CED">
        <w:rPr>
          <w:rFonts w:ascii="Times New Roman" w:hAnsi="Times New Roman" w:cs="Times New Roman"/>
          <w:sz w:val="24"/>
          <w:szCs w:val="24"/>
        </w:rPr>
        <w:t>transita en</w:t>
      </w:r>
      <w:r w:rsidR="00A466B0"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 xml:space="preserve">el </w:t>
      </w:r>
      <w:r w:rsidR="00A466B0" w:rsidRPr="00E05CED">
        <w:rPr>
          <w:rFonts w:ascii="Times New Roman" w:hAnsi="Times New Roman" w:cs="Times New Roman"/>
          <w:sz w:val="24"/>
          <w:szCs w:val="24"/>
        </w:rPr>
        <w:t xml:space="preserve">S. XIX </w:t>
      </w:r>
      <w:r w:rsidR="00435620" w:rsidRPr="00E05CED">
        <w:rPr>
          <w:rFonts w:ascii="Times New Roman" w:hAnsi="Times New Roman" w:cs="Times New Roman"/>
          <w:sz w:val="24"/>
          <w:szCs w:val="24"/>
        </w:rPr>
        <w:t>hacia</w:t>
      </w:r>
      <w:r w:rsidR="00A466B0" w:rsidRPr="00E05CED">
        <w:rPr>
          <w:rFonts w:ascii="Times New Roman" w:hAnsi="Times New Roman" w:cs="Times New Roman"/>
          <w:sz w:val="24"/>
          <w:szCs w:val="24"/>
        </w:rPr>
        <w:t xml:space="preserve"> una mayor vinculación al mercado, lo cual implica cierto grado de integración geográfica y de los procesos productivos, aspectos que combinados con el fortalecimiento de la institucionalidad estatal</w:t>
      </w:r>
      <w:r w:rsidR="00217D5E" w:rsidRPr="00E05CED">
        <w:rPr>
          <w:rFonts w:ascii="Times New Roman" w:hAnsi="Times New Roman" w:cs="Times New Roman"/>
          <w:sz w:val="24"/>
          <w:szCs w:val="24"/>
        </w:rPr>
        <w:t xml:space="preserve">, </w:t>
      </w:r>
      <w:r w:rsidR="00282942" w:rsidRPr="00E05CED">
        <w:rPr>
          <w:rFonts w:ascii="Times New Roman" w:hAnsi="Times New Roman" w:cs="Times New Roman"/>
          <w:sz w:val="24"/>
          <w:szCs w:val="24"/>
        </w:rPr>
        <w:t>procur</w:t>
      </w:r>
      <w:r w:rsidR="00217D5E" w:rsidRPr="00E05CED">
        <w:rPr>
          <w:rFonts w:ascii="Times New Roman" w:hAnsi="Times New Roman" w:cs="Times New Roman"/>
          <w:sz w:val="24"/>
          <w:szCs w:val="24"/>
        </w:rPr>
        <w:t>a</w:t>
      </w:r>
      <w:r w:rsidRPr="00E05CED">
        <w:rPr>
          <w:rFonts w:ascii="Times New Roman" w:hAnsi="Times New Roman" w:cs="Times New Roman"/>
          <w:sz w:val="24"/>
          <w:szCs w:val="24"/>
        </w:rPr>
        <w:t>n</w:t>
      </w:r>
      <w:r w:rsidR="00217D5E" w:rsidRPr="00E05CED">
        <w:rPr>
          <w:rFonts w:ascii="Times New Roman" w:hAnsi="Times New Roman" w:cs="Times New Roman"/>
          <w:sz w:val="24"/>
          <w:szCs w:val="24"/>
        </w:rPr>
        <w:t xml:space="preserve"> </w:t>
      </w:r>
      <w:r w:rsidR="009F7CBE" w:rsidRPr="00E05CED">
        <w:rPr>
          <w:rFonts w:ascii="Times New Roman" w:hAnsi="Times New Roman" w:cs="Times New Roman"/>
          <w:sz w:val="24"/>
          <w:szCs w:val="24"/>
        </w:rPr>
        <w:t xml:space="preserve">generalizar </w:t>
      </w:r>
      <w:r w:rsidR="00217D5E" w:rsidRPr="00E05CED">
        <w:rPr>
          <w:rFonts w:ascii="Times New Roman" w:hAnsi="Times New Roman" w:cs="Times New Roman"/>
          <w:sz w:val="24"/>
          <w:szCs w:val="24"/>
        </w:rPr>
        <w:t xml:space="preserve">una </w:t>
      </w:r>
      <w:r w:rsidR="00A466B0" w:rsidRPr="00E05CED">
        <w:rPr>
          <w:rFonts w:ascii="Times New Roman" w:hAnsi="Times New Roman" w:cs="Times New Roman"/>
          <w:sz w:val="24"/>
          <w:szCs w:val="24"/>
        </w:rPr>
        <w:t xml:space="preserve">respuesta </w:t>
      </w:r>
      <w:r w:rsidR="009F7CBE" w:rsidRPr="00E05CED">
        <w:rPr>
          <w:rFonts w:ascii="Times New Roman" w:hAnsi="Times New Roman" w:cs="Times New Roman"/>
          <w:sz w:val="24"/>
          <w:szCs w:val="24"/>
        </w:rPr>
        <w:t xml:space="preserve">sistemática y </w:t>
      </w:r>
      <w:r w:rsidR="00282942" w:rsidRPr="00E05CED">
        <w:rPr>
          <w:rFonts w:ascii="Times New Roman" w:hAnsi="Times New Roman" w:cs="Times New Roman"/>
          <w:sz w:val="24"/>
          <w:szCs w:val="24"/>
        </w:rPr>
        <w:t xml:space="preserve">efectiva </w:t>
      </w:r>
      <w:r w:rsidR="00A466B0" w:rsidRPr="00E05CED">
        <w:rPr>
          <w:rFonts w:ascii="Times New Roman" w:hAnsi="Times New Roman" w:cs="Times New Roman"/>
          <w:sz w:val="24"/>
          <w:szCs w:val="24"/>
        </w:rPr>
        <w:t xml:space="preserve">por parte de las </w:t>
      </w:r>
      <w:r w:rsidR="00A07795" w:rsidRPr="00E05CED">
        <w:rPr>
          <w:rFonts w:ascii="Times New Roman" w:hAnsi="Times New Roman" w:cs="Times New Roman"/>
          <w:sz w:val="24"/>
          <w:szCs w:val="24"/>
          <w:lang w:val="es-ES"/>
        </w:rPr>
        <w:t xml:space="preserve">autoridades </w:t>
      </w:r>
      <w:r w:rsidR="00A466B0" w:rsidRPr="00E05CED">
        <w:rPr>
          <w:rFonts w:ascii="Times New Roman" w:hAnsi="Times New Roman" w:cs="Times New Roman"/>
          <w:sz w:val="24"/>
          <w:szCs w:val="24"/>
        </w:rPr>
        <w:t>loc</w:t>
      </w:r>
      <w:r w:rsidRPr="00E05CED">
        <w:rPr>
          <w:rFonts w:ascii="Times New Roman" w:hAnsi="Times New Roman" w:cs="Times New Roman"/>
          <w:sz w:val="24"/>
          <w:szCs w:val="24"/>
        </w:rPr>
        <w:t xml:space="preserve">ales, que son </w:t>
      </w:r>
      <w:r w:rsidR="009F7CBE" w:rsidRPr="00E05CED">
        <w:rPr>
          <w:rFonts w:ascii="Times New Roman" w:hAnsi="Times New Roman" w:cs="Times New Roman"/>
          <w:sz w:val="24"/>
          <w:szCs w:val="24"/>
        </w:rPr>
        <w:t>la</w:t>
      </w:r>
      <w:r w:rsidR="00282942" w:rsidRPr="00E05CED">
        <w:rPr>
          <w:rFonts w:ascii="Times New Roman" w:hAnsi="Times New Roman" w:cs="Times New Roman"/>
          <w:sz w:val="24"/>
          <w:szCs w:val="24"/>
        </w:rPr>
        <w:t>s</w:t>
      </w:r>
      <w:r w:rsidRPr="00E05CED">
        <w:rPr>
          <w:rFonts w:ascii="Times New Roman" w:hAnsi="Times New Roman" w:cs="Times New Roman"/>
          <w:sz w:val="24"/>
          <w:szCs w:val="24"/>
        </w:rPr>
        <w:t xml:space="preserve"> </w:t>
      </w:r>
      <w:r w:rsidR="009F7CBE" w:rsidRPr="00E05CED">
        <w:rPr>
          <w:rFonts w:ascii="Times New Roman" w:hAnsi="Times New Roman" w:cs="Times New Roman"/>
          <w:sz w:val="24"/>
          <w:szCs w:val="24"/>
        </w:rPr>
        <w:t xml:space="preserve">que </w:t>
      </w:r>
      <w:r w:rsidRPr="00E05CED">
        <w:rPr>
          <w:rFonts w:ascii="Times New Roman" w:hAnsi="Times New Roman" w:cs="Times New Roman"/>
          <w:sz w:val="24"/>
          <w:szCs w:val="24"/>
        </w:rPr>
        <w:t xml:space="preserve">lidian directamente con </w:t>
      </w:r>
      <w:r w:rsidR="009F7CBE" w:rsidRPr="00E05CED">
        <w:rPr>
          <w:rFonts w:ascii="Times New Roman" w:hAnsi="Times New Roman" w:cs="Times New Roman"/>
          <w:sz w:val="24"/>
          <w:szCs w:val="24"/>
        </w:rPr>
        <w:t xml:space="preserve">las y </w:t>
      </w:r>
      <w:r w:rsidRPr="00E05CED">
        <w:rPr>
          <w:rFonts w:ascii="Times New Roman" w:hAnsi="Times New Roman" w:cs="Times New Roman"/>
          <w:sz w:val="24"/>
          <w:szCs w:val="24"/>
        </w:rPr>
        <w:t>los trabajadores</w:t>
      </w:r>
      <w:r w:rsidR="00A466B0"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ab/>
        <w:t xml:space="preserve"> </w:t>
      </w:r>
    </w:p>
    <w:p w:rsidR="00BC0492" w:rsidRPr="00E05CED" w:rsidRDefault="00A466B0"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282942" w:rsidRPr="00E05CED">
        <w:rPr>
          <w:rFonts w:ascii="Times New Roman" w:hAnsi="Times New Roman" w:cs="Times New Roman"/>
          <w:sz w:val="24"/>
          <w:szCs w:val="24"/>
        </w:rPr>
        <w:t>E</w:t>
      </w:r>
      <w:r w:rsidR="009F7CBE" w:rsidRPr="00E05CED">
        <w:rPr>
          <w:rFonts w:ascii="Times New Roman" w:hAnsi="Times New Roman" w:cs="Times New Roman"/>
          <w:sz w:val="24"/>
          <w:szCs w:val="24"/>
        </w:rPr>
        <w:t>s e</w:t>
      </w:r>
      <w:r w:rsidR="00282942" w:rsidRPr="00E05CED">
        <w:rPr>
          <w:rFonts w:ascii="Times New Roman" w:hAnsi="Times New Roman" w:cs="Times New Roman"/>
          <w:sz w:val="24"/>
          <w:szCs w:val="24"/>
        </w:rPr>
        <w:t>n</w:t>
      </w:r>
      <w:r w:rsidR="00781865" w:rsidRPr="00E05CED">
        <w:rPr>
          <w:rFonts w:ascii="Times New Roman" w:hAnsi="Times New Roman" w:cs="Times New Roman"/>
          <w:sz w:val="24"/>
          <w:szCs w:val="24"/>
        </w:rPr>
        <w:t xml:space="preserve"> </w:t>
      </w:r>
      <w:r w:rsidR="009F7CBE" w:rsidRPr="00E05CED">
        <w:rPr>
          <w:rFonts w:ascii="Times New Roman" w:hAnsi="Times New Roman" w:cs="Times New Roman"/>
          <w:sz w:val="24"/>
          <w:szCs w:val="24"/>
        </w:rPr>
        <w:t>este</w:t>
      </w:r>
      <w:r w:rsidR="00282942" w:rsidRPr="00E05CED">
        <w:rPr>
          <w:rFonts w:ascii="Times New Roman" w:hAnsi="Times New Roman" w:cs="Times New Roman"/>
          <w:sz w:val="24"/>
          <w:szCs w:val="24"/>
        </w:rPr>
        <w:t xml:space="preserve"> escenario</w:t>
      </w:r>
      <w:r w:rsidR="00F33ED9" w:rsidRPr="00E05CED">
        <w:rPr>
          <w:rFonts w:ascii="Times New Roman" w:hAnsi="Times New Roman" w:cs="Times New Roman"/>
          <w:sz w:val="24"/>
          <w:szCs w:val="24"/>
        </w:rPr>
        <w:t xml:space="preserve"> </w:t>
      </w:r>
      <w:r w:rsidR="009F7CBE" w:rsidRPr="00E05CED">
        <w:rPr>
          <w:rFonts w:ascii="Times New Roman" w:hAnsi="Times New Roman" w:cs="Times New Roman"/>
          <w:sz w:val="24"/>
          <w:szCs w:val="24"/>
        </w:rPr>
        <w:t xml:space="preserve">que </w:t>
      </w:r>
      <w:r w:rsidR="0000284E" w:rsidRPr="00E05CED">
        <w:rPr>
          <w:rFonts w:ascii="Times New Roman" w:hAnsi="Times New Roman" w:cs="Times New Roman"/>
          <w:sz w:val="24"/>
          <w:szCs w:val="24"/>
        </w:rPr>
        <w:t>me interesa interpretar</w:t>
      </w:r>
      <w:r w:rsidR="0000284E" w:rsidRPr="00E05CED">
        <w:rPr>
          <w:rFonts w:ascii="Times New Roman" w:hAnsi="Times New Roman" w:cs="Times New Roman"/>
          <w:sz w:val="24"/>
          <w:szCs w:val="24"/>
          <w:lang w:val="es-ES"/>
        </w:rPr>
        <w:t xml:space="preserve"> las vivencias de</w:t>
      </w:r>
      <w:r w:rsidR="00914068" w:rsidRPr="00E05CED">
        <w:rPr>
          <w:rFonts w:ascii="Times New Roman" w:hAnsi="Times New Roman" w:cs="Times New Roman"/>
          <w:sz w:val="24"/>
          <w:szCs w:val="24"/>
        </w:rPr>
        <w:t xml:space="preserve"> </w:t>
      </w:r>
      <w:r w:rsidR="0000284E" w:rsidRPr="00E05CED">
        <w:rPr>
          <w:rFonts w:ascii="Times New Roman" w:hAnsi="Times New Roman" w:cs="Times New Roman"/>
          <w:sz w:val="24"/>
          <w:szCs w:val="24"/>
        </w:rPr>
        <w:t>los</w:t>
      </w:r>
      <w:r w:rsidR="00F33ED9" w:rsidRPr="00E05CED">
        <w:rPr>
          <w:rFonts w:ascii="Times New Roman" w:hAnsi="Times New Roman" w:cs="Times New Roman"/>
          <w:sz w:val="24"/>
          <w:szCs w:val="24"/>
        </w:rPr>
        <w:t xml:space="preserve"> trabajador</w:t>
      </w:r>
      <w:r w:rsidR="0000284E" w:rsidRPr="00E05CED">
        <w:rPr>
          <w:rFonts w:ascii="Times New Roman" w:hAnsi="Times New Roman" w:cs="Times New Roman"/>
          <w:sz w:val="24"/>
          <w:szCs w:val="24"/>
          <w:lang w:val="es-ES"/>
        </w:rPr>
        <w:t>es</w:t>
      </w:r>
      <w:r w:rsidR="00F33ED9" w:rsidRPr="00E05CED">
        <w:rPr>
          <w:rFonts w:ascii="Times New Roman" w:hAnsi="Times New Roman" w:cs="Times New Roman"/>
          <w:sz w:val="24"/>
          <w:szCs w:val="24"/>
        </w:rPr>
        <w:t xml:space="preserve"> o trabajadora</w:t>
      </w:r>
      <w:r w:rsidR="0000284E" w:rsidRPr="00E05CED">
        <w:rPr>
          <w:rFonts w:ascii="Times New Roman" w:hAnsi="Times New Roman" w:cs="Times New Roman"/>
          <w:sz w:val="24"/>
          <w:szCs w:val="24"/>
          <w:lang w:val="es-ES"/>
        </w:rPr>
        <w:t>s</w:t>
      </w:r>
      <w:r w:rsidR="00F33ED9" w:rsidRPr="00E05CED">
        <w:rPr>
          <w:rFonts w:ascii="Times New Roman" w:hAnsi="Times New Roman" w:cs="Times New Roman"/>
          <w:sz w:val="24"/>
          <w:szCs w:val="24"/>
        </w:rPr>
        <w:t xml:space="preserve"> y </w:t>
      </w:r>
      <w:r w:rsidR="00717D30" w:rsidRPr="00E05CED">
        <w:rPr>
          <w:rFonts w:ascii="Times New Roman" w:hAnsi="Times New Roman" w:cs="Times New Roman"/>
          <w:sz w:val="24"/>
          <w:szCs w:val="24"/>
        </w:rPr>
        <w:t xml:space="preserve">analizar </w:t>
      </w:r>
      <w:r w:rsidR="00F33ED9" w:rsidRPr="00E05CED">
        <w:rPr>
          <w:rFonts w:ascii="Times New Roman" w:hAnsi="Times New Roman" w:cs="Times New Roman"/>
          <w:sz w:val="24"/>
          <w:szCs w:val="24"/>
        </w:rPr>
        <w:t>los procesos mediante los cuales interioriza</w:t>
      </w:r>
      <w:r w:rsidR="009F7CBE" w:rsidRPr="00E05CED">
        <w:rPr>
          <w:rFonts w:ascii="Times New Roman" w:hAnsi="Times New Roman" w:cs="Times New Roman"/>
          <w:sz w:val="24"/>
          <w:szCs w:val="24"/>
        </w:rPr>
        <w:t>ro</w:t>
      </w:r>
      <w:r w:rsidR="00A709D2" w:rsidRPr="00E05CED">
        <w:rPr>
          <w:rFonts w:ascii="Times New Roman" w:hAnsi="Times New Roman" w:cs="Times New Roman"/>
          <w:sz w:val="24"/>
          <w:szCs w:val="24"/>
        </w:rPr>
        <w:t>n y resist</w:t>
      </w:r>
      <w:r w:rsidR="009F7CBE" w:rsidRPr="00E05CED">
        <w:rPr>
          <w:rFonts w:ascii="Times New Roman" w:hAnsi="Times New Roman" w:cs="Times New Roman"/>
          <w:sz w:val="24"/>
          <w:szCs w:val="24"/>
        </w:rPr>
        <w:t>i</w:t>
      </w:r>
      <w:r w:rsidR="00A709D2" w:rsidRPr="00E05CED">
        <w:rPr>
          <w:rFonts w:ascii="Times New Roman" w:hAnsi="Times New Roman" w:cs="Times New Roman"/>
          <w:sz w:val="24"/>
          <w:szCs w:val="24"/>
        </w:rPr>
        <w:t>e</w:t>
      </w:r>
      <w:r w:rsidR="009F7CBE" w:rsidRPr="00E05CED">
        <w:rPr>
          <w:rFonts w:ascii="Times New Roman" w:hAnsi="Times New Roman" w:cs="Times New Roman"/>
          <w:sz w:val="24"/>
          <w:szCs w:val="24"/>
        </w:rPr>
        <w:t>ro</w:t>
      </w:r>
      <w:r w:rsidR="00A709D2" w:rsidRPr="00E05CED">
        <w:rPr>
          <w:rFonts w:ascii="Times New Roman" w:hAnsi="Times New Roman" w:cs="Times New Roman"/>
          <w:sz w:val="24"/>
          <w:szCs w:val="24"/>
        </w:rPr>
        <w:t>n mandatos</w:t>
      </w:r>
      <w:r w:rsidR="00717D30" w:rsidRPr="00E05CED">
        <w:rPr>
          <w:rFonts w:ascii="Times New Roman" w:hAnsi="Times New Roman" w:cs="Times New Roman"/>
          <w:sz w:val="24"/>
          <w:szCs w:val="24"/>
        </w:rPr>
        <w:t>;</w:t>
      </w:r>
      <w:r w:rsidR="00A709D2" w:rsidRPr="00E05CED">
        <w:rPr>
          <w:rFonts w:ascii="Times New Roman" w:hAnsi="Times New Roman" w:cs="Times New Roman"/>
          <w:sz w:val="24"/>
          <w:szCs w:val="24"/>
        </w:rPr>
        <w:t xml:space="preserve"> </w:t>
      </w:r>
      <w:r w:rsidR="00F33ED9" w:rsidRPr="00E05CED">
        <w:rPr>
          <w:rFonts w:ascii="Times New Roman" w:hAnsi="Times New Roman" w:cs="Times New Roman"/>
          <w:sz w:val="24"/>
          <w:szCs w:val="24"/>
        </w:rPr>
        <w:t>j</w:t>
      </w:r>
      <w:r w:rsidR="007E2D20" w:rsidRPr="00E05CED">
        <w:rPr>
          <w:rFonts w:ascii="Times New Roman" w:hAnsi="Times New Roman" w:cs="Times New Roman"/>
          <w:sz w:val="24"/>
          <w:szCs w:val="24"/>
        </w:rPr>
        <w:t>ornada</w:t>
      </w:r>
      <w:r w:rsidR="00F33ED9" w:rsidRPr="00E05CED">
        <w:rPr>
          <w:rFonts w:ascii="Times New Roman" w:hAnsi="Times New Roman" w:cs="Times New Roman"/>
          <w:sz w:val="24"/>
          <w:szCs w:val="24"/>
        </w:rPr>
        <w:t>s</w:t>
      </w:r>
      <w:r w:rsidR="007E2D20" w:rsidRPr="00E05CED">
        <w:rPr>
          <w:rFonts w:ascii="Times New Roman" w:hAnsi="Times New Roman" w:cs="Times New Roman"/>
          <w:sz w:val="24"/>
          <w:szCs w:val="24"/>
        </w:rPr>
        <w:t xml:space="preserve"> de </w:t>
      </w:r>
      <w:r w:rsidR="00FB1C47" w:rsidRPr="00E05CED">
        <w:rPr>
          <w:rFonts w:ascii="Times New Roman" w:hAnsi="Times New Roman" w:cs="Times New Roman"/>
          <w:sz w:val="24"/>
          <w:szCs w:val="24"/>
        </w:rPr>
        <w:t>trabajo</w:t>
      </w:r>
      <w:r w:rsidR="00F33ED9" w:rsidRPr="00E05CED">
        <w:rPr>
          <w:rFonts w:ascii="Times New Roman" w:hAnsi="Times New Roman" w:cs="Times New Roman"/>
          <w:sz w:val="24"/>
          <w:szCs w:val="24"/>
        </w:rPr>
        <w:t xml:space="preserve"> y una serie de rutinas que se inscriben </w:t>
      </w:r>
      <w:r w:rsidR="00A709D2" w:rsidRPr="00E05CED">
        <w:rPr>
          <w:rFonts w:ascii="Times New Roman" w:hAnsi="Times New Roman" w:cs="Times New Roman"/>
          <w:sz w:val="24"/>
          <w:szCs w:val="24"/>
        </w:rPr>
        <w:t xml:space="preserve">de distintas formas </w:t>
      </w:r>
      <w:r w:rsidR="00F33ED9" w:rsidRPr="00E05CED">
        <w:rPr>
          <w:rFonts w:ascii="Times New Roman" w:hAnsi="Times New Roman" w:cs="Times New Roman"/>
          <w:sz w:val="24"/>
          <w:szCs w:val="24"/>
        </w:rPr>
        <w:t>en sus</w:t>
      </w:r>
      <w:r w:rsidR="00FB1C47" w:rsidRPr="00E05CED">
        <w:rPr>
          <w:rFonts w:ascii="Times New Roman" w:hAnsi="Times New Roman" w:cs="Times New Roman"/>
          <w:sz w:val="24"/>
          <w:szCs w:val="24"/>
        </w:rPr>
        <w:t xml:space="preserve"> cuerpo</w:t>
      </w:r>
      <w:r w:rsidR="00F33ED9" w:rsidRPr="00E05CED">
        <w:rPr>
          <w:rFonts w:ascii="Times New Roman" w:hAnsi="Times New Roman" w:cs="Times New Roman"/>
          <w:sz w:val="24"/>
          <w:szCs w:val="24"/>
        </w:rPr>
        <w:t>s</w:t>
      </w:r>
      <w:r w:rsidR="00FB1C47" w:rsidRPr="00E05CED">
        <w:rPr>
          <w:rFonts w:ascii="Times New Roman" w:hAnsi="Times New Roman" w:cs="Times New Roman"/>
          <w:sz w:val="24"/>
          <w:szCs w:val="24"/>
        </w:rPr>
        <w:t xml:space="preserve"> y</w:t>
      </w:r>
      <w:r w:rsidR="00215902" w:rsidRPr="00E05CED">
        <w:rPr>
          <w:rFonts w:ascii="Times New Roman" w:hAnsi="Times New Roman" w:cs="Times New Roman"/>
          <w:sz w:val="24"/>
          <w:szCs w:val="24"/>
        </w:rPr>
        <w:t xml:space="preserve"> subjetividade</w:t>
      </w:r>
      <w:r w:rsidR="00FB1C47" w:rsidRPr="00E05CED">
        <w:rPr>
          <w:rFonts w:ascii="Times New Roman" w:hAnsi="Times New Roman" w:cs="Times New Roman"/>
          <w:sz w:val="24"/>
          <w:szCs w:val="24"/>
        </w:rPr>
        <w:t xml:space="preserve">s. </w:t>
      </w:r>
      <w:r w:rsidR="00914068" w:rsidRPr="00E05CED">
        <w:rPr>
          <w:rFonts w:ascii="Times New Roman" w:hAnsi="Times New Roman" w:cs="Times New Roman"/>
          <w:sz w:val="24"/>
          <w:szCs w:val="24"/>
        </w:rPr>
        <w:t xml:space="preserve">Para </w:t>
      </w:r>
      <w:r w:rsidR="00F33ED9" w:rsidRPr="00E05CED">
        <w:rPr>
          <w:rFonts w:ascii="Times New Roman" w:hAnsi="Times New Roman" w:cs="Times New Roman"/>
          <w:sz w:val="24"/>
          <w:szCs w:val="24"/>
        </w:rPr>
        <w:t>ello</w:t>
      </w:r>
      <w:r w:rsidR="00FC6E67" w:rsidRPr="00E05CED">
        <w:rPr>
          <w:rFonts w:ascii="Times New Roman" w:hAnsi="Times New Roman" w:cs="Times New Roman"/>
          <w:sz w:val="24"/>
          <w:szCs w:val="24"/>
        </w:rPr>
        <w:t xml:space="preserve"> </w:t>
      </w:r>
      <w:r w:rsidR="007E2D20" w:rsidRPr="00E05CED">
        <w:rPr>
          <w:rFonts w:ascii="Times New Roman" w:hAnsi="Times New Roman" w:cs="Times New Roman"/>
          <w:sz w:val="24"/>
          <w:szCs w:val="24"/>
        </w:rPr>
        <w:t>a</w:t>
      </w:r>
      <w:r w:rsidR="00950D1A" w:rsidRPr="00E05CED">
        <w:rPr>
          <w:rFonts w:ascii="Times New Roman" w:hAnsi="Times New Roman" w:cs="Times New Roman"/>
          <w:sz w:val="24"/>
          <w:szCs w:val="24"/>
        </w:rPr>
        <w:t>naliz</w:t>
      </w:r>
      <w:r w:rsidR="007E2D20" w:rsidRPr="00E05CED">
        <w:rPr>
          <w:rFonts w:ascii="Times New Roman" w:hAnsi="Times New Roman" w:cs="Times New Roman"/>
          <w:sz w:val="24"/>
          <w:szCs w:val="24"/>
        </w:rPr>
        <w:t>o</w:t>
      </w:r>
      <w:r w:rsidR="00D46255" w:rsidRPr="00E05CED">
        <w:rPr>
          <w:rFonts w:ascii="Times New Roman" w:hAnsi="Times New Roman" w:cs="Times New Roman"/>
          <w:sz w:val="24"/>
          <w:szCs w:val="24"/>
        </w:rPr>
        <w:t xml:space="preserve"> la aplicación de la</w:t>
      </w:r>
      <w:r w:rsidR="00282942" w:rsidRPr="00E05CED">
        <w:rPr>
          <w:rFonts w:ascii="Times New Roman" w:hAnsi="Times New Roman" w:cs="Times New Roman"/>
          <w:sz w:val="24"/>
          <w:szCs w:val="24"/>
        </w:rPr>
        <w:t>s</w:t>
      </w:r>
      <w:r w:rsidR="00950D1A" w:rsidRPr="00E05CED">
        <w:rPr>
          <w:rFonts w:ascii="Times New Roman" w:hAnsi="Times New Roman" w:cs="Times New Roman"/>
          <w:sz w:val="24"/>
          <w:szCs w:val="24"/>
        </w:rPr>
        <w:t xml:space="preserve"> le</w:t>
      </w:r>
      <w:r w:rsidR="00282942" w:rsidRPr="00E05CED">
        <w:rPr>
          <w:rFonts w:ascii="Times New Roman" w:hAnsi="Times New Roman" w:cs="Times New Roman"/>
          <w:sz w:val="24"/>
          <w:szCs w:val="24"/>
        </w:rPr>
        <w:t>yes</w:t>
      </w:r>
      <w:r w:rsidR="00950D1A" w:rsidRPr="00E05CED">
        <w:rPr>
          <w:rFonts w:ascii="Times New Roman" w:hAnsi="Times New Roman" w:cs="Times New Roman"/>
          <w:sz w:val="24"/>
          <w:szCs w:val="24"/>
        </w:rPr>
        <w:t xml:space="preserve"> en contra de la vagancia en </w:t>
      </w:r>
      <w:r w:rsidR="00D46255" w:rsidRPr="00E05CED">
        <w:rPr>
          <w:rFonts w:ascii="Times New Roman" w:hAnsi="Times New Roman" w:cs="Times New Roman"/>
          <w:sz w:val="24"/>
          <w:szCs w:val="24"/>
        </w:rPr>
        <w:t>distintos municipios y g</w:t>
      </w:r>
      <w:r w:rsidR="00950D1A" w:rsidRPr="00E05CED">
        <w:rPr>
          <w:rFonts w:ascii="Times New Roman" w:hAnsi="Times New Roman" w:cs="Times New Roman"/>
          <w:sz w:val="24"/>
          <w:szCs w:val="24"/>
        </w:rPr>
        <w:t>obernaciones</w:t>
      </w:r>
      <w:r w:rsidR="00717D30" w:rsidRPr="00E05CED">
        <w:rPr>
          <w:rFonts w:ascii="Times New Roman" w:hAnsi="Times New Roman" w:cs="Times New Roman"/>
          <w:sz w:val="24"/>
          <w:szCs w:val="24"/>
        </w:rPr>
        <w:t xml:space="preserve"> de Costa Rica</w:t>
      </w:r>
      <w:r w:rsidR="00BC0492" w:rsidRPr="00E05CED">
        <w:rPr>
          <w:rFonts w:ascii="Times New Roman" w:hAnsi="Times New Roman" w:cs="Times New Roman"/>
          <w:sz w:val="24"/>
          <w:szCs w:val="24"/>
        </w:rPr>
        <w:t>.</w:t>
      </w:r>
    </w:p>
    <w:p w:rsidR="00BC0492" w:rsidRPr="00E05CED" w:rsidRDefault="00BC0492"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lastRenderedPageBreak/>
        <w:tab/>
      </w:r>
      <w:r w:rsidR="009F7CBE" w:rsidRPr="00E05CED">
        <w:rPr>
          <w:rFonts w:ascii="Times New Roman" w:hAnsi="Times New Roman" w:cs="Times New Roman"/>
          <w:sz w:val="24"/>
          <w:szCs w:val="24"/>
        </w:rPr>
        <w:t>En lo metodológico, l</w:t>
      </w:r>
      <w:r w:rsidR="00282942" w:rsidRPr="00E05CED">
        <w:rPr>
          <w:rFonts w:ascii="Times New Roman" w:hAnsi="Times New Roman" w:cs="Times New Roman"/>
          <w:sz w:val="24"/>
          <w:szCs w:val="24"/>
        </w:rPr>
        <w:t xml:space="preserve">a investigación se basa en la </w:t>
      </w:r>
      <w:r w:rsidR="007E2D20" w:rsidRPr="00E05CED">
        <w:rPr>
          <w:rFonts w:ascii="Times New Roman" w:hAnsi="Times New Roman" w:cs="Times New Roman"/>
          <w:sz w:val="24"/>
          <w:szCs w:val="24"/>
        </w:rPr>
        <w:t>revisión</w:t>
      </w:r>
      <w:r w:rsidR="00717D30" w:rsidRPr="00E05CED">
        <w:rPr>
          <w:rFonts w:ascii="Times New Roman" w:hAnsi="Times New Roman" w:cs="Times New Roman"/>
          <w:sz w:val="24"/>
          <w:szCs w:val="24"/>
        </w:rPr>
        <w:t>, sistematización y análisis</w:t>
      </w:r>
      <w:r w:rsidR="007E2D20" w:rsidRPr="00E05CED">
        <w:rPr>
          <w:rFonts w:ascii="Times New Roman" w:hAnsi="Times New Roman" w:cs="Times New Roman"/>
          <w:sz w:val="24"/>
          <w:szCs w:val="24"/>
        </w:rPr>
        <w:t xml:space="preserve"> de las fuentes</w:t>
      </w:r>
      <w:r w:rsidR="00717D30" w:rsidRPr="00E05CED">
        <w:rPr>
          <w:rFonts w:ascii="Times New Roman" w:hAnsi="Times New Roman" w:cs="Times New Roman"/>
          <w:sz w:val="24"/>
          <w:szCs w:val="24"/>
        </w:rPr>
        <w:t xml:space="preserve"> en relación con trabajo, ocio y vagancia</w:t>
      </w:r>
      <w:r w:rsidR="007E2D20" w:rsidRPr="00E05CED">
        <w:rPr>
          <w:rFonts w:ascii="Times New Roman" w:hAnsi="Times New Roman" w:cs="Times New Roman"/>
          <w:sz w:val="24"/>
          <w:szCs w:val="24"/>
        </w:rPr>
        <w:t xml:space="preserve"> </w:t>
      </w:r>
      <w:r w:rsidRPr="00E05CED">
        <w:rPr>
          <w:rFonts w:ascii="Times New Roman" w:hAnsi="Times New Roman" w:cs="Times New Roman"/>
          <w:sz w:val="24"/>
          <w:szCs w:val="24"/>
        </w:rPr>
        <w:t>disponibles en el Archivo Nacional</w:t>
      </w:r>
      <w:r w:rsidR="00A709D2" w:rsidRPr="00E05CED">
        <w:rPr>
          <w:rFonts w:ascii="Times New Roman" w:hAnsi="Times New Roman" w:cs="Times New Roman"/>
          <w:sz w:val="24"/>
          <w:szCs w:val="24"/>
        </w:rPr>
        <w:t xml:space="preserve"> y</w:t>
      </w:r>
      <w:r w:rsidRPr="00E05CED">
        <w:rPr>
          <w:rFonts w:ascii="Times New Roman" w:hAnsi="Times New Roman" w:cs="Times New Roman"/>
          <w:sz w:val="24"/>
          <w:szCs w:val="24"/>
        </w:rPr>
        <w:t xml:space="preserve"> la Hemeroteca de la Biblioteca Nacional. El material analizado c</w:t>
      </w:r>
      <w:r w:rsidR="007E2D20" w:rsidRPr="00E05CED">
        <w:rPr>
          <w:rFonts w:ascii="Times New Roman" w:hAnsi="Times New Roman" w:cs="Times New Roman"/>
          <w:sz w:val="24"/>
          <w:szCs w:val="24"/>
        </w:rPr>
        <w:t>omprende</w:t>
      </w:r>
      <w:r w:rsidRPr="00E05CED">
        <w:rPr>
          <w:rFonts w:ascii="Times New Roman" w:hAnsi="Times New Roman" w:cs="Times New Roman"/>
          <w:sz w:val="24"/>
          <w:szCs w:val="24"/>
        </w:rPr>
        <w:t xml:space="preserve"> </w:t>
      </w:r>
      <w:r w:rsidR="009824A5" w:rsidRPr="00E05CED">
        <w:rPr>
          <w:rFonts w:ascii="Times New Roman" w:hAnsi="Times New Roman" w:cs="Times New Roman"/>
          <w:sz w:val="24"/>
          <w:szCs w:val="24"/>
        </w:rPr>
        <w:t xml:space="preserve">expedientes judiciales, archivos de Gobernación y Policía, </w:t>
      </w:r>
      <w:r w:rsidR="00941EBD" w:rsidRPr="00E05CED">
        <w:rPr>
          <w:rFonts w:ascii="Times New Roman" w:hAnsi="Times New Roman" w:cs="Times New Roman"/>
          <w:sz w:val="24"/>
          <w:szCs w:val="24"/>
        </w:rPr>
        <w:t>documentos</w:t>
      </w:r>
      <w:r w:rsidR="009824A5" w:rsidRPr="00E05CED">
        <w:rPr>
          <w:rFonts w:ascii="Times New Roman" w:hAnsi="Times New Roman" w:cs="Times New Roman"/>
          <w:sz w:val="24"/>
          <w:szCs w:val="24"/>
        </w:rPr>
        <w:t xml:space="preserve"> </w:t>
      </w:r>
      <w:r w:rsidRPr="00E05CED">
        <w:rPr>
          <w:rFonts w:ascii="Times New Roman" w:hAnsi="Times New Roman" w:cs="Times New Roman"/>
          <w:sz w:val="24"/>
          <w:szCs w:val="24"/>
        </w:rPr>
        <w:t>M</w:t>
      </w:r>
      <w:r w:rsidR="009824A5" w:rsidRPr="00E05CED">
        <w:rPr>
          <w:rFonts w:ascii="Times New Roman" w:hAnsi="Times New Roman" w:cs="Times New Roman"/>
          <w:sz w:val="24"/>
          <w:szCs w:val="24"/>
        </w:rPr>
        <w:t xml:space="preserve">unicipales, la Colección de Leyes Decretos y Reglamentos; </w:t>
      </w:r>
      <w:r w:rsidR="00941EBD" w:rsidRPr="00E05CED">
        <w:rPr>
          <w:rFonts w:ascii="Times New Roman" w:hAnsi="Times New Roman" w:cs="Times New Roman"/>
          <w:sz w:val="24"/>
          <w:szCs w:val="24"/>
          <w:lang w:val="es-ES"/>
        </w:rPr>
        <w:t xml:space="preserve">discursos presidenciales; </w:t>
      </w:r>
      <w:r w:rsidR="009824A5" w:rsidRPr="00E05CED">
        <w:rPr>
          <w:rFonts w:ascii="Times New Roman" w:hAnsi="Times New Roman" w:cs="Times New Roman"/>
          <w:sz w:val="24"/>
          <w:szCs w:val="24"/>
        </w:rPr>
        <w:t>periódicos locales, prensa obrera y prensa liberal</w:t>
      </w:r>
      <w:r w:rsidRPr="00E05CED">
        <w:rPr>
          <w:rFonts w:ascii="Times New Roman" w:hAnsi="Times New Roman" w:cs="Times New Roman"/>
          <w:sz w:val="24"/>
          <w:szCs w:val="24"/>
        </w:rPr>
        <w:t>, entre otras.</w:t>
      </w:r>
      <w:r w:rsidR="00A07795" w:rsidRPr="00E05CED">
        <w:rPr>
          <w:rFonts w:ascii="Times New Roman" w:hAnsi="Times New Roman" w:cs="Times New Roman"/>
          <w:sz w:val="24"/>
          <w:szCs w:val="24"/>
        </w:rPr>
        <w:t xml:space="preserve"> </w:t>
      </w:r>
      <w:r w:rsidR="00717D30" w:rsidRPr="00E05CED">
        <w:rPr>
          <w:rFonts w:ascii="Times New Roman" w:hAnsi="Times New Roman" w:cs="Times New Roman"/>
          <w:sz w:val="24"/>
          <w:szCs w:val="24"/>
        </w:rPr>
        <w:t>Esto pues</w:t>
      </w:r>
      <w:r w:rsidR="00E62BAD" w:rsidRPr="00E05CED">
        <w:rPr>
          <w:rFonts w:ascii="Times New Roman" w:hAnsi="Times New Roman" w:cs="Times New Roman"/>
          <w:sz w:val="24"/>
          <w:szCs w:val="24"/>
        </w:rPr>
        <w:t xml:space="preserve"> la triangulación de fuentes </w:t>
      </w:r>
      <w:r w:rsidR="00717D30" w:rsidRPr="00E05CED">
        <w:rPr>
          <w:rFonts w:ascii="Times New Roman" w:hAnsi="Times New Roman" w:cs="Times New Roman"/>
          <w:sz w:val="24"/>
          <w:szCs w:val="24"/>
        </w:rPr>
        <w:t>permite una mejor comprensión acerca de</w:t>
      </w:r>
      <w:r w:rsidR="009C625E" w:rsidRPr="00E05CED">
        <w:rPr>
          <w:rFonts w:ascii="Times New Roman" w:hAnsi="Times New Roman" w:cs="Times New Roman"/>
          <w:sz w:val="24"/>
          <w:szCs w:val="24"/>
        </w:rPr>
        <w:t xml:space="preserve"> las múltiples facetas de la vida cotidiana y la moral y las costumbres en el S. XIX</w:t>
      </w:r>
      <w:r w:rsidR="00E62BAD" w:rsidRPr="00E05CED">
        <w:rPr>
          <w:rFonts w:ascii="Times New Roman" w:hAnsi="Times New Roman" w:cs="Times New Roman"/>
          <w:sz w:val="24"/>
          <w:szCs w:val="24"/>
        </w:rPr>
        <w:t>.</w:t>
      </w:r>
    </w:p>
    <w:p w:rsidR="009C625E" w:rsidRPr="00E05CED" w:rsidRDefault="00D46474" w:rsidP="00E05CED">
      <w:pPr>
        <w:spacing w:after="0" w:line="480" w:lineRule="auto"/>
        <w:rPr>
          <w:rFonts w:ascii="Times New Roman" w:hAnsi="Times New Roman" w:cs="Times New Roman"/>
          <w:sz w:val="24"/>
          <w:szCs w:val="24"/>
          <w:lang w:val="es-ES"/>
        </w:rPr>
      </w:pPr>
      <w:r w:rsidRPr="00E05CED">
        <w:rPr>
          <w:rFonts w:ascii="Times New Roman" w:hAnsi="Times New Roman" w:cs="Times New Roman"/>
          <w:b/>
          <w:sz w:val="24"/>
          <w:szCs w:val="24"/>
        </w:rPr>
        <w:tab/>
      </w:r>
      <w:r w:rsidR="00E62BAD" w:rsidRPr="00E05CED">
        <w:rPr>
          <w:rFonts w:ascii="Times New Roman" w:hAnsi="Times New Roman" w:cs="Times New Roman"/>
          <w:sz w:val="24"/>
          <w:szCs w:val="24"/>
        </w:rPr>
        <w:t xml:space="preserve">Pasando a discutir la </w:t>
      </w:r>
      <w:r w:rsidR="0020490D" w:rsidRPr="00E05CED">
        <w:rPr>
          <w:rFonts w:ascii="Times New Roman" w:hAnsi="Times New Roman" w:cs="Times New Roman"/>
          <w:sz w:val="24"/>
          <w:szCs w:val="24"/>
        </w:rPr>
        <w:t>dimensión</w:t>
      </w:r>
      <w:r w:rsidR="00E62BAD" w:rsidRPr="00E05CED">
        <w:rPr>
          <w:rFonts w:ascii="Times New Roman" w:hAnsi="Times New Roman" w:cs="Times New Roman"/>
          <w:sz w:val="24"/>
          <w:szCs w:val="24"/>
        </w:rPr>
        <w:t xml:space="preserve"> t</w:t>
      </w:r>
      <w:r w:rsidR="00926ABE" w:rsidRPr="00E05CED">
        <w:rPr>
          <w:rFonts w:ascii="Times New Roman" w:hAnsi="Times New Roman" w:cs="Times New Roman"/>
          <w:sz w:val="24"/>
          <w:szCs w:val="24"/>
        </w:rPr>
        <w:t>eóric</w:t>
      </w:r>
      <w:r w:rsidR="007E2D20" w:rsidRPr="00E05CED">
        <w:rPr>
          <w:rFonts w:ascii="Times New Roman" w:hAnsi="Times New Roman" w:cs="Times New Roman"/>
          <w:sz w:val="24"/>
          <w:szCs w:val="24"/>
        </w:rPr>
        <w:t>a</w:t>
      </w:r>
      <w:r w:rsidR="00E62BAD" w:rsidRPr="00E05CED">
        <w:rPr>
          <w:rFonts w:ascii="Times New Roman" w:hAnsi="Times New Roman" w:cs="Times New Roman"/>
          <w:sz w:val="24"/>
          <w:szCs w:val="24"/>
        </w:rPr>
        <w:t xml:space="preserve"> </w:t>
      </w:r>
      <w:r w:rsidR="00781865" w:rsidRPr="00E05CED">
        <w:rPr>
          <w:rFonts w:ascii="Times New Roman" w:hAnsi="Times New Roman" w:cs="Times New Roman"/>
          <w:sz w:val="24"/>
          <w:szCs w:val="24"/>
        </w:rPr>
        <w:t xml:space="preserve">del estudio, </w:t>
      </w:r>
      <w:r w:rsidR="00E62BAD" w:rsidRPr="00E05CED">
        <w:rPr>
          <w:rFonts w:ascii="Times New Roman" w:hAnsi="Times New Roman" w:cs="Times New Roman"/>
          <w:sz w:val="24"/>
          <w:szCs w:val="24"/>
        </w:rPr>
        <w:t>aquí</w:t>
      </w:r>
      <w:r w:rsidR="007E2D20" w:rsidRPr="00E05CED">
        <w:rPr>
          <w:rFonts w:ascii="Times New Roman" w:hAnsi="Times New Roman" w:cs="Times New Roman"/>
          <w:sz w:val="24"/>
          <w:szCs w:val="24"/>
        </w:rPr>
        <w:t xml:space="preserve"> s</w:t>
      </w:r>
      <w:r w:rsidR="00FB1C47" w:rsidRPr="00E05CED">
        <w:rPr>
          <w:rFonts w:ascii="Times New Roman" w:hAnsi="Times New Roman" w:cs="Times New Roman"/>
          <w:sz w:val="24"/>
          <w:szCs w:val="24"/>
        </w:rPr>
        <w:t xml:space="preserve">e apuesta por </w:t>
      </w:r>
      <w:r w:rsidR="00926ABE" w:rsidRPr="00E05CED">
        <w:rPr>
          <w:rFonts w:ascii="Times New Roman" w:hAnsi="Times New Roman" w:cs="Times New Roman"/>
          <w:sz w:val="24"/>
          <w:szCs w:val="24"/>
        </w:rPr>
        <w:t xml:space="preserve">la </w:t>
      </w:r>
      <w:r w:rsidR="007E2D20" w:rsidRPr="00E05CED">
        <w:rPr>
          <w:rFonts w:ascii="Times New Roman" w:hAnsi="Times New Roman" w:cs="Times New Roman"/>
          <w:sz w:val="24"/>
          <w:szCs w:val="24"/>
        </w:rPr>
        <w:t>perspectiva</w:t>
      </w:r>
      <w:r w:rsidR="00926ABE" w:rsidRPr="00E05CED">
        <w:rPr>
          <w:rFonts w:ascii="Times New Roman" w:hAnsi="Times New Roman" w:cs="Times New Roman"/>
          <w:sz w:val="24"/>
          <w:szCs w:val="24"/>
        </w:rPr>
        <w:t xml:space="preserve"> </w:t>
      </w:r>
      <w:r w:rsidR="00C71225" w:rsidRPr="00E05CED">
        <w:rPr>
          <w:rFonts w:ascii="Times New Roman" w:hAnsi="Times New Roman" w:cs="Times New Roman"/>
          <w:sz w:val="24"/>
          <w:szCs w:val="24"/>
        </w:rPr>
        <w:t xml:space="preserve">de la historia </w:t>
      </w:r>
      <w:r w:rsidR="00926ABE" w:rsidRPr="00E05CED">
        <w:rPr>
          <w:rFonts w:ascii="Times New Roman" w:hAnsi="Times New Roman" w:cs="Times New Roman"/>
          <w:sz w:val="24"/>
          <w:szCs w:val="24"/>
        </w:rPr>
        <w:t>desde abajo</w:t>
      </w:r>
      <w:r w:rsidR="00435620" w:rsidRPr="00E05CED">
        <w:rPr>
          <w:rFonts w:ascii="Times New Roman" w:hAnsi="Times New Roman" w:cs="Times New Roman"/>
          <w:sz w:val="24"/>
          <w:szCs w:val="24"/>
        </w:rPr>
        <w:t>,</w:t>
      </w:r>
      <w:r w:rsidR="00926ABE"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 xml:space="preserve">propia </w:t>
      </w:r>
      <w:r w:rsidR="00C71225" w:rsidRPr="00E05CED">
        <w:rPr>
          <w:rFonts w:ascii="Times New Roman" w:hAnsi="Times New Roman" w:cs="Times New Roman"/>
          <w:sz w:val="24"/>
          <w:szCs w:val="24"/>
        </w:rPr>
        <w:t xml:space="preserve">de </w:t>
      </w:r>
      <w:r w:rsidR="00435620" w:rsidRPr="00E05CED">
        <w:rPr>
          <w:rFonts w:ascii="Times New Roman" w:hAnsi="Times New Roman" w:cs="Times New Roman"/>
          <w:sz w:val="24"/>
          <w:szCs w:val="24"/>
        </w:rPr>
        <w:t xml:space="preserve">la </w:t>
      </w:r>
      <w:r w:rsidR="00C71225" w:rsidRPr="00E05CED">
        <w:rPr>
          <w:rFonts w:ascii="Times New Roman" w:hAnsi="Times New Roman" w:cs="Times New Roman"/>
          <w:sz w:val="24"/>
          <w:szCs w:val="24"/>
        </w:rPr>
        <w:t xml:space="preserve">tradición marxista británica, </w:t>
      </w:r>
      <w:r w:rsidR="00717D30" w:rsidRPr="00E05CED">
        <w:rPr>
          <w:rFonts w:ascii="Times New Roman" w:hAnsi="Times New Roman" w:cs="Times New Roman"/>
          <w:sz w:val="24"/>
          <w:szCs w:val="24"/>
        </w:rPr>
        <w:t xml:space="preserve">un campo de especialización historiográfica que acerca a la historia a las ciencias sociales, la cual analiza las relaciones </w:t>
      </w:r>
      <w:r w:rsidR="00435620" w:rsidRPr="00E05CED">
        <w:rPr>
          <w:rFonts w:ascii="Times New Roman" w:hAnsi="Times New Roman" w:cs="Times New Roman"/>
          <w:sz w:val="24"/>
          <w:szCs w:val="24"/>
        </w:rPr>
        <w:t>entre</w:t>
      </w:r>
      <w:r w:rsidR="00C71225" w:rsidRPr="00E05CED">
        <w:rPr>
          <w:rFonts w:ascii="Times New Roman" w:hAnsi="Times New Roman" w:cs="Times New Roman"/>
          <w:sz w:val="24"/>
          <w:szCs w:val="24"/>
        </w:rPr>
        <w:t xml:space="preserve"> los de abajo </w:t>
      </w:r>
      <w:r w:rsidR="00435620" w:rsidRPr="00E05CED">
        <w:rPr>
          <w:rFonts w:ascii="Times New Roman" w:hAnsi="Times New Roman" w:cs="Times New Roman"/>
          <w:sz w:val="24"/>
          <w:szCs w:val="24"/>
        </w:rPr>
        <w:t>y</w:t>
      </w:r>
      <w:r w:rsidR="00717D30" w:rsidRPr="00E05CED">
        <w:rPr>
          <w:rFonts w:ascii="Times New Roman" w:hAnsi="Times New Roman" w:cs="Times New Roman"/>
          <w:sz w:val="24"/>
          <w:szCs w:val="24"/>
        </w:rPr>
        <w:t xml:space="preserve"> los de arriba. Además</w:t>
      </w:r>
      <w:r w:rsidR="00282942" w:rsidRPr="00E05CED">
        <w:rPr>
          <w:rFonts w:ascii="Times New Roman" w:hAnsi="Times New Roman" w:cs="Times New Roman"/>
          <w:sz w:val="24"/>
          <w:szCs w:val="24"/>
        </w:rPr>
        <w:t>,</w:t>
      </w:r>
      <w:r w:rsidR="00717D30" w:rsidRPr="00E05CED">
        <w:rPr>
          <w:rFonts w:ascii="Times New Roman" w:hAnsi="Times New Roman" w:cs="Times New Roman"/>
          <w:sz w:val="24"/>
          <w:szCs w:val="24"/>
        </w:rPr>
        <w:t xml:space="preserve"> tiene la cualidad de</w:t>
      </w:r>
      <w:r w:rsidR="00FF7E68" w:rsidRPr="00E05CED">
        <w:rPr>
          <w:rFonts w:ascii="Times New Roman" w:hAnsi="Times New Roman" w:cs="Times New Roman"/>
          <w:sz w:val="24"/>
          <w:szCs w:val="24"/>
        </w:rPr>
        <w:t xml:space="preserve"> </w:t>
      </w:r>
      <w:r w:rsidR="00717D30" w:rsidRPr="00E05CED">
        <w:rPr>
          <w:rFonts w:ascii="Times New Roman" w:hAnsi="Times New Roman" w:cs="Times New Roman"/>
          <w:sz w:val="24"/>
          <w:szCs w:val="24"/>
        </w:rPr>
        <w:t>at</w:t>
      </w:r>
      <w:r w:rsidR="00FF7E68" w:rsidRPr="00E05CED">
        <w:rPr>
          <w:rFonts w:ascii="Times New Roman" w:hAnsi="Times New Roman" w:cs="Times New Roman"/>
          <w:sz w:val="24"/>
          <w:szCs w:val="24"/>
        </w:rPr>
        <w:t>ende</w:t>
      </w:r>
      <w:r w:rsidR="00717D30" w:rsidRPr="00E05CED">
        <w:rPr>
          <w:rFonts w:ascii="Times New Roman" w:hAnsi="Times New Roman" w:cs="Times New Roman"/>
          <w:sz w:val="24"/>
          <w:szCs w:val="24"/>
        </w:rPr>
        <w:t>r</w:t>
      </w:r>
      <w:r w:rsidR="00FF7E68" w:rsidRPr="00E05CED">
        <w:rPr>
          <w:rFonts w:ascii="Times New Roman" w:hAnsi="Times New Roman" w:cs="Times New Roman"/>
          <w:sz w:val="24"/>
          <w:szCs w:val="24"/>
        </w:rPr>
        <w:t xml:space="preserve"> al plano histórico en el que emerge la subjetividad de clase en tanto realidad económica, política y cultural</w:t>
      </w:r>
      <w:r w:rsidR="00E65DC5" w:rsidRPr="00E05CED">
        <w:rPr>
          <w:rFonts w:ascii="Times New Roman" w:hAnsi="Times New Roman" w:cs="Times New Roman"/>
          <w:sz w:val="24"/>
          <w:szCs w:val="24"/>
        </w:rPr>
        <w:t xml:space="preserve"> (Estrella, 2009)</w:t>
      </w:r>
      <w:r w:rsidR="00FF7E68" w:rsidRPr="00E05CED">
        <w:rPr>
          <w:rFonts w:ascii="Times New Roman" w:hAnsi="Times New Roman" w:cs="Times New Roman"/>
          <w:sz w:val="24"/>
          <w:szCs w:val="24"/>
        </w:rPr>
        <w:t>.</w:t>
      </w:r>
      <w:r w:rsidR="00C71225" w:rsidRPr="00E05CED">
        <w:rPr>
          <w:rFonts w:ascii="Times New Roman" w:hAnsi="Times New Roman" w:cs="Times New Roman"/>
          <w:sz w:val="24"/>
          <w:szCs w:val="24"/>
        </w:rPr>
        <w:t xml:space="preserve"> </w:t>
      </w:r>
    </w:p>
    <w:p w:rsidR="00026486" w:rsidRPr="00E05CED" w:rsidRDefault="0005667C" w:rsidP="00E05CED">
      <w:pPr>
        <w:spacing w:after="0" w:line="480" w:lineRule="auto"/>
        <w:rPr>
          <w:rFonts w:ascii="Times New Roman" w:hAnsi="Times New Roman" w:cs="Times New Roman"/>
          <w:sz w:val="24"/>
          <w:szCs w:val="24"/>
          <w:lang w:val="es-ES"/>
        </w:rPr>
      </w:pPr>
      <w:r w:rsidRPr="00E05CED">
        <w:rPr>
          <w:rFonts w:ascii="Times New Roman" w:hAnsi="Times New Roman" w:cs="Times New Roman"/>
          <w:sz w:val="24"/>
          <w:szCs w:val="24"/>
        </w:rPr>
        <w:tab/>
      </w:r>
      <w:r w:rsidR="00A51838" w:rsidRPr="00E05CED">
        <w:rPr>
          <w:rFonts w:ascii="Times New Roman" w:hAnsi="Times New Roman" w:cs="Times New Roman"/>
          <w:sz w:val="24"/>
          <w:szCs w:val="24"/>
        </w:rPr>
        <w:t xml:space="preserve">A continuación, voy a desarrollar el objetivo propuesto en respuesta a </w:t>
      </w:r>
      <w:r w:rsidR="00781865" w:rsidRPr="00E05CED">
        <w:rPr>
          <w:rFonts w:ascii="Times New Roman" w:hAnsi="Times New Roman" w:cs="Times New Roman"/>
          <w:sz w:val="24"/>
          <w:szCs w:val="24"/>
        </w:rPr>
        <w:t>tres</w:t>
      </w:r>
      <w:r w:rsidR="00A51838" w:rsidRPr="00E05CED">
        <w:rPr>
          <w:rFonts w:ascii="Times New Roman" w:hAnsi="Times New Roman" w:cs="Times New Roman"/>
          <w:sz w:val="24"/>
          <w:szCs w:val="24"/>
        </w:rPr>
        <w:t xml:space="preserve"> preguntas</w:t>
      </w:r>
      <w:r w:rsidR="00435620" w:rsidRPr="00E05CED">
        <w:rPr>
          <w:rFonts w:ascii="Times New Roman" w:hAnsi="Times New Roman" w:cs="Times New Roman"/>
          <w:sz w:val="24"/>
          <w:szCs w:val="24"/>
        </w:rPr>
        <w:t xml:space="preserve">, todas </w:t>
      </w:r>
      <w:r w:rsidR="00781865" w:rsidRPr="00E05CED">
        <w:rPr>
          <w:rFonts w:ascii="Times New Roman" w:hAnsi="Times New Roman" w:cs="Times New Roman"/>
          <w:sz w:val="24"/>
          <w:szCs w:val="24"/>
        </w:rPr>
        <w:t>r</w:t>
      </w:r>
      <w:r w:rsidR="00435620" w:rsidRPr="00E05CED">
        <w:rPr>
          <w:rFonts w:ascii="Times New Roman" w:hAnsi="Times New Roman" w:cs="Times New Roman"/>
          <w:sz w:val="24"/>
          <w:szCs w:val="24"/>
        </w:rPr>
        <w:t>elaci</w:t>
      </w:r>
      <w:r w:rsidR="00781865" w:rsidRPr="00E05CED">
        <w:rPr>
          <w:rFonts w:ascii="Times New Roman" w:hAnsi="Times New Roman" w:cs="Times New Roman"/>
          <w:sz w:val="24"/>
          <w:szCs w:val="24"/>
        </w:rPr>
        <w:t>o</w:t>
      </w:r>
      <w:r w:rsidR="00435620" w:rsidRPr="00E05CED">
        <w:rPr>
          <w:rFonts w:ascii="Times New Roman" w:hAnsi="Times New Roman" w:cs="Times New Roman"/>
          <w:sz w:val="24"/>
          <w:szCs w:val="24"/>
        </w:rPr>
        <w:t>n</w:t>
      </w:r>
      <w:r w:rsidR="00781865" w:rsidRPr="00E05CED">
        <w:rPr>
          <w:rFonts w:ascii="Times New Roman" w:hAnsi="Times New Roman" w:cs="Times New Roman"/>
          <w:sz w:val="24"/>
          <w:szCs w:val="24"/>
        </w:rPr>
        <w:t>adas</w:t>
      </w:r>
      <w:r w:rsidR="00435620" w:rsidRPr="00E05CED">
        <w:rPr>
          <w:rFonts w:ascii="Times New Roman" w:hAnsi="Times New Roman" w:cs="Times New Roman"/>
          <w:sz w:val="24"/>
          <w:szCs w:val="24"/>
        </w:rPr>
        <w:t xml:space="preserve"> con las leyes contra la vagancia</w:t>
      </w:r>
      <w:r w:rsidR="00D46255" w:rsidRPr="00E05CED">
        <w:rPr>
          <w:rFonts w:ascii="Times New Roman" w:hAnsi="Times New Roman" w:cs="Times New Roman"/>
          <w:sz w:val="24"/>
          <w:szCs w:val="24"/>
        </w:rPr>
        <w:t>:</w:t>
      </w:r>
      <w:r w:rsidR="002E3FB4" w:rsidRPr="00E05CED">
        <w:rPr>
          <w:rFonts w:ascii="Times New Roman" w:hAnsi="Times New Roman" w:cs="Times New Roman"/>
          <w:sz w:val="24"/>
          <w:szCs w:val="24"/>
        </w:rPr>
        <w:t xml:space="preserve"> ¿cuál fue el proceso de institucionalización</w:t>
      </w:r>
      <w:r w:rsidR="002E3FB4" w:rsidRPr="00E05CED">
        <w:rPr>
          <w:rFonts w:ascii="Times New Roman" w:hAnsi="Times New Roman" w:cs="Times New Roman"/>
          <w:sz w:val="24"/>
          <w:szCs w:val="24"/>
          <w:lang w:val="es-ES"/>
        </w:rPr>
        <w:t xml:space="preserve"> de</w:t>
      </w:r>
      <w:r w:rsidR="00D46255"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su</w:t>
      </w:r>
      <w:r w:rsidR="002E3FB4" w:rsidRPr="00E05CED">
        <w:rPr>
          <w:rFonts w:ascii="Times New Roman" w:hAnsi="Times New Roman" w:cs="Times New Roman"/>
          <w:sz w:val="24"/>
          <w:szCs w:val="24"/>
        </w:rPr>
        <w:t xml:space="preserve"> represi</w:t>
      </w:r>
      <w:r w:rsidR="0084327C" w:rsidRPr="00E05CED">
        <w:rPr>
          <w:rFonts w:ascii="Times New Roman" w:hAnsi="Times New Roman" w:cs="Times New Roman"/>
          <w:sz w:val="24"/>
          <w:szCs w:val="24"/>
        </w:rPr>
        <w:t>ón</w:t>
      </w:r>
      <w:r w:rsidR="00781865" w:rsidRPr="00E05CED">
        <w:rPr>
          <w:rFonts w:ascii="Times New Roman" w:hAnsi="Times New Roman" w:cs="Times New Roman"/>
          <w:sz w:val="24"/>
          <w:szCs w:val="24"/>
          <w:lang w:val="es-ES"/>
        </w:rPr>
        <w:t xml:space="preserve"> </w:t>
      </w:r>
      <w:r w:rsidR="00781865" w:rsidRPr="00E05CED">
        <w:rPr>
          <w:rFonts w:ascii="Times New Roman" w:hAnsi="Times New Roman" w:cs="Times New Roman"/>
          <w:sz w:val="24"/>
          <w:szCs w:val="24"/>
        </w:rPr>
        <w:t>en la transición colonia</w:t>
      </w:r>
      <w:r w:rsidR="00781865" w:rsidRPr="00E05CED">
        <w:rPr>
          <w:rFonts w:ascii="Times New Roman" w:hAnsi="Times New Roman" w:cs="Times New Roman"/>
          <w:sz w:val="24"/>
          <w:szCs w:val="24"/>
          <w:lang w:val="es-ES"/>
        </w:rPr>
        <w:t>l</w:t>
      </w:r>
      <w:r w:rsidR="00781865" w:rsidRPr="00E05CED">
        <w:rPr>
          <w:rFonts w:ascii="Times New Roman" w:hAnsi="Times New Roman" w:cs="Times New Roman"/>
          <w:sz w:val="24"/>
          <w:szCs w:val="24"/>
        </w:rPr>
        <w:t>-independiente y durante los gobiernos liberales</w:t>
      </w:r>
      <w:r w:rsidR="00D46255" w:rsidRPr="00E05CED">
        <w:rPr>
          <w:rFonts w:ascii="Times New Roman" w:hAnsi="Times New Roman" w:cs="Times New Roman"/>
          <w:sz w:val="24"/>
          <w:szCs w:val="24"/>
        </w:rPr>
        <w:t>? ¿cuáles fueron algunas particularidades locales</w:t>
      </w:r>
      <w:r w:rsidR="00D46255" w:rsidRPr="00E05CED">
        <w:rPr>
          <w:rFonts w:ascii="Times New Roman" w:hAnsi="Times New Roman" w:cs="Times New Roman"/>
          <w:b/>
          <w:sz w:val="24"/>
          <w:szCs w:val="24"/>
        </w:rPr>
        <w:t xml:space="preserve"> </w:t>
      </w:r>
      <w:r w:rsidR="00D46255" w:rsidRPr="00E05CED">
        <w:rPr>
          <w:rFonts w:ascii="Times New Roman" w:hAnsi="Times New Roman" w:cs="Times New Roman"/>
          <w:sz w:val="24"/>
          <w:szCs w:val="24"/>
        </w:rPr>
        <w:t>en la aplica</w:t>
      </w:r>
      <w:r w:rsidR="00055668" w:rsidRPr="00E05CED">
        <w:rPr>
          <w:rFonts w:ascii="Times New Roman" w:hAnsi="Times New Roman" w:cs="Times New Roman"/>
          <w:sz w:val="24"/>
          <w:szCs w:val="24"/>
        </w:rPr>
        <w:t>ción de estas leyes, de</w:t>
      </w:r>
      <w:r w:rsidR="00D46255" w:rsidRPr="00E05CED">
        <w:rPr>
          <w:rFonts w:ascii="Times New Roman" w:hAnsi="Times New Roman" w:cs="Times New Roman"/>
          <w:sz w:val="24"/>
          <w:szCs w:val="24"/>
        </w:rPr>
        <w:t xml:space="preserve"> acuerdo al desarrollo de las fuerzas productivas?</w:t>
      </w:r>
      <w:r w:rsidR="00FB1C47" w:rsidRPr="00E05CED">
        <w:rPr>
          <w:rFonts w:ascii="Times New Roman" w:hAnsi="Times New Roman" w:cs="Times New Roman"/>
          <w:sz w:val="24"/>
          <w:szCs w:val="24"/>
        </w:rPr>
        <w:t xml:space="preserve"> </w:t>
      </w:r>
      <w:r w:rsidR="00055668" w:rsidRPr="00E05CED">
        <w:rPr>
          <w:rFonts w:ascii="Times New Roman" w:hAnsi="Times New Roman" w:cs="Times New Roman"/>
          <w:sz w:val="24"/>
          <w:szCs w:val="24"/>
        </w:rPr>
        <w:t xml:space="preserve">y ¿cómo </w:t>
      </w:r>
      <w:r w:rsidR="00781865" w:rsidRPr="00E05CED">
        <w:rPr>
          <w:rFonts w:ascii="Times New Roman" w:hAnsi="Times New Roman" w:cs="Times New Roman"/>
          <w:sz w:val="24"/>
          <w:szCs w:val="24"/>
        </w:rPr>
        <w:t>sirvieron</w:t>
      </w:r>
      <w:r w:rsidR="00055668" w:rsidRPr="00E05CED">
        <w:rPr>
          <w:rFonts w:ascii="Times New Roman" w:hAnsi="Times New Roman" w:cs="Times New Roman"/>
          <w:sz w:val="24"/>
          <w:szCs w:val="24"/>
          <w:lang w:val="es-ES"/>
        </w:rPr>
        <w:t xml:space="preserve"> éstas</w:t>
      </w:r>
      <w:r w:rsidR="00781865" w:rsidRPr="00E05CED">
        <w:rPr>
          <w:rFonts w:ascii="Times New Roman" w:hAnsi="Times New Roman" w:cs="Times New Roman"/>
          <w:sz w:val="24"/>
          <w:szCs w:val="24"/>
          <w:lang w:val="es-ES"/>
        </w:rPr>
        <w:t xml:space="preserve"> </w:t>
      </w:r>
      <w:r w:rsidR="0084327C" w:rsidRPr="00E05CED">
        <w:rPr>
          <w:rFonts w:ascii="Times New Roman" w:hAnsi="Times New Roman" w:cs="Times New Roman"/>
          <w:sz w:val="24"/>
          <w:szCs w:val="24"/>
          <w:lang w:val="es-ES"/>
        </w:rPr>
        <w:t xml:space="preserve">mismas </w:t>
      </w:r>
      <w:r w:rsidR="00781865" w:rsidRPr="00E05CED">
        <w:rPr>
          <w:rFonts w:ascii="Times New Roman" w:hAnsi="Times New Roman" w:cs="Times New Roman"/>
          <w:sz w:val="24"/>
          <w:szCs w:val="24"/>
          <w:lang w:val="es-ES"/>
        </w:rPr>
        <w:t>para mediar</w:t>
      </w:r>
      <w:r w:rsidR="00055668" w:rsidRPr="00E05CED">
        <w:rPr>
          <w:rFonts w:ascii="Times New Roman" w:hAnsi="Times New Roman" w:cs="Times New Roman"/>
          <w:sz w:val="24"/>
          <w:szCs w:val="24"/>
        </w:rPr>
        <w:t xml:space="preserve"> </w:t>
      </w:r>
      <w:r w:rsidR="005A17F2" w:rsidRPr="00E05CED">
        <w:rPr>
          <w:rFonts w:ascii="Times New Roman" w:hAnsi="Times New Roman" w:cs="Times New Roman"/>
          <w:sz w:val="24"/>
          <w:szCs w:val="24"/>
        </w:rPr>
        <w:t>en</w:t>
      </w:r>
      <w:r w:rsidR="00055668" w:rsidRPr="00E05CED">
        <w:rPr>
          <w:rFonts w:ascii="Times New Roman" w:hAnsi="Times New Roman" w:cs="Times New Roman"/>
          <w:sz w:val="24"/>
          <w:szCs w:val="24"/>
        </w:rPr>
        <w:t xml:space="preserve"> </w:t>
      </w:r>
      <w:r w:rsidR="00435620" w:rsidRPr="00E05CED">
        <w:rPr>
          <w:rFonts w:ascii="Times New Roman" w:hAnsi="Times New Roman" w:cs="Times New Roman"/>
          <w:sz w:val="24"/>
          <w:szCs w:val="24"/>
        </w:rPr>
        <w:t>los conflictos laborales</w:t>
      </w:r>
      <w:r w:rsidR="003750D0" w:rsidRPr="00E05CED">
        <w:rPr>
          <w:rFonts w:ascii="Times New Roman" w:hAnsi="Times New Roman" w:cs="Times New Roman"/>
          <w:sz w:val="24"/>
          <w:szCs w:val="24"/>
        </w:rPr>
        <w:t>?</w:t>
      </w:r>
      <w:r w:rsidR="003776C7" w:rsidRPr="00E05CED">
        <w:rPr>
          <w:rFonts w:ascii="Times New Roman" w:hAnsi="Times New Roman" w:cs="Times New Roman"/>
          <w:sz w:val="24"/>
          <w:szCs w:val="24"/>
          <w:lang w:val="es-ES"/>
        </w:rPr>
        <w:t xml:space="preserve"> Para abordar estos tópicos</w:t>
      </w:r>
      <w:r w:rsidR="00781865" w:rsidRPr="00E05CED">
        <w:rPr>
          <w:rFonts w:ascii="Times New Roman" w:hAnsi="Times New Roman" w:cs="Times New Roman"/>
          <w:sz w:val="24"/>
          <w:szCs w:val="24"/>
          <w:lang w:val="es-ES"/>
        </w:rPr>
        <w:t>,</w:t>
      </w:r>
      <w:r w:rsidR="003776C7" w:rsidRPr="00E05CED">
        <w:rPr>
          <w:rFonts w:ascii="Times New Roman" w:hAnsi="Times New Roman" w:cs="Times New Roman"/>
          <w:sz w:val="24"/>
          <w:szCs w:val="24"/>
          <w:lang w:val="es-ES"/>
        </w:rPr>
        <w:t xml:space="preserve"> </w:t>
      </w:r>
      <w:r w:rsidR="005A17F2" w:rsidRPr="00E05CED">
        <w:rPr>
          <w:rFonts w:ascii="Times New Roman" w:hAnsi="Times New Roman" w:cs="Times New Roman"/>
          <w:sz w:val="24"/>
          <w:szCs w:val="24"/>
          <w:lang w:val="es-ES"/>
        </w:rPr>
        <w:t xml:space="preserve">inicio con una </w:t>
      </w:r>
      <w:r w:rsidR="003776C7" w:rsidRPr="00E05CED">
        <w:rPr>
          <w:rFonts w:ascii="Times New Roman" w:hAnsi="Times New Roman" w:cs="Times New Roman"/>
          <w:sz w:val="24"/>
          <w:szCs w:val="24"/>
          <w:lang w:val="es-ES"/>
        </w:rPr>
        <w:t>discu</w:t>
      </w:r>
      <w:r w:rsidR="005A17F2" w:rsidRPr="00E05CED">
        <w:rPr>
          <w:rFonts w:ascii="Times New Roman" w:hAnsi="Times New Roman" w:cs="Times New Roman"/>
          <w:sz w:val="24"/>
          <w:szCs w:val="24"/>
          <w:lang w:val="es-ES"/>
        </w:rPr>
        <w:t>sión respecto a</w:t>
      </w:r>
      <w:r w:rsidR="003776C7" w:rsidRPr="00E05CED">
        <w:rPr>
          <w:rFonts w:ascii="Times New Roman" w:hAnsi="Times New Roman" w:cs="Times New Roman"/>
          <w:sz w:val="24"/>
          <w:szCs w:val="24"/>
          <w:lang w:val="es-ES"/>
        </w:rPr>
        <w:t xml:space="preserve"> la perspectiva de la</w:t>
      </w:r>
      <w:r w:rsidR="00941EBD" w:rsidRPr="00E05CED">
        <w:rPr>
          <w:rFonts w:ascii="Times New Roman" w:hAnsi="Times New Roman" w:cs="Times New Roman"/>
          <w:sz w:val="24"/>
          <w:szCs w:val="24"/>
          <w:lang w:val="es-ES"/>
        </w:rPr>
        <w:t xml:space="preserve"> </w:t>
      </w:r>
      <w:r w:rsidR="003750D0" w:rsidRPr="00E05CED">
        <w:rPr>
          <w:rFonts w:ascii="Times New Roman" w:hAnsi="Times New Roman" w:cs="Times New Roman"/>
          <w:sz w:val="24"/>
          <w:szCs w:val="24"/>
          <w:lang w:val="es-ES"/>
        </w:rPr>
        <w:t>historia desde abajo</w:t>
      </w:r>
      <w:r w:rsidR="00941EBD" w:rsidRPr="00E05CED">
        <w:rPr>
          <w:rFonts w:ascii="Times New Roman" w:hAnsi="Times New Roman" w:cs="Times New Roman"/>
          <w:sz w:val="24"/>
          <w:szCs w:val="24"/>
          <w:lang w:val="es-ES"/>
        </w:rPr>
        <w:t>.</w:t>
      </w:r>
    </w:p>
    <w:p w:rsidR="003750D0" w:rsidRPr="00E05CED" w:rsidRDefault="003750D0" w:rsidP="00E05CED">
      <w:pPr>
        <w:spacing w:after="0" w:line="480" w:lineRule="auto"/>
        <w:rPr>
          <w:rFonts w:ascii="Times New Roman" w:hAnsi="Times New Roman" w:cs="Times New Roman"/>
          <w:b/>
          <w:sz w:val="24"/>
          <w:szCs w:val="24"/>
        </w:rPr>
      </w:pPr>
      <w:r w:rsidRPr="00E05CED">
        <w:rPr>
          <w:rFonts w:ascii="Times New Roman" w:hAnsi="Times New Roman" w:cs="Times New Roman"/>
          <w:b/>
          <w:sz w:val="24"/>
          <w:szCs w:val="24"/>
        </w:rPr>
        <w:tab/>
        <w:t>La Historia de</w:t>
      </w:r>
      <w:r w:rsidR="004877D7" w:rsidRPr="00E05CED">
        <w:rPr>
          <w:rFonts w:ascii="Times New Roman" w:hAnsi="Times New Roman" w:cs="Times New Roman"/>
          <w:b/>
          <w:sz w:val="24"/>
          <w:szCs w:val="24"/>
        </w:rPr>
        <w:t>sde</w:t>
      </w:r>
      <w:r w:rsidRPr="00E05CED">
        <w:rPr>
          <w:rFonts w:ascii="Times New Roman" w:hAnsi="Times New Roman" w:cs="Times New Roman"/>
          <w:b/>
          <w:sz w:val="24"/>
          <w:szCs w:val="24"/>
        </w:rPr>
        <w:t xml:space="preserve"> abaj</w:t>
      </w:r>
      <w:r w:rsidR="004877D7" w:rsidRPr="00E05CED">
        <w:rPr>
          <w:rFonts w:ascii="Times New Roman" w:hAnsi="Times New Roman" w:cs="Times New Roman"/>
          <w:b/>
          <w:sz w:val="24"/>
          <w:szCs w:val="24"/>
        </w:rPr>
        <w:t>o</w:t>
      </w:r>
    </w:p>
    <w:p w:rsidR="00E2146C" w:rsidRPr="00E05CED" w:rsidRDefault="00E2146C"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La más joven Historia Social surge antes de la I Guerra Mundial </w:t>
      </w:r>
      <w:r w:rsidR="005A17F2" w:rsidRPr="00E05CED">
        <w:rPr>
          <w:rFonts w:ascii="Times New Roman" w:hAnsi="Times New Roman" w:cs="Times New Roman"/>
          <w:sz w:val="24"/>
          <w:szCs w:val="24"/>
        </w:rPr>
        <w:t>influenciada por el</w:t>
      </w:r>
      <w:r w:rsidRPr="00E05CED">
        <w:rPr>
          <w:rFonts w:ascii="Times New Roman" w:hAnsi="Times New Roman" w:cs="Times New Roman"/>
          <w:sz w:val="24"/>
          <w:szCs w:val="24"/>
        </w:rPr>
        <w:t xml:space="preserve"> marxismo</w:t>
      </w:r>
      <w:r w:rsidR="00781865" w:rsidRPr="00E05CED">
        <w:rPr>
          <w:rFonts w:ascii="Times New Roman" w:hAnsi="Times New Roman" w:cs="Times New Roman"/>
          <w:sz w:val="24"/>
          <w:szCs w:val="24"/>
        </w:rPr>
        <w:t>,</w:t>
      </w:r>
      <w:r w:rsidRPr="00E05CED">
        <w:rPr>
          <w:rFonts w:ascii="Times New Roman" w:hAnsi="Times New Roman" w:cs="Times New Roman"/>
          <w:sz w:val="24"/>
          <w:szCs w:val="24"/>
        </w:rPr>
        <w:t xml:space="preserve"> y </w:t>
      </w:r>
      <w:r w:rsidR="00546601" w:rsidRPr="00E05CED">
        <w:rPr>
          <w:rFonts w:ascii="Times New Roman" w:hAnsi="Times New Roman" w:cs="Times New Roman"/>
          <w:sz w:val="24"/>
          <w:szCs w:val="24"/>
        </w:rPr>
        <w:t xml:space="preserve">se </w:t>
      </w:r>
      <w:r w:rsidRPr="00E05CED">
        <w:rPr>
          <w:rFonts w:ascii="Times New Roman" w:hAnsi="Times New Roman" w:cs="Times New Roman"/>
          <w:sz w:val="24"/>
          <w:szCs w:val="24"/>
        </w:rPr>
        <w:t xml:space="preserve">propuso rescatar la consciencia de clases trabajadoras en sus luchas </w:t>
      </w:r>
      <w:r w:rsidRPr="00E05CED">
        <w:rPr>
          <w:rFonts w:ascii="Times New Roman" w:hAnsi="Times New Roman" w:cs="Times New Roman"/>
          <w:sz w:val="24"/>
          <w:szCs w:val="24"/>
        </w:rPr>
        <w:lastRenderedPageBreak/>
        <w:t>económicas y políticas</w:t>
      </w:r>
      <w:r w:rsidR="00717D30" w:rsidRPr="00E05CED">
        <w:rPr>
          <w:rFonts w:ascii="Times New Roman" w:hAnsi="Times New Roman" w:cs="Times New Roman"/>
          <w:sz w:val="24"/>
          <w:szCs w:val="24"/>
        </w:rPr>
        <w:t>.</w:t>
      </w:r>
      <w:r w:rsidRPr="00E05CED">
        <w:rPr>
          <w:rFonts w:ascii="Times New Roman" w:hAnsi="Times New Roman" w:cs="Times New Roman"/>
          <w:sz w:val="24"/>
          <w:szCs w:val="24"/>
        </w:rPr>
        <w:t xml:space="preserve"> </w:t>
      </w:r>
      <w:r w:rsidR="00727DBE" w:rsidRPr="00E05CED">
        <w:rPr>
          <w:rFonts w:ascii="Times New Roman" w:hAnsi="Times New Roman" w:cs="Times New Roman"/>
          <w:sz w:val="24"/>
          <w:szCs w:val="24"/>
        </w:rPr>
        <w:t>Esta s</w:t>
      </w:r>
      <w:r w:rsidR="00142498" w:rsidRPr="00E05CED">
        <w:rPr>
          <w:rFonts w:ascii="Times New Roman" w:hAnsi="Times New Roman" w:cs="Times New Roman"/>
          <w:sz w:val="24"/>
          <w:szCs w:val="24"/>
        </w:rPr>
        <w:t xml:space="preserve">e mantuvo </w:t>
      </w:r>
      <w:r w:rsidR="00546601" w:rsidRPr="00E05CED">
        <w:rPr>
          <w:rFonts w:ascii="Times New Roman" w:hAnsi="Times New Roman" w:cs="Times New Roman"/>
          <w:sz w:val="24"/>
          <w:szCs w:val="24"/>
        </w:rPr>
        <w:t xml:space="preserve">por décadas </w:t>
      </w:r>
      <w:r w:rsidR="00142498" w:rsidRPr="00E05CED">
        <w:rPr>
          <w:rFonts w:ascii="Times New Roman" w:hAnsi="Times New Roman" w:cs="Times New Roman"/>
          <w:sz w:val="24"/>
          <w:szCs w:val="24"/>
        </w:rPr>
        <w:t xml:space="preserve">lejana al desarrollo de </w:t>
      </w:r>
      <w:r w:rsidR="00781865" w:rsidRPr="00E05CED">
        <w:rPr>
          <w:rFonts w:ascii="Times New Roman" w:hAnsi="Times New Roman" w:cs="Times New Roman"/>
          <w:sz w:val="24"/>
          <w:szCs w:val="24"/>
        </w:rPr>
        <w:t xml:space="preserve">otras </w:t>
      </w:r>
      <w:r w:rsidR="00142498" w:rsidRPr="00E05CED">
        <w:rPr>
          <w:rFonts w:ascii="Times New Roman" w:hAnsi="Times New Roman" w:cs="Times New Roman"/>
          <w:sz w:val="24"/>
          <w:szCs w:val="24"/>
        </w:rPr>
        <w:t xml:space="preserve">disciplinas </w:t>
      </w:r>
      <w:r w:rsidR="00781865" w:rsidRPr="00E05CED">
        <w:rPr>
          <w:rFonts w:ascii="Times New Roman" w:hAnsi="Times New Roman" w:cs="Times New Roman"/>
          <w:sz w:val="24"/>
          <w:szCs w:val="24"/>
        </w:rPr>
        <w:t xml:space="preserve">de las ciencias sociales, tales </w:t>
      </w:r>
      <w:r w:rsidR="00546601" w:rsidRPr="00E05CED">
        <w:rPr>
          <w:rFonts w:ascii="Times New Roman" w:hAnsi="Times New Roman" w:cs="Times New Roman"/>
          <w:sz w:val="24"/>
          <w:szCs w:val="24"/>
        </w:rPr>
        <w:t>como</w:t>
      </w:r>
      <w:r w:rsidR="00142498" w:rsidRPr="00E05CED">
        <w:rPr>
          <w:rFonts w:ascii="Times New Roman" w:hAnsi="Times New Roman" w:cs="Times New Roman"/>
          <w:sz w:val="24"/>
          <w:szCs w:val="24"/>
        </w:rPr>
        <w:t xml:space="preserve"> la sociología, la psicología y la antropología. </w:t>
      </w:r>
      <w:r w:rsidRPr="00E05CED">
        <w:rPr>
          <w:rFonts w:ascii="Times New Roman" w:hAnsi="Times New Roman" w:cs="Times New Roman"/>
          <w:sz w:val="24"/>
          <w:szCs w:val="24"/>
        </w:rPr>
        <w:t>A propósito</w:t>
      </w:r>
      <w:r w:rsidR="00546601" w:rsidRPr="00E05CED">
        <w:rPr>
          <w:rFonts w:ascii="Times New Roman" w:hAnsi="Times New Roman" w:cs="Times New Roman"/>
          <w:sz w:val="24"/>
          <w:szCs w:val="24"/>
        </w:rPr>
        <w:t>,</w:t>
      </w:r>
      <w:r w:rsidRPr="00E05CED">
        <w:rPr>
          <w:rFonts w:ascii="Times New Roman" w:hAnsi="Times New Roman" w:cs="Times New Roman"/>
          <w:sz w:val="24"/>
          <w:szCs w:val="24"/>
        </w:rPr>
        <w:t xml:space="preserve"> </w:t>
      </w:r>
      <w:r w:rsidR="00142498" w:rsidRPr="00E05CED">
        <w:rPr>
          <w:rFonts w:ascii="Times New Roman" w:hAnsi="Times New Roman" w:cs="Times New Roman"/>
          <w:sz w:val="24"/>
          <w:szCs w:val="24"/>
        </w:rPr>
        <w:t xml:space="preserve">Elisabeth Fox y Eugene Genovese rescatan </w:t>
      </w:r>
      <w:r w:rsidR="00546601" w:rsidRPr="00E05CED">
        <w:rPr>
          <w:rFonts w:ascii="Times New Roman" w:hAnsi="Times New Roman" w:cs="Times New Roman"/>
          <w:sz w:val="24"/>
          <w:szCs w:val="24"/>
        </w:rPr>
        <w:t xml:space="preserve">los puentes que se pueden construir entre </w:t>
      </w:r>
      <w:r w:rsidRPr="00E05CED">
        <w:rPr>
          <w:rFonts w:ascii="Times New Roman" w:hAnsi="Times New Roman" w:cs="Times New Roman"/>
          <w:sz w:val="24"/>
          <w:szCs w:val="24"/>
        </w:rPr>
        <w:t>la psicología</w:t>
      </w:r>
      <w:r w:rsidR="00546601" w:rsidRPr="00E05CED">
        <w:rPr>
          <w:rFonts w:ascii="Times New Roman" w:hAnsi="Times New Roman" w:cs="Times New Roman"/>
          <w:sz w:val="24"/>
          <w:szCs w:val="24"/>
        </w:rPr>
        <w:t xml:space="preserve"> y la historia</w:t>
      </w:r>
      <w:r w:rsidR="0084327C" w:rsidRPr="00E05CED">
        <w:rPr>
          <w:rFonts w:ascii="Times New Roman" w:hAnsi="Times New Roman" w:cs="Times New Roman"/>
          <w:sz w:val="24"/>
          <w:szCs w:val="24"/>
        </w:rPr>
        <w:t>, dado que la primera</w:t>
      </w:r>
      <w:r w:rsidRPr="00E05CED">
        <w:rPr>
          <w:rFonts w:ascii="Times New Roman" w:hAnsi="Times New Roman" w:cs="Times New Roman"/>
          <w:sz w:val="24"/>
          <w:szCs w:val="24"/>
        </w:rPr>
        <w:t xml:space="preserve">: </w:t>
      </w:r>
      <w:r w:rsidR="00142498" w:rsidRPr="00E05CED">
        <w:rPr>
          <w:rFonts w:ascii="Times New Roman" w:hAnsi="Times New Roman" w:cs="Times New Roman"/>
          <w:sz w:val="24"/>
          <w:szCs w:val="24"/>
        </w:rPr>
        <w:t>“</w:t>
      </w:r>
      <w:r w:rsidRPr="00E05CED">
        <w:rPr>
          <w:rFonts w:ascii="Times New Roman" w:hAnsi="Times New Roman" w:cs="Times New Roman"/>
          <w:sz w:val="24"/>
          <w:szCs w:val="24"/>
        </w:rPr>
        <w:t xml:space="preserve">en su </w:t>
      </w:r>
      <w:r w:rsidR="00EB2F6D" w:rsidRPr="00E05CED">
        <w:rPr>
          <w:rFonts w:ascii="Times New Roman" w:hAnsi="Times New Roman" w:cs="Times New Roman"/>
          <w:sz w:val="24"/>
          <w:szCs w:val="24"/>
        </w:rPr>
        <w:t>forma</w:t>
      </w:r>
      <w:r w:rsidRPr="00E05CED">
        <w:rPr>
          <w:rFonts w:ascii="Times New Roman" w:hAnsi="Times New Roman" w:cs="Times New Roman"/>
          <w:sz w:val="24"/>
          <w:szCs w:val="24"/>
        </w:rPr>
        <w:t xml:space="preserve"> freudiana al menos</w:t>
      </w:r>
      <w:r w:rsidR="008A2699" w:rsidRPr="00E05CED">
        <w:rPr>
          <w:rFonts w:ascii="Times New Roman" w:hAnsi="Times New Roman" w:cs="Times New Roman"/>
          <w:sz w:val="24"/>
          <w:szCs w:val="24"/>
        </w:rPr>
        <w:t>,</w:t>
      </w:r>
      <w:r w:rsidRPr="00E05CED">
        <w:rPr>
          <w:rFonts w:ascii="Times New Roman" w:hAnsi="Times New Roman" w:cs="Times New Roman"/>
          <w:sz w:val="24"/>
          <w:szCs w:val="24"/>
        </w:rPr>
        <w:t xml:space="preserve"> tiene la virtud de devolvernos a los irreconciliables antagonismos inherentes a la condición humana y, así pues, a la tragedia del proceso histórico tan elocuentemente elaborado una vez por la teología cristiana</w:t>
      </w:r>
      <w:r w:rsidR="00142498" w:rsidRPr="00E05CED">
        <w:rPr>
          <w:rFonts w:ascii="Times New Roman" w:hAnsi="Times New Roman" w:cs="Times New Roman"/>
          <w:sz w:val="24"/>
          <w:szCs w:val="24"/>
        </w:rPr>
        <w:t>”</w:t>
      </w:r>
      <w:r w:rsidR="00727DBE" w:rsidRPr="00E05CED">
        <w:rPr>
          <w:rFonts w:ascii="Times New Roman" w:hAnsi="Times New Roman" w:cs="Times New Roman"/>
          <w:sz w:val="24"/>
          <w:szCs w:val="24"/>
        </w:rPr>
        <w:t xml:space="preserve"> (1988, p. 109)</w:t>
      </w:r>
      <w:r w:rsidRPr="00E05CED">
        <w:rPr>
          <w:rFonts w:ascii="Times New Roman" w:hAnsi="Times New Roman" w:cs="Times New Roman"/>
          <w:sz w:val="24"/>
          <w:szCs w:val="24"/>
        </w:rPr>
        <w:t>.</w:t>
      </w:r>
    </w:p>
    <w:p w:rsidR="00727DBE" w:rsidRPr="00E05CED" w:rsidRDefault="00E2146C"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142498" w:rsidRPr="00E05CED">
        <w:rPr>
          <w:rFonts w:ascii="Times New Roman" w:hAnsi="Times New Roman" w:cs="Times New Roman"/>
          <w:sz w:val="24"/>
          <w:szCs w:val="24"/>
        </w:rPr>
        <w:t xml:space="preserve">Respecto a la historia del marxismo británico, </w:t>
      </w:r>
      <w:r w:rsidRPr="00E05CED">
        <w:rPr>
          <w:rFonts w:ascii="Times New Roman" w:hAnsi="Times New Roman" w:cs="Times New Roman"/>
          <w:sz w:val="24"/>
          <w:szCs w:val="24"/>
        </w:rPr>
        <w:t xml:space="preserve">Eric Hobsbawn </w:t>
      </w:r>
      <w:r w:rsidR="00E65DC5" w:rsidRPr="00E05CED">
        <w:rPr>
          <w:rFonts w:ascii="Times New Roman" w:hAnsi="Times New Roman" w:cs="Times New Roman"/>
          <w:sz w:val="24"/>
          <w:szCs w:val="24"/>
        </w:rPr>
        <w:t xml:space="preserve">(1996) </w:t>
      </w:r>
      <w:r w:rsidRPr="00E05CED">
        <w:rPr>
          <w:rFonts w:ascii="Times New Roman" w:hAnsi="Times New Roman" w:cs="Times New Roman"/>
          <w:sz w:val="24"/>
          <w:szCs w:val="24"/>
        </w:rPr>
        <w:t>retrata que buena parte del e</w:t>
      </w:r>
      <w:r w:rsidR="00EB2F6D" w:rsidRPr="00E05CED">
        <w:rPr>
          <w:rFonts w:ascii="Times New Roman" w:hAnsi="Times New Roman" w:cs="Times New Roman"/>
          <w:sz w:val="24"/>
          <w:szCs w:val="24"/>
        </w:rPr>
        <w:t>difici</w:t>
      </w:r>
      <w:r w:rsidRPr="00E05CED">
        <w:rPr>
          <w:rFonts w:ascii="Times New Roman" w:hAnsi="Times New Roman" w:cs="Times New Roman"/>
          <w:sz w:val="24"/>
          <w:szCs w:val="24"/>
        </w:rPr>
        <w:t xml:space="preserve">o teórico marxista en Inglaterra pertenece al terreno de la historia. Entre 1946 y 1956 el Grupo de Historiadores del Partido Comunista </w:t>
      </w:r>
      <w:r w:rsidR="00727DBE" w:rsidRPr="00E05CED">
        <w:rPr>
          <w:rFonts w:ascii="Times New Roman" w:hAnsi="Times New Roman" w:cs="Times New Roman"/>
          <w:sz w:val="24"/>
          <w:szCs w:val="24"/>
        </w:rPr>
        <w:t xml:space="preserve">(PC) </w:t>
      </w:r>
      <w:r w:rsidR="00EB2F6D" w:rsidRPr="00E05CED">
        <w:rPr>
          <w:rFonts w:ascii="Times New Roman" w:hAnsi="Times New Roman" w:cs="Times New Roman"/>
          <w:sz w:val="24"/>
          <w:szCs w:val="24"/>
        </w:rPr>
        <w:t xml:space="preserve">cuya misión era construir a historizar el movimiento obrero británico, </w:t>
      </w:r>
      <w:r w:rsidRPr="00E05CED">
        <w:rPr>
          <w:rFonts w:ascii="Times New Roman" w:hAnsi="Times New Roman" w:cs="Times New Roman"/>
          <w:sz w:val="24"/>
          <w:szCs w:val="24"/>
        </w:rPr>
        <w:t xml:space="preserve">se </w:t>
      </w:r>
      <w:r w:rsidR="00EB2F6D" w:rsidRPr="00E05CED">
        <w:rPr>
          <w:rFonts w:ascii="Times New Roman" w:hAnsi="Times New Roman" w:cs="Times New Roman"/>
          <w:sz w:val="24"/>
          <w:szCs w:val="24"/>
        </w:rPr>
        <w:t xml:space="preserve">vio </w:t>
      </w:r>
      <w:r w:rsidRPr="00E05CED">
        <w:rPr>
          <w:rFonts w:ascii="Times New Roman" w:hAnsi="Times New Roman" w:cs="Times New Roman"/>
          <w:sz w:val="24"/>
          <w:szCs w:val="24"/>
        </w:rPr>
        <w:t>fortaleci</w:t>
      </w:r>
      <w:r w:rsidR="00EB2F6D" w:rsidRPr="00E05CED">
        <w:rPr>
          <w:rFonts w:ascii="Times New Roman" w:hAnsi="Times New Roman" w:cs="Times New Roman"/>
          <w:sz w:val="24"/>
          <w:szCs w:val="24"/>
        </w:rPr>
        <w:t>do</w:t>
      </w:r>
      <w:r w:rsidRPr="00E05CED">
        <w:rPr>
          <w:rFonts w:ascii="Times New Roman" w:hAnsi="Times New Roman" w:cs="Times New Roman"/>
          <w:sz w:val="24"/>
          <w:szCs w:val="24"/>
        </w:rPr>
        <w:t xml:space="preserve"> </w:t>
      </w:r>
      <w:r w:rsidR="00EB2F6D" w:rsidRPr="00E05CED">
        <w:rPr>
          <w:rFonts w:ascii="Times New Roman" w:hAnsi="Times New Roman" w:cs="Times New Roman"/>
          <w:sz w:val="24"/>
          <w:szCs w:val="24"/>
        </w:rPr>
        <w:t>por las consecuencias de</w:t>
      </w:r>
      <w:r w:rsidRPr="00E05CED">
        <w:rPr>
          <w:rFonts w:ascii="Times New Roman" w:hAnsi="Times New Roman" w:cs="Times New Roman"/>
          <w:sz w:val="24"/>
          <w:szCs w:val="24"/>
        </w:rPr>
        <w:t xml:space="preserve"> la II Guerra Mundial. </w:t>
      </w:r>
      <w:r w:rsidR="00EB2F6D" w:rsidRPr="00E05CED">
        <w:rPr>
          <w:rFonts w:ascii="Times New Roman" w:hAnsi="Times New Roman" w:cs="Times New Roman"/>
          <w:sz w:val="24"/>
          <w:szCs w:val="24"/>
        </w:rPr>
        <w:t>Este colectivo se conformaba de</w:t>
      </w:r>
      <w:r w:rsidRPr="00E05CED">
        <w:rPr>
          <w:rFonts w:ascii="Times New Roman" w:hAnsi="Times New Roman" w:cs="Times New Roman"/>
          <w:sz w:val="24"/>
          <w:szCs w:val="24"/>
        </w:rPr>
        <w:t xml:space="preserve"> </w:t>
      </w:r>
      <w:r w:rsidR="008A2699" w:rsidRPr="00E05CED">
        <w:rPr>
          <w:rFonts w:ascii="Times New Roman" w:hAnsi="Times New Roman" w:cs="Times New Roman"/>
          <w:sz w:val="24"/>
          <w:szCs w:val="24"/>
        </w:rPr>
        <w:t>profesores</w:t>
      </w:r>
      <w:r w:rsidRPr="00E05CED">
        <w:rPr>
          <w:rFonts w:ascii="Times New Roman" w:hAnsi="Times New Roman" w:cs="Times New Roman"/>
          <w:sz w:val="24"/>
          <w:szCs w:val="24"/>
        </w:rPr>
        <w:t xml:space="preserve"> </w:t>
      </w:r>
      <w:r w:rsidR="008A2699" w:rsidRPr="00E05CED">
        <w:rPr>
          <w:rFonts w:ascii="Times New Roman" w:hAnsi="Times New Roman" w:cs="Times New Roman"/>
          <w:sz w:val="24"/>
          <w:szCs w:val="24"/>
        </w:rPr>
        <w:t>universitarios</w:t>
      </w:r>
      <w:r w:rsidR="00EB2F6D" w:rsidRPr="00E05CED">
        <w:rPr>
          <w:rFonts w:ascii="Times New Roman" w:hAnsi="Times New Roman" w:cs="Times New Roman"/>
          <w:sz w:val="24"/>
          <w:szCs w:val="24"/>
        </w:rPr>
        <w:t>, entre quienes</w:t>
      </w:r>
      <w:r w:rsidR="008A2699" w:rsidRPr="00E05CED">
        <w:rPr>
          <w:rFonts w:ascii="Times New Roman" w:hAnsi="Times New Roman" w:cs="Times New Roman"/>
          <w:sz w:val="24"/>
          <w:szCs w:val="24"/>
        </w:rPr>
        <w:t xml:space="preserve"> </w:t>
      </w:r>
      <w:r w:rsidRPr="00E05CED">
        <w:rPr>
          <w:rFonts w:ascii="Times New Roman" w:hAnsi="Times New Roman" w:cs="Times New Roman"/>
          <w:sz w:val="24"/>
          <w:szCs w:val="24"/>
        </w:rPr>
        <w:t>est</w:t>
      </w:r>
      <w:r w:rsidR="008A2699" w:rsidRPr="00E05CED">
        <w:rPr>
          <w:rFonts w:ascii="Times New Roman" w:hAnsi="Times New Roman" w:cs="Times New Roman"/>
          <w:sz w:val="24"/>
          <w:szCs w:val="24"/>
        </w:rPr>
        <w:t>aba</w:t>
      </w:r>
      <w:r w:rsidRPr="00E05CED">
        <w:rPr>
          <w:rFonts w:ascii="Times New Roman" w:hAnsi="Times New Roman" w:cs="Times New Roman"/>
          <w:sz w:val="24"/>
          <w:szCs w:val="24"/>
        </w:rPr>
        <w:t xml:space="preserve"> Christopher Hill</w:t>
      </w:r>
      <w:r w:rsidR="008A2699" w:rsidRPr="00E05CED">
        <w:rPr>
          <w:rFonts w:ascii="Times New Roman" w:hAnsi="Times New Roman" w:cs="Times New Roman"/>
          <w:sz w:val="24"/>
          <w:szCs w:val="24"/>
        </w:rPr>
        <w:t>,</w:t>
      </w:r>
      <w:r w:rsidRPr="00E05CED">
        <w:rPr>
          <w:rFonts w:ascii="Times New Roman" w:hAnsi="Times New Roman" w:cs="Times New Roman"/>
          <w:sz w:val="24"/>
          <w:szCs w:val="24"/>
        </w:rPr>
        <w:t xml:space="preserve"> </w:t>
      </w:r>
      <w:r w:rsidR="00EB2F6D" w:rsidRPr="00E05CED">
        <w:rPr>
          <w:rFonts w:ascii="Times New Roman" w:hAnsi="Times New Roman" w:cs="Times New Roman"/>
          <w:sz w:val="24"/>
          <w:szCs w:val="24"/>
        </w:rPr>
        <w:t>vinculado a</w:t>
      </w:r>
      <w:r w:rsidRPr="00E05CED">
        <w:rPr>
          <w:rFonts w:ascii="Times New Roman" w:hAnsi="Times New Roman" w:cs="Times New Roman"/>
          <w:sz w:val="24"/>
          <w:szCs w:val="24"/>
        </w:rPr>
        <w:t xml:space="preserve"> historiadores económicos soviéti</w:t>
      </w:r>
      <w:r w:rsidR="008A2699" w:rsidRPr="00E05CED">
        <w:rPr>
          <w:rFonts w:ascii="Times New Roman" w:hAnsi="Times New Roman" w:cs="Times New Roman"/>
          <w:sz w:val="24"/>
          <w:szCs w:val="24"/>
        </w:rPr>
        <w:t xml:space="preserve">cos </w:t>
      </w:r>
      <w:r w:rsidR="00EB2F6D" w:rsidRPr="00E05CED">
        <w:rPr>
          <w:rFonts w:ascii="Times New Roman" w:hAnsi="Times New Roman" w:cs="Times New Roman"/>
          <w:sz w:val="24"/>
          <w:szCs w:val="24"/>
        </w:rPr>
        <w:t>y</w:t>
      </w:r>
      <w:r w:rsidR="008A2699" w:rsidRPr="00E05CED">
        <w:rPr>
          <w:rFonts w:ascii="Times New Roman" w:hAnsi="Times New Roman" w:cs="Times New Roman"/>
          <w:sz w:val="24"/>
          <w:szCs w:val="24"/>
        </w:rPr>
        <w:t xml:space="preserve"> </w:t>
      </w:r>
      <w:r w:rsidR="00EB2F6D" w:rsidRPr="00E05CED">
        <w:rPr>
          <w:rFonts w:ascii="Times New Roman" w:hAnsi="Times New Roman" w:cs="Times New Roman"/>
          <w:sz w:val="24"/>
          <w:szCs w:val="24"/>
        </w:rPr>
        <w:t>de</w:t>
      </w:r>
      <w:r w:rsidR="008A2699" w:rsidRPr="00E05CED">
        <w:rPr>
          <w:rFonts w:ascii="Times New Roman" w:hAnsi="Times New Roman" w:cs="Times New Roman"/>
          <w:sz w:val="24"/>
          <w:szCs w:val="24"/>
        </w:rPr>
        <w:t xml:space="preserve"> quienes laboraban en institutos para adultos </w:t>
      </w:r>
      <w:r w:rsidR="00EB2F6D" w:rsidRPr="00E05CED">
        <w:rPr>
          <w:rFonts w:ascii="Times New Roman" w:hAnsi="Times New Roman" w:cs="Times New Roman"/>
          <w:sz w:val="24"/>
          <w:szCs w:val="24"/>
        </w:rPr>
        <w:t>entre ellos</w:t>
      </w:r>
      <w:r w:rsidRPr="00E05CED">
        <w:rPr>
          <w:rFonts w:ascii="Times New Roman" w:hAnsi="Times New Roman" w:cs="Times New Roman"/>
          <w:sz w:val="24"/>
          <w:szCs w:val="24"/>
        </w:rPr>
        <w:t xml:space="preserve"> E.P. Thompson, Raphael Samuel (estudiante del instituto), Henry Collins y Raymond Williams (que abandonó el PC después de la II Guerra Mundial).</w:t>
      </w:r>
      <w:r w:rsidRPr="00E05CED">
        <w:rPr>
          <w:rFonts w:ascii="Times New Roman" w:hAnsi="Times New Roman" w:cs="Times New Roman"/>
          <w:sz w:val="24"/>
          <w:szCs w:val="24"/>
        </w:rPr>
        <w:tab/>
      </w:r>
    </w:p>
    <w:p w:rsidR="00E2146C" w:rsidRPr="00E05CED" w:rsidRDefault="00727DBE"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142498" w:rsidRPr="00E05CED">
        <w:rPr>
          <w:rFonts w:ascii="Times New Roman" w:hAnsi="Times New Roman" w:cs="Times New Roman"/>
          <w:sz w:val="24"/>
          <w:szCs w:val="24"/>
        </w:rPr>
        <w:t xml:space="preserve">Respecto a la perspectiva de </w:t>
      </w:r>
      <w:r w:rsidR="00E2146C" w:rsidRPr="00E05CED">
        <w:rPr>
          <w:rFonts w:ascii="Times New Roman" w:hAnsi="Times New Roman" w:cs="Times New Roman"/>
          <w:sz w:val="24"/>
          <w:szCs w:val="24"/>
        </w:rPr>
        <w:t>la Historia</w:t>
      </w:r>
      <w:r w:rsidR="00573983" w:rsidRPr="00E05CED">
        <w:rPr>
          <w:rFonts w:ascii="Times New Roman" w:hAnsi="Times New Roman" w:cs="Times New Roman"/>
          <w:sz w:val="24"/>
          <w:szCs w:val="24"/>
        </w:rPr>
        <w:t xml:space="preserve"> de abajo arriba</w:t>
      </w:r>
      <w:r w:rsidR="00142498" w:rsidRPr="00E05CED">
        <w:rPr>
          <w:rFonts w:ascii="Times New Roman" w:hAnsi="Times New Roman" w:cs="Times New Roman"/>
          <w:sz w:val="24"/>
          <w:szCs w:val="24"/>
        </w:rPr>
        <w:t xml:space="preserve">, E.P. Thompson </w:t>
      </w:r>
      <w:r w:rsidR="00E65DC5" w:rsidRPr="00E05CED">
        <w:rPr>
          <w:rFonts w:ascii="Times New Roman" w:hAnsi="Times New Roman" w:cs="Times New Roman"/>
          <w:sz w:val="24"/>
          <w:szCs w:val="24"/>
        </w:rPr>
        <w:t xml:space="preserve">(2001) </w:t>
      </w:r>
      <w:r w:rsidR="00142498" w:rsidRPr="00E05CED">
        <w:rPr>
          <w:rFonts w:ascii="Times New Roman" w:hAnsi="Times New Roman" w:cs="Times New Roman"/>
          <w:sz w:val="24"/>
          <w:szCs w:val="24"/>
        </w:rPr>
        <w:t xml:space="preserve">explica las condiciones que propiciaron su surgimiento y consolidación en Inglaterra, si bien el término fue acuñado por Lucien Febvre en Francia. Thompson critica que </w:t>
      </w:r>
      <w:r w:rsidR="00E2146C" w:rsidRPr="00E05CED">
        <w:rPr>
          <w:rFonts w:ascii="Times New Roman" w:hAnsi="Times New Roman" w:cs="Times New Roman"/>
          <w:sz w:val="24"/>
          <w:szCs w:val="24"/>
        </w:rPr>
        <w:t xml:space="preserve">Inglaterra, </w:t>
      </w:r>
      <w:r w:rsidR="00142498" w:rsidRPr="00E05CED">
        <w:rPr>
          <w:rFonts w:ascii="Times New Roman" w:hAnsi="Times New Roman" w:cs="Times New Roman"/>
          <w:sz w:val="24"/>
          <w:szCs w:val="24"/>
        </w:rPr>
        <w:t>a</w:t>
      </w:r>
      <w:r w:rsidR="00573983" w:rsidRPr="00E05CED">
        <w:rPr>
          <w:rFonts w:ascii="Times New Roman" w:hAnsi="Times New Roman" w:cs="Times New Roman"/>
          <w:sz w:val="24"/>
          <w:szCs w:val="24"/>
        </w:rPr>
        <w:t xml:space="preserve"> pesar de tener el movimiento</w:t>
      </w:r>
      <w:r w:rsidR="00E2146C" w:rsidRPr="00E05CED">
        <w:rPr>
          <w:rFonts w:ascii="Times New Roman" w:hAnsi="Times New Roman" w:cs="Times New Roman"/>
          <w:sz w:val="24"/>
          <w:szCs w:val="24"/>
        </w:rPr>
        <w:t xml:space="preserve"> de trabaj</w:t>
      </w:r>
      <w:r w:rsidR="00573983" w:rsidRPr="00E05CED">
        <w:rPr>
          <w:rFonts w:ascii="Times New Roman" w:hAnsi="Times New Roman" w:cs="Times New Roman"/>
          <w:sz w:val="24"/>
          <w:szCs w:val="24"/>
        </w:rPr>
        <w:t>adores</w:t>
      </w:r>
      <w:r w:rsidR="00142498" w:rsidRPr="00E05CED">
        <w:rPr>
          <w:rFonts w:ascii="Times New Roman" w:hAnsi="Times New Roman" w:cs="Times New Roman"/>
          <w:sz w:val="24"/>
          <w:szCs w:val="24"/>
        </w:rPr>
        <w:t xml:space="preserve"> más antiguo del mundo, carecía</w:t>
      </w:r>
      <w:r w:rsidR="00E2146C" w:rsidRPr="00E05CED">
        <w:rPr>
          <w:rFonts w:ascii="Times New Roman" w:hAnsi="Times New Roman" w:cs="Times New Roman"/>
          <w:sz w:val="24"/>
          <w:szCs w:val="24"/>
        </w:rPr>
        <w:t xml:space="preserve"> de centros o institu</w:t>
      </w:r>
      <w:r w:rsidR="00142498" w:rsidRPr="00E05CED">
        <w:rPr>
          <w:rFonts w:ascii="Times New Roman" w:hAnsi="Times New Roman" w:cs="Times New Roman"/>
          <w:sz w:val="24"/>
          <w:szCs w:val="24"/>
        </w:rPr>
        <w:t>tos</w:t>
      </w:r>
      <w:r w:rsidR="00E2146C" w:rsidRPr="00E05CED">
        <w:rPr>
          <w:rFonts w:ascii="Times New Roman" w:hAnsi="Times New Roman" w:cs="Times New Roman"/>
          <w:sz w:val="24"/>
          <w:szCs w:val="24"/>
        </w:rPr>
        <w:t xml:space="preserve"> dedicadas a</w:t>
      </w:r>
      <w:r w:rsidR="00142498" w:rsidRPr="00E05CED">
        <w:rPr>
          <w:rFonts w:ascii="Times New Roman" w:hAnsi="Times New Roman" w:cs="Times New Roman"/>
          <w:sz w:val="24"/>
          <w:szCs w:val="24"/>
        </w:rPr>
        <w:t>l</w:t>
      </w:r>
      <w:r w:rsidR="00E2146C" w:rsidRPr="00E05CED">
        <w:rPr>
          <w:rFonts w:ascii="Times New Roman" w:hAnsi="Times New Roman" w:cs="Times New Roman"/>
          <w:sz w:val="24"/>
          <w:szCs w:val="24"/>
        </w:rPr>
        <w:t xml:space="preserve"> estudio</w:t>
      </w:r>
      <w:r w:rsidR="00142498" w:rsidRPr="00E05CED">
        <w:rPr>
          <w:rFonts w:ascii="Times New Roman" w:hAnsi="Times New Roman" w:cs="Times New Roman"/>
          <w:sz w:val="24"/>
          <w:szCs w:val="24"/>
        </w:rPr>
        <w:t xml:space="preserve"> de la conflictividad laboral, sino que </w:t>
      </w:r>
      <w:r w:rsidR="00D055AC" w:rsidRPr="00E05CED">
        <w:rPr>
          <w:rFonts w:ascii="Times New Roman" w:hAnsi="Times New Roman" w:cs="Times New Roman"/>
          <w:sz w:val="24"/>
          <w:szCs w:val="24"/>
        </w:rPr>
        <w:t>se prioriza el abordaje de otros asuntos</w:t>
      </w:r>
      <w:r w:rsidR="00142498" w:rsidRPr="00E05CED">
        <w:rPr>
          <w:rFonts w:ascii="Times New Roman" w:hAnsi="Times New Roman" w:cs="Times New Roman"/>
          <w:sz w:val="24"/>
          <w:szCs w:val="24"/>
        </w:rPr>
        <w:t xml:space="preserve"> como </w:t>
      </w:r>
      <w:r w:rsidR="00D055AC" w:rsidRPr="00E05CED">
        <w:rPr>
          <w:rFonts w:ascii="Times New Roman" w:hAnsi="Times New Roman" w:cs="Times New Roman"/>
          <w:sz w:val="24"/>
          <w:szCs w:val="24"/>
        </w:rPr>
        <w:t xml:space="preserve">el de </w:t>
      </w:r>
      <w:r w:rsidR="00142498" w:rsidRPr="00E05CED">
        <w:rPr>
          <w:rFonts w:ascii="Times New Roman" w:hAnsi="Times New Roman" w:cs="Times New Roman"/>
          <w:sz w:val="24"/>
          <w:szCs w:val="24"/>
        </w:rPr>
        <w:t>la democracia</w:t>
      </w:r>
      <w:r w:rsidR="00E2146C" w:rsidRPr="00E05CED">
        <w:rPr>
          <w:rFonts w:ascii="Times New Roman" w:hAnsi="Times New Roman" w:cs="Times New Roman"/>
          <w:sz w:val="24"/>
          <w:szCs w:val="24"/>
        </w:rPr>
        <w:t xml:space="preserve">. </w:t>
      </w:r>
      <w:r w:rsidR="005B5CF4" w:rsidRPr="00E05CED">
        <w:rPr>
          <w:rFonts w:ascii="Times New Roman" w:hAnsi="Times New Roman" w:cs="Times New Roman"/>
          <w:sz w:val="24"/>
          <w:szCs w:val="24"/>
        </w:rPr>
        <w:t>También</w:t>
      </w:r>
      <w:r w:rsidR="00142498" w:rsidRPr="00E05CED">
        <w:rPr>
          <w:rFonts w:ascii="Times New Roman" w:hAnsi="Times New Roman" w:cs="Times New Roman"/>
          <w:sz w:val="24"/>
          <w:szCs w:val="24"/>
        </w:rPr>
        <w:t>,</w:t>
      </w:r>
      <w:r w:rsidR="00E2146C" w:rsidRPr="00E05CED">
        <w:rPr>
          <w:rFonts w:ascii="Times New Roman" w:hAnsi="Times New Roman" w:cs="Times New Roman"/>
          <w:sz w:val="24"/>
          <w:szCs w:val="24"/>
        </w:rPr>
        <w:t xml:space="preserve"> cuando se trabajaba la historia de la gente común, siempre </w:t>
      </w:r>
      <w:r w:rsidR="00142498" w:rsidRPr="00E05CED">
        <w:rPr>
          <w:rFonts w:ascii="Times New Roman" w:hAnsi="Times New Roman" w:cs="Times New Roman"/>
          <w:sz w:val="24"/>
          <w:szCs w:val="24"/>
        </w:rPr>
        <w:t>se hacía</w:t>
      </w:r>
      <w:r w:rsidR="00E2146C" w:rsidRPr="00E05CED">
        <w:rPr>
          <w:rFonts w:ascii="Times New Roman" w:hAnsi="Times New Roman" w:cs="Times New Roman"/>
          <w:sz w:val="24"/>
          <w:szCs w:val="24"/>
        </w:rPr>
        <w:t xml:space="preserve"> desde la perspectiva de la </w:t>
      </w:r>
      <w:r w:rsidR="00E2146C" w:rsidRPr="00E05CED">
        <w:rPr>
          <w:rFonts w:ascii="Times New Roman" w:hAnsi="Times New Roman" w:cs="Times New Roman"/>
          <w:i/>
          <w:sz w:val="24"/>
          <w:szCs w:val="24"/>
        </w:rPr>
        <w:t>Proper History</w:t>
      </w:r>
      <w:r w:rsidR="00E2146C" w:rsidRPr="00E05CED">
        <w:rPr>
          <w:rFonts w:ascii="Times New Roman" w:hAnsi="Times New Roman" w:cs="Times New Roman"/>
          <w:sz w:val="24"/>
          <w:szCs w:val="24"/>
        </w:rPr>
        <w:t xml:space="preserve">, que </w:t>
      </w:r>
      <w:r w:rsidR="007C61E3" w:rsidRPr="00E05CED">
        <w:rPr>
          <w:rFonts w:ascii="Times New Roman" w:hAnsi="Times New Roman" w:cs="Times New Roman"/>
          <w:sz w:val="24"/>
          <w:szCs w:val="24"/>
        </w:rPr>
        <w:t>se adhiere a la visión oficial</w:t>
      </w:r>
      <w:r w:rsidR="00E2146C" w:rsidRPr="00E05CED">
        <w:rPr>
          <w:rFonts w:ascii="Times New Roman" w:hAnsi="Times New Roman" w:cs="Times New Roman"/>
          <w:sz w:val="24"/>
          <w:szCs w:val="24"/>
        </w:rPr>
        <w:t xml:space="preserve"> </w:t>
      </w:r>
      <w:r w:rsidR="007C61E3" w:rsidRPr="00E05CED">
        <w:rPr>
          <w:rFonts w:ascii="Times New Roman" w:hAnsi="Times New Roman" w:cs="Times New Roman"/>
          <w:sz w:val="24"/>
          <w:szCs w:val="24"/>
        </w:rPr>
        <w:t>d</w:t>
      </w:r>
      <w:r w:rsidR="00E2146C" w:rsidRPr="00E05CED">
        <w:rPr>
          <w:rFonts w:ascii="Times New Roman" w:hAnsi="Times New Roman" w:cs="Times New Roman"/>
          <w:sz w:val="24"/>
          <w:szCs w:val="24"/>
        </w:rPr>
        <w:t>e</w:t>
      </w:r>
      <w:r w:rsidR="007C61E3" w:rsidRPr="00E05CED">
        <w:rPr>
          <w:rFonts w:ascii="Times New Roman" w:hAnsi="Times New Roman" w:cs="Times New Roman"/>
          <w:sz w:val="24"/>
          <w:szCs w:val="24"/>
        </w:rPr>
        <w:t xml:space="preserve"> un</w:t>
      </w:r>
      <w:r w:rsidR="00E2146C" w:rsidRPr="00E05CED">
        <w:rPr>
          <w:rFonts w:ascii="Times New Roman" w:hAnsi="Times New Roman" w:cs="Times New Roman"/>
          <w:sz w:val="24"/>
          <w:szCs w:val="24"/>
        </w:rPr>
        <w:t xml:space="preserve"> gobierno </w:t>
      </w:r>
      <w:r w:rsidR="007C61E3" w:rsidRPr="00E05CED">
        <w:rPr>
          <w:rFonts w:ascii="Times New Roman" w:hAnsi="Times New Roman" w:cs="Times New Roman"/>
          <w:sz w:val="24"/>
          <w:szCs w:val="24"/>
        </w:rPr>
        <w:t>obligado a</w:t>
      </w:r>
      <w:r w:rsidR="00E2146C" w:rsidRPr="00E05CED">
        <w:rPr>
          <w:rFonts w:ascii="Times New Roman" w:hAnsi="Times New Roman" w:cs="Times New Roman"/>
          <w:sz w:val="24"/>
          <w:szCs w:val="24"/>
        </w:rPr>
        <w:t xml:space="preserve"> controlar a las y los trabajadores por </w:t>
      </w:r>
      <w:r w:rsidR="00E2146C" w:rsidRPr="00E05CED">
        <w:rPr>
          <w:rFonts w:ascii="Times New Roman" w:hAnsi="Times New Roman" w:cs="Times New Roman"/>
          <w:sz w:val="24"/>
          <w:szCs w:val="24"/>
        </w:rPr>
        <w:lastRenderedPageBreak/>
        <w:t xml:space="preserve">medio de medidas como las Leyes de Pobres, la Reforma Sanitaria y la Política de Salarios. La crítica de Thompson a buena parte de la </w:t>
      </w:r>
      <w:r w:rsidR="00E2146C" w:rsidRPr="00E05CED">
        <w:rPr>
          <w:rFonts w:ascii="Times New Roman" w:hAnsi="Times New Roman" w:cs="Times New Roman"/>
          <w:i/>
          <w:sz w:val="24"/>
          <w:szCs w:val="24"/>
        </w:rPr>
        <w:t>Labour History</w:t>
      </w:r>
      <w:r w:rsidR="00E2146C" w:rsidRPr="00E05CED">
        <w:rPr>
          <w:rFonts w:ascii="Times New Roman" w:hAnsi="Times New Roman" w:cs="Times New Roman"/>
          <w:sz w:val="24"/>
          <w:szCs w:val="24"/>
        </w:rPr>
        <w:t>, es que omite décadas y siglos de conflictos para re</w:t>
      </w:r>
      <w:r w:rsidR="00573983" w:rsidRPr="00E05CED">
        <w:rPr>
          <w:rFonts w:ascii="Times New Roman" w:hAnsi="Times New Roman" w:cs="Times New Roman"/>
          <w:sz w:val="24"/>
          <w:szCs w:val="24"/>
        </w:rPr>
        <w:t>ducir el problema del trabajo a</w:t>
      </w:r>
      <w:r w:rsidR="00E2146C" w:rsidRPr="00E05CED">
        <w:rPr>
          <w:rFonts w:ascii="Times New Roman" w:hAnsi="Times New Roman" w:cs="Times New Roman"/>
          <w:sz w:val="24"/>
          <w:szCs w:val="24"/>
        </w:rPr>
        <w:t xml:space="preserve"> temas como la </w:t>
      </w:r>
      <w:r w:rsidR="00573983" w:rsidRPr="00E05CED">
        <w:rPr>
          <w:rFonts w:ascii="Times New Roman" w:hAnsi="Times New Roman" w:cs="Times New Roman"/>
          <w:sz w:val="24"/>
          <w:szCs w:val="24"/>
        </w:rPr>
        <w:t>elección racional</w:t>
      </w:r>
      <w:r w:rsidR="00E2146C" w:rsidRPr="00E05CED">
        <w:rPr>
          <w:rFonts w:ascii="Times New Roman" w:hAnsi="Times New Roman" w:cs="Times New Roman"/>
          <w:sz w:val="24"/>
          <w:szCs w:val="24"/>
        </w:rPr>
        <w:t xml:space="preserve"> y aspiraciones basadas en logros y movilidad laboral, oscureciendo la trayectoria de </w:t>
      </w:r>
      <w:r w:rsidR="0084327C" w:rsidRPr="00E05CED">
        <w:rPr>
          <w:rFonts w:ascii="Times New Roman" w:hAnsi="Times New Roman" w:cs="Times New Roman"/>
          <w:sz w:val="24"/>
          <w:szCs w:val="24"/>
        </w:rPr>
        <w:t xml:space="preserve">los </w:t>
      </w:r>
      <w:r w:rsidR="00E2146C" w:rsidRPr="00E05CED">
        <w:rPr>
          <w:rFonts w:ascii="Times New Roman" w:hAnsi="Times New Roman" w:cs="Times New Roman"/>
          <w:sz w:val="24"/>
          <w:szCs w:val="24"/>
        </w:rPr>
        <w:t xml:space="preserve">movimientos de </w:t>
      </w:r>
      <w:r w:rsidR="0084327C" w:rsidRPr="00E05CED">
        <w:rPr>
          <w:rFonts w:ascii="Times New Roman" w:hAnsi="Times New Roman" w:cs="Times New Roman"/>
          <w:sz w:val="24"/>
          <w:szCs w:val="24"/>
        </w:rPr>
        <w:t xml:space="preserve">los </w:t>
      </w:r>
      <w:r w:rsidR="00E2146C" w:rsidRPr="00E05CED">
        <w:rPr>
          <w:rFonts w:ascii="Times New Roman" w:hAnsi="Times New Roman" w:cs="Times New Roman"/>
          <w:sz w:val="24"/>
          <w:szCs w:val="24"/>
        </w:rPr>
        <w:t>trabajadores.</w:t>
      </w:r>
    </w:p>
    <w:p w:rsidR="007C61E3" w:rsidRPr="00E05CED" w:rsidRDefault="00E2146C" w:rsidP="00E05CED">
      <w:pPr>
        <w:pStyle w:val="Standard"/>
        <w:spacing w:line="480" w:lineRule="auto"/>
        <w:rPr>
          <w:rFonts w:cs="Times New Roman"/>
        </w:rPr>
      </w:pPr>
      <w:r w:rsidRPr="00E05CED">
        <w:rPr>
          <w:rFonts w:cs="Times New Roman"/>
        </w:rPr>
        <w:tab/>
        <w:t xml:space="preserve">En </w:t>
      </w:r>
      <w:r w:rsidRPr="00E05CED">
        <w:rPr>
          <w:rFonts w:cs="Times New Roman"/>
          <w:i/>
        </w:rPr>
        <w:t>Costumbres en Común</w:t>
      </w:r>
      <w:r w:rsidRPr="00E05CED">
        <w:rPr>
          <w:rFonts w:cs="Times New Roman"/>
          <w:lang w:val="es-ES"/>
        </w:rPr>
        <w:t>, Thompson</w:t>
      </w:r>
      <w:r w:rsidRPr="00E05CED">
        <w:rPr>
          <w:rFonts w:cs="Times New Roman"/>
        </w:rPr>
        <w:t xml:space="preserve"> </w:t>
      </w:r>
      <w:r w:rsidR="00E65DC5" w:rsidRPr="00E05CED">
        <w:rPr>
          <w:rFonts w:cs="Times New Roman"/>
        </w:rPr>
        <w:t xml:space="preserve">(1995) </w:t>
      </w:r>
      <w:r w:rsidRPr="00E05CED">
        <w:rPr>
          <w:rFonts w:cs="Times New Roman"/>
        </w:rPr>
        <w:t>elabora</w:t>
      </w:r>
      <w:r w:rsidRPr="00E05CED">
        <w:rPr>
          <w:rFonts w:cs="Times New Roman"/>
          <w:lang w:val="es-ES"/>
        </w:rPr>
        <w:t xml:space="preserve"> cómo cuando </w:t>
      </w:r>
      <w:r w:rsidRPr="00E05CED">
        <w:rPr>
          <w:rFonts w:cs="Times New Roman"/>
        </w:rPr>
        <w:t>las sociedades resisten al cambio</w:t>
      </w:r>
      <w:r w:rsidR="007C61E3" w:rsidRPr="00E05CED">
        <w:rPr>
          <w:rFonts w:cs="Times New Roman"/>
        </w:rPr>
        <w:t>,</w:t>
      </w:r>
      <w:r w:rsidRPr="00E05CED">
        <w:rPr>
          <w:rFonts w:cs="Times New Roman"/>
        </w:rPr>
        <w:t xml:space="preserve"> apelan a la defensa de una identidad, la cual si bien no </w:t>
      </w:r>
      <w:r w:rsidR="007C61E3" w:rsidRPr="00E05CED">
        <w:rPr>
          <w:rFonts w:cs="Times New Roman"/>
        </w:rPr>
        <w:t>se da</w:t>
      </w:r>
      <w:r w:rsidRPr="00E05CED">
        <w:rPr>
          <w:rFonts w:cs="Times New Roman"/>
        </w:rPr>
        <w:t xml:space="preserve"> libre de contradicciones, es una forma de resiste</w:t>
      </w:r>
      <w:r w:rsidRPr="00E05CED">
        <w:rPr>
          <w:rFonts w:cs="Times New Roman"/>
          <w:lang w:val="es-ES"/>
        </w:rPr>
        <w:t xml:space="preserve">ncia </w:t>
      </w:r>
      <w:r w:rsidRPr="00E05CED">
        <w:rPr>
          <w:rFonts w:cs="Times New Roman"/>
        </w:rPr>
        <w:t xml:space="preserve">contra el nuevo esquema de vida. </w:t>
      </w:r>
      <w:r w:rsidR="0084327C" w:rsidRPr="00E05CED">
        <w:rPr>
          <w:rFonts w:cs="Times New Roman"/>
        </w:rPr>
        <w:t>El que</w:t>
      </w:r>
      <w:r w:rsidRPr="00E05CED">
        <w:rPr>
          <w:rFonts w:cs="Times New Roman"/>
        </w:rPr>
        <w:t xml:space="preserve"> los pueblos pued</w:t>
      </w:r>
      <w:r w:rsidR="0084327C" w:rsidRPr="00E05CED">
        <w:rPr>
          <w:rFonts w:cs="Times New Roman"/>
        </w:rPr>
        <w:t>a</w:t>
      </w:r>
      <w:r w:rsidRPr="00E05CED">
        <w:rPr>
          <w:rFonts w:cs="Times New Roman"/>
        </w:rPr>
        <w:t xml:space="preserve">n ser </w:t>
      </w:r>
      <w:r w:rsidR="00282942" w:rsidRPr="00E05CED">
        <w:rPr>
          <w:rFonts w:cs="Times New Roman"/>
        </w:rPr>
        <w:t xml:space="preserve">en ocasiones </w:t>
      </w:r>
      <w:r w:rsidRPr="00E05CED">
        <w:rPr>
          <w:rFonts w:cs="Times New Roman"/>
        </w:rPr>
        <w:t>conservadores, no es sinónimo de que s</w:t>
      </w:r>
      <w:r w:rsidR="0084327C" w:rsidRPr="00E05CED">
        <w:rPr>
          <w:rFonts w:cs="Times New Roman"/>
        </w:rPr>
        <w:t>e mantenga incólume la tradición</w:t>
      </w:r>
      <w:r w:rsidRPr="00E05CED">
        <w:rPr>
          <w:rFonts w:cs="Times New Roman"/>
        </w:rPr>
        <w:t>.</w:t>
      </w:r>
      <w:r w:rsidR="0084327C" w:rsidRPr="00E05CED">
        <w:rPr>
          <w:rFonts w:cs="Times New Roman"/>
          <w:lang w:val="es-ES"/>
        </w:rPr>
        <w:t xml:space="preserve"> </w:t>
      </w:r>
      <w:r w:rsidR="007C61E3" w:rsidRPr="00E05CED">
        <w:rPr>
          <w:rFonts w:cs="Times New Roman"/>
          <w:lang w:val="es-ES"/>
        </w:rPr>
        <w:t xml:space="preserve">A propósito, </w:t>
      </w:r>
      <w:r w:rsidR="007C61E3" w:rsidRPr="00E05CED">
        <w:rPr>
          <w:rFonts w:cs="Times New Roman"/>
        </w:rPr>
        <w:t>Thompson distingue aquellos aspectos de la vida gobernados por sancion</w:t>
      </w:r>
      <w:r w:rsidR="00282942" w:rsidRPr="00E05CED">
        <w:rPr>
          <w:rFonts w:cs="Times New Roman"/>
        </w:rPr>
        <w:t>es o motivaciones no económicas</w:t>
      </w:r>
      <w:r w:rsidR="007C61E3" w:rsidRPr="00E05CED">
        <w:rPr>
          <w:rFonts w:cs="Times New Roman"/>
        </w:rPr>
        <w:t xml:space="preserve"> lo que caracteriza como una economía de la moral, de aquellas de carácter </w:t>
      </w:r>
      <w:r w:rsidR="007C61E3" w:rsidRPr="00E05CED">
        <w:rPr>
          <w:rFonts w:cs="Times New Roman"/>
          <w:lang w:val="es-ES"/>
        </w:rPr>
        <w:t xml:space="preserve">económico </w:t>
      </w:r>
      <w:r w:rsidR="007C61E3" w:rsidRPr="00E05CED">
        <w:rPr>
          <w:rFonts w:cs="Times New Roman"/>
        </w:rPr>
        <w:t>monetario.</w:t>
      </w:r>
    </w:p>
    <w:p w:rsidR="00E2146C" w:rsidRPr="00E05CED" w:rsidRDefault="007C61E3" w:rsidP="00E05CED">
      <w:pPr>
        <w:pStyle w:val="Standard"/>
        <w:spacing w:line="480" w:lineRule="auto"/>
        <w:rPr>
          <w:rFonts w:cs="Times New Roman"/>
        </w:rPr>
      </w:pPr>
      <w:r w:rsidRPr="00E05CED">
        <w:rPr>
          <w:rFonts w:cs="Times New Roman"/>
        </w:rPr>
        <w:tab/>
        <w:t>Para ampliar un poco la discusión, valga decir que d</w:t>
      </w:r>
      <w:r w:rsidR="00E2146C" w:rsidRPr="00E05CED">
        <w:rPr>
          <w:rFonts w:cs="Times New Roman"/>
        </w:rPr>
        <w:t>esde Gramsci</w:t>
      </w:r>
      <w:r w:rsidR="00E65DC5" w:rsidRPr="00E05CED">
        <w:rPr>
          <w:rFonts w:cs="Times New Roman"/>
        </w:rPr>
        <w:t xml:space="preserve"> (1981)</w:t>
      </w:r>
      <w:r w:rsidR="00E2146C" w:rsidRPr="00E05CED">
        <w:rPr>
          <w:rFonts w:cs="Times New Roman"/>
        </w:rPr>
        <w:t xml:space="preserve"> existe una línea de conducta que determina la concepción de mundo de los grupos subalternos, cuyas claves vendrían dadas por tres factores: lenguaje, sentido común</w:t>
      </w:r>
      <w:r w:rsidR="00D055AC" w:rsidRPr="00E05CED">
        <w:rPr>
          <w:rFonts w:cs="Times New Roman"/>
        </w:rPr>
        <w:t>,</w:t>
      </w:r>
      <w:r w:rsidR="00E2146C" w:rsidRPr="00E05CED">
        <w:rPr>
          <w:rFonts w:cs="Times New Roman"/>
        </w:rPr>
        <w:t xml:space="preserve"> </w:t>
      </w:r>
      <w:r w:rsidR="00D055AC" w:rsidRPr="00E05CED">
        <w:rPr>
          <w:rFonts w:cs="Times New Roman"/>
        </w:rPr>
        <w:t>así como</w:t>
      </w:r>
      <w:r w:rsidR="00E2146C" w:rsidRPr="00E05CED">
        <w:rPr>
          <w:rFonts w:cs="Times New Roman"/>
        </w:rPr>
        <w:t xml:space="preserve"> tradiciones</w:t>
      </w:r>
      <w:r w:rsidR="00D055AC" w:rsidRPr="00E05CED">
        <w:rPr>
          <w:rFonts w:cs="Times New Roman"/>
        </w:rPr>
        <w:t xml:space="preserve"> y </w:t>
      </w:r>
      <w:r w:rsidR="00E2146C" w:rsidRPr="00E05CED">
        <w:rPr>
          <w:rFonts w:cs="Times New Roman"/>
        </w:rPr>
        <w:t>religión. Las transformaciones o continuidades en el lenguaje popular, tanto en la forma como en el contenido, dan cuenta de los grados de permeabilidad e independencia respecto a la clase dominante, misma que ejerce su hegemonía ya sea mediante legitimación de las costumbres impuestas o del sometimiento a través el aparato coercitivo del Estado.</w:t>
      </w:r>
    </w:p>
    <w:p w:rsidR="00E2146C" w:rsidRPr="00E05CED" w:rsidRDefault="00E2146C"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7C61E3" w:rsidRPr="00E05CED">
        <w:rPr>
          <w:rFonts w:ascii="Times New Roman" w:hAnsi="Times New Roman" w:cs="Times New Roman"/>
          <w:sz w:val="24"/>
          <w:szCs w:val="24"/>
        </w:rPr>
        <w:t>Con Castoriadis</w:t>
      </w:r>
      <w:r w:rsidR="00E65DC5" w:rsidRPr="00E05CED">
        <w:rPr>
          <w:rFonts w:ascii="Times New Roman" w:hAnsi="Times New Roman" w:cs="Times New Roman"/>
          <w:sz w:val="24"/>
          <w:szCs w:val="24"/>
        </w:rPr>
        <w:t xml:space="preserve"> (1993)</w:t>
      </w:r>
      <w:r w:rsidR="007C61E3" w:rsidRPr="00E05CED">
        <w:rPr>
          <w:rFonts w:ascii="Times New Roman" w:hAnsi="Times New Roman" w:cs="Times New Roman"/>
          <w:sz w:val="24"/>
          <w:szCs w:val="24"/>
        </w:rPr>
        <w:t xml:space="preserve"> </w:t>
      </w:r>
      <w:r w:rsidRPr="00E05CED">
        <w:rPr>
          <w:rFonts w:ascii="Times New Roman" w:hAnsi="Times New Roman" w:cs="Times New Roman"/>
          <w:bCs/>
          <w:sz w:val="24"/>
          <w:szCs w:val="24"/>
        </w:rPr>
        <w:t>l</w:t>
      </w:r>
      <w:r w:rsidR="00D055AC" w:rsidRPr="00E05CED">
        <w:rPr>
          <w:rFonts w:ascii="Times New Roman" w:hAnsi="Times New Roman" w:cs="Times New Roman"/>
          <w:bCs/>
          <w:sz w:val="24"/>
          <w:szCs w:val="24"/>
        </w:rPr>
        <w:t>a fabricación social del sujeto</w:t>
      </w:r>
      <w:r w:rsidRPr="00E05CED">
        <w:rPr>
          <w:rFonts w:ascii="Times New Roman" w:hAnsi="Times New Roman" w:cs="Times New Roman"/>
          <w:bCs/>
          <w:sz w:val="24"/>
          <w:szCs w:val="24"/>
        </w:rPr>
        <w:t xml:space="preserve"> sería un proceso histórico</w:t>
      </w:r>
      <w:r w:rsidRPr="00E05CED">
        <w:rPr>
          <w:rFonts w:ascii="Times New Roman" w:hAnsi="Times New Roman" w:cs="Times New Roman"/>
          <w:b/>
          <w:bCs/>
          <w:sz w:val="24"/>
          <w:szCs w:val="24"/>
        </w:rPr>
        <w:t xml:space="preserve"> </w:t>
      </w:r>
      <w:r w:rsidR="00622097" w:rsidRPr="00E05CED">
        <w:rPr>
          <w:rFonts w:ascii="Times New Roman" w:hAnsi="Times New Roman" w:cs="Times New Roman"/>
          <w:sz w:val="24"/>
          <w:szCs w:val="24"/>
        </w:rPr>
        <w:t>a través del cual</w:t>
      </w:r>
      <w:r w:rsidRPr="00E05CED">
        <w:rPr>
          <w:rFonts w:ascii="Times New Roman" w:hAnsi="Times New Roman" w:cs="Times New Roman"/>
          <w:sz w:val="24"/>
          <w:szCs w:val="24"/>
        </w:rPr>
        <w:t xml:space="preserve"> la psiquis es constreñida brutalmente o </w:t>
      </w:r>
      <w:r w:rsidR="00282942" w:rsidRPr="00E05CED">
        <w:rPr>
          <w:rFonts w:ascii="Times New Roman" w:hAnsi="Times New Roman" w:cs="Times New Roman"/>
          <w:sz w:val="24"/>
          <w:szCs w:val="24"/>
        </w:rPr>
        <w:t>sometida a</w:t>
      </w:r>
      <w:r w:rsidRPr="00E05CED">
        <w:rPr>
          <w:rFonts w:ascii="Times New Roman" w:hAnsi="Times New Roman" w:cs="Times New Roman"/>
          <w:sz w:val="24"/>
          <w:szCs w:val="24"/>
        </w:rPr>
        <w:t xml:space="preserve"> la sumisión, en un acto que violenta a su propia naturaleza y la obliga a abandonar “sus objetos y su mundo inicial y a investir unos objetos, un mundo, unas reglas que están socialmente instituidas. En esto consiste el verdadero sentido del proceso de sublimación”. Si bien nunca se llega a un total </w:t>
      </w:r>
      <w:r w:rsidRPr="00E05CED">
        <w:rPr>
          <w:rFonts w:ascii="Times New Roman" w:hAnsi="Times New Roman" w:cs="Times New Roman"/>
          <w:sz w:val="24"/>
          <w:szCs w:val="24"/>
        </w:rPr>
        <w:lastRenderedPageBreak/>
        <w:t xml:space="preserve">aplacamiento de la psiquis, la vida en sociedad lleva </w:t>
      </w:r>
      <w:r w:rsidR="007C61E3" w:rsidRPr="00E05CED">
        <w:rPr>
          <w:rFonts w:ascii="Times New Roman" w:hAnsi="Times New Roman" w:cs="Times New Roman"/>
          <w:sz w:val="24"/>
          <w:szCs w:val="24"/>
        </w:rPr>
        <w:t>consigo</w:t>
      </w:r>
      <w:r w:rsidRPr="00E05CED">
        <w:rPr>
          <w:rFonts w:ascii="Times New Roman" w:hAnsi="Times New Roman" w:cs="Times New Roman"/>
          <w:sz w:val="24"/>
          <w:szCs w:val="24"/>
        </w:rPr>
        <w:t xml:space="preserve"> una serie de intervenciones que vienen a comprometer sus necesidades y deseos hacia los usos sociales que demanda el sistema. En la medida en que se logre que un individuo llegue a ser lo que no llegaría a ser si no fuera sometido a estas instituciones, estamos ante la ejecución de un poder heteronomizante o la ejecución de un infra-poder institucional productor de sujetos</w:t>
      </w:r>
      <w:r w:rsidR="00E65DC5" w:rsidRPr="00E05CED">
        <w:rPr>
          <w:rFonts w:ascii="Times New Roman" w:hAnsi="Times New Roman" w:cs="Times New Roman"/>
          <w:sz w:val="24"/>
          <w:szCs w:val="24"/>
        </w:rPr>
        <w:t xml:space="preserve"> (1998)</w:t>
      </w:r>
      <w:r w:rsidRPr="00E05CED">
        <w:rPr>
          <w:rFonts w:ascii="Times New Roman" w:hAnsi="Times New Roman" w:cs="Times New Roman"/>
          <w:sz w:val="24"/>
          <w:szCs w:val="24"/>
        </w:rPr>
        <w:t>.</w:t>
      </w:r>
    </w:p>
    <w:p w:rsidR="00622097" w:rsidRPr="00E05CED" w:rsidRDefault="00622097"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Respecto al estudio de los sectores subalternos, Ranahit Guha </w:t>
      </w:r>
      <w:r w:rsidR="00E65DC5" w:rsidRPr="00E05CED">
        <w:rPr>
          <w:rFonts w:ascii="Times New Roman" w:hAnsi="Times New Roman" w:cs="Times New Roman"/>
          <w:sz w:val="24"/>
          <w:szCs w:val="24"/>
        </w:rPr>
        <w:t>(1999)</w:t>
      </w:r>
      <w:r w:rsidRPr="00E05CED">
        <w:rPr>
          <w:rFonts w:ascii="Times New Roman" w:hAnsi="Times New Roman" w:cs="Times New Roman"/>
          <w:sz w:val="24"/>
          <w:szCs w:val="24"/>
        </w:rPr>
        <w:t xml:space="preserve"> apunta a que aun y cuando su palabra en las fuentes escritas tradicionales sea escaza, pueden deducirse aspectos de su comportamiento en confrontación con los grupos dominantes,</w:t>
      </w:r>
      <w:r w:rsidR="002E27FA" w:rsidRPr="00E05CED">
        <w:rPr>
          <w:rFonts w:ascii="Times New Roman" w:hAnsi="Times New Roman" w:cs="Times New Roman"/>
          <w:sz w:val="24"/>
          <w:szCs w:val="24"/>
        </w:rPr>
        <w:t xml:space="preserve"> de manera indirecta, por ejemplo,</w:t>
      </w:r>
      <w:r w:rsidRPr="00E05CED">
        <w:rPr>
          <w:rFonts w:ascii="Times New Roman" w:hAnsi="Times New Roman" w:cs="Times New Roman"/>
          <w:sz w:val="24"/>
          <w:szCs w:val="24"/>
        </w:rPr>
        <w:t xml:space="preserve"> a partir de las leyes que éstas crean para controlar a las primeras</w:t>
      </w:r>
      <w:r w:rsidR="00E65DC5" w:rsidRPr="00E05CED">
        <w:rPr>
          <w:rFonts w:ascii="Times New Roman" w:hAnsi="Times New Roman" w:cs="Times New Roman"/>
          <w:sz w:val="24"/>
          <w:szCs w:val="24"/>
        </w:rPr>
        <w:t>.</w:t>
      </w:r>
      <w:r w:rsidRPr="00E05CED">
        <w:rPr>
          <w:rFonts w:ascii="Times New Roman" w:hAnsi="Times New Roman" w:cs="Times New Roman"/>
          <w:sz w:val="24"/>
          <w:szCs w:val="24"/>
        </w:rPr>
        <w:t xml:space="preserve"> </w:t>
      </w:r>
    </w:p>
    <w:p w:rsidR="00E2146C" w:rsidRPr="00E05CED" w:rsidRDefault="00E2146C"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De manera que </w:t>
      </w:r>
      <w:r w:rsidR="002E27FA" w:rsidRPr="00E05CED">
        <w:rPr>
          <w:rFonts w:ascii="Times New Roman" w:hAnsi="Times New Roman" w:cs="Times New Roman"/>
          <w:sz w:val="24"/>
          <w:szCs w:val="24"/>
        </w:rPr>
        <w:t xml:space="preserve">en este trabajo </w:t>
      </w:r>
      <w:r w:rsidRPr="00E05CED">
        <w:rPr>
          <w:rFonts w:ascii="Times New Roman" w:hAnsi="Times New Roman" w:cs="Times New Roman"/>
          <w:sz w:val="24"/>
          <w:szCs w:val="24"/>
        </w:rPr>
        <w:t xml:space="preserve">interesa ubicarse en la delgada línea que separa el temor al castigo, de la ruta a través de la cual las subjetividades son comprometidas a actuar en situaciones que exceden sus propias inclinaciones, deseos, intereses y necesidades ya sea por voluntad propia, obligación o responsabilidad. </w:t>
      </w:r>
      <w:r w:rsidR="00781865" w:rsidRPr="00E05CED">
        <w:rPr>
          <w:rFonts w:ascii="Times New Roman" w:hAnsi="Times New Roman" w:cs="Times New Roman"/>
          <w:sz w:val="24"/>
          <w:szCs w:val="24"/>
        </w:rPr>
        <w:t xml:space="preserve">Pero esto se observa como resultado de una interacción social, donde si bien hay diferencial de recursos de poder, también hay diversas manifestaciones de resistencia. </w:t>
      </w:r>
    </w:p>
    <w:p w:rsidR="00781865" w:rsidRPr="00E05CED" w:rsidRDefault="00B63337" w:rsidP="00E05CED">
      <w:pPr>
        <w:spacing w:after="0" w:line="480" w:lineRule="auto"/>
        <w:rPr>
          <w:rFonts w:ascii="Times New Roman" w:hAnsi="Times New Roman" w:cs="Times New Roman"/>
          <w:b/>
          <w:sz w:val="24"/>
          <w:szCs w:val="24"/>
        </w:rPr>
      </w:pPr>
      <w:r w:rsidRPr="00E05CED">
        <w:rPr>
          <w:rFonts w:ascii="Times New Roman" w:hAnsi="Times New Roman" w:cs="Times New Roman"/>
          <w:sz w:val="24"/>
          <w:szCs w:val="24"/>
        </w:rPr>
        <w:tab/>
      </w:r>
      <w:r w:rsidRPr="00E05CED">
        <w:rPr>
          <w:rFonts w:ascii="Times New Roman" w:hAnsi="Times New Roman" w:cs="Times New Roman"/>
          <w:b/>
          <w:sz w:val="24"/>
          <w:szCs w:val="24"/>
        </w:rPr>
        <w:t>E</w:t>
      </w:r>
      <w:r w:rsidR="00781865" w:rsidRPr="00E05CED">
        <w:rPr>
          <w:rFonts w:ascii="Times New Roman" w:hAnsi="Times New Roman" w:cs="Times New Roman"/>
          <w:b/>
          <w:sz w:val="24"/>
          <w:szCs w:val="24"/>
        </w:rPr>
        <w:t xml:space="preserve">ntre arriba y abajo en </w:t>
      </w:r>
      <w:r w:rsidRPr="00E05CED">
        <w:rPr>
          <w:rFonts w:ascii="Times New Roman" w:hAnsi="Times New Roman" w:cs="Times New Roman"/>
          <w:b/>
          <w:sz w:val="24"/>
          <w:szCs w:val="24"/>
        </w:rPr>
        <w:t>el periodo liberal</w:t>
      </w:r>
      <w:r w:rsidR="00781865" w:rsidRPr="00E05CED">
        <w:rPr>
          <w:rFonts w:ascii="Times New Roman" w:hAnsi="Times New Roman" w:cs="Times New Roman"/>
          <w:b/>
          <w:sz w:val="24"/>
          <w:szCs w:val="24"/>
        </w:rPr>
        <w:t xml:space="preserve"> costarricense</w:t>
      </w:r>
    </w:p>
    <w:p w:rsidR="0018044F" w:rsidRPr="00E05CED" w:rsidRDefault="001006E2" w:rsidP="00E05CED">
      <w:pPr>
        <w:spacing w:after="0" w:line="480" w:lineRule="auto"/>
        <w:rPr>
          <w:rFonts w:ascii="Times New Roman" w:hAnsi="Times New Roman" w:cs="Times New Roman"/>
          <w:color w:val="000000"/>
          <w:sz w:val="24"/>
          <w:szCs w:val="24"/>
          <w:lang w:val="es-ES"/>
        </w:rPr>
      </w:pPr>
      <w:r w:rsidRPr="00E05CED">
        <w:rPr>
          <w:rFonts w:ascii="Times New Roman" w:hAnsi="Times New Roman" w:cs="Times New Roman"/>
          <w:sz w:val="24"/>
          <w:szCs w:val="24"/>
        </w:rPr>
        <w:tab/>
        <w:t xml:space="preserve">A pesar de que generalmente se repite que la construcción de la nación, del Estado y del cambio social han sido gestados por las grandes cabezas de gobierno, </w:t>
      </w:r>
      <w:r w:rsidRPr="00E05CED">
        <w:rPr>
          <w:rFonts w:ascii="Times New Roman" w:hAnsi="Times New Roman" w:cs="Times New Roman"/>
          <w:color w:val="000000"/>
          <w:sz w:val="24"/>
          <w:szCs w:val="24"/>
          <w:lang w:val="es-CO"/>
        </w:rPr>
        <w:t>la historia centroamericana se caracteriza porque en</w:t>
      </w:r>
      <w:proofErr w:type="spellStart"/>
      <w:r w:rsidRPr="00E05CED">
        <w:rPr>
          <w:rFonts w:ascii="Times New Roman" w:hAnsi="Times New Roman" w:cs="Times New Roman"/>
          <w:color w:val="000000"/>
          <w:sz w:val="24"/>
          <w:szCs w:val="24"/>
          <w:lang w:val="es-ES"/>
        </w:rPr>
        <w:t>tre</w:t>
      </w:r>
      <w:proofErr w:type="spellEnd"/>
      <w:r w:rsidRPr="00E05CED">
        <w:rPr>
          <w:rFonts w:ascii="Times New Roman" w:hAnsi="Times New Roman" w:cs="Times New Roman"/>
          <w:color w:val="000000"/>
          <w:sz w:val="24"/>
          <w:szCs w:val="24"/>
          <w:lang w:val="es-ES"/>
        </w:rPr>
        <w:t xml:space="preserve"> los principales</w:t>
      </w:r>
      <w:r w:rsidRPr="00E05CED">
        <w:rPr>
          <w:rFonts w:ascii="Times New Roman" w:hAnsi="Times New Roman" w:cs="Times New Roman"/>
          <w:color w:val="000000"/>
          <w:sz w:val="24"/>
          <w:szCs w:val="24"/>
          <w:lang w:val="es-CO"/>
        </w:rPr>
        <w:t xml:space="preserve"> precursores de la independencia estaban los habitantes de las villas, los poblados y las ciudades, impulso que fue secundado por las élites</w:t>
      </w:r>
      <w:r w:rsidRPr="00E05CED">
        <w:rPr>
          <w:rFonts w:ascii="Times New Roman" w:hAnsi="Times New Roman" w:cs="Times New Roman"/>
          <w:color w:val="000000"/>
          <w:sz w:val="24"/>
          <w:szCs w:val="24"/>
          <w:lang w:val="es-ES"/>
        </w:rPr>
        <w:t xml:space="preserve"> en parte </w:t>
      </w:r>
      <w:r w:rsidRPr="00E05CED">
        <w:rPr>
          <w:rFonts w:ascii="Times New Roman" w:hAnsi="Times New Roman" w:cs="Times New Roman"/>
          <w:color w:val="000000"/>
          <w:sz w:val="24"/>
          <w:szCs w:val="24"/>
          <w:lang w:val="es-CO"/>
        </w:rPr>
        <w:t xml:space="preserve">para evitar revueltas internas, advertidos de revoluciones como la haitiana </w:t>
      </w:r>
      <w:r w:rsidRPr="00E05CED">
        <w:rPr>
          <w:rFonts w:ascii="Times New Roman" w:hAnsi="Times New Roman" w:cs="Times New Roman"/>
          <w:sz w:val="24"/>
          <w:szCs w:val="24"/>
        </w:rPr>
        <w:t>(Díaz y Viales, 2012).</w:t>
      </w:r>
      <w:r w:rsidR="000707C9" w:rsidRPr="00E05CED">
        <w:rPr>
          <w:rFonts w:ascii="Times New Roman" w:hAnsi="Times New Roman" w:cs="Times New Roman"/>
          <w:color w:val="000000"/>
          <w:sz w:val="24"/>
          <w:szCs w:val="24"/>
          <w:lang w:val="es-ES"/>
        </w:rPr>
        <w:t xml:space="preserve"> </w:t>
      </w:r>
    </w:p>
    <w:p w:rsidR="0018044F" w:rsidRPr="00E05CED" w:rsidRDefault="0018044F" w:rsidP="00E05CED">
      <w:pPr>
        <w:spacing w:after="0" w:line="480" w:lineRule="auto"/>
        <w:rPr>
          <w:rFonts w:ascii="Times New Roman" w:hAnsi="Times New Roman" w:cs="Times New Roman"/>
          <w:color w:val="000000"/>
          <w:sz w:val="24"/>
          <w:szCs w:val="24"/>
          <w:lang w:val="es-ES"/>
        </w:rPr>
      </w:pPr>
      <w:r w:rsidRPr="00E05CED">
        <w:rPr>
          <w:rFonts w:ascii="Times New Roman" w:hAnsi="Times New Roman" w:cs="Times New Roman"/>
          <w:sz w:val="24"/>
          <w:szCs w:val="24"/>
        </w:rPr>
        <w:tab/>
        <w:t>E</w:t>
      </w:r>
      <w:r w:rsidRPr="00E05CED">
        <w:rPr>
          <w:rFonts w:ascii="Times New Roman" w:hAnsi="Times New Roman" w:cs="Times New Roman"/>
          <w:sz w:val="24"/>
          <w:szCs w:val="24"/>
          <w:lang w:val="es-ES"/>
        </w:rPr>
        <w:t>n</w:t>
      </w:r>
      <w:r w:rsidRPr="00E05CED">
        <w:rPr>
          <w:rFonts w:ascii="Times New Roman" w:hAnsi="Times New Roman" w:cs="Times New Roman"/>
          <w:sz w:val="24"/>
          <w:szCs w:val="24"/>
        </w:rPr>
        <w:t xml:space="preserve"> la Costa Rica colonial existía poco estímulo a la propiedad privada.</w:t>
      </w:r>
      <w:r w:rsidRPr="00E05CED">
        <w:rPr>
          <w:rFonts w:ascii="Times New Roman" w:hAnsi="Times New Roman" w:cs="Times New Roman"/>
          <w:sz w:val="24"/>
          <w:szCs w:val="24"/>
          <w:lang w:val="es-ES"/>
        </w:rPr>
        <w:t xml:space="preserve"> </w:t>
      </w:r>
      <w:r w:rsidRPr="00E05CED">
        <w:rPr>
          <w:rFonts w:ascii="Times New Roman" w:hAnsi="Times New Roman" w:cs="Times New Roman"/>
          <w:sz w:val="24"/>
          <w:szCs w:val="24"/>
        </w:rPr>
        <w:t xml:space="preserve">Antes de ello, </w:t>
      </w:r>
      <w:r w:rsidRPr="00E05CED">
        <w:rPr>
          <w:rFonts w:ascii="Times New Roman" w:hAnsi="Times New Roman" w:cs="Times New Roman"/>
          <w:sz w:val="24"/>
          <w:szCs w:val="24"/>
          <w:lang w:val="es-ES"/>
        </w:rPr>
        <w:t xml:space="preserve">las formas comunales convivieron con </w:t>
      </w:r>
      <w:r w:rsidRPr="00E05CED">
        <w:rPr>
          <w:rFonts w:ascii="Times New Roman" w:hAnsi="Times New Roman" w:cs="Times New Roman"/>
          <w:sz w:val="24"/>
          <w:szCs w:val="24"/>
        </w:rPr>
        <w:t xml:space="preserve">algunas </w:t>
      </w:r>
      <w:r w:rsidRPr="00E05CED">
        <w:rPr>
          <w:rFonts w:ascii="Times New Roman" w:hAnsi="Times New Roman" w:cs="Times New Roman"/>
          <w:sz w:val="24"/>
          <w:szCs w:val="24"/>
          <w:lang w:val="es-ES"/>
        </w:rPr>
        <w:t xml:space="preserve">pocas </w:t>
      </w:r>
      <w:r w:rsidRPr="00E05CED">
        <w:rPr>
          <w:rFonts w:ascii="Times New Roman" w:hAnsi="Times New Roman" w:cs="Times New Roman"/>
          <w:sz w:val="24"/>
          <w:szCs w:val="24"/>
        </w:rPr>
        <w:t xml:space="preserve">comunidades </w:t>
      </w:r>
      <w:r w:rsidRPr="00E05CED">
        <w:rPr>
          <w:rFonts w:ascii="Times New Roman" w:hAnsi="Times New Roman" w:cs="Times New Roman"/>
          <w:sz w:val="24"/>
          <w:szCs w:val="24"/>
          <w:lang w:val="es-ES"/>
        </w:rPr>
        <w:t xml:space="preserve">que </w:t>
      </w:r>
      <w:r w:rsidRPr="00E05CED">
        <w:rPr>
          <w:rFonts w:ascii="Times New Roman" w:hAnsi="Times New Roman" w:cs="Times New Roman"/>
          <w:sz w:val="24"/>
          <w:szCs w:val="24"/>
        </w:rPr>
        <w:t xml:space="preserve">se organizaban </w:t>
      </w:r>
      <w:r w:rsidRPr="00E05CED">
        <w:rPr>
          <w:rFonts w:ascii="Times New Roman" w:hAnsi="Times New Roman" w:cs="Times New Roman"/>
          <w:sz w:val="24"/>
          <w:szCs w:val="24"/>
        </w:rPr>
        <w:lastRenderedPageBreak/>
        <w:t>para comprar tierras de manera colectiva, con el fin de cultivar productos</w:t>
      </w:r>
      <w:r w:rsidRPr="00E05CED">
        <w:rPr>
          <w:rFonts w:ascii="Times New Roman" w:hAnsi="Times New Roman" w:cs="Times New Roman"/>
          <w:sz w:val="24"/>
          <w:szCs w:val="24"/>
          <w:lang w:val="es-ES"/>
        </w:rPr>
        <w:t xml:space="preserve"> tales</w:t>
      </w:r>
      <w:r w:rsidRPr="00E05CED">
        <w:rPr>
          <w:rFonts w:ascii="Times New Roman" w:hAnsi="Times New Roman" w:cs="Times New Roman"/>
          <w:sz w:val="24"/>
          <w:szCs w:val="24"/>
        </w:rPr>
        <w:t xml:space="preserve"> como el maíz, el trigo y el tabaco, los que estaban permitidos por la legislación colonial de mediados del S. XVIII (Salas, 1987). </w:t>
      </w:r>
      <w:r w:rsidRPr="00E05CED">
        <w:rPr>
          <w:rFonts w:ascii="Times New Roman" w:hAnsi="Times New Roman" w:cs="Times New Roman"/>
          <w:sz w:val="24"/>
          <w:szCs w:val="24"/>
          <w:lang w:val="es-ES"/>
        </w:rPr>
        <w:t xml:space="preserve">Jesús Rico (2009) describe al tipo de cosechero de tabaco: un labrador de escasos recursos quien cultivaba en tierras del común y recibía una paga fija por la mercadería que estaba obligado a entregar.  </w:t>
      </w:r>
      <w:r w:rsidRPr="00E05CED">
        <w:rPr>
          <w:rFonts w:ascii="Times New Roman" w:hAnsi="Times New Roman" w:cs="Times New Roman"/>
          <w:sz w:val="24"/>
          <w:szCs w:val="24"/>
        </w:rPr>
        <w:t>No obstante, hubo diferencias locales, pues por ejemplo</w:t>
      </w:r>
      <w:r w:rsidRPr="00E05CED">
        <w:rPr>
          <w:rFonts w:ascii="Times New Roman" w:hAnsi="Times New Roman" w:cs="Times New Roman"/>
          <w:sz w:val="24"/>
          <w:szCs w:val="24"/>
          <w:lang w:val="es-ES"/>
        </w:rPr>
        <w:t>, en</w:t>
      </w:r>
      <w:r w:rsidRPr="00E05CED">
        <w:rPr>
          <w:rFonts w:ascii="Times New Roman" w:hAnsi="Times New Roman" w:cs="Times New Roman"/>
          <w:sz w:val="24"/>
          <w:szCs w:val="24"/>
        </w:rPr>
        <w:t xml:space="preserve"> Cartago donde se concentra a la élite colonial</w:t>
      </w:r>
      <w:r w:rsidRPr="00E05CED">
        <w:rPr>
          <w:rFonts w:ascii="Times New Roman" w:hAnsi="Times New Roman" w:cs="Times New Roman"/>
          <w:sz w:val="24"/>
          <w:szCs w:val="24"/>
          <w:lang w:val="es-ES"/>
        </w:rPr>
        <w:t>,</w:t>
      </w:r>
      <w:r w:rsidRPr="00E05CED">
        <w:rPr>
          <w:rStyle w:val="Refdenotaalpie"/>
          <w:rFonts w:ascii="Times New Roman" w:hAnsi="Times New Roman" w:cs="Times New Roman"/>
          <w:sz w:val="24"/>
          <w:szCs w:val="24"/>
        </w:rPr>
        <w:footnoteReference w:id="3"/>
      </w:r>
      <w:r w:rsidRPr="00E05CED">
        <w:rPr>
          <w:rFonts w:ascii="Times New Roman" w:hAnsi="Times New Roman" w:cs="Times New Roman"/>
          <w:sz w:val="24"/>
          <w:szCs w:val="24"/>
        </w:rPr>
        <w:t xml:space="preserve"> ya para</w:t>
      </w:r>
      <w:r w:rsidRPr="00E05CED">
        <w:rPr>
          <w:rFonts w:ascii="Times New Roman" w:hAnsi="Times New Roman" w:cs="Times New Roman"/>
          <w:sz w:val="24"/>
          <w:szCs w:val="24"/>
          <w:lang w:val="es-ES"/>
        </w:rPr>
        <w:t xml:space="preserve"> los años comprendidos entre</w:t>
      </w:r>
      <w:r w:rsidRPr="00E05CED">
        <w:rPr>
          <w:rFonts w:ascii="Times New Roman" w:hAnsi="Times New Roman" w:cs="Times New Roman"/>
          <w:sz w:val="24"/>
          <w:szCs w:val="24"/>
        </w:rPr>
        <w:t xml:space="preserve"> 1800 y 1830</w:t>
      </w:r>
      <w:r w:rsidRPr="00E05CED">
        <w:rPr>
          <w:rFonts w:ascii="Times New Roman" w:hAnsi="Times New Roman" w:cs="Times New Roman"/>
          <w:sz w:val="24"/>
          <w:szCs w:val="24"/>
          <w:lang w:val="es-ES"/>
        </w:rPr>
        <w:t xml:space="preserve"> hubo</w:t>
      </w:r>
      <w:r w:rsidRPr="00E05CED">
        <w:rPr>
          <w:rFonts w:ascii="Times New Roman" w:hAnsi="Times New Roman" w:cs="Times New Roman"/>
          <w:sz w:val="24"/>
          <w:szCs w:val="24"/>
        </w:rPr>
        <w:t xml:space="preserve"> procesos de concentración de tierras rurales, los cuales se expandieron entre 1830 </w:t>
      </w:r>
      <w:r w:rsidRPr="00E05CED">
        <w:rPr>
          <w:rFonts w:ascii="Times New Roman" w:hAnsi="Times New Roman" w:cs="Times New Roman"/>
          <w:sz w:val="24"/>
          <w:szCs w:val="24"/>
          <w:lang w:val="es-ES"/>
        </w:rPr>
        <w:t>y 1850</w:t>
      </w:r>
      <w:r w:rsidRPr="00E05CED">
        <w:rPr>
          <w:rFonts w:ascii="Times New Roman" w:hAnsi="Times New Roman" w:cs="Times New Roman"/>
          <w:sz w:val="24"/>
          <w:szCs w:val="24"/>
        </w:rPr>
        <w:t xml:space="preserve"> por toda la Meseta Central, y </w:t>
      </w:r>
      <w:r w:rsidRPr="00E05CED">
        <w:rPr>
          <w:rFonts w:ascii="Times New Roman" w:hAnsi="Times New Roman" w:cs="Times New Roman"/>
          <w:sz w:val="24"/>
          <w:szCs w:val="24"/>
          <w:lang w:val="es-ES"/>
        </w:rPr>
        <w:t xml:space="preserve">también las </w:t>
      </w:r>
      <w:r w:rsidRPr="00E05CED">
        <w:rPr>
          <w:rFonts w:ascii="Times New Roman" w:hAnsi="Times New Roman" w:cs="Times New Roman"/>
          <w:sz w:val="24"/>
          <w:szCs w:val="24"/>
        </w:rPr>
        <w:t>tendencias</w:t>
      </w:r>
      <w:r w:rsidRPr="00E05CED">
        <w:rPr>
          <w:rFonts w:ascii="Times New Roman" w:hAnsi="Times New Roman" w:cs="Times New Roman"/>
          <w:sz w:val="24"/>
          <w:szCs w:val="24"/>
          <w:lang w:val="es-ES"/>
        </w:rPr>
        <w:t xml:space="preserve"> a la</w:t>
      </w:r>
      <w:r w:rsidRPr="00E05CED">
        <w:rPr>
          <w:rFonts w:ascii="Times New Roman" w:hAnsi="Times New Roman" w:cs="Times New Roman"/>
          <w:sz w:val="24"/>
          <w:szCs w:val="24"/>
        </w:rPr>
        <w:t xml:space="preserve"> centralización de la tenencia se dieron en esos </w:t>
      </w:r>
      <w:r w:rsidRPr="00E05CED">
        <w:rPr>
          <w:rFonts w:ascii="Times New Roman" w:hAnsi="Times New Roman" w:cs="Times New Roman"/>
          <w:sz w:val="24"/>
          <w:szCs w:val="24"/>
          <w:lang w:val="es-ES"/>
        </w:rPr>
        <w:t xml:space="preserve">tempranos años, </w:t>
      </w:r>
      <w:r w:rsidRPr="00E05CED">
        <w:rPr>
          <w:rFonts w:ascii="Times New Roman" w:hAnsi="Times New Roman" w:cs="Times New Roman"/>
          <w:sz w:val="24"/>
          <w:szCs w:val="24"/>
        </w:rPr>
        <w:t>sobre todo en San José (Churnside, 1981).</w:t>
      </w:r>
    </w:p>
    <w:p w:rsidR="0018044F" w:rsidRPr="00E05CED" w:rsidRDefault="0018044F" w:rsidP="00E05CED">
      <w:pPr>
        <w:spacing w:after="0" w:line="480" w:lineRule="auto"/>
        <w:rPr>
          <w:rFonts w:ascii="Times New Roman" w:hAnsi="Times New Roman" w:cs="Times New Roman"/>
          <w:sz w:val="24"/>
          <w:szCs w:val="24"/>
          <w:lang w:val="es-ES"/>
        </w:rPr>
      </w:pPr>
      <w:r w:rsidRPr="00E05CED">
        <w:rPr>
          <w:rFonts w:ascii="Times New Roman" w:hAnsi="Times New Roman" w:cs="Times New Roman"/>
          <w:sz w:val="24"/>
          <w:szCs w:val="24"/>
        </w:rPr>
        <w:tab/>
      </w:r>
      <w:r w:rsidRPr="00E05CED">
        <w:rPr>
          <w:rFonts w:ascii="Times New Roman" w:hAnsi="Times New Roman" w:cs="Times New Roman"/>
          <w:sz w:val="24"/>
          <w:szCs w:val="24"/>
          <w:lang w:val="es-ES"/>
        </w:rPr>
        <w:t>Los</w:t>
      </w:r>
      <w:r w:rsidRPr="00E05CED">
        <w:rPr>
          <w:rFonts w:ascii="Times New Roman" w:hAnsi="Times New Roman" w:cs="Times New Roman"/>
          <w:sz w:val="24"/>
          <w:szCs w:val="24"/>
        </w:rPr>
        <w:t xml:space="preserve"> agricultores, comerciantes y clérigos prósperos de la colonia afines a la Constitución de Cádiz y a las Reformas Borbónicas tomaron inicialmente, las riendas del gobierno del Estado independiente. Entre las medidas que</w:t>
      </w:r>
      <w:r w:rsidRPr="00E05CED">
        <w:rPr>
          <w:rFonts w:ascii="Times New Roman" w:hAnsi="Times New Roman" w:cs="Times New Roman"/>
          <w:sz w:val="24"/>
          <w:szCs w:val="24"/>
          <w:lang w:val="es-ES"/>
        </w:rPr>
        <w:t xml:space="preserve"> impusieron para estimular la producción estuvo la</w:t>
      </w:r>
      <w:r w:rsidRPr="00E05CED">
        <w:rPr>
          <w:rFonts w:ascii="Times New Roman" w:hAnsi="Times New Roman" w:cs="Times New Roman"/>
          <w:sz w:val="24"/>
          <w:szCs w:val="24"/>
        </w:rPr>
        <w:t xml:space="preserve"> eliminación del diezmo para los cultivos y la ganadería, así como la Ley de 29 de octubre de 1828 supuso un incentivo a la colonización</w:t>
      </w:r>
      <w:r w:rsidRPr="00E05CED">
        <w:rPr>
          <w:rFonts w:ascii="Times New Roman" w:hAnsi="Times New Roman" w:cs="Times New Roman"/>
          <w:sz w:val="24"/>
          <w:szCs w:val="24"/>
          <w:lang w:val="es-ES"/>
        </w:rPr>
        <w:t>,</w:t>
      </w:r>
      <w:r w:rsidRPr="00E05CED">
        <w:rPr>
          <w:rFonts w:ascii="Times New Roman" w:hAnsi="Times New Roman" w:cs="Times New Roman"/>
          <w:sz w:val="24"/>
          <w:szCs w:val="24"/>
        </w:rPr>
        <w:t xml:space="preserve"> al permitir que quienes poblaran por cinco años la zona norte, noreste, este y sur del centro del país, gozaran de ventajas a cambio de dedicarse al cultivo de cacao, café, árboles de tinte o ganado vacuno</w:t>
      </w:r>
      <w:r w:rsidRPr="00E05CED">
        <w:rPr>
          <w:rFonts w:ascii="Times New Roman" w:hAnsi="Times New Roman" w:cs="Times New Roman"/>
          <w:sz w:val="24"/>
          <w:szCs w:val="24"/>
          <w:lang w:val="es-ES"/>
        </w:rPr>
        <w:t>, como contraparte a la desposesión de tierras (Salas, 1987)</w:t>
      </w:r>
      <w:r w:rsidRPr="00E05CED">
        <w:rPr>
          <w:rFonts w:ascii="Times New Roman" w:hAnsi="Times New Roman" w:cs="Times New Roman"/>
          <w:sz w:val="24"/>
          <w:szCs w:val="24"/>
        </w:rPr>
        <w:t>.</w:t>
      </w:r>
      <w:r w:rsidRPr="00E05CED">
        <w:rPr>
          <w:rStyle w:val="Refdenotaalpie"/>
          <w:rFonts w:ascii="Times New Roman" w:hAnsi="Times New Roman" w:cs="Times New Roman"/>
          <w:sz w:val="24"/>
          <w:szCs w:val="24"/>
        </w:rPr>
        <w:footnoteReference w:id="4"/>
      </w:r>
      <w:r w:rsidRPr="00E05CED">
        <w:rPr>
          <w:rFonts w:ascii="Times New Roman" w:hAnsi="Times New Roman" w:cs="Times New Roman"/>
          <w:sz w:val="24"/>
          <w:szCs w:val="24"/>
          <w:lang w:val="es-ES"/>
        </w:rPr>
        <w:t xml:space="preserve"> </w:t>
      </w:r>
    </w:p>
    <w:p w:rsidR="000707C9" w:rsidRPr="00E05CED" w:rsidRDefault="0018044F" w:rsidP="00E05CED">
      <w:pPr>
        <w:spacing w:after="0" w:line="480" w:lineRule="auto"/>
        <w:rPr>
          <w:rFonts w:ascii="Times New Roman" w:hAnsi="Times New Roman" w:cs="Times New Roman"/>
          <w:color w:val="000000"/>
          <w:sz w:val="24"/>
          <w:szCs w:val="24"/>
          <w:lang w:val="es-ES"/>
        </w:rPr>
      </w:pPr>
      <w:r w:rsidRPr="00E05CED">
        <w:rPr>
          <w:rFonts w:ascii="Times New Roman" w:hAnsi="Times New Roman" w:cs="Times New Roman"/>
          <w:sz w:val="24"/>
          <w:szCs w:val="24"/>
          <w:lang w:val="es-ES"/>
        </w:rPr>
        <w:tab/>
      </w:r>
      <w:r w:rsidR="000707C9" w:rsidRPr="00E05CED">
        <w:rPr>
          <w:rFonts w:ascii="Times New Roman" w:hAnsi="Times New Roman" w:cs="Times New Roman"/>
          <w:sz w:val="24"/>
          <w:szCs w:val="24"/>
          <w:lang w:val="es-ES"/>
        </w:rPr>
        <w:t>E</w:t>
      </w:r>
      <w:r w:rsidR="001006E2" w:rsidRPr="00E05CED">
        <w:rPr>
          <w:rFonts w:ascii="Times New Roman" w:hAnsi="Times New Roman" w:cs="Times New Roman"/>
          <w:sz w:val="24"/>
          <w:szCs w:val="24"/>
          <w:lang w:val="es-ES"/>
        </w:rPr>
        <w:t>l poder político</w:t>
      </w:r>
      <w:r w:rsidR="001006E2" w:rsidRPr="00E05CED">
        <w:rPr>
          <w:rFonts w:ascii="Times New Roman" w:hAnsi="Times New Roman" w:cs="Times New Roman"/>
          <w:sz w:val="24"/>
          <w:szCs w:val="24"/>
        </w:rPr>
        <w:t xml:space="preserve"> se ejerció por medio de los poderes locales hasta la reforma del Estado impulsada por Carrillo en 1838</w:t>
      </w:r>
      <w:r w:rsidR="001006E2" w:rsidRPr="00E05CED">
        <w:rPr>
          <w:rFonts w:ascii="Times New Roman" w:hAnsi="Times New Roman" w:cs="Times New Roman"/>
          <w:sz w:val="24"/>
          <w:szCs w:val="24"/>
          <w:lang w:val="es-ES"/>
        </w:rPr>
        <w:t>, cuando se estabiliza el poderío del gobierno central tras el triunfo en la Guerra de la Liga (Rodríguez, 2012)</w:t>
      </w:r>
      <w:r w:rsidR="001006E2" w:rsidRPr="00E05CED">
        <w:rPr>
          <w:rFonts w:ascii="Times New Roman" w:hAnsi="Times New Roman" w:cs="Times New Roman"/>
          <w:sz w:val="24"/>
          <w:szCs w:val="24"/>
        </w:rPr>
        <w:t>.</w:t>
      </w:r>
      <w:r w:rsidR="001006E2" w:rsidRPr="00E05CED">
        <w:rPr>
          <w:rFonts w:ascii="Times New Roman" w:hAnsi="Times New Roman" w:cs="Times New Roman"/>
          <w:sz w:val="24"/>
          <w:szCs w:val="24"/>
          <w:lang w:val="es-ES"/>
        </w:rPr>
        <w:t xml:space="preserve"> </w:t>
      </w:r>
      <w:r w:rsidR="000707C9" w:rsidRPr="00E05CED">
        <w:rPr>
          <w:rFonts w:ascii="Times New Roman" w:hAnsi="Times New Roman" w:cs="Times New Roman"/>
          <w:sz w:val="24"/>
          <w:szCs w:val="24"/>
          <w:lang w:val="es-ES"/>
        </w:rPr>
        <w:t xml:space="preserve">Sin embargo, las Municipalidades </w:t>
      </w:r>
      <w:r w:rsidR="000707C9" w:rsidRPr="00E05CED">
        <w:rPr>
          <w:rFonts w:ascii="Times New Roman" w:hAnsi="Times New Roman" w:cs="Times New Roman"/>
          <w:sz w:val="24"/>
          <w:szCs w:val="24"/>
          <w:lang w:val="es-ES"/>
        </w:rPr>
        <w:lastRenderedPageBreak/>
        <w:t>continúan concentrando las políticas de ornato, policía, entre otras a lo largo del S. XIX y son las que median en la mayoría de los casos con las y los trabajadores en los distintos asuntos que les competen.</w:t>
      </w:r>
    </w:p>
    <w:p w:rsidR="001006E2" w:rsidRPr="00E05CED" w:rsidRDefault="000707C9" w:rsidP="00E05CED">
      <w:pPr>
        <w:spacing w:after="0" w:line="480" w:lineRule="auto"/>
        <w:rPr>
          <w:rFonts w:ascii="Times New Roman" w:hAnsi="Times New Roman" w:cs="Times New Roman"/>
          <w:color w:val="000000"/>
          <w:sz w:val="24"/>
          <w:szCs w:val="24"/>
          <w:lang w:val="es-ES"/>
        </w:rPr>
      </w:pPr>
      <w:r w:rsidRPr="00E05CED">
        <w:rPr>
          <w:rFonts w:ascii="Times New Roman" w:hAnsi="Times New Roman" w:cs="Times New Roman"/>
          <w:sz w:val="24"/>
          <w:szCs w:val="24"/>
          <w:lang w:val="es-ES"/>
        </w:rPr>
        <w:tab/>
        <w:t xml:space="preserve">Hasta ese entonces </w:t>
      </w:r>
      <w:r w:rsidR="001006E2" w:rsidRPr="00E05CED">
        <w:rPr>
          <w:rFonts w:ascii="Times New Roman" w:hAnsi="Times New Roman" w:cs="Times New Roman"/>
          <w:sz w:val="24"/>
          <w:szCs w:val="24"/>
          <w:lang w:val="es-ES"/>
        </w:rPr>
        <w:t xml:space="preserve">las comunidades indígenas lograron mantener una cuota de poder semejante a la colonia en los municipios bajo su jurisdicción, pero con estas medidas se vio lesionado también su derecho a las 2500 leguas de tierra, lastimando </w:t>
      </w:r>
      <w:r w:rsidRPr="00E05CED">
        <w:rPr>
          <w:rFonts w:ascii="Times New Roman" w:hAnsi="Times New Roman" w:cs="Times New Roman"/>
          <w:sz w:val="24"/>
          <w:szCs w:val="24"/>
          <w:lang w:val="es-ES"/>
        </w:rPr>
        <w:t>sus vínculos con el territorio</w:t>
      </w:r>
      <w:r w:rsidR="001006E2" w:rsidRPr="00E05CED">
        <w:rPr>
          <w:rFonts w:ascii="Times New Roman" w:hAnsi="Times New Roman" w:cs="Times New Roman"/>
          <w:sz w:val="24"/>
          <w:szCs w:val="24"/>
          <w:lang w:val="es-ES"/>
        </w:rPr>
        <w:t xml:space="preserve"> (Bolaños, 1986). </w:t>
      </w:r>
      <w:r w:rsidRPr="00E05CED">
        <w:rPr>
          <w:rFonts w:ascii="Times New Roman" w:hAnsi="Times New Roman" w:cs="Times New Roman"/>
          <w:sz w:val="24"/>
          <w:szCs w:val="24"/>
          <w:lang w:val="es-ES"/>
        </w:rPr>
        <w:t>E</w:t>
      </w:r>
      <w:r w:rsidR="001006E2" w:rsidRPr="00E05CED">
        <w:rPr>
          <w:rFonts w:ascii="Times New Roman" w:hAnsi="Times New Roman" w:cs="Times New Roman"/>
          <w:sz w:val="24"/>
          <w:szCs w:val="24"/>
          <w:lang w:val="es-ES"/>
        </w:rPr>
        <w:t>s plausible observar en las páginas de diarios de viajero el proceso de desposesión de tierras a los indígenas que no comulgaran con el proyecto hegemónico de producción cafetalera, lo cual implic</w:t>
      </w:r>
      <w:r w:rsidRPr="00E05CED">
        <w:rPr>
          <w:rFonts w:ascii="Times New Roman" w:hAnsi="Times New Roman" w:cs="Times New Roman"/>
          <w:sz w:val="24"/>
          <w:szCs w:val="24"/>
          <w:lang w:val="es-ES"/>
        </w:rPr>
        <w:t>a</w:t>
      </w:r>
      <w:r w:rsidR="001006E2" w:rsidRPr="00E05CED">
        <w:rPr>
          <w:rFonts w:ascii="Times New Roman" w:hAnsi="Times New Roman" w:cs="Times New Roman"/>
          <w:sz w:val="24"/>
          <w:szCs w:val="24"/>
          <w:lang w:val="es-ES"/>
        </w:rPr>
        <w:t xml:space="preserve"> de por sí una forma de tenencia de la tierra distinta a lo que sus costumbres dictaban (Marr</w:t>
      </w:r>
      <w:r w:rsidRPr="00E05CED">
        <w:rPr>
          <w:rFonts w:ascii="Times New Roman" w:hAnsi="Times New Roman" w:cs="Times New Roman"/>
          <w:sz w:val="24"/>
          <w:szCs w:val="24"/>
          <w:lang w:val="es-ES"/>
        </w:rPr>
        <w:t>,</w:t>
      </w:r>
      <w:r w:rsidR="001006E2" w:rsidRPr="00E05CED">
        <w:rPr>
          <w:rFonts w:ascii="Times New Roman" w:hAnsi="Times New Roman" w:cs="Times New Roman"/>
          <w:sz w:val="24"/>
          <w:szCs w:val="24"/>
          <w:lang w:val="es-ES"/>
        </w:rPr>
        <w:t xml:space="preserve"> 1823 en Solórzano, 2004). </w:t>
      </w:r>
    </w:p>
    <w:p w:rsidR="001006E2" w:rsidRPr="00E05CED" w:rsidRDefault="00715017" w:rsidP="00E05CED">
      <w:pPr>
        <w:pStyle w:val="Prrafodelista1"/>
        <w:spacing w:after="0" w:line="480" w:lineRule="auto"/>
        <w:ind w:left="0"/>
        <w:rPr>
          <w:rFonts w:ascii="Times New Roman" w:hAnsi="Times New Roman" w:cs="Times New Roman"/>
          <w:sz w:val="24"/>
          <w:szCs w:val="24"/>
        </w:rPr>
      </w:pPr>
      <w:r w:rsidRPr="00E05CED">
        <w:rPr>
          <w:rFonts w:ascii="Times New Roman" w:hAnsi="Times New Roman" w:cs="Times New Roman"/>
          <w:sz w:val="24"/>
          <w:szCs w:val="24"/>
        </w:rPr>
        <w:tab/>
      </w:r>
      <w:r w:rsidR="00C1666A" w:rsidRPr="00E05CED">
        <w:rPr>
          <w:rFonts w:ascii="Times New Roman" w:hAnsi="Times New Roman" w:cs="Times New Roman"/>
          <w:bCs/>
          <w:sz w:val="24"/>
          <w:szCs w:val="24"/>
        </w:rPr>
        <w:t>L</w:t>
      </w:r>
      <w:r w:rsidR="009D175A" w:rsidRPr="00E05CED">
        <w:rPr>
          <w:rFonts w:ascii="Times New Roman" w:hAnsi="Times New Roman" w:cs="Times New Roman"/>
          <w:bCs/>
          <w:sz w:val="24"/>
          <w:szCs w:val="24"/>
        </w:rPr>
        <w:t>a legitimación del poder político se afianz</w:t>
      </w:r>
      <w:r w:rsidR="001006E2" w:rsidRPr="00E05CED">
        <w:rPr>
          <w:rFonts w:ascii="Times New Roman" w:hAnsi="Times New Roman" w:cs="Times New Roman"/>
          <w:bCs/>
          <w:sz w:val="24"/>
          <w:szCs w:val="24"/>
        </w:rPr>
        <w:t>ó</w:t>
      </w:r>
      <w:r w:rsidR="009D175A" w:rsidRPr="00E05CED">
        <w:rPr>
          <w:rFonts w:ascii="Times New Roman" w:hAnsi="Times New Roman" w:cs="Times New Roman"/>
          <w:bCs/>
          <w:sz w:val="24"/>
          <w:szCs w:val="24"/>
        </w:rPr>
        <w:t xml:space="preserve"> sobre </w:t>
      </w:r>
      <w:r w:rsidR="00C1666A" w:rsidRPr="00E05CED">
        <w:rPr>
          <w:rFonts w:ascii="Times New Roman" w:hAnsi="Times New Roman" w:cs="Times New Roman"/>
          <w:bCs/>
          <w:sz w:val="24"/>
          <w:szCs w:val="24"/>
        </w:rPr>
        <w:t>m</w:t>
      </w:r>
      <w:r w:rsidR="009D175A" w:rsidRPr="00E05CED">
        <w:rPr>
          <w:rFonts w:ascii="Times New Roman" w:hAnsi="Times New Roman" w:cs="Times New Roman"/>
          <w:bCs/>
          <w:sz w:val="24"/>
          <w:szCs w:val="24"/>
        </w:rPr>
        <w:t xml:space="preserve">itos y </w:t>
      </w:r>
      <w:r w:rsidR="00C1666A" w:rsidRPr="00E05CED">
        <w:rPr>
          <w:rFonts w:ascii="Times New Roman" w:hAnsi="Times New Roman" w:cs="Times New Roman"/>
          <w:bCs/>
          <w:sz w:val="24"/>
          <w:szCs w:val="24"/>
        </w:rPr>
        <w:t>s</w:t>
      </w:r>
      <w:r w:rsidR="009D175A" w:rsidRPr="00E05CED">
        <w:rPr>
          <w:rFonts w:ascii="Times New Roman" w:hAnsi="Times New Roman" w:cs="Times New Roman"/>
          <w:bCs/>
          <w:sz w:val="24"/>
          <w:szCs w:val="24"/>
        </w:rPr>
        <w:t xml:space="preserve">ímbolos nacionales, </w:t>
      </w:r>
      <w:r w:rsidR="009539C5" w:rsidRPr="00E05CED">
        <w:rPr>
          <w:rFonts w:ascii="Times New Roman" w:hAnsi="Times New Roman" w:cs="Times New Roman"/>
          <w:bCs/>
          <w:sz w:val="24"/>
          <w:szCs w:val="24"/>
        </w:rPr>
        <w:t>la</w:t>
      </w:r>
      <w:r w:rsidR="009D175A" w:rsidRPr="00E05CED">
        <w:rPr>
          <w:rFonts w:ascii="Times New Roman" w:hAnsi="Times New Roman" w:cs="Times New Roman"/>
          <w:bCs/>
          <w:sz w:val="24"/>
          <w:szCs w:val="24"/>
        </w:rPr>
        <w:t xml:space="preserve"> inven</w:t>
      </w:r>
      <w:r w:rsidR="009539C5" w:rsidRPr="00E05CED">
        <w:rPr>
          <w:rFonts w:ascii="Times New Roman" w:hAnsi="Times New Roman" w:cs="Times New Roman"/>
          <w:bCs/>
          <w:sz w:val="24"/>
          <w:szCs w:val="24"/>
        </w:rPr>
        <w:t>ción de</w:t>
      </w:r>
      <w:r w:rsidR="009D175A" w:rsidRPr="00E05CED">
        <w:rPr>
          <w:rFonts w:ascii="Times New Roman" w:hAnsi="Times New Roman" w:cs="Times New Roman"/>
          <w:bCs/>
          <w:sz w:val="24"/>
          <w:szCs w:val="24"/>
        </w:rPr>
        <w:t xml:space="preserve"> historias y tradiciones, centrales en la construcción del estado nación</w:t>
      </w:r>
      <w:r w:rsidR="002902E5" w:rsidRPr="00E05CED">
        <w:rPr>
          <w:rFonts w:ascii="Times New Roman" w:hAnsi="Times New Roman" w:cs="Times New Roman"/>
          <w:bCs/>
          <w:sz w:val="24"/>
          <w:szCs w:val="24"/>
        </w:rPr>
        <w:t>,</w:t>
      </w:r>
      <w:r w:rsidR="009D175A" w:rsidRPr="00E05CED">
        <w:rPr>
          <w:rFonts w:ascii="Times New Roman" w:hAnsi="Times New Roman" w:cs="Times New Roman"/>
          <w:bCs/>
          <w:sz w:val="24"/>
          <w:szCs w:val="24"/>
        </w:rPr>
        <w:t xml:space="preserve"> ligadas a la construcción de una identidad común</w:t>
      </w:r>
      <w:r w:rsidR="005A032B" w:rsidRPr="00E05CED">
        <w:rPr>
          <w:rFonts w:ascii="Times New Roman" w:hAnsi="Times New Roman" w:cs="Times New Roman"/>
          <w:bCs/>
          <w:sz w:val="24"/>
          <w:szCs w:val="24"/>
        </w:rPr>
        <w:t xml:space="preserve"> (Vargas, 1990)</w:t>
      </w:r>
      <w:r w:rsidR="009D175A" w:rsidRPr="00E05CED">
        <w:rPr>
          <w:rFonts w:ascii="Times New Roman" w:hAnsi="Times New Roman" w:cs="Times New Roman"/>
          <w:bCs/>
          <w:sz w:val="24"/>
          <w:szCs w:val="24"/>
        </w:rPr>
        <w:t xml:space="preserve">. </w:t>
      </w:r>
      <w:r w:rsidR="001006E2" w:rsidRPr="00E05CED">
        <w:rPr>
          <w:rFonts w:ascii="Times New Roman" w:hAnsi="Times New Roman" w:cs="Times New Roman"/>
          <w:bCs/>
          <w:sz w:val="24"/>
          <w:szCs w:val="24"/>
        </w:rPr>
        <w:t xml:space="preserve">Díaz </w:t>
      </w:r>
      <w:r w:rsidR="001006E2" w:rsidRPr="00E05CED">
        <w:rPr>
          <w:rFonts w:ascii="Times New Roman" w:hAnsi="Times New Roman" w:cs="Times New Roman"/>
          <w:sz w:val="24"/>
          <w:szCs w:val="24"/>
        </w:rPr>
        <w:t xml:space="preserve">(2005) </w:t>
      </w:r>
      <w:r w:rsidR="001006E2" w:rsidRPr="00E05CED">
        <w:rPr>
          <w:rFonts w:ascii="Times New Roman" w:hAnsi="Times New Roman" w:cs="Times New Roman"/>
          <w:bCs/>
          <w:sz w:val="24"/>
          <w:szCs w:val="24"/>
        </w:rPr>
        <w:t>estudia los orígenes de la construcción de la identidad nacional basada en los preceptos de la blancura de sus habitantes, la igualdad económica y la democracia; y sostiene que una cierta estabilidad política en Costa Rica, en comparación con la sus homólogos centroamericanos, sentó las bases de lo que ya se hizo evidente en el discurso dictado en 1838 por Francisco Oreamuno a la Federación Centroamericana.</w:t>
      </w:r>
      <w:r w:rsidR="001006E2" w:rsidRPr="00E05CED">
        <w:rPr>
          <w:rFonts w:ascii="Times New Roman" w:hAnsi="Times New Roman" w:cs="Times New Roman"/>
          <w:sz w:val="24"/>
          <w:szCs w:val="24"/>
        </w:rPr>
        <w:t xml:space="preserve"> </w:t>
      </w:r>
    </w:p>
    <w:p w:rsidR="001006E2" w:rsidRPr="00E05CED" w:rsidRDefault="001006E2" w:rsidP="00E05CED">
      <w:pPr>
        <w:tabs>
          <w:tab w:val="left" w:pos="709"/>
        </w:tabs>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Para Díaz, la temprana centralización del poder permitió empezar a construir el Estado y un consenso respecto a la identidad política, que al inicio se concentra en las manos de una élite económico-política regional y valle centralista, así como, fue transmitido a las clases populares desde 1830 y consolidado para 1914. La cual se asienta sobre la base de un conjunto de imágenes y de discursos sobre la población y la nación, que </w:t>
      </w:r>
      <w:r w:rsidRPr="00E05CED">
        <w:rPr>
          <w:rFonts w:ascii="Times New Roman" w:hAnsi="Times New Roman" w:cs="Times New Roman"/>
          <w:sz w:val="24"/>
          <w:szCs w:val="24"/>
        </w:rPr>
        <w:lastRenderedPageBreak/>
        <w:t xml:space="preserve">se transmiten a las clases populares a través de discursos presidenciales, fiestas cívicas, medios de comunicación, monumentos, entre otros (Díaz, 2005). </w:t>
      </w:r>
    </w:p>
    <w:p w:rsidR="00E849C9" w:rsidRPr="00E05CED" w:rsidRDefault="001006E2" w:rsidP="00E05CED">
      <w:pPr>
        <w:tabs>
          <w:tab w:val="left" w:pos="709"/>
        </w:tabs>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E849C9" w:rsidRPr="00E05CED">
        <w:rPr>
          <w:rFonts w:ascii="Times New Roman" w:hAnsi="Times New Roman" w:cs="Times New Roman"/>
          <w:sz w:val="24"/>
          <w:szCs w:val="24"/>
        </w:rPr>
        <w:t xml:space="preserve">Iván Molina </w:t>
      </w:r>
      <w:r w:rsidR="00F77D33" w:rsidRPr="00E05CED">
        <w:rPr>
          <w:rFonts w:ascii="Times New Roman" w:hAnsi="Times New Roman" w:cs="Times New Roman"/>
          <w:sz w:val="24"/>
          <w:szCs w:val="24"/>
        </w:rPr>
        <w:t>sostiene</w:t>
      </w:r>
      <w:r w:rsidR="00E849C9" w:rsidRPr="00E05CED">
        <w:rPr>
          <w:rFonts w:ascii="Times New Roman" w:hAnsi="Times New Roman" w:cs="Times New Roman"/>
          <w:sz w:val="24"/>
          <w:szCs w:val="24"/>
        </w:rPr>
        <w:t xml:space="preserve"> </w:t>
      </w:r>
      <w:r w:rsidR="00F77D33" w:rsidRPr="00E05CED">
        <w:rPr>
          <w:rFonts w:ascii="Times New Roman" w:hAnsi="Times New Roman" w:cs="Times New Roman"/>
          <w:sz w:val="24"/>
          <w:szCs w:val="24"/>
        </w:rPr>
        <w:t>que la</w:t>
      </w:r>
      <w:r w:rsidR="00E849C9" w:rsidRPr="00E05CED">
        <w:rPr>
          <w:rFonts w:ascii="Times New Roman" w:hAnsi="Times New Roman" w:cs="Times New Roman"/>
          <w:sz w:val="24"/>
          <w:szCs w:val="24"/>
        </w:rPr>
        <w:t xml:space="preserve"> construcción de l</w:t>
      </w:r>
      <w:r w:rsidR="00F77D33" w:rsidRPr="00E05CED">
        <w:rPr>
          <w:rFonts w:ascii="Times New Roman" w:hAnsi="Times New Roman" w:cs="Times New Roman"/>
          <w:sz w:val="24"/>
          <w:szCs w:val="24"/>
        </w:rPr>
        <w:t>a identidad</w:t>
      </w:r>
      <w:r w:rsidR="00E849C9" w:rsidRPr="00E05CED">
        <w:rPr>
          <w:rFonts w:ascii="Times New Roman" w:hAnsi="Times New Roman" w:cs="Times New Roman"/>
          <w:sz w:val="24"/>
          <w:szCs w:val="24"/>
        </w:rPr>
        <w:t xml:space="preserve"> nacional </w:t>
      </w:r>
      <w:r w:rsidR="00F77D33" w:rsidRPr="00E05CED">
        <w:rPr>
          <w:rFonts w:ascii="Times New Roman" w:hAnsi="Times New Roman" w:cs="Times New Roman"/>
          <w:sz w:val="24"/>
          <w:szCs w:val="24"/>
        </w:rPr>
        <w:t xml:space="preserve">costarricense </w:t>
      </w:r>
      <w:r w:rsidR="00E849C9" w:rsidRPr="00E05CED">
        <w:rPr>
          <w:rFonts w:ascii="Times New Roman" w:hAnsi="Times New Roman" w:cs="Times New Roman"/>
          <w:sz w:val="24"/>
          <w:szCs w:val="24"/>
        </w:rPr>
        <w:t>se h</w:t>
      </w:r>
      <w:r w:rsidR="00F75B20" w:rsidRPr="00E05CED">
        <w:rPr>
          <w:rFonts w:ascii="Times New Roman" w:hAnsi="Times New Roman" w:cs="Times New Roman"/>
          <w:sz w:val="24"/>
          <w:szCs w:val="24"/>
        </w:rPr>
        <w:t>izo</w:t>
      </w:r>
      <w:r w:rsidR="00E849C9" w:rsidRPr="00E05CED">
        <w:rPr>
          <w:rFonts w:ascii="Times New Roman" w:hAnsi="Times New Roman" w:cs="Times New Roman"/>
          <w:sz w:val="24"/>
          <w:szCs w:val="24"/>
        </w:rPr>
        <w:t xml:space="preserve"> al precio de </w:t>
      </w:r>
      <w:r w:rsidR="00F77D33" w:rsidRPr="00E05CED">
        <w:rPr>
          <w:rFonts w:ascii="Times New Roman" w:hAnsi="Times New Roman" w:cs="Times New Roman"/>
          <w:sz w:val="24"/>
          <w:szCs w:val="24"/>
        </w:rPr>
        <w:t xml:space="preserve">una </w:t>
      </w:r>
      <w:r w:rsidR="00E849C9" w:rsidRPr="00E05CED">
        <w:rPr>
          <w:rFonts w:ascii="Times New Roman" w:hAnsi="Times New Roman" w:cs="Times New Roman"/>
          <w:sz w:val="24"/>
          <w:szCs w:val="24"/>
        </w:rPr>
        <w:t>distancia</w:t>
      </w:r>
      <w:r w:rsidR="00F77D33" w:rsidRPr="00E05CED">
        <w:rPr>
          <w:rFonts w:ascii="Times New Roman" w:hAnsi="Times New Roman" w:cs="Times New Roman"/>
          <w:sz w:val="24"/>
          <w:szCs w:val="24"/>
        </w:rPr>
        <w:t>miento</w:t>
      </w:r>
      <w:r w:rsidR="00E849C9" w:rsidRPr="00E05CED">
        <w:rPr>
          <w:rFonts w:ascii="Times New Roman" w:hAnsi="Times New Roman" w:cs="Times New Roman"/>
          <w:sz w:val="24"/>
          <w:szCs w:val="24"/>
        </w:rPr>
        <w:t xml:space="preserve"> con respecto a Centroamérica, </w:t>
      </w:r>
      <w:r w:rsidR="00F77D33" w:rsidRPr="00E05CED">
        <w:rPr>
          <w:rFonts w:ascii="Times New Roman" w:hAnsi="Times New Roman" w:cs="Times New Roman"/>
          <w:sz w:val="24"/>
          <w:szCs w:val="24"/>
        </w:rPr>
        <w:t xml:space="preserve">la </w:t>
      </w:r>
      <w:r w:rsidR="00E849C9" w:rsidRPr="00E05CED">
        <w:rPr>
          <w:rFonts w:ascii="Times New Roman" w:hAnsi="Times New Roman" w:cs="Times New Roman"/>
          <w:sz w:val="24"/>
          <w:szCs w:val="24"/>
        </w:rPr>
        <w:t>nega</w:t>
      </w:r>
      <w:r w:rsidR="00F77D33" w:rsidRPr="00E05CED">
        <w:rPr>
          <w:rFonts w:ascii="Times New Roman" w:hAnsi="Times New Roman" w:cs="Times New Roman"/>
          <w:sz w:val="24"/>
          <w:szCs w:val="24"/>
        </w:rPr>
        <w:t>ción de lo indígena</w:t>
      </w:r>
      <w:r w:rsidR="00E849C9" w:rsidRPr="00E05CED">
        <w:rPr>
          <w:rFonts w:ascii="Times New Roman" w:hAnsi="Times New Roman" w:cs="Times New Roman"/>
          <w:sz w:val="24"/>
          <w:szCs w:val="24"/>
        </w:rPr>
        <w:t xml:space="preserve"> y </w:t>
      </w:r>
      <w:r w:rsidR="00C1666A" w:rsidRPr="00E05CED">
        <w:rPr>
          <w:rFonts w:ascii="Times New Roman" w:hAnsi="Times New Roman" w:cs="Times New Roman"/>
          <w:sz w:val="24"/>
          <w:szCs w:val="24"/>
        </w:rPr>
        <w:t>la</w:t>
      </w:r>
      <w:r w:rsidR="00F77D33" w:rsidRPr="00E05CED">
        <w:rPr>
          <w:rFonts w:ascii="Times New Roman" w:hAnsi="Times New Roman" w:cs="Times New Roman"/>
          <w:sz w:val="24"/>
          <w:szCs w:val="24"/>
        </w:rPr>
        <w:t xml:space="preserve"> </w:t>
      </w:r>
      <w:r w:rsidR="00E849C9" w:rsidRPr="00E05CED">
        <w:rPr>
          <w:rFonts w:ascii="Times New Roman" w:hAnsi="Times New Roman" w:cs="Times New Roman"/>
          <w:sz w:val="24"/>
          <w:szCs w:val="24"/>
        </w:rPr>
        <w:t>exagera</w:t>
      </w:r>
      <w:r w:rsidR="00C1666A" w:rsidRPr="00E05CED">
        <w:rPr>
          <w:rFonts w:ascii="Times New Roman" w:hAnsi="Times New Roman" w:cs="Times New Roman"/>
          <w:sz w:val="24"/>
          <w:szCs w:val="24"/>
        </w:rPr>
        <w:t>ción de</w:t>
      </w:r>
      <w:r w:rsidR="00E849C9" w:rsidRPr="00E05CED">
        <w:rPr>
          <w:rFonts w:ascii="Times New Roman" w:hAnsi="Times New Roman" w:cs="Times New Roman"/>
          <w:sz w:val="24"/>
          <w:szCs w:val="24"/>
        </w:rPr>
        <w:t xml:space="preserve"> la blancura de la piel de los costarricenses</w:t>
      </w:r>
      <w:r w:rsidR="00F77D33" w:rsidRPr="00E05CED">
        <w:rPr>
          <w:rFonts w:ascii="Times New Roman" w:hAnsi="Times New Roman" w:cs="Times New Roman"/>
          <w:sz w:val="24"/>
          <w:szCs w:val="24"/>
        </w:rPr>
        <w:t>, lo que</w:t>
      </w:r>
      <w:r w:rsidR="00E849C9" w:rsidRPr="00E05CED">
        <w:rPr>
          <w:rFonts w:ascii="Times New Roman" w:hAnsi="Times New Roman" w:cs="Times New Roman"/>
          <w:sz w:val="24"/>
          <w:szCs w:val="24"/>
        </w:rPr>
        <w:t xml:space="preserve"> Yolanda Oreamuno calificó de “hipócrita, mezquina y satisfecha de sí misma”, una verdadera “</w:t>
      </w:r>
      <w:proofErr w:type="spellStart"/>
      <w:r w:rsidR="00E849C9" w:rsidRPr="00E05CED">
        <w:rPr>
          <w:rFonts w:ascii="Times New Roman" w:hAnsi="Times New Roman" w:cs="Times New Roman"/>
          <w:sz w:val="24"/>
          <w:szCs w:val="24"/>
        </w:rPr>
        <w:t>demoperfectocracia</w:t>
      </w:r>
      <w:proofErr w:type="spellEnd"/>
      <w:r w:rsidR="00E849C9" w:rsidRPr="00E05CED">
        <w:rPr>
          <w:rFonts w:ascii="Times New Roman" w:hAnsi="Times New Roman" w:cs="Times New Roman"/>
          <w:sz w:val="24"/>
          <w:szCs w:val="24"/>
        </w:rPr>
        <w:t>” (</w:t>
      </w:r>
      <w:r w:rsidR="00963DF1" w:rsidRPr="00E05CED">
        <w:rPr>
          <w:rFonts w:ascii="Times New Roman" w:hAnsi="Times New Roman" w:cs="Times New Roman"/>
          <w:sz w:val="24"/>
          <w:szCs w:val="24"/>
        </w:rPr>
        <w:t xml:space="preserve">2002, </w:t>
      </w:r>
      <w:r w:rsidR="003C0623" w:rsidRPr="00E05CED">
        <w:rPr>
          <w:rFonts w:ascii="Times New Roman" w:hAnsi="Times New Roman" w:cs="Times New Roman"/>
          <w:sz w:val="24"/>
          <w:szCs w:val="24"/>
        </w:rPr>
        <w:t xml:space="preserve">p. </w:t>
      </w:r>
      <w:r w:rsidR="00E849C9" w:rsidRPr="00E05CED">
        <w:rPr>
          <w:rFonts w:ascii="Times New Roman" w:hAnsi="Times New Roman" w:cs="Times New Roman"/>
          <w:sz w:val="24"/>
          <w:szCs w:val="24"/>
        </w:rPr>
        <w:t xml:space="preserve">10). Para Molina, Costa Rica se distingue del resto centroamericano por la éxito logrado en la invención de la nación que afianzó la construcción de la identidad nacional. </w:t>
      </w:r>
    </w:p>
    <w:p w:rsidR="00E849C9" w:rsidRPr="00E05CED" w:rsidRDefault="00E849C9" w:rsidP="00E05CED">
      <w:pPr>
        <w:spacing w:after="0" w:line="480" w:lineRule="auto"/>
        <w:rPr>
          <w:rFonts w:ascii="Times New Roman" w:hAnsi="Times New Roman" w:cs="Times New Roman"/>
          <w:sz w:val="24"/>
          <w:szCs w:val="24"/>
        </w:rPr>
      </w:pPr>
      <w:r w:rsidRPr="00E05CED">
        <w:rPr>
          <w:rFonts w:ascii="Times New Roman" w:hAnsi="Times New Roman" w:cs="Times New Roman"/>
          <w:bCs/>
          <w:sz w:val="24"/>
          <w:szCs w:val="24"/>
        </w:rPr>
        <w:tab/>
      </w:r>
      <w:r w:rsidRPr="00E05CED">
        <w:rPr>
          <w:rFonts w:ascii="Times New Roman" w:hAnsi="Times New Roman" w:cs="Times New Roman"/>
          <w:sz w:val="24"/>
          <w:szCs w:val="24"/>
        </w:rPr>
        <w:t xml:space="preserve">En </w:t>
      </w:r>
      <w:r w:rsidRPr="00E05CED">
        <w:rPr>
          <w:rFonts w:ascii="Times New Roman" w:hAnsi="Times New Roman" w:cs="Times New Roman"/>
          <w:i/>
          <w:sz w:val="24"/>
          <w:szCs w:val="24"/>
        </w:rPr>
        <w:t>El increíble país de los filósofos</w:t>
      </w:r>
      <w:r w:rsidRPr="00E05CED">
        <w:rPr>
          <w:rFonts w:ascii="Times New Roman" w:hAnsi="Times New Roman" w:cs="Times New Roman"/>
          <w:sz w:val="24"/>
          <w:szCs w:val="24"/>
        </w:rPr>
        <w:t>, Alexander Jiménez (2002) analiza la participación del discurso filosófico en la invención de Costa Rica</w:t>
      </w:r>
      <w:r w:rsidR="00C1666A" w:rsidRPr="00E05CED">
        <w:rPr>
          <w:rFonts w:ascii="Times New Roman" w:hAnsi="Times New Roman" w:cs="Times New Roman"/>
          <w:sz w:val="24"/>
          <w:szCs w:val="24"/>
        </w:rPr>
        <w:t xml:space="preserve"> e</w:t>
      </w:r>
      <w:r w:rsidRPr="00E05CED">
        <w:rPr>
          <w:rFonts w:ascii="Times New Roman" w:hAnsi="Times New Roman" w:cs="Times New Roman"/>
          <w:sz w:val="24"/>
          <w:szCs w:val="24"/>
        </w:rPr>
        <w:t xml:space="preserve"> identifica que las justificaciones basadas en argumentos étnicos están por encima de consider</w:t>
      </w:r>
      <w:r w:rsidR="00C1666A" w:rsidRPr="00E05CED">
        <w:rPr>
          <w:rFonts w:ascii="Times New Roman" w:hAnsi="Times New Roman" w:cs="Times New Roman"/>
          <w:sz w:val="24"/>
          <w:szCs w:val="24"/>
        </w:rPr>
        <w:t>aciones políticas y jurídicas; de manera que</w:t>
      </w:r>
      <w:r w:rsidRPr="00E05CED">
        <w:rPr>
          <w:rFonts w:ascii="Times New Roman" w:hAnsi="Times New Roman" w:cs="Times New Roman"/>
          <w:sz w:val="24"/>
          <w:szCs w:val="24"/>
        </w:rPr>
        <w:t xml:space="preserve"> </w:t>
      </w:r>
      <w:r w:rsidR="00C1666A" w:rsidRPr="00E05CED">
        <w:rPr>
          <w:rFonts w:ascii="Times New Roman" w:hAnsi="Times New Roman" w:cs="Times New Roman"/>
          <w:sz w:val="24"/>
          <w:szCs w:val="24"/>
        </w:rPr>
        <w:t>se apropia</w:t>
      </w:r>
      <w:r w:rsidRPr="00E05CED">
        <w:rPr>
          <w:rFonts w:ascii="Times New Roman" w:hAnsi="Times New Roman" w:cs="Times New Roman"/>
          <w:sz w:val="24"/>
          <w:szCs w:val="24"/>
        </w:rPr>
        <w:t xml:space="preserve"> </w:t>
      </w:r>
      <w:r w:rsidR="00C1666A" w:rsidRPr="00E05CED">
        <w:rPr>
          <w:rFonts w:ascii="Times New Roman" w:hAnsi="Times New Roman" w:cs="Times New Roman"/>
          <w:sz w:val="24"/>
          <w:szCs w:val="24"/>
        </w:rPr>
        <w:t>d</w:t>
      </w:r>
      <w:r w:rsidRPr="00E05CED">
        <w:rPr>
          <w:rFonts w:ascii="Times New Roman" w:hAnsi="Times New Roman" w:cs="Times New Roman"/>
          <w:sz w:val="24"/>
          <w:szCs w:val="24"/>
        </w:rPr>
        <w:t>el término nacionalismo étnico metafísico</w:t>
      </w:r>
      <w:r w:rsidR="000707C9" w:rsidRPr="00E05CED">
        <w:rPr>
          <w:rFonts w:ascii="Times New Roman" w:hAnsi="Times New Roman" w:cs="Times New Roman"/>
          <w:sz w:val="24"/>
          <w:szCs w:val="24"/>
        </w:rPr>
        <w:t>,</w:t>
      </w:r>
      <w:r w:rsidR="00C1666A" w:rsidRPr="00E05CED">
        <w:rPr>
          <w:rFonts w:ascii="Times New Roman" w:hAnsi="Times New Roman" w:cs="Times New Roman"/>
          <w:sz w:val="24"/>
          <w:szCs w:val="24"/>
        </w:rPr>
        <w:t xml:space="preserve"> pues lo considera útil</w:t>
      </w:r>
      <w:r w:rsidRPr="00E05CED">
        <w:rPr>
          <w:rFonts w:ascii="Times New Roman" w:hAnsi="Times New Roman" w:cs="Times New Roman"/>
          <w:sz w:val="24"/>
          <w:szCs w:val="24"/>
        </w:rPr>
        <w:t xml:space="preserve"> para dar cuenta de la falsa universalidad que </w:t>
      </w:r>
      <w:r w:rsidR="00C1666A" w:rsidRPr="00E05CED">
        <w:rPr>
          <w:rFonts w:ascii="Times New Roman" w:hAnsi="Times New Roman" w:cs="Times New Roman"/>
          <w:sz w:val="24"/>
          <w:szCs w:val="24"/>
        </w:rPr>
        <w:t xml:space="preserve">se </w:t>
      </w:r>
      <w:r w:rsidRPr="00E05CED">
        <w:rPr>
          <w:rFonts w:ascii="Times New Roman" w:hAnsi="Times New Roman" w:cs="Times New Roman"/>
          <w:sz w:val="24"/>
          <w:szCs w:val="24"/>
        </w:rPr>
        <w:t xml:space="preserve">construye al invisibilizar las diferencias. </w:t>
      </w:r>
    </w:p>
    <w:p w:rsidR="00F77D33" w:rsidRPr="00E05CED" w:rsidRDefault="00D9600E"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F77D33" w:rsidRPr="00E05CED">
        <w:rPr>
          <w:rFonts w:ascii="Times New Roman" w:hAnsi="Times New Roman" w:cs="Times New Roman"/>
          <w:sz w:val="24"/>
          <w:szCs w:val="24"/>
        </w:rPr>
        <w:t xml:space="preserve">Víctor Hugo Acuña (1995) sostiene que desde 1848 Costa Rica acuña el concepto de nación como cuerpo político soberano </w:t>
      </w:r>
      <w:r w:rsidR="00217D49" w:rsidRPr="00E05CED">
        <w:rPr>
          <w:rFonts w:ascii="Times New Roman" w:hAnsi="Times New Roman" w:cs="Times New Roman"/>
          <w:sz w:val="24"/>
          <w:szCs w:val="24"/>
        </w:rPr>
        <w:t>surgido</w:t>
      </w:r>
      <w:r w:rsidR="00F77D33" w:rsidRPr="00E05CED">
        <w:rPr>
          <w:rFonts w:ascii="Times New Roman" w:hAnsi="Times New Roman" w:cs="Times New Roman"/>
          <w:sz w:val="24"/>
          <w:szCs w:val="24"/>
        </w:rPr>
        <w:t xml:space="preserve"> tras súbitos</w:t>
      </w:r>
      <w:r w:rsidR="00217D49" w:rsidRPr="00E05CED">
        <w:rPr>
          <w:rFonts w:ascii="Times New Roman" w:hAnsi="Times New Roman" w:cs="Times New Roman"/>
          <w:sz w:val="24"/>
          <w:szCs w:val="24"/>
        </w:rPr>
        <w:t xml:space="preserve"> cambios</w:t>
      </w:r>
      <w:r w:rsidR="00F77D33" w:rsidRPr="00E05CED">
        <w:rPr>
          <w:rFonts w:ascii="Times New Roman" w:hAnsi="Times New Roman" w:cs="Times New Roman"/>
          <w:sz w:val="24"/>
          <w:szCs w:val="24"/>
        </w:rPr>
        <w:t xml:space="preserve">, </w:t>
      </w:r>
      <w:r w:rsidR="00217D49" w:rsidRPr="00E05CED">
        <w:rPr>
          <w:rFonts w:ascii="Times New Roman" w:hAnsi="Times New Roman" w:cs="Times New Roman"/>
          <w:sz w:val="24"/>
          <w:szCs w:val="24"/>
        </w:rPr>
        <w:t xml:space="preserve">que se </w:t>
      </w:r>
      <w:r w:rsidR="00F77D33" w:rsidRPr="00E05CED">
        <w:rPr>
          <w:rFonts w:ascii="Times New Roman" w:hAnsi="Times New Roman" w:cs="Times New Roman"/>
          <w:sz w:val="24"/>
          <w:szCs w:val="24"/>
        </w:rPr>
        <w:t>distin</w:t>
      </w:r>
      <w:r w:rsidR="00217D49" w:rsidRPr="00E05CED">
        <w:rPr>
          <w:rFonts w:ascii="Times New Roman" w:hAnsi="Times New Roman" w:cs="Times New Roman"/>
          <w:sz w:val="24"/>
          <w:szCs w:val="24"/>
        </w:rPr>
        <w:t>gue</w:t>
      </w:r>
      <w:r w:rsidR="00F77D33" w:rsidRPr="00E05CED">
        <w:rPr>
          <w:rFonts w:ascii="Times New Roman" w:hAnsi="Times New Roman" w:cs="Times New Roman"/>
          <w:sz w:val="24"/>
          <w:szCs w:val="24"/>
        </w:rPr>
        <w:t xml:space="preserve"> </w:t>
      </w:r>
      <w:r w:rsidR="00217D49" w:rsidRPr="00E05CED">
        <w:rPr>
          <w:rFonts w:ascii="Times New Roman" w:hAnsi="Times New Roman" w:cs="Times New Roman"/>
          <w:sz w:val="24"/>
          <w:szCs w:val="24"/>
        </w:rPr>
        <w:t>de</w:t>
      </w:r>
      <w:r w:rsidR="00F77D33" w:rsidRPr="00E05CED">
        <w:rPr>
          <w:rFonts w:ascii="Times New Roman" w:hAnsi="Times New Roman" w:cs="Times New Roman"/>
          <w:sz w:val="24"/>
          <w:szCs w:val="24"/>
        </w:rPr>
        <w:t xml:space="preserve">l concepto de nación propio del idealismo alemán. Ya para 1853 Juan Rafael Mora Porras habla de la desaparición de localismos, lo que se verá fortalecido por la participación de Costa Rica en la Campaña Nacional entre 1856 y 1857, o la guerra centroamericana contra los filibusteros. Su participación fue importante pues había un imaginario de que la independencia había llegado sin derramamiento de sangre, además que la dotó de un héroe nacional. Sin embargo el discurso sobre la unión centroamericana está presente desde </w:t>
      </w:r>
      <w:r w:rsidR="000707C9" w:rsidRPr="00E05CED">
        <w:rPr>
          <w:rFonts w:ascii="Times New Roman" w:hAnsi="Times New Roman" w:cs="Times New Roman"/>
          <w:sz w:val="24"/>
          <w:szCs w:val="24"/>
        </w:rPr>
        <w:t>su discurso</w:t>
      </w:r>
      <w:r w:rsidR="00F77D33" w:rsidRPr="00E05CED">
        <w:rPr>
          <w:rFonts w:ascii="Times New Roman" w:hAnsi="Times New Roman" w:cs="Times New Roman"/>
          <w:sz w:val="24"/>
          <w:szCs w:val="24"/>
        </w:rPr>
        <w:t xml:space="preserve"> hasta</w:t>
      </w:r>
      <w:r w:rsidR="000707C9" w:rsidRPr="00E05CED">
        <w:rPr>
          <w:rFonts w:ascii="Times New Roman" w:hAnsi="Times New Roman" w:cs="Times New Roman"/>
          <w:sz w:val="24"/>
          <w:szCs w:val="24"/>
        </w:rPr>
        <w:t xml:space="preserve"> el de</w:t>
      </w:r>
      <w:r w:rsidR="00F77D33" w:rsidRPr="00E05CED">
        <w:rPr>
          <w:rFonts w:ascii="Times New Roman" w:hAnsi="Times New Roman" w:cs="Times New Roman"/>
          <w:sz w:val="24"/>
          <w:szCs w:val="24"/>
        </w:rPr>
        <w:t xml:space="preserve"> Cleto González Víquez (1908).</w:t>
      </w:r>
    </w:p>
    <w:p w:rsidR="00C07C8D" w:rsidRPr="00E05CED" w:rsidRDefault="00F77D33" w:rsidP="00E05CED">
      <w:pPr>
        <w:pStyle w:val="Prrafodelista1"/>
        <w:spacing w:after="0" w:line="480" w:lineRule="auto"/>
        <w:ind w:left="0"/>
        <w:rPr>
          <w:rFonts w:ascii="Times New Roman" w:hAnsi="Times New Roman" w:cs="Times New Roman"/>
          <w:sz w:val="24"/>
          <w:szCs w:val="24"/>
        </w:rPr>
      </w:pPr>
      <w:r w:rsidRPr="00E05CED">
        <w:rPr>
          <w:rFonts w:ascii="Times New Roman" w:hAnsi="Times New Roman" w:cs="Times New Roman"/>
          <w:sz w:val="24"/>
          <w:szCs w:val="24"/>
        </w:rPr>
        <w:lastRenderedPageBreak/>
        <w:tab/>
      </w:r>
      <w:r w:rsidR="001006E2" w:rsidRPr="00E05CED">
        <w:rPr>
          <w:rFonts w:ascii="Times New Roman" w:hAnsi="Times New Roman" w:cs="Times New Roman"/>
          <w:sz w:val="24"/>
          <w:szCs w:val="24"/>
          <w:lang w:val="es-ES"/>
        </w:rPr>
        <w:t>Respecto a la definición política, económica e ideológica del Estado costarricense, a lo largo del S. XIX</w:t>
      </w:r>
      <w:r w:rsidR="00C07C8D" w:rsidRPr="00E05CED">
        <w:rPr>
          <w:rFonts w:ascii="Times New Roman" w:hAnsi="Times New Roman" w:cs="Times New Roman"/>
          <w:sz w:val="24"/>
          <w:szCs w:val="24"/>
          <w:lang w:val="es-ES"/>
        </w:rPr>
        <w:t xml:space="preserve"> </w:t>
      </w:r>
      <w:r w:rsidR="00C07C8D" w:rsidRPr="00E05CED">
        <w:rPr>
          <w:rFonts w:ascii="Times New Roman" w:hAnsi="Times New Roman" w:cs="Times New Roman"/>
          <w:bCs/>
          <w:sz w:val="24"/>
          <w:szCs w:val="24"/>
        </w:rPr>
        <w:t xml:space="preserve">los gobiernos desde Juan Mora Fernández hasta Ricardo Jiménez Oreamuno mantuvieron una línea política semejante, de corte liberal, principalmente encaminada a intensificar la producción y las relaciones comerciales con el exterior; aun al costo de mantener instituciones conservadoras siempre que les beneficiara para legitimarse en el poder (Díaz, 2007) o para evadir aspectos como el pago de tributos (Fallas, 2004). </w:t>
      </w:r>
    </w:p>
    <w:p w:rsidR="001006E2" w:rsidRPr="00E05CED" w:rsidRDefault="00C07C8D"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lang w:val="es-MX"/>
        </w:rPr>
        <w:tab/>
      </w:r>
      <w:r w:rsidR="001006E2" w:rsidRPr="00E05CED">
        <w:rPr>
          <w:rFonts w:ascii="Times New Roman" w:hAnsi="Times New Roman" w:cs="Times New Roman"/>
          <w:sz w:val="24"/>
          <w:szCs w:val="24"/>
        </w:rPr>
        <w:t xml:space="preserve">Ronny Viales caracteriza dos periodos de reformas liberales de previo a la etapa de los gobiernos liberales </w:t>
      </w:r>
      <w:r w:rsidRPr="00E05CED">
        <w:rPr>
          <w:rFonts w:ascii="Times New Roman" w:hAnsi="Times New Roman" w:cs="Times New Roman"/>
          <w:sz w:val="24"/>
          <w:szCs w:val="24"/>
        </w:rPr>
        <w:t>(</w:t>
      </w:r>
      <w:r w:rsidR="001006E2" w:rsidRPr="00E05CED">
        <w:rPr>
          <w:rFonts w:ascii="Times New Roman" w:hAnsi="Times New Roman" w:cs="Times New Roman"/>
          <w:sz w:val="24"/>
          <w:szCs w:val="24"/>
        </w:rPr>
        <w:t>18</w:t>
      </w:r>
      <w:r w:rsidRPr="00E05CED">
        <w:rPr>
          <w:rFonts w:ascii="Times New Roman" w:hAnsi="Times New Roman" w:cs="Times New Roman"/>
          <w:sz w:val="24"/>
          <w:szCs w:val="24"/>
          <w:lang w:val="es-ES"/>
        </w:rPr>
        <w:t>70-</w:t>
      </w:r>
      <w:r w:rsidR="001006E2" w:rsidRPr="00E05CED">
        <w:rPr>
          <w:rFonts w:ascii="Times New Roman" w:hAnsi="Times New Roman" w:cs="Times New Roman"/>
          <w:sz w:val="24"/>
          <w:szCs w:val="24"/>
          <w:lang w:val="es-ES"/>
        </w:rPr>
        <w:t>1930</w:t>
      </w:r>
      <w:r w:rsidRPr="00E05CED">
        <w:rPr>
          <w:rFonts w:ascii="Times New Roman" w:hAnsi="Times New Roman" w:cs="Times New Roman"/>
          <w:sz w:val="24"/>
          <w:szCs w:val="24"/>
        </w:rPr>
        <w:t>)</w:t>
      </w:r>
      <w:r w:rsidR="001006E2" w:rsidRPr="00E05CED">
        <w:rPr>
          <w:rFonts w:ascii="Times New Roman" w:hAnsi="Times New Roman" w:cs="Times New Roman"/>
          <w:sz w:val="24"/>
          <w:szCs w:val="24"/>
        </w:rPr>
        <w:t>: 1) entre 1824 y 1840 con tendencias al mercantilismo ilustrado</w:t>
      </w:r>
      <w:r w:rsidR="000707C9" w:rsidRPr="00E05CED">
        <w:rPr>
          <w:rFonts w:ascii="Times New Roman" w:hAnsi="Times New Roman" w:cs="Times New Roman"/>
          <w:sz w:val="24"/>
          <w:szCs w:val="24"/>
        </w:rPr>
        <w:t>: es</w:t>
      </w:r>
      <w:r w:rsidR="001006E2" w:rsidRPr="00E05CED">
        <w:rPr>
          <w:rFonts w:ascii="Times New Roman" w:hAnsi="Times New Roman" w:cs="Times New Roman"/>
          <w:sz w:val="24"/>
          <w:szCs w:val="24"/>
          <w:lang w:val="es-ES"/>
        </w:rPr>
        <w:t xml:space="preserve"> etapa</w:t>
      </w:r>
      <w:r w:rsidR="001006E2" w:rsidRPr="00E05CED">
        <w:rPr>
          <w:rFonts w:ascii="Times New Roman" w:hAnsi="Times New Roman" w:cs="Times New Roman"/>
          <w:sz w:val="24"/>
          <w:szCs w:val="24"/>
        </w:rPr>
        <w:t xml:space="preserve"> </w:t>
      </w:r>
      <w:r w:rsidR="000707C9" w:rsidRPr="00E05CED">
        <w:rPr>
          <w:rFonts w:ascii="Times New Roman" w:hAnsi="Times New Roman" w:cs="Times New Roman"/>
          <w:sz w:val="24"/>
          <w:szCs w:val="24"/>
        </w:rPr>
        <w:t xml:space="preserve">se </w:t>
      </w:r>
      <w:r w:rsidR="001006E2" w:rsidRPr="00E05CED">
        <w:rPr>
          <w:rFonts w:ascii="Times New Roman" w:hAnsi="Times New Roman" w:cs="Times New Roman"/>
          <w:sz w:val="24"/>
          <w:szCs w:val="24"/>
        </w:rPr>
        <w:t xml:space="preserve">caracteriza </w:t>
      </w:r>
      <w:r w:rsidR="001006E2" w:rsidRPr="00E05CED">
        <w:rPr>
          <w:rFonts w:ascii="Times New Roman" w:hAnsi="Times New Roman" w:cs="Times New Roman"/>
          <w:sz w:val="24"/>
          <w:szCs w:val="24"/>
          <w:lang w:val="es-ES"/>
        </w:rPr>
        <w:t xml:space="preserve">por la </w:t>
      </w:r>
      <w:r w:rsidR="001006E2" w:rsidRPr="00E05CED">
        <w:rPr>
          <w:rFonts w:ascii="Times New Roman" w:hAnsi="Times New Roman" w:cs="Times New Roman"/>
          <w:sz w:val="24"/>
          <w:szCs w:val="24"/>
        </w:rPr>
        <w:t>ampliación de oferta de tierras cultivables e incentivos a los colonos y</w:t>
      </w:r>
      <w:r w:rsidR="001006E2" w:rsidRPr="00E05CED">
        <w:rPr>
          <w:rFonts w:ascii="Times New Roman" w:hAnsi="Times New Roman" w:cs="Times New Roman"/>
          <w:sz w:val="24"/>
          <w:szCs w:val="24"/>
          <w:lang w:val="es-ES"/>
        </w:rPr>
        <w:t xml:space="preserve"> 2)</w:t>
      </w:r>
      <w:r w:rsidR="001006E2" w:rsidRPr="00E05CED">
        <w:rPr>
          <w:rFonts w:ascii="Times New Roman" w:hAnsi="Times New Roman" w:cs="Times New Roman"/>
          <w:sz w:val="24"/>
          <w:szCs w:val="24"/>
        </w:rPr>
        <w:t xml:space="preserve"> entre 1840 y 1870</w:t>
      </w:r>
      <w:r w:rsidR="001006E2" w:rsidRPr="00E05CED">
        <w:rPr>
          <w:rFonts w:ascii="Times New Roman" w:hAnsi="Times New Roman" w:cs="Times New Roman"/>
          <w:sz w:val="24"/>
          <w:szCs w:val="24"/>
          <w:lang w:val="es-ES"/>
        </w:rPr>
        <w:t xml:space="preserve"> cuando en un periodo de consolidación en el mercado internacional,</w:t>
      </w:r>
      <w:r w:rsidR="001006E2" w:rsidRPr="00E05CED">
        <w:rPr>
          <w:rFonts w:ascii="Times New Roman" w:hAnsi="Times New Roman" w:cs="Times New Roman"/>
          <w:sz w:val="24"/>
          <w:szCs w:val="24"/>
        </w:rPr>
        <w:t xml:space="preserve"> la defensa de nuevas formas de propiedad se superpone a la búsqueda de felicidad pública (Viales, 2001)</w:t>
      </w:r>
      <w:r w:rsidR="001006E2" w:rsidRPr="00E05CED">
        <w:rPr>
          <w:rFonts w:ascii="Times New Roman" w:hAnsi="Times New Roman" w:cs="Times New Roman"/>
          <w:color w:val="000000"/>
          <w:sz w:val="24"/>
          <w:szCs w:val="24"/>
          <w:shd w:val="clear" w:color="auto" w:fill="FFFFFF"/>
        </w:rPr>
        <w:t>.</w:t>
      </w:r>
    </w:p>
    <w:p w:rsidR="001855DD" w:rsidRPr="00E05CED" w:rsidRDefault="001006E2" w:rsidP="00E05CED">
      <w:pPr>
        <w:pStyle w:val="Prrafodelista1"/>
        <w:spacing w:after="0" w:line="480" w:lineRule="auto"/>
        <w:ind w:left="0"/>
        <w:rPr>
          <w:rFonts w:ascii="Times New Roman" w:hAnsi="Times New Roman" w:cs="Times New Roman"/>
          <w:sz w:val="24"/>
          <w:szCs w:val="24"/>
        </w:rPr>
      </w:pPr>
      <w:r w:rsidRPr="00E05CED">
        <w:rPr>
          <w:rFonts w:ascii="Times New Roman" w:hAnsi="Times New Roman" w:cs="Times New Roman"/>
          <w:sz w:val="24"/>
          <w:szCs w:val="24"/>
        </w:rPr>
        <w:tab/>
      </w:r>
      <w:r w:rsidR="001855DD" w:rsidRPr="00E05CED">
        <w:rPr>
          <w:rFonts w:ascii="Times New Roman" w:hAnsi="Times New Roman" w:cs="Times New Roman"/>
          <w:sz w:val="24"/>
          <w:szCs w:val="24"/>
        </w:rPr>
        <w:t xml:space="preserve">En los setentas y principios de los ochenta, Tomás Guardia impulsó la protección y el fomento de las nuevas industrias, la educación, la construcción de caminos y la colonización de tierras (por la migración de pobladores extranjeros y mediante migraciones internas) (Samper, 1985). Hacia fines de siglo, se incentivó el crecimiento en la diversificación productiva, puesto que ya se hacían sentir las consecuencias negativas de la inestabilidad derivada de la dependencia económica de los mercados externos, el déficit comercial y el desgaste de la tierra (Salas citado por Viales, 2001). </w:t>
      </w:r>
    </w:p>
    <w:p w:rsidR="00715017" w:rsidRPr="00E05CED" w:rsidRDefault="001855DD"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lang w:val="es-MX"/>
        </w:rPr>
        <w:tab/>
      </w:r>
      <w:r w:rsidR="000B3B4C" w:rsidRPr="00E05CED">
        <w:rPr>
          <w:rFonts w:ascii="Times New Roman" w:hAnsi="Times New Roman" w:cs="Times New Roman"/>
          <w:sz w:val="24"/>
          <w:szCs w:val="24"/>
        </w:rPr>
        <w:t>E</w:t>
      </w:r>
      <w:r w:rsidR="009D175A" w:rsidRPr="00E05CED">
        <w:rPr>
          <w:rFonts w:ascii="Times New Roman" w:hAnsi="Times New Roman" w:cs="Times New Roman"/>
          <w:sz w:val="24"/>
          <w:szCs w:val="24"/>
        </w:rPr>
        <w:t xml:space="preserve">ntre 1875 y 1898 </w:t>
      </w:r>
      <w:r w:rsidR="00217D49" w:rsidRPr="00E05CED">
        <w:rPr>
          <w:rFonts w:ascii="Times New Roman" w:hAnsi="Times New Roman" w:cs="Times New Roman"/>
          <w:sz w:val="24"/>
          <w:szCs w:val="24"/>
        </w:rPr>
        <w:t>hay</w:t>
      </w:r>
      <w:r w:rsidR="009D175A" w:rsidRPr="00E05CED">
        <w:rPr>
          <w:rFonts w:ascii="Times New Roman" w:hAnsi="Times New Roman" w:cs="Times New Roman"/>
          <w:sz w:val="24"/>
          <w:szCs w:val="24"/>
        </w:rPr>
        <w:t xml:space="preserve"> </w:t>
      </w:r>
      <w:r w:rsidR="00217D49" w:rsidRPr="00E05CED">
        <w:rPr>
          <w:rFonts w:ascii="Times New Roman" w:hAnsi="Times New Roman" w:cs="Times New Roman"/>
          <w:sz w:val="24"/>
          <w:szCs w:val="24"/>
        </w:rPr>
        <w:t>un</w:t>
      </w:r>
      <w:r w:rsidR="009D175A" w:rsidRPr="00E05CED">
        <w:rPr>
          <w:rFonts w:ascii="Times New Roman" w:hAnsi="Times New Roman" w:cs="Times New Roman"/>
          <w:sz w:val="24"/>
          <w:szCs w:val="24"/>
        </w:rPr>
        <w:t xml:space="preserve">a victoria transitoria </w:t>
      </w:r>
      <w:r w:rsidR="000B3B4C" w:rsidRPr="00E05CED">
        <w:rPr>
          <w:rFonts w:ascii="Times New Roman" w:hAnsi="Times New Roman" w:cs="Times New Roman"/>
          <w:sz w:val="24"/>
          <w:szCs w:val="24"/>
        </w:rPr>
        <w:t>d</w:t>
      </w:r>
      <w:r w:rsidR="009D175A" w:rsidRPr="00E05CED">
        <w:rPr>
          <w:rFonts w:ascii="Times New Roman" w:hAnsi="Times New Roman" w:cs="Times New Roman"/>
          <w:sz w:val="24"/>
          <w:szCs w:val="24"/>
        </w:rPr>
        <w:t xml:space="preserve">e los liberales </w:t>
      </w:r>
      <w:r w:rsidR="000B3B4C" w:rsidRPr="00E05CED">
        <w:rPr>
          <w:rFonts w:ascii="Times New Roman" w:hAnsi="Times New Roman" w:cs="Times New Roman"/>
          <w:sz w:val="24"/>
          <w:szCs w:val="24"/>
        </w:rPr>
        <w:t>en el duelo contra</w:t>
      </w:r>
      <w:r w:rsidR="009D175A" w:rsidRPr="00E05CED">
        <w:rPr>
          <w:rFonts w:ascii="Times New Roman" w:hAnsi="Times New Roman" w:cs="Times New Roman"/>
          <w:sz w:val="24"/>
          <w:szCs w:val="24"/>
        </w:rPr>
        <w:t xml:space="preserve"> la Iglesia, </w:t>
      </w:r>
      <w:r w:rsidR="002B2A07" w:rsidRPr="00E05CED">
        <w:rPr>
          <w:rFonts w:ascii="Times New Roman" w:hAnsi="Times New Roman" w:cs="Times New Roman"/>
          <w:sz w:val="24"/>
          <w:szCs w:val="24"/>
        </w:rPr>
        <w:t>momento para el cual</w:t>
      </w:r>
      <w:r w:rsidR="009D175A" w:rsidRPr="00E05CED">
        <w:rPr>
          <w:rFonts w:ascii="Times New Roman" w:hAnsi="Times New Roman" w:cs="Times New Roman"/>
          <w:sz w:val="24"/>
          <w:szCs w:val="24"/>
        </w:rPr>
        <w:t xml:space="preserve"> se secularizaron las celebraciones</w:t>
      </w:r>
      <w:r w:rsidR="00E849C9" w:rsidRPr="00E05CED">
        <w:rPr>
          <w:rFonts w:ascii="Times New Roman" w:hAnsi="Times New Roman" w:cs="Times New Roman"/>
          <w:sz w:val="24"/>
          <w:szCs w:val="24"/>
        </w:rPr>
        <w:t xml:space="preserve"> de las fiestas patrias</w:t>
      </w:r>
      <w:r w:rsidR="009D175A" w:rsidRPr="00E05CED">
        <w:rPr>
          <w:rFonts w:ascii="Times New Roman" w:hAnsi="Times New Roman" w:cs="Times New Roman"/>
          <w:sz w:val="24"/>
          <w:szCs w:val="24"/>
        </w:rPr>
        <w:t xml:space="preserve">, </w:t>
      </w:r>
      <w:r w:rsidR="00E849C9" w:rsidRPr="00E05CED">
        <w:rPr>
          <w:rFonts w:ascii="Times New Roman" w:hAnsi="Times New Roman" w:cs="Times New Roman"/>
          <w:sz w:val="24"/>
          <w:szCs w:val="24"/>
        </w:rPr>
        <w:t>y</w:t>
      </w:r>
      <w:r w:rsidR="009D175A" w:rsidRPr="00E05CED">
        <w:rPr>
          <w:rFonts w:ascii="Times New Roman" w:hAnsi="Times New Roman" w:cs="Times New Roman"/>
          <w:sz w:val="24"/>
          <w:szCs w:val="24"/>
        </w:rPr>
        <w:t xml:space="preserve"> surgen espacios distintos a la Iglesia y</w:t>
      </w:r>
      <w:r w:rsidR="008E0CF7" w:rsidRPr="00E05CED">
        <w:rPr>
          <w:rFonts w:ascii="Times New Roman" w:hAnsi="Times New Roman" w:cs="Times New Roman"/>
          <w:sz w:val="24"/>
          <w:szCs w:val="24"/>
        </w:rPr>
        <w:t xml:space="preserve"> a</w:t>
      </w:r>
      <w:r w:rsidR="009D175A" w:rsidRPr="00E05CED">
        <w:rPr>
          <w:rFonts w:ascii="Times New Roman" w:hAnsi="Times New Roman" w:cs="Times New Roman"/>
          <w:sz w:val="24"/>
          <w:szCs w:val="24"/>
        </w:rPr>
        <w:t xml:space="preserve"> los privados salones de baile para las élites, tales como las plazas y los bailes populares, eventos donde el alcohol, los golpes, los gritos y la algarabía son parte de los protagonistas </w:t>
      </w:r>
      <w:r w:rsidR="005A032B" w:rsidRPr="00E05CED">
        <w:rPr>
          <w:rFonts w:ascii="Times New Roman" w:hAnsi="Times New Roman" w:cs="Times New Roman"/>
          <w:sz w:val="24"/>
          <w:szCs w:val="24"/>
        </w:rPr>
        <w:t>(Díaz, 2007).</w:t>
      </w:r>
    </w:p>
    <w:p w:rsidR="00CE7887" w:rsidRPr="00E05CED" w:rsidRDefault="008E0CF7"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lastRenderedPageBreak/>
        <w:tab/>
      </w:r>
      <w:r w:rsidR="005B5CF4" w:rsidRPr="00E05CED">
        <w:rPr>
          <w:rFonts w:ascii="Times New Roman" w:hAnsi="Times New Roman" w:cs="Times New Roman"/>
          <w:sz w:val="24"/>
          <w:szCs w:val="24"/>
        </w:rPr>
        <w:t>Al mismo tiempo</w:t>
      </w:r>
      <w:r w:rsidR="00295B54" w:rsidRPr="00E05CED">
        <w:rPr>
          <w:rFonts w:ascii="Times New Roman" w:hAnsi="Times New Roman" w:cs="Times New Roman"/>
          <w:sz w:val="24"/>
          <w:szCs w:val="24"/>
        </w:rPr>
        <w:t>, durante esa etapa surge una tercera fuerza: las asociaciones obreras, de importantes implicaciones, pero cabría atender a su lugar dentro de la política nacional, y a las formas de represión a las cuales se les somete (Oliva, 1991).</w:t>
      </w:r>
      <w:r w:rsidR="00295B54" w:rsidRPr="00E05CED">
        <w:rPr>
          <w:rFonts w:ascii="Times New Roman" w:hAnsi="Times New Roman" w:cs="Times New Roman"/>
          <w:sz w:val="24"/>
          <w:szCs w:val="24"/>
          <w:lang w:val="es-MX"/>
        </w:rPr>
        <w:t xml:space="preserve"> </w:t>
      </w:r>
      <w:r w:rsidR="008D72DA" w:rsidRPr="00E05CED">
        <w:rPr>
          <w:rFonts w:ascii="Times New Roman" w:hAnsi="Times New Roman" w:cs="Times New Roman"/>
          <w:sz w:val="24"/>
          <w:szCs w:val="24"/>
        </w:rPr>
        <w:t xml:space="preserve">Respecto a las condiciones de trabajo, las obreras y los obreros en las ciudades viven </w:t>
      </w:r>
      <w:r w:rsidR="0064681E" w:rsidRPr="00E05CED">
        <w:rPr>
          <w:rFonts w:ascii="Times New Roman" w:hAnsi="Times New Roman" w:cs="Times New Roman"/>
          <w:sz w:val="24"/>
          <w:szCs w:val="24"/>
        </w:rPr>
        <w:t xml:space="preserve">la división social y sexual del trabajo, además que las mujeres trabajadoras, niños, niñas y jóvenes disfrutan de menores salarios que sus congéneres, </w:t>
      </w:r>
      <w:r w:rsidR="00EA3108" w:rsidRPr="00E05CED">
        <w:rPr>
          <w:rFonts w:ascii="Times New Roman" w:hAnsi="Times New Roman" w:cs="Times New Roman"/>
          <w:sz w:val="24"/>
          <w:szCs w:val="24"/>
        </w:rPr>
        <w:t xml:space="preserve">y otros </w:t>
      </w:r>
      <w:r w:rsidR="0064681E" w:rsidRPr="00E05CED">
        <w:rPr>
          <w:rFonts w:ascii="Times New Roman" w:hAnsi="Times New Roman" w:cs="Times New Roman"/>
          <w:sz w:val="24"/>
          <w:szCs w:val="24"/>
        </w:rPr>
        <w:t xml:space="preserve">protestaban por la inserción de las mujeres. </w:t>
      </w:r>
      <w:r w:rsidR="00EA3108" w:rsidRPr="00E05CED">
        <w:rPr>
          <w:rFonts w:ascii="Times New Roman" w:hAnsi="Times New Roman" w:cs="Times New Roman"/>
          <w:sz w:val="24"/>
          <w:szCs w:val="24"/>
        </w:rPr>
        <w:t>P</w:t>
      </w:r>
      <w:r w:rsidR="0064681E" w:rsidRPr="00E05CED">
        <w:rPr>
          <w:rFonts w:ascii="Times New Roman" w:hAnsi="Times New Roman" w:cs="Times New Roman"/>
          <w:sz w:val="24"/>
          <w:szCs w:val="24"/>
        </w:rPr>
        <w:t>ara ese momento las pequeñas empresas artesanales superan en número las manufacturas e industrias (Oliva, 1985).</w:t>
      </w:r>
      <w:r w:rsidR="00295B54" w:rsidRPr="00E05CED">
        <w:rPr>
          <w:rFonts w:ascii="Times New Roman" w:hAnsi="Times New Roman" w:cs="Times New Roman"/>
          <w:sz w:val="24"/>
          <w:szCs w:val="24"/>
        </w:rPr>
        <w:t xml:space="preserve"> </w:t>
      </w:r>
      <w:r w:rsidR="00CE7887" w:rsidRPr="00E05CED">
        <w:rPr>
          <w:rFonts w:ascii="Times New Roman" w:hAnsi="Times New Roman" w:cs="Times New Roman"/>
          <w:sz w:val="24"/>
          <w:szCs w:val="24"/>
          <w:lang w:val="es-MX"/>
        </w:rPr>
        <w:t xml:space="preserve">A propósito, Eugenia Rodríguez (2004) visibiliza la organización de mujeres y las luchas por la ciudadanía entre finales del S. XIX y la primera mitad del S. XX. Esto en el contexto que </w:t>
      </w:r>
      <w:r w:rsidR="00EA3108" w:rsidRPr="00E05CED">
        <w:rPr>
          <w:rFonts w:ascii="Times New Roman" w:hAnsi="Times New Roman" w:cs="Times New Roman"/>
          <w:sz w:val="24"/>
          <w:szCs w:val="24"/>
          <w:lang w:val="es-MX"/>
        </w:rPr>
        <w:t>el</w:t>
      </w:r>
      <w:r w:rsidR="00CE7887" w:rsidRPr="00E05CED">
        <w:rPr>
          <w:rFonts w:ascii="Times New Roman" w:hAnsi="Times New Roman" w:cs="Times New Roman"/>
          <w:sz w:val="24"/>
          <w:szCs w:val="24"/>
          <w:lang w:val="es-MX"/>
        </w:rPr>
        <w:t>las fueron uno de los principales objetos de la política liberal, dispuesta a limitar sus derechos políticos, sociales y su participación económica, en aras del fomento de la familiar nuclear</w:t>
      </w:r>
      <w:r w:rsidR="006607F5" w:rsidRPr="00E05CED">
        <w:rPr>
          <w:rFonts w:ascii="Times New Roman" w:hAnsi="Times New Roman" w:cs="Times New Roman"/>
          <w:sz w:val="24"/>
          <w:szCs w:val="24"/>
          <w:lang w:val="es-MX"/>
        </w:rPr>
        <w:t xml:space="preserve"> y su inserción en el espacio privado</w:t>
      </w:r>
      <w:r w:rsidR="00CE7887" w:rsidRPr="00E05CED">
        <w:rPr>
          <w:rFonts w:ascii="Times New Roman" w:hAnsi="Times New Roman" w:cs="Times New Roman"/>
          <w:sz w:val="24"/>
          <w:szCs w:val="24"/>
          <w:lang w:val="es-MX"/>
        </w:rPr>
        <w:t>.</w:t>
      </w:r>
    </w:p>
    <w:p w:rsidR="00F75B20" w:rsidRPr="00E05CED" w:rsidRDefault="001855DD" w:rsidP="00E05CED">
      <w:pPr>
        <w:tabs>
          <w:tab w:val="left" w:pos="709"/>
        </w:tabs>
        <w:spacing w:after="0" w:line="480" w:lineRule="auto"/>
        <w:rPr>
          <w:rFonts w:ascii="Times New Roman" w:hAnsi="Times New Roman" w:cs="Times New Roman"/>
          <w:color w:val="000000"/>
          <w:sz w:val="24"/>
          <w:szCs w:val="24"/>
        </w:rPr>
      </w:pPr>
      <w:r w:rsidRPr="00E05CED">
        <w:rPr>
          <w:rFonts w:ascii="Times New Roman" w:hAnsi="Times New Roman" w:cs="Times New Roman"/>
          <w:sz w:val="24"/>
          <w:szCs w:val="24"/>
          <w:lang w:val="es-MX"/>
        </w:rPr>
        <w:tab/>
      </w:r>
      <w:r w:rsidR="00F75B20" w:rsidRPr="00E05CED">
        <w:rPr>
          <w:rFonts w:ascii="Times New Roman" w:hAnsi="Times New Roman" w:cs="Times New Roman"/>
          <w:color w:val="000000"/>
          <w:sz w:val="24"/>
          <w:szCs w:val="24"/>
        </w:rPr>
        <w:t xml:space="preserve">En la segunda etapa de los gobiernos liberales, entre finales del S. XIX del S. XX, un intenso autoritarismo convive con el regreso de los civiles a la cabeza del poder político. Las principales políticas implementadas por estos gobiernos combinan políticas de higiene y de control social, de lo que forman parte una moderna penitenciaría, la profesionalización de la policía y la asistencia social mediante organizaciones como las damas vicentinas. En este contexto, sacerdotes como Bernardo Augusto Thiel hacen referencia a la política de salarios, las organizaciones de obreros y denuncia las injusticias sociales pues ante la efervescencia de organizaciones comunistas, anarquistas, de mujeres y sociedades de oficios, la iglesia católica impulsa un partido político, el Partido Unión Católica, lo que anuncia un cambio en el modo de hacer política electoral (Molina, 2002). </w:t>
      </w:r>
    </w:p>
    <w:p w:rsidR="009D175A" w:rsidRPr="00E05CED" w:rsidRDefault="00F75B20" w:rsidP="00E05CED">
      <w:pPr>
        <w:spacing w:after="0" w:line="480" w:lineRule="auto"/>
        <w:rPr>
          <w:rFonts w:ascii="Times New Roman" w:hAnsi="Times New Roman" w:cs="Times New Roman"/>
          <w:sz w:val="24"/>
          <w:szCs w:val="24"/>
        </w:rPr>
      </w:pPr>
      <w:r w:rsidRPr="00E05CED">
        <w:rPr>
          <w:rFonts w:ascii="Times New Roman" w:hAnsi="Times New Roman" w:cs="Times New Roman"/>
          <w:color w:val="000000"/>
          <w:sz w:val="24"/>
          <w:szCs w:val="24"/>
        </w:rPr>
        <w:tab/>
      </w:r>
      <w:r w:rsidR="009D175A" w:rsidRPr="00E05CED">
        <w:rPr>
          <w:rFonts w:ascii="Times New Roman" w:hAnsi="Times New Roman" w:cs="Times New Roman"/>
          <w:color w:val="000000"/>
          <w:sz w:val="24"/>
          <w:szCs w:val="24"/>
        </w:rPr>
        <w:t xml:space="preserve">En síntesis, no podemos hablar de experiencia unitaria de las instituciones del S. XIX </w:t>
      </w:r>
      <w:r w:rsidRPr="00E05CED">
        <w:rPr>
          <w:rFonts w:ascii="Times New Roman" w:hAnsi="Times New Roman" w:cs="Times New Roman"/>
          <w:color w:val="000000"/>
          <w:sz w:val="24"/>
          <w:szCs w:val="24"/>
        </w:rPr>
        <w:t>y XX en cuanto a sus políticas con los sectores subalternos</w:t>
      </w:r>
      <w:r w:rsidR="009D175A" w:rsidRPr="00E05CED">
        <w:rPr>
          <w:rFonts w:ascii="Times New Roman" w:hAnsi="Times New Roman" w:cs="Times New Roman"/>
          <w:color w:val="000000"/>
          <w:sz w:val="24"/>
          <w:szCs w:val="24"/>
        </w:rPr>
        <w:t xml:space="preserve">. La educación municipal </w:t>
      </w:r>
      <w:r w:rsidR="009D175A" w:rsidRPr="00E05CED">
        <w:rPr>
          <w:rFonts w:ascii="Times New Roman" w:hAnsi="Times New Roman" w:cs="Times New Roman"/>
          <w:color w:val="000000"/>
          <w:sz w:val="24"/>
          <w:szCs w:val="24"/>
        </w:rPr>
        <w:lastRenderedPageBreak/>
        <w:t xml:space="preserve">afectó principalmente a </w:t>
      </w:r>
      <w:r w:rsidRPr="00E05CED">
        <w:rPr>
          <w:rFonts w:ascii="Times New Roman" w:hAnsi="Times New Roman" w:cs="Times New Roman"/>
          <w:color w:val="000000"/>
          <w:sz w:val="24"/>
          <w:szCs w:val="24"/>
        </w:rPr>
        <w:t xml:space="preserve">los </w:t>
      </w:r>
      <w:r w:rsidR="009D175A" w:rsidRPr="00E05CED">
        <w:rPr>
          <w:rFonts w:ascii="Times New Roman" w:hAnsi="Times New Roman" w:cs="Times New Roman"/>
          <w:color w:val="000000"/>
          <w:sz w:val="24"/>
          <w:szCs w:val="24"/>
        </w:rPr>
        <w:t xml:space="preserve">miembros de comunidades indígenas, contra quienes se impulsó en procura de su conversión moral y religiosa, pero en el caso de las mujeres, ellas sus comunidades y sus familias exigían mayores oportunidades, e incluso, llegaron a protagonizar las protestas contra el régimen de los Tinoco. </w:t>
      </w:r>
    </w:p>
    <w:p w:rsidR="009D175A" w:rsidRPr="00E05CED" w:rsidRDefault="00F848CE" w:rsidP="00E05CED">
      <w:pPr>
        <w:spacing w:after="0" w:line="480" w:lineRule="auto"/>
        <w:rPr>
          <w:rFonts w:ascii="Times New Roman" w:hAnsi="Times New Roman" w:cs="Times New Roman"/>
          <w:color w:val="000000"/>
          <w:sz w:val="24"/>
          <w:szCs w:val="24"/>
        </w:rPr>
      </w:pPr>
      <w:r w:rsidRPr="00E05CED">
        <w:rPr>
          <w:rFonts w:ascii="Times New Roman" w:hAnsi="Times New Roman" w:cs="Times New Roman"/>
          <w:sz w:val="24"/>
          <w:szCs w:val="24"/>
        </w:rPr>
        <w:tab/>
        <w:t xml:space="preserve">Respecto a la diferenciación entre clases, </w:t>
      </w:r>
      <w:r w:rsidR="006B7855" w:rsidRPr="00E05CED">
        <w:rPr>
          <w:rFonts w:ascii="Times New Roman" w:hAnsi="Times New Roman" w:cs="Times New Roman"/>
          <w:sz w:val="24"/>
          <w:szCs w:val="24"/>
        </w:rPr>
        <w:t>l</w:t>
      </w:r>
      <w:r w:rsidR="009D175A" w:rsidRPr="00E05CED">
        <w:rPr>
          <w:rFonts w:ascii="Times New Roman" w:hAnsi="Times New Roman" w:cs="Times New Roman"/>
          <w:color w:val="000000"/>
          <w:sz w:val="24"/>
          <w:szCs w:val="24"/>
        </w:rPr>
        <w:t>a cara de la marginación y la desigualdad social en Costa Rica, la menos referenciada del San José urbano, fue la que vio florecer burdeles, cantinas y hosterías, visitadas por prostitutas, obreros y jornaleros, como lo retrata Juan José Marín:</w:t>
      </w:r>
    </w:p>
    <w:p w:rsidR="009D175A" w:rsidRPr="00E05CED" w:rsidRDefault="009D175A" w:rsidP="00E05CED">
      <w:pPr>
        <w:spacing w:after="0" w:line="480" w:lineRule="auto"/>
        <w:ind w:left="1134"/>
        <w:rPr>
          <w:rFonts w:ascii="Times New Roman" w:hAnsi="Times New Roman" w:cs="Times New Roman"/>
          <w:sz w:val="24"/>
          <w:szCs w:val="24"/>
        </w:rPr>
      </w:pPr>
      <w:r w:rsidRPr="00E05CED">
        <w:rPr>
          <w:rFonts w:ascii="Times New Roman" w:hAnsi="Times New Roman" w:cs="Times New Roman"/>
          <w:color w:val="000000"/>
          <w:sz w:val="24"/>
          <w:szCs w:val="24"/>
        </w:rPr>
        <w:t>La segmentación del espacio josefino procuraba separar a la sociedad burguesa, que se definía culta y distinguida, de la plebe urbana, compuesta –entre otros- por artesanos, jornaleros, sirvientes, ladrones, prostitutas y mendigos. Mientras la capital crecía como centro comercial, financiero, político y administrativo, en su interior se desarrollaba un mundo socialmente diferenciado y conflictivo. De esta forma y desde la perspectiva oficial, una era el San José limpio, progresista y dinámica, orgullosa de su Teatro Nacional; y otra el San José corrupto, sucio e inculto, llena de injuria y perdición</w:t>
      </w:r>
      <w:r w:rsidR="005A032B" w:rsidRPr="00E05CED">
        <w:rPr>
          <w:rFonts w:ascii="Times New Roman" w:hAnsi="Times New Roman" w:cs="Times New Roman"/>
          <w:color w:val="000000"/>
          <w:sz w:val="24"/>
          <w:szCs w:val="24"/>
        </w:rPr>
        <w:t xml:space="preserve"> (Marín, 1994</w:t>
      </w:r>
      <w:r w:rsidR="00FB3766" w:rsidRPr="00E05CED">
        <w:rPr>
          <w:rFonts w:ascii="Times New Roman" w:hAnsi="Times New Roman" w:cs="Times New Roman"/>
          <w:color w:val="000000"/>
          <w:sz w:val="24"/>
          <w:szCs w:val="24"/>
        </w:rPr>
        <w:t>, p. 57</w:t>
      </w:r>
      <w:r w:rsidR="005A032B" w:rsidRPr="00E05CED">
        <w:rPr>
          <w:rFonts w:ascii="Times New Roman" w:hAnsi="Times New Roman" w:cs="Times New Roman"/>
          <w:color w:val="000000"/>
          <w:sz w:val="24"/>
          <w:szCs w:val="24"/>
        </w:rPr>
        <w:t>)</w:t>
      </w:r>
      <w:r w:rsidRPr="00E05CED">
        <w:rPr>
          <w:rFonts w:ascii="Times New Roman" w:hAnsi="Times New Roman" w:cs="Times New Roman"/>
          <w:color w:val="000000"/>
          <w:sz w:val="24"/>
          <w:szCs w:val="24"/>
        </w:rPr>
        <w:t>.</w:t>
      </w:r>
    </w:p>
    <w:p w:rsidR="009D175A" w:rsidRPr="00E05CED" w:rsidRDefault="00F848CE" w:rsidP="00E05CED">
      <w:pPr>
        <w:spacing w:after="0" w:line="480" w:lineRule="auto"/>
        <w:rPr>
          <w:rFonts w:ascii="Times New Roman" w:hAnsi="Times New Roman" w:cs="Times New Roman"/>
          <w:color w:val="000000"/>
          <w:sz w:val="24"/>
          <w:szCs w:val="24"/>
        </w:rPr>
      </w:pPr>
      <w:r w:rsidRPr="00E05CED">
        <w:rPr>
          <w:rFonts w:ascii="Times New Roman" w:hAnsi="Times New Roman" w:cs="Times New Roman"/>
          <w:sz w:val="24"/>
          <w:szCs w:val="24"/>
        </w:rPr>
        <w:tab/>
        <w:t>Para García</w:t>
      </w:r>
      <w:r w:rsidR="005A032B" w:rsidRPr="00E05CED">
        <w:rPr>
          <w:rFonts w:ascii="Times New Roman" w:hAnsi="Times New Roman" w:cs="Times New Roman"/>
          <w:sz w:val="24"/>
          <w:szCs w:val="24"/>
        </w:rPr>
        <w:t xml:space="preserve"> (2015)</w:t>
      </w:r>
      <w:r w:rsidRPr="00E05CED">
        <w:rPr>
          <w:rFonts w:ascii="Times New Roman" w:hAnsi="Times New Roman" w:cs="Times New Roman"/>
          <w:sz w:val="24"/>
          <w:szCs w:val="24"/>
        </w:rPr>
        <w:t xml:space="preserve"> las últimas décadas del S. XIX se caracterizaron por la mayor concentración del capital, la pérdida de la pequeña y mediana propiedad y el crecimiento de quienes dependían del jornal para sobrevivir, y conforme se mercantiliza el café, se contraen los sectores secundario y terciario, con la subsecuente tendencia a la dependencia salarial de la clase trabajadora.</w:t>
      </w:r>
      <w:r w:rsidRPr="00E05CED">
        <w:rPr>
          <w:rStyle w:val="Smbolodenotaalpie"/>
          <w:rFonts w:ascii="Times New Roman" w:hAnsi="Times New Roman" w:cs="Times New Roman"/>
          <w:color w:val="000000"/>
          <w:sz w:val="24"/>
          <w:szCs w:val="24"/>
        </w:rPr>
        <w:t xml:space="preserve"> </w:t>
      </w:r>
      <w:r w:rsidR="009D175A" w:rsidRPr="00E05CED">
        <w:rPr>
          <w:rFonts w:ascii="Times New Roman" w:hAnsi="Times New Roman" w:cs="Times New Roman"/>
          <w:color w:val="000000"/>
          <w:sz w:val="24"/>
          <w:szCs w:val="24"/>
        </w:rPr>
        <w:t>Est</w:t>
      </w:r>
      <w:r w:rsidRPr="00E05CED">
        <w:rPr>
          <w:rFonts w:ascii="Times New Roman" w:hAnsi="Times New Roman" w:cs="Times New Roman"/>
          <w:color w:val="000000"/>
          <w:sz w:val="24"/>
          <w:szCs w:val="24"/>
        </w:rPr>
        <w:t>a</w:t>
      </w:r>
      <w:r w:rsidR="009D175A" w:rsidRPr="00E05CED">
        <w:rPr>
          <w:rFonts w:ascii="Times New Roman" w:hAnsi="Times New Roman" w:cs="Times New Roman"/>
          <w:color w:val="000000"/>
          <w:sz w:val="24"/>
          <w:szCs w:val="24"/>
        </w:rPr>
        <w:t>s mism</w:t>
      </w:r>
      <w:r w:rsidRPr="00E05CED">
        <w:rPr>
          <w:rFonts w:ascii="Times New Roman" w:hAnsi="Times New Roman" w:cs="Times New Roman"/>
          <w:color w:val="000000"/>
          <w:sz w:val="24"/>
          <w:szCs w:val="24"/>
        </w:rPr>
        <w:t>a</w:t>
      </w:r>
      <w:r w:rsidR="009D175A" w:rsidRPr="00E05CED">
        <w:rPr>
          <w:rFonts w:ascii="Times New Roman" w:hAnsi="Times New Roman" w:cs="Times New Roman"/>
          <w:color w:val="000000"/>
          <w:sz w:val="24"/>
          <w:szCs w:val="24"/>
        </w:rPr>
        <w:t xml:space="preserve">s </w:t>
      </w:r>
      <w:r w:rsidRPr="00E05CED">
        <w:rPr>
          <w:rFonts w:ascii="Times New Roman" w:hAnsi="Times New Roman" w:cs="Times New Roman"/>
          <w:color w:val="000000"/>
          <w:sz w:val="24"/>
          <w:szCs w:val="24"/>
        </w:rPr>
        <w:t>décadas</w:t>
      </w:r>
      <w:r w:rsidR="009D175A" w:rsidRPr="00E05CED">
        <w:rPr>
          <w:rFonts w:ascii="Times New Roman" w:hAnsi="Times New Roman" w:cs="Times New Roman"/>
          <w:color w:val="000000"/>
          <w:sz w:val="24"/>
          <w:szCs w:val="24"/>
        </w:rPr>
        <w:t xml:space="preserve"> son testigo del inicio</w:t>
      </w:r>
      <w:r w:rsidR="00EA3108" w:rsidRPr="00E05CED">
        <w:rPr>
          <w:rFonts w:ascii="Times New Roman" w:hAnsi="Times New Roman" w:cs="Times New Roman"/>
          <w:color w:val="000000"/>
          <w:sz w:val="24"/>
          <w:szCs w:val="24"/>
        </w:rPr>
        <w:t xml:space="preserve"> de los movimientos huelguistas</w:t>
      </w:r>
      <w:r w:rsidR="009D175A" w:rsidRPr="00E05CED">
        <w:rPr>
          <w:rFonts w:ascii="Times New Roman" w:hAnsi="Times New Roman" w:cs="Times New Roman"/>
          <w:color w:val="000000"/>
          <w:sz w:val="24"/>
          <w:szCs w:val="24"/>
        </w:rPr>
        <w:t xml:space="preserve"> en torno a la construcción del ferrocarril al Atlántico y de los mo</w:t>
      </w:r>
      <w:r w:rsidR="00EA3108" w:rsidRPr="00E05CED">
        <w:rPr>
          <w:rFonts w:ascii="Times New Roman" w:hAnsi="Times New Roman" w:cs="Times New Roman"/>
          <w:color w:val="000000"/>
          <w:sz w:val="24"/>
          <w:szCs w:val="24"/>
        </w:rPr>
        <w:t>vimientos organizativos urbanos</w:t>
      </w:r>
      <w:r w:rsidR="009D175A" w:rsidRPr="00E05CED">
        <w:rPr>
          <w:rFonts w:ascii="Times New Roman" w:hAnsi="Times New Roman" w:cs="Times New Roman"/>
          <w:color w:val="000000"/>
          <w:sz w:val="24"/>
          <w:szCs w:val="24"/>
        </w:rPr>
        <w:t xml:space="preserve"> favorecidos por el contexto de la prensa, las bibliotecas y las salas de lectura, de los que participaron artesanos, dueños de talleres, asalariados, </w:t>
      </w:r>
      <w:r w:rsidR="009D175A" w:rsidRPr="00E05CED">
        <w:rPr>
          <w:rFonts w:ascii="Times New Roman" w:hAnsi="Times New Roman" w:cs="Times New Roman"/>
          <w:color w:val="000000"/>
          <w:sz w:val="24"/>
          <w:szCs w:val="24"/>
        </w:rPr>
        <w:lastRenderedPageBreak/>
        <w:t xml:space="preserve">proletarios industriales y algunos intelectuales; conforme el liberalismo se mostraba incapaz de resolver sus problemas, se iban proletarizando o </w:t>
      </w:r>
      <w:r w:rsidR="001006E2" w:rsidRPr="00E05CED">
        <w:rPr>
          <w:rFonts w:ascii="Times New Roman" w:hAnsi="Times New Roman" w:cs="Times New Roman"/>
          <w:color w:val="000000"/>
          <w:sz w:val="24"/>
          <w:szCs w:val="24"/>
        </w:rPr>
        <w:t>cambiaban</w:t>
      </w:r>
      <w:r w:rsidR="009D175A" w:rsidRPr="00E05CED">
        <w:rPr>
          <w:rFonts w:ascii="Times New Roman" w:hAnsi="Times New Roman" w:cs="Times New Roman"/>
          <w:color w:val="000000"/>
          <w:sz w:val="24"/>
          <w:szCs w:val="24"/>
        </w:rPr>
        <w:t xml:space="preserve"> sus condiciones de existencia.</w:t>
      </w:r>
    </w:p>
    <w:p w:rsidR="002B2A07" w:rsidRPr="00E05CED" w:rsidRDefault="00F848CE" w:rsidP="00E05CED">
      <w:pPr>
        <w:pStyle w:val="Prrafodelista1"/>
        <w:spacing w:after="0" w:line="480" w:lineRule="auto"/>
        <w:ind w:left="0"/>
        <w:rPr>
          <w:rFonts w:ascii="Times New Roman" w:hAnsi="Times New Roman" w:cs="Times New Roman"/>
          <w:sz w:val="24"/>
          <w:szCs w:val="24"/>
        </w:rPr>
      </w:pPr>
      <w:r w:rsidRPr="00E05CED">
        <w:rPr>
          <w:rFonts w:ascii="Times New Roman" w:hAnsi="Times New Roman" w:cs="Times New Roman"/>
          <w:bCs/>
          <w:sz w:val="24"/>
          <w:szCs w:val="24"/>
        </w:rPr>
        <w:tab/>
      </w:r>
      <w:r w:rsidR="00C07C8D" w:rsidRPr="00E05CED">
        <w:rPr>
          <w:rFonts w:ascii="Times New Roman" w:hAnsi="Times New Roman" w:cs="Times New Roman"/>
          <w:bCs/>
          <w:sz w:val="24"/>
          <w:szCs w:val="24"/>
        </w:rPr>
        <w:t>Por aquellos años se</w:t>
      </w:r>
      <w:r w:rsidR="009D175A" w:rsidRPr="00E05CED">
        <w:rPr>
          <w:rFonts w:ascii="Times New Roman" w:hAnsi="Times New Roman" w:cs="Times New Roman"/>
          <w:bCs/>
          <w:sz w:val="24"/>
          <w:szCs w:val="24"/>
        </w:rPr>
        <w:t xml:space="preserve"> experiment</w:t>
      </w:r>
      <w:r w:rsidR="00C07C8D" w:rsidRPr="00E05CED">
        <w:rPr>
          <w:rFonts w:ascii="Times New Roman" w:hAnsi="Times New Roman" w:cs="Times New Roman"/>
          <w:bCs/>
          <w:sz w:val="24"/>
          <w:szCs w:val="24"/>
        </w:rPr>
        <w:t>a</w:t>
      </w:r>
      <w:r w:rsidR="009D175A" w:rsidRPr="00E05CED">
        <w:rPr>
          <w:rFonts w:ascii="Times New Roman" w:hAnsi="Times New Roman" w:cs="Times New Roman"/>
          <w:bCs/>
          <w:sz w:val="24"/>
          <w:szCs w:val="24"/>
        </w:rPr>
        <w:t xml:space="preserve"> la producción de ciudades </w:t>
      </w:r>
      <w:r w:rsidR="007B4D12" w:rsidRPr="00E05CED">
        <w:rPr>
          <w:rFonts w:ascii="Times New Roman" w:hAnsi="Times New Roman" w:cs="Times New Roman"/>
          <w:bCs/>
          <w:sz w:val="24"/>
          <w:szCs w:val="24"/>
        </w:rPr>
        <w:t>a</w:t>
      </w:r>
      <w:r w:rsidR="009D175A" w:rsidRPr="00E05CED">
        <w:rPr>
          <w:rFonts w:ascii="Times New Roman" w:hAnsi="Times New Roman" w:cs="Times New Roman"/>
          <w:bCs/>
          <w:sz w:val="24"/>
          <w:szCs w:val="24"/>
        </w:rPr>
        <w:t xml:space="preserve"> la usanza moderna de las ciudades capitalistas, diferenciándose los espacios de las élites y de los grupos subordinados, </w:t>
      </w:r>
      <w:r w:rsidR="00FA0B24" w:rsidRPr="00E05CED">
        <w:rPr>
          <w:rFonts w:ascii="Times New Roman" w:hAnsi="Times New Roman" w:cs="Times New Roman"/>
          <w:bCs/>
          <w:sz w:val="24"/>
          <w:szCs w:val="24"/>
        </w:rPr>
        <w:t xml:space="preserve">de manera que se vio </w:t>
      </w:r>
      <w:r w:rsidR="009D175A" w:rsidRPr="00E05CED">
        <w:rPr>
          <w:rFonts w:ascii="Times New Roman" w:hAnsi="Times New Roman" w:cs="Times New Roman"/>
          <w:bCs/>
          <w:sz w:val="24"/>
          <w:szCs w:val="24"/>
        </w:rPr>
        <w:t>limit</w:t>
      </w:r>
      <w:r w:rsidR="00FA0B24" w:rsidRPr="00E05CED">
        <w:rPr>
          <w:rFonts w:ascii="Times New Roman" w:hAnsi="Times New Roman" w:cs="Times New Roman"/>
          <w:bCs/>
          <w:sz w:val="24"/>
          <w:szCs w:val="24"/>
        </w:rPr>
        <w:t>a</w:t>
      </w:r>
      <w:r w:rsidR="009D175A" w:rsidRPr="00E05CED">
        <w:rPr>
          <w:rFonts w:ascii="Times New Roman" w:hAnsi="Times New Roman" w:cs="Times New Roman"/>
          <w:bCs/>
          <w:sz w:val="24"/>
          <w:szCs w:val="24"/>
        </w:rPr>
        <w:t>d</w:t>
      </w:r>
      <w:r w:rsidR="00FA0B24" w:rsidRPr="00E05CED">
        <w:rPr>
          <w:rFonts w:ascii="Times New Roman" w:hAnsi="Times New Roman" w:cs="Times New Roman"/>
          <w:bCs/>
          <w:sz w:val="24"/>
          <w:szCs w:val="24"/>
        </w:rPr>
        <w:t>a</w:t>
      </w:r>
      <w:r w:rsidR="009D175A" w:rsidRPr="00E05CED">
        <w:rPr>
          <w:rFonts w:ascii="Times New Roman" w:hAnsi="Times New Roman" w:cs="Times New Roman"/>
          <w:bCs/>
          <w:sz w:val="24"/>
          <w:szCs w:val="24"/>
        </w:rPr>
        <w:t xml:space="preserve"> la participación conjunta de las élites con los sectores populares en </w:t>
      </w:r>
      <w:r w:rsidR="00523832" w:rsidRPr="00E05CED">
        <w:rPr>
          <w:rFonts w:ascii="Times New Roman" w:hAnsi="Times New Roman" w:cs="Times New Roman"/>
          <w:bCs/>
          <w:sz w:val="24"/>
          <w:szCs w:val="24"/>
        </w:rPr>
        <w:t>sitios de tradicional encuentro</w:t>
      </w:r>
      <w:r w:rsidR="009D175A" w:rsidRPr="00E05CED">
        <w:rPr>
          <w:rFonts w:ascii="Times New Roman" w:hAnsi="Times New Roman" w:cs="Times New Roman"/>
          <w:bCs/>
          <w:sz w:val="24"/>
          <w:szCs w:val="24"/>
        </w:rPr>
        <w:t xml:space="preserve"> como las galleras, y </w:t>
      </w:r>
      <w:r w:rsidR="00523832" w:rsidRPr="00E05CED">
        <w:rPr>
          <w:rFonts w:ascii="Times New Roman" w:hAnsi="Times New Roman" w:cs="Times New Roman"/>
          <w:bCs/>
          <w:sz w:val="24"/>
          <w:szCs w:val="24"/>
        </w:rPr>
        <w:t xml:space="preserve">fueron creados </w:t>
      </w:r>
      <w:r w:rsidR="009D175A" w:rsidRPr="00E05CED">
        <w:rPr>
          <w:rFonts w:ascii="Times New Roman" w:hAnsi="Times New Roman" w:cs="Times New Roman"/>
          <w:bCs/>
          <w:sz w:val="24"/>
          <w:szCs w:val="24"/>
        </w:rPr>
        <w:t>espacios como el Teatro Nacional. El crecimiento en el número de asalariados entrado el S. XX, favorece la aparición de</w:t>
      </w:r>
      <w:r w:rsidR="000E15BB" w:rsidRPr="00E05CED">
        <w:rPr>
          <w:rFonts w:ascii="Times New Roman" w:hAnsi="Times New Roman" w:cs="Times New Roman"/>
          <w:bCs/>
          <w:sz w:val="24"/>
          <w:szCs w:val="24"/>
        </w:rPr>
        <w:t xml:space="preserve"> </w:t>
      </w:r>
      <w:r w:rsidR="009D175A" w:rsidRPr="00E05CED">
        <w:rPr>
          <w:rFonts w:ascii="Times New Roman" w:hAnsi="Times New Roman" w:cs="Times New Roman"/>
          <w:bCs/>
          <w:sz w:val="24"/>
          <w:szCs w:val="24"/>
        </w:rPr>
        <w:t>l</w:t>
      </w:r>
      <w:r w:rsidR="000E15BB" w:rsidRPr="00E05CED">
        <w:rPr>
          <w:rFonts w:ascii="Times New Roman" w:hAnsi="Times New Roman" w:cs="Times New Roman"/>
          <w:bCs/>
          <w:sz w:val="24"/>
          <w:szCs w:val="24"/>
        </w:rPr>
        <w:t>a figura del</w:t>
      </w:r>
      <w:r w:rsidR="009D175A" w:rsidRPr="00E05CED">
        <w:rPr>
          <w:rFonts w:ascii="Times New Roman" w:hAnsi="Times New Roman" w:cs="Times New Roman"/>
          <w:sz w:val="24"/>
          <w:szCs w:val="24"/>
        </w:rPr>
        <w:t xml:space="preserve"> capitalista</w:t>
      </w:r>
      <w:r w:rsidR="000E15BB" w:rsidRPr="00E05CED">
        <w:rPr>
          <w:rFonts w:ascii="Times New Roman" w:hAnsi="Times New Roman" w:cs="Times New Roman"/>
          <w:sz w:val="24"/>
          <w:szCs w:val="24"/>
        </w:rPr>
        <w:t xml:space="preserve"> consumado</w:t>
      </w:r>
      <w:r w:rsidR="009D175A" w:rsidRPr="00E05CED">
        <w:rPr>
          <w:rFonts w:ascii="Times New Roman" w:hAnsi="Times New Roman" w:cs="Times New Roman"/>
          <w:sz w:val="24"/>
          <w:szCs w:val="24"/>
        </w:rPr>
        <w:t xml:space="preserve">, cada vez menos dispuesto a compartir los espacios de socialización con la clase que trabaja para él. </w:t>
      </w:r>
    </w:p>
    <w:p w:rsidR="004031B5" w:rsidRPr="00E05CED" w:rsidRDefault="007B4D12" w:rsidP="00E05CED">
      <w:pPr>
        <w:spacing w:after="0" w:line="480" w:lineRule="auto"/>
        <w:rPr>
          <w:rFonts w:ascii="Times New Roman" w:hAnsi="Times New Roman" w:cs="Times New Roman"/>
          <w:b/>
          <w:sz w:val="24"/>
          <w:szCs w:val="24"/>
        </w:rPr>
      </w:pPr>
      <w:r w:rsidRPr="00E05CED">
        <w:rPr>
          <w:rFonts w:ascii="Times New Roman" w:hAnsi="Times New Roman" w:cs="Times New Roman"/>
          <w:sz w:val="24"/>
          <w:szCs w:val="24"/>
        </w:rPr>
        <w:tab/>
      </w:r>
      <w:r w:rsidRPr="00E05CED">
        <w:rPr>
          <w:rFonts w:ascii="Times New Roman" w:hAnsi="Times New Roman" w:cs="Times New Roman"/>
          <w:b/>
          <w:sz w:val="24"/>
          <w:szCs w:val="24"/>
        </w:rPr>
        <w:t>L</w:t>
      </w:r>
      <w:r w:rsidR="004031B5" w:rsidRPr="00E05CED">
        <w:rPr>
          <w:rFonts w:ascii="Times New Roman" w:hAnsi="Times New Roman" w:cs="Times New Roman"/>
          <w:b/>
          <w:sz w:val="24"/>
          <w:szCs w:val="24"/>
        </w:rPr>
        <w:t xml:space="preserve">a </w:t>
      </w:r>
      <w:r w:rsidR="00026486" w:rsidRPr="00E05CED">
        <w:rPr>
          <w:rFonts w:ascii="Times New Roman" w:hAnsi="Times New Roman" w:cs="Times New Roman"/>
          <w:b/>
          <w:sz w:val="24"/>
          <w:szCs w:val="24"/>
          <w:lang w:val="es-ES"/>
        </w:rPr>
        <w:t>persecución</w:t>
      </w:r>
      <w:r w:rsidR="00B538B8" w:rsidRPr="00E05CED">
        <w:rPr>
          <w:rFonts w:ascii="Times New Roman" w:hAnsi="Times New Roman" w:cs="Times New Roman"/>
          <w:b/>
          <w:sz w:val="24"/>
          <w:szCs w:val="24"/>
          <w:lang w:val="es-ES"/>
        </w:rPr>
        <w:t xml:space="preserve"> de la vagancia en </w:t>
      </w:r>
      <w:r w:rsidR="00A466B0" w:rsidRPr="00E05CED">
        <w:rPr>
          <w:rFonts w:ascii="Times New Roman" w:hAnsi="Times New Roman" w:cs="Times New Roman"/>
          <w:b/>
          <w:sz w:val="24"/>
          <w:szCs w:val="24"/>
          <w:lang w:val="es-ES"/>
        </w:rPr>
        <w:t>la transición colonial independiente</w:t>
      </w:r>
    </w:p>
    <w:p w:rsidR="001006E2" w:rsidRPr="00E05CED" w:rsidRDefault="00C936E4" w:rsidP="00E05CED">
      <w:pPr>
        <w:spacing w:after="0" w:line="480" w:lineRule="auto"/>
        <w:rPr>
          <w:rFonts w:ascii="Times New Roman" w:hAnsi="Times New Roman" w:cs="Times New Roman"/>
          <w:sz w:val="24"/>
          <w:szCs w:val="24"/>
        </w:rPr>
      </w:pPr>
      <w:r w:rsidRPr="00E05CED">
        <w:rPr>
          <w:rFonts w:ascii="Times New Roman" w:hAnsi="Times New Roman" w:cs="Times New Roman"/>
          <w:color w:val="000000"/>
          <w:sz w:val="24"/>
          <w:szCs w:val="24"/>
          <w:lang w:val="es-CO"/>
        </w:rPr>
        <w:tab/>
      </w:r>
      <w:r w:rsidR="001006E2" w:rsidRPr="00E05CED">
        <w:rPr>
          <w:rFonts w:ascii="Times New Roman" w:hAnsi="Times New Roman" w:cs="Times New Roman"/>
          <w:sz w:val="24"/>
          <w:szCs w:val="24"/>
        </w:rPr>
        <w:t xml:space="preserve">La perspectiva de David Díaz sobre la historia nos acerca a problemas propios de la </w:t>
      </w:r>
      <w:r w:rsidR="0018044F" w:rsidRPr="00E05CED">
        <w:rPr>
          <w:rFonts w:ascii="Times New Roman" w:hAnsi="Times New Roman" w:cs="Times New Roman"/>
          <w:sz w:val="24"/>
          <w:szCs w:val="24"/>
        </w:rPr>
        <w:t>disciplina</w:t>
      </w:r>
      <w:r w:rsidR="001006E2" w:rsidRPr="00E05CED">
        <w:rPr>
          <w:rFonts w:ascii="Times New Roman" w:hAnsi="Times New Roman" w:cs="Times New Roman"/>
          <w:sz w:val="24"/>
          <w:szCs w:val="24"/>
        </w:rPr>
        <w:t>: “la construcción del pasado se hace con un aparato crítico que actúa sobre las fuentes, las ubica en su justo contexto y las lee con la intención de descifrar subjetividades y determinar lo social que a partir de los datos encontrados se pueda extraer” (2007</w:t>
      </w:r>
      <w:r w:rsidR="0018044F" w:rsidRPr="00E05CED">
        <w:rPr>
          <w:rFonts w:ascii="Times New Roman" w:hAnsi="Times New Roman" w:cs="Times New Roman"/>
          <w:sz w:val="24"/>
          <w:szCs w:val="24"/>
        </w:rPr>
        <w:t>,</w:t>
      </w:r>
      <w:r w:rsidR="001006E2" w:rsidRPr="00E05CED">
        <w:rPr>
          <w:rFonts w:ascii="Times New Roman" w:hAnsi="Times New Roman" w:cs="Times New Roman"/>
          <w:sz w:val="24"/>
          <w:szCs w:val="24"/>
        </w:rPr>
        <w:t xml:space="preserve"> </w:t>
      </w:r>
      <w:r w:rsidR="0018044F" w:rsidRPr="00E05CED">
        <w:rPr>
          <w:rFonts w:ascii="Times New Roman" w:hAnsi="Times New Roman" w:cs="Times New Roman"/>
          <w:sz w:val="24"/>
          <w:szCs w:val="24"/>
        </w:rPr>
        <w:t xml:space="preserve">p. </w:t>
      </w:r>
      <w:r w:rsidR="001006E2" w:rsidRPr="00E05CED">
        <w:rPr>
          <w:rFonts w:ascii="Times New Roman" w:hAnsi="Times New Roman" w:cs="Times New Roman"/>
          <w:sz w:val="24"/>
          <w:szCs w:val="24"/>
        </w:rPr>
        <w:t>40). Para Díaz, la imaginación es fundamental para construir problemas, analizar las fuentes, guiar el proceso de búsqueda y selección así como, tejer una narrativa argumentativa</w:t>
      </w:r>
      <w:r w:rsidR="0018044F" w:rsidRPr="00E05CED">
        <w:rPr>
          <w:rFonts w:ascii="Times New Roman" w:hAnsi="Times New Roman" w:cs="Times New Roman"/>
          <w:sz w:val="24"/>
          <w:szCs w:val="24"/>
        </w:rPr>
        <w:t xml:space="preserve"> y éste agrega</w:t>
      </w:r>
      <w:r w:rsidR="001006E2" w:rsidRPr="00E05CED">
        <w:rPr>
          <w:rFonts w:ascii="Times New Roman" w:hAnsi="Times New Roman" w:cs="Times New Roman"/>
          <w:sz w:val="24"/>
          <w:szCs w:val="24"/>
        </w:rPr>
        <w:t>: “imaginar en esos casos, sin embargo, no es sinónimo de invención, sino de poder de creación y aplicación” (2007: 41). Lo que hace de la historia, una de las pocas ciencias con posibilidades de hacer en ese sentido. Viales (2007</w:t>
      </w:r>
      <w:r w:rsidR="0018044F" w:rsidRPr="00E05CED">
        <w:rPr>
          <w:rFonts w:ascii="Times New Roman" w:hAnsi="Times New Roman" w:cs="Times New Roman"/>
          <w:sz w:val="24"/>
          <w:szCs w:val="24"/>
        </w:rPr>
        <w:t>,</w:t>
      </w:r>
      <w:r w:rsidR="001006E2" w:rsidRPr="00E05CED">
        <w:rPr>
          <w:rFonts w:ascii="Times New Roman" w:hAnsi="Times New Roman" w:cs="Times New Roman"/>
          <w:sz w:val="24"/>
          <w:szCs w:val="24"/>
        </w:rPr>
        <w:t xml:space="preserve"> </w:t>
      </w:r>
      <w:r w:rsidR="0018044F" w:rsidRPr="00E05CED">
        <w:rPr>
          <w:rFonts w:ascii="Times New Roman" w:hAnsi="Times New Roman" w:cs="Times New Roman"/>
          <w:sz w:val="24"/>
          <w:szCs w:val="24"/>
        </w:rPr>
        <w:t xml:space="preserve">p. </w:t>
      </w:r>
      <w:r w:rsidR="001006E2" w:rsidRPr="00E05CED">
        <w:rPr>
          <w:rFonts w:ascii="Times New Roman" w:hAnsi="Times New Roman" w:cs="Times New Roman"/>
          <w:sz w:val="24"/>
          <w:szCs w:val="24"/>
        </w:rPr>
        <w:t xml:space="preserve">44) rescata que la confluencia de la historia con las ciencias sociales han permitido desarrollar la historia problema o historia como ciencia. </w:t>
      </w:r>
    </w:p>
    <w:p w:rsidR="001006E2"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b/>
          <w:sz w:val="24"/>
          <w:szCs w:val="24"/>
        </w:rPr>
        <w:tab/>
      </w:r>
      <w:r w:rsidRPr="00E05CED">
        <w:rPr>
          <w:rFonts w:ascii="Times New Roman" w:hAnsi="Times New Roman" w:cs="Times New Roman"/>
          <w:sz w:val="24"/>
          <w:szCs w:val="24"/>
        </w:rPr>
        <w:t xml:space="preserve">Es en parte debido a estos debates y apertura a la colaboración multidisciplinar, que podemos plantear discusiones desde la perspectiva de la Psicohistoria. Alfonso González </w:t>
      </w:r>
      <w:r w:rsidRPr="00E05CED">
        <w:rPr>
          <w:rFonts w:ascii="Times New Roman" w:hAnsi="Times New Roman" w:cs="Times New Roman"/>
          <w:sz w:val="24"/>
          <w:szCs w:val="24"/>
        </w:rPr>
        <w:lastRenderedPageBreak/>
        <w:t xml:space="preserve">(1997) estudia la historia de la mujer, la sexualidad y la familia, a partir de la segunda gran restructuración de la sociedad costarricense que se dio con la entrada definitiva al mercado mundial capitalista, en procura de atender por un lado a “la estructura donde se realiza por antonomasia la socialización primaria del sujeto y por otro, abordar el periodo donde se empezaron a configurar las estructuras subjetivas del individualismo liberal”. </w:t>
      </w:r>
    </w:p>
    <w:p w:rsidR="00286D1E"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286D1E" w:rsidRPr="00E05CED">
        <w:rPr>
          <w:rFonts w:ascii="Times New Roman" w:hAnsi="Times New Roman" w:cs="Times New Roman"/>
          <w:sz w:val="24"/>
          <w:szCs w:val="24"/>
        </w:rPr>
        <w:t xml:space="preserve">Desde allí, Alfonso González, trabaja entre otros aspectos, “Cómo viven los de abajo”, y “El poder de la mujer en la vida cotidiana”; </w:t>
      </w:r>
      <w:r w:rsidR="0018044F" w:rsidRPr="00E05CED">
        <w:rPr>
          <w:rFonts w:ascii="Times New Roman" w:hAnsi="Times New Roman" w:cs="Times New Roman"/>
          <w:sz w:val="24"/>
          <w:szCs w:val="24"/>
        </w:rPr>
        <w:t>a</w:t>
      </w:r>
      <w:r w:rsidR="00286D1E" w:rsidRPr="00E05CED">
        <w:rPr>
          <w:rFonts w:ascii="Times New Roman" w:hAnsi="Times New Roman" w:cs="Times New Roman"/>
          <w:sz w:val="24"/>
          <w:szCs w:val="24"/>
        </w:rPr>
        <w:t>hora, en el plano de las disputas por el control de la moral de los trabajadores, resulta valioso recuperar la descripción realizada por los sacerdotes de varias parroquias en 1863 y 1864 respecto a los comportamientos que observaban en sus feligreses. Por ejemplo, el cura de Curridabat y Aserrí sostuvo que los 1700 habitantes de su parroquia y la montaña cumplían con la confesión y la comunión pascual, pero manifestó que el vicio dominante era la embriaguez</w:t>
      </w:r>
      <w:r w:rsidR="0018044F" w:rsidRPr="00E05CED">
        <w:rPr>
          <w:rFonts w:ascii="Times New Roman" w:hAnsi="Times New Roman" w:cs="Times New Roman"/>
          <w:sz w:val="24"/>
          <w:szCs w:val="24"/>
        </w:rPr>
        <w:t>,</w:t>
      </w:r>
      <w:r w:rsidR="00286D1E" w:rsidRPr="00E05CED">
        <w:rPr>
          <w:rFonts w:ascii="Times New Roman" w:hAnsi="Times New Roman" w:cs="Times New Roman"/>
          <w:sz w:val="24"/>
          <w:szCs w:val="24"/>
        </w:rPr>
        <w:t xml:space="preserve"> </w:t>
      </w:r>
      <w:r w:rsidR="0018044F" w:rsidRPr="00E05CED">
        <w:rPr>
          <w:rFonts w:ascii="Times New Roman" w:hAnsi="Times New Roman" w:cs="Times New Roman"/>
          <w:sz w:val="24"/>
          <w:szCs w:val="24"/>
        </w:rPr>
        <w:t>p</w:t>
      </w:r>
      <w:r w:rsidR="00286D1E" w:rsidRPr="00E05CED">
        <w:rPr>
          <w:rFonts w:ascii="Times New Roman" w:hAnsi="Times New Roman" w:cs="Times New Roman"/>
          <w:sz w:val="24"/>
          <w:szCs w:val="24"/>
        </w:rPr>
        <w:t xml:space="preserve">or su parte, el de Alajuela negaba la existencia de vicios. El cura de Cartago informó que la mayoría de los varones no asistían a misa y a la predicación por ser soldados. Y el de Desamparados manifestó que la mayoría de los casados se unían y se separaban, por lo que se les corrigió con el auxilio de la autoridad. </w:t>
      </w:r>
    </w:p>
    <w:p w:rsidR="00286D1E" w:rsidRPr="00E05CED" w:rsidRDefault="00286D1E"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En la acera opuesta, el cura de </w:t>
      </w:r>
      <w:proofErr w:type="spellStart"/>
      <w:r w:rsidRPr="00E05CED">
        <w:rPr>
          <w:rFonts w:ascii="Times New Roman" w:hAnsi="Times New Roman" w:cs="Times New Roman"/>
          <w:sz w:val="24"/>
          <w:szCs w:val="24"/>
        </w:rPr>
        <w:t>Pacaca</w:t>
      </w:r>
      <w:proofErr w:type="spellEnd"/>
      <w:r w:rsidRPr="00E05CED">
        <w:rPr>
          <w:rFonts w:ascii="Times New Roman" w:hAnsi="Times New Roman" w:cs="Times New Roman"/>
          <w:sz w:val="24"/>
          <w:szCs w:val="24"/>
        </w:rPr>
        <w:t xml:space="preserve"> manifestó que sus 3000 habitantes (con los esparcidos en las montañas) no cumplían con los preceptos de la iglesia, que sólo salían para ir a la taquilla, a los bailes y al comercio, y presentaban una conducta pésima, pues se la pasaban en riñas con heridos diarios y varios impenitentes y ebrios sepultados fuera del cementerio. Su propuesta fue ubicar a esos ciudadanos en aldeas, pues nada podía hacerse mientras siguieran viviendo como “tigres en el bosque”. Semejantes quejas tenía el cura de </w:t>
      </w:r>
      <w:proofErr w:type="spellStart"/>
      <w:r w:rsidRPr="00E05CED">
        <w:rPr>
          <w:rFonts w:ascii="Times New Roman" w:hAnsi="Times New Roman" w:cs="Times New Roman"/>
          <w:sz w:val="24"/>
          <w:szCs w:val="24"/>
        </w:rPr>
        <w:t>Quircot</w:t>
      </w:r>
      <w:proofErr w:type="spellEnd"/>
      <w:r w:rsidRPr="00E05CED">
        <w:rPr>
          <w:rFonts w:ascii="Times New Roman" w:hAnsi="Times New Roman" w:cs="Times New Roman"/>
          <w:sz w:val="24"/>
          <w:szCs w:val="24"/>
        </w:rPr>
        <w:t xml:space="preserve"> y </w:t>
      </w:r>
      <w:proofErr w:type="spellStart"/>
      <w:r w:rsidRPr="00E05CED">
        <w:rPr>
          <w:rFonts w:ascii="Times New Roman" w:hAnsi="Times New Roman" w:cs="Times New Roman"/>
          <w:sz w:val="24"/>
          <w:szCs w:val="24"/>
        </w:rPr>
        <w:t>Tobosí</w:t>
      </w:r>
      <w:proofErr w:type="spellEnd"/>
      <w:r w:rsidRPr="00E05CED">
        <w:rPr>
          <w:rFonts w:ascii="Times New Roman" w:hAnsi="Times New Roman" w:cs="Times New Roman"/>
          <w:sz w:val="24"/>
          <w:szCs w:val="24"/>
        </w:rPr>
        <w:t>. Es importante prestar atención a la composición predominantemente indígena de los poblados donde los curas mostraban desaprobación.</w:t>
      </w:r>
    </w:p>
    <w:p w:rsidR="001006E2" w:rsidRPr="00E05CED" w:rsidRDefault="00286D1E"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lastRenderedPageBreak/>
        <w:tab/>
      </w:r>
      <w:r w:rsidR="001006E2" w:rsidRPr="00E05CED">
        <w:rPr>
          <w:rFonts w:ascii="Times New Roman" w:hAnsi="Times New Roman" w:cs="Times New Roman"/>
          <w:sz w:val="24"/>
          <w:szCs w:val="24"/>
        </w:rPr>
        <w:t xml:space="preserve">González avanza en el estudio de la confrontación entre la iglesia y los gobiernos liberales en el terreno de la conformación de subjetividades, </w:t>
      </w:r>
      <w:r w:rsidR="001006E2" w:rsidRPr="00E05CED">
        <w:rPr>
          <w:rFonts w:ascii="Times New Roman" w:hAnsi="Times New Roman" w:cs="Times New Roman"/>
          <w:color w:val="000000"/>
          <w:sz w:val="24"/>
          <w:szCs w:val="24"/>
        </w:rPr>
        <w:t xml:space="preserve">que tienden a un alejamiento de sí, a la escisión de sí mismo y en relación con el otro, como a un debilitamiento de las relaciones amorosas y sociales. Sin embargo, el proceso de individualización no se atribuye al capitalismo, más bien se plantea que el honor va perdiendo centralidad en las subjetividades y en la vida urbana, </w:t>
      </w:r>
      <w:r w:rsidR="005B5CF4" w:rsidRPr="00E05CED">
        <w:rPr>
          <w:rFonts w:ascii="Times New Roman" w:hAnsi="Times New Roman" w:cs="Times New Roman"/>
          <w:color w:val="000000"/>
          <w:sz w:val="24"/>
          <w:szCs w:val="24"/>
        </w:rPr>
        <w:t>del mismo modo</w:t>
      </w:r>
      <w:r w:rsidR="001006E2" w:rsidRPr="00E05CED">
        <w:rPr>
          <w:rFonts w:ascii="Times New Roman" w:hAnsi="Times New Roman" w:cs="Times New Roman"/>
          <w:color w:val="000000"/>
          <w:sz w:val="24"/>
          <w:szCs w:val="24"/>
        </w:rPr>
        <w:t xml:space="preserve"> que la represión de la sexualidad permitió liberar el espacio público de tan estrictos controles, por cuanto ésta se limitó a la esfera privada. </w:t>
      </w:r>
      <w:r w:rsidRPr="00E05CED">
        <w:rPr>
          <w:rFonts w:ascii="Times New Roman" w:hAnsi="Times New Roman" w:cs="Times New Roman"/>
          <w:sz w:val="24"/>
          <w:szCs w:val="24"/>
        </w:rPr>
        <w:t>Este</w:t>
      </w:r>
      <w:r w:rsidR="001006E2" w:rsidRPr="00E05CED">
        <w:rPr>
          <w:rFonts w:ascii="Times New Roman" w:hAnsi="Times New Roman" w:cs="Times New Roman"/>
          <w:sz w:val="24"/>
          <w:szCs w:val="24"/>
        </w:rPr>
        <w:t xml:space="preserve"> retrata el campo de la educación como el principal escenario de enfrentamiento entre la iglesia y los liberales. La educación religiosa en teoría, pretendía alcanzar la formación de un sujeto autónomo, disciplinado, reflexivo pero en la práctica tendía a consolidar un “sujeto receptivo, pasivo, dependiente y sumiso a la autoridad” (1997</w:t>
      </w:r>
      <w:r w:rsidRPr="00E05CED">
        <w:rPr>
          <w:rFonts w:ascii="Times New Roman" w:hAnsi="Times New Roman" w:cs="Times New Roman"/>
          <w:sz w:val="24"/>
          <w:szCs w:val="24"/>
        </w:rPr>
        <w:t>, p.</w:t>
      </w:r>
      <w:r w:rsidR="001006E2" w:rsidRPr="00E05CED">
        <w:rPr>
          <w:rFonts w:ascii="Times New Roman" w:hAnsi="Times New Roman" w:cs="Times New Roman"/>
          <w:sz w:val="24"/>
          <w:szCs w:val="24"/>
        </w:rPr>
        <w:t xml:space="preserve"> 34).</w:t>
      </w:r>
    </w:p>
    <w:p w:rsidR="001006E2" w:rsidRPr="00E05CED" w:rsidRDefault="001006E2" w:rsidP="00E05CED">
      <w:pPr>
        <w:tabs>
          <w:tab w:val="left" w:pos="709"/>
        </w:tabs>
        <w:spacing w:after="0" w:line="480" w:lineRule="auto"/>
        <w:rPr>
          <w:rFonts w:ascii="Times New Roman" w:hAnsi="Times New Roman" w:cs="Times New Roman"/>
          <w:bCs/>
          <w:sz w:val="24"/>
          <w:szCs w:val="24"/>
        </w:rPr>
      </w:pPr>
      <w:r w:rsidRPr="00E05CED">
        <w:rPr>
          <w:rFonts w:ascii="Times New Roman" w:hAnsi="Times New Roman" w:cs="Times New Roman"/>
          <w:bCs/>
          <w:sz w:val="24"/>
          <w:szCs w:val="24"/>
          <w:lang w:val="es-ES"/>
        </w:rPr>
        <w:tab/>
        <w:t xml:space="preserve">En el ámbito de </w:t>
      </w:r>
      <w:r w:rsidRPr="00E05CED">
        <w:rPr>
          <w:rFonts w:ascii="Times New Roman" w:hAnsi="Times New Roman" w:cs="Times New Roman"/>
          <w:color w:val="000000"/>
          <w:sz w:val="24"/>
          <w:szCs w:val="24"/>
        </w:rPr>
        <w:t>la educación, Ileana Muñoz (2002) dice que bien el discurso liberal pos independentista enfatiza en la educación como la senda de la civilización, las luces y el progreso, se trata de un discurso romántico que hacia la mitad del S. XIX se torna más pragmático. Desde la colonia y hasta las primeras décadas de independencia, esto no significa una democratización de la educación, más bien, la misma iba dirigida a los indígenas y a los hijos de colonos españoles y se enfoca en la religión y el moralismo, basado en cruentos castigos.</w:t>
      </w:r>
      <w:r w:rsidRPr="00E05CED">
        <w:rPr>
          <w:rFonts w:ascii="Times New Roman" w:hAnsi="Times New Roman" w:cs="Times New Roman"/>
          <w:bCs/>
          <w:sz w:val="24"/>
          <w:szCs w:val="24"/>
        </w:rPr>
        <w:tab/>
      </w:r>
      <w:r w:rsidRPr="00E05CED">
        <w:rPr>
          <w:rFonts w:ascii="Times New Roman" w:hAnsi="Times New Roman" w:cs="Times New Roman"/>
          <w:sz w:val="24"/>
          <w:szCs w:val="24"/>
        </w:rPr>
        <w:t xml:space="preserve">A partir de la segunda mitad del S. XIX Costa Rica experimentó un aumento sin precedentes en las tasas de alfabetización y  en la oferta de educación primaria y secundaria 1850-1884 (Molina y Palmer, 1992). </w:t>
      </w:r>
    </w:p>
    <w:p w:rsidR="001006E2"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bCs/>
          <w:sz w:val="24"/>
          <w:szCs w:val="24"/>
        </w:rPr>
        <w:tab/>
      </w:r>
      <w:r w:rsidRPr="00E05CED">
        <w:rPr>
          <w:rFonts w:ascii="Times New Roman" w:hAnsi="Times New Roman" w:cs="Times New Roman"/>
          <w:sz w:val="24"/>
          <w:szCs w:val="24"/>
        </w:rPr>
        <w:t xml:space="preserve">Algunos de los estudios de historia social y cultural están comprometidos con la historia de las capas bajas de la sociedad, desde las perspectivas de la criminalidad y el delito. </w:t>
      </w:r>
      <w:r w:rsidR="00C07C8D" w:rsidRPr="00E05CED">
        <w:rPr>
          <w:rFonts w:ascii="Times New Roman" w:hAnsi="Times New Roman" w:cs="Times New Roman"/>
          <w:sz w:val="24"/>
          <w:szCs w:val="24"/>
        </w:rPr>
        <w:t>I</w:t>
      </w:r>
      <w:r w:rsidRPr="00E05CED">
        <w:rPr>
          <w:rFonts w:ascii="Times New Roman" w:hAnsi="Times New Roman" w:cs="Times New Roman"/>
          <w:sz w:val="24"/>
          <w:szCs w:val="24"/>
        </w:rPr>
        <w:t xml:space="preserve">nvestigadores como Juan José Marín han contribuido a la desmitificación del </w:t>
      </w:r>
      <w:r w:rsidRPr="00E05CED">
        <w:rPr>
          <w:rFonts w:ascii="Times New Roman" w:hAnsi="Times New Roman" w:cs="Times New Roman"/>
          <w:sz w:val="24"/>
          <w:szCs w:val="24"/>
        </w:rPr>
        <w:lastRenderedPageBreak/>
        <w:t>discurso cr</w:t>
      </w:r>
      <w:r w:rsidR="00286D1E" w:rsidRPr="00E05CED">
        <w:rPr>
          <w:rFonts w:ascii="Times New Roman" w:hAnsi="Times New Roman" w:cs="Times New Roman"/>
          <w:sz w:val="24"/>
          <w:szCs w:val="24"/>
        </w:rPr>
        <w:t>eado por la clase gobernante</w:t>
      </w:r>
      <w:r w:rsidRPr="00E05CED">
        <w:rPr>
          <w:rFonts w:ascii="Times New Roman" w:hAnsi="Times New Roman" w:cs="Times New Roman"/>
          <w:sz w:val="24"/>
          <w:szCs w:val="24"/>
        </w:rPr>
        <w:t xml:space="preserve"> que representa a Costa Rica como un país de paz y sin conflictos, como una nación justa e igualitaria, y demuestran cómo se criminalizaron, se penalizaron y se sancionaron moralmente, actividades tradicionales y costumbres populares para la imposición del proyecto país de la élite dominante y sus tecnócratas (Marín, 2001).</w:t>
      </w:r>
    </w:p>
    <w:p w:rsidR="001006E2" w:rsidRPr="00E05CED" w:rsidRDefault="001006E2" w:rsidP="00E05CED">
      <w:pPr>
        <w:spacing w:after="0" w:line="480" w:lineRule="auto"/>
        <w:rPr>
          <w:rFonts w:ascii="Times New Roman" w:hAnsi="Times New Roman" w:cs="Times New Roman"/>
          <w:color w:val="000000"/>
          <w:sz w:val="24"/>
          <w:szCs w:val="24"/>
        </w:rPr>
      </w:pPr>
      <w:r w:rsidRPr="00E05CED">
        <w:rPr>
          <w:rFonts w:ascii="Times New Roman" w:hAnsi="Times New Roman" w:cs="Times New Roman"/>
          <w:sz w:val="24"/>
          <w:szCs w:val="24"/>
        </w:rPr>
        <w:t xml:space="preserve"> </w:t>
      </w:r>
      <w:r w:rsidRPr="00E05CED">
        <w:rPr>
          <w:rFonts w:ascii="Times New Roman" w:hAnsi="Times New Roman" w:cs="Times New Roman"/>
          <w:sz w:val="24"/>
          <w:szCs w:val="24"/>
        </w:rPr>
        <w:tab/>
        <w:t>Por ejemplo</w:t>
      </w:r>
      <w:r w:rsidR="00286D1E" w:rsidRPr="00E05CED">
        <w:rPr>
          <w:rFonts w:ascii="Times New Roman" w:hAnsi="Times New Roman" w:cs="Times New Roman"/>
          <w:sz w:val="24"/>
          <w:szCs w:val="24"/>
        </w:rPr>
        <w:t xml:space="preserve"> </w:t>
      </w:r>
      <w:r w:rsidRPr="00E05CED">
        <w:rPr>
          <w:rFonts w:ascii="Times New Roman" w:hAnsi="Times New Roman" w:cs="Times New Roman"/>
          <w:sz w:val="24"/>
          <w:szCs w:val="24"/>
        </w:rPr>
        <w:t>las medidas higienistas estuvieron vinculadas al control social de la población. Ana Paulina Malavassi (2003) retrata la asistencia socio-sanitaria ejercida en relación con el Lazareto, cuya</w:t>
      </w:r>
      <w:r w:rsidRPr="00E05CED">
        <w:rPr>
          <w:rFonts w:ascii="Times New Roman" w:hAnsi="Times New Roman" w:cs="Times New Roman"/>
          <w:color w:val="000000"/>
          <w:sz w:val="24"/>
          <w:szCs w:val="24"/>
        </w:rPr>
        <w:t xml:space="preserve"> emergencia en 1833 se vincula con la reclusión a los mendigos, con el doble propósito de enseñarlos a trabajar y de proteger a la sociedad de sus vicios y el ocio. En el Lazareto, no se les quiso mantener improductivos y estuvo el proyecto de hacer una finca autosuficiente. Malavassi compara la suerte de los leprosos y los vagos:</w:t>
      </w:r>
    </w:p>
    <w:p w:rsidR="001006E2" w:rsidRPr="00E05CED" w:rsidRDefault="001006E2" w:rsidP="00E05CED">
      <w:pPr>
        <w:spacing w:after="0" w:line="480" w:lineRule="auto"/>
        <w:ind w:left="1134"/>
        <w:rPr>
          <w:rFonts w:ascii="Times New Roman" w:hAnsi="Times New Roman" w:cs="Times New Roman"/>
          <w:color w:val="000000"/>
          <w:sz w:val="24"/>
          <w:szCs w:val="24"/>
        </w:rPr>
      </w:pPr>
      <w:r w:rsidRPr="00E05CED">
        <w:rPr>
          <w:rFonts w:ascii="Times New Roman" w:hAnsi="Times New Roman" w:cs="Times New Roman"/>
          <w:color w:val="000000"/>
          <w:sz w:val="24"/>
          <w:szCs w:val="24"/>
        </w:rPr>
        <w:t>Para que el capitalismo triunfe, es necesario disciplinar a la población y así como los vagos y mal entretenidos son obligados a rendir tributo al trabajo a través de la prestación de sus servicios en obras públicas o mediante el aprendizaje de un oficio, los lazarinos deben aceptar su condición de excluidos sociales y permanecer en la prisión que se les ha impuesto (Malavassi, 2003</w:t>
      </w:r>
      <w:r w:rsidR="0018044F" w:rsidRPr="00E05CED">
        <w:rPr>
          <w:rFonts w:ascii="Times New Roman" w:hAnsi="Times New Roman" w:cs="Times New Roman"/>
          <w:color w:val="000000"/>
          <w:sz w:val="24"/>
          <w:szCs w:val="24"/>
        </w:rPr>
        <w:t>, p.</w:t>
      </w:r>
      <w:r w:rsidRPr="00E05CED">
        <w:rPr>
          <w:rFonts w:ascii="Times New Roman" w:hAnsi="Times New Roman" w:cs="Times New Roman"/>
          <w:color w:val="000000"/>
          <w:sz w:val="24"/>
          <w:szCs w:val="24"/>
        </w:rPr>
        <w:t xml:space="preserve"> 82).</w:t>
      </w:r>
    </w:p>
    <w:p w:rsidR="001006E2"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color w:val="000000"/>
          <w:sz w:val="24"/>
          <w:szCs w:val="24"/>
        </w:rPr>
        <w:tab/>
        <w:t xml:space="preserve">Juan José Marín </w:t>
      </w:r>
      <w:r w:rsidRPr="00E05CED">
        <w:rPr>
          <w:rFonts w:ascii="Times New Roman" w:hAnsi="Times New Roman" w:cs="Times New Roman"/>
          <w:sz w:val="24"/>
          <w:szCs w:val="24"/>
        </w:rPr>
        <w:t>reivindica el estudio de la prostitución, como una forma de acceder al universo de los sectores populares en relación con los mecanismos de control y las estrategias de morigeración de las costumbres, principalmente en el Valle Central:</w:t>
      </w:r>
    </w:p>
    <w:p w:rsidR="001006E2" w:rsidRPr="00E05CED" w:rsidRDefault="001006E2" w:rsidP="00E05CED">
      <w:pPr>
        <w:spacing w:after="0" w:line="480" w:lineRule="auto"/>
        <w:ind w:left="1134"/>
        <w:rPr>
          <w:rFonts w:ascii="Times New Roman" w:hAnsi="Times New Roman" w:cs="Times New Roman"/>
          <w:sz w:val="24"/>
          <w:szCs w:val="24"/>
        </w:rPr>
      </w:pPr>
      <w:r w:rsidRPr="00E05CED">
        <w:rPr>
          <w:rFonts w:ascii="Times New Roman" w:hAnsi="Times New Roman" w:cs="Times New Roman"/>
          <w:sz w:val="24"/>
          <w:szCs w:val="24"/>
        </w:rPr>
        <w:t xml:space="preserve">Al igual que las parteras, las mujeres solas, concubinas, jefas de hogar, viudas jóvenes y madres solteras comenzaron a ser supervisadas... En el trasfondo de esa persecución se haya la imposición de un rol de mujeres deseado por la élite </w:t>
      </w:r>
      <w:r w:rsidRPr="00E05CED">
        <w:rPr>
          <w:rFonts w:ascii="Times New Roman" w:hAnsi="Times New Roman" w:cs="Times New Roman"/>
          <w:sz w:val="24"/>
          <w:szCs w:val="24"/>
        </w:rPr>
        <w:lastRenderedPageBreak/>
        <w:t>donde la mujer se supeditara a una vida doméstica y a un esposo que la controlara (Marín: 2001</w:t>
      </w:r>
      <w:r w:rsidR="006065FE" w:rsidRPr="00E05CED">
        <w:rPr>
          <w:rFonts w:ascii="Times New Roman" w:hAnsi="Times New Roman" w:cs="Times New Roman"/>
          <w:sz w:val="24"/>
          <w:szCs w:val="24"/>
        </w:rPr>
        <w:t>, p.</w:t>
      </w:r>
      <w:r w:rsidRPr="00E05CED">
        <w:rPr>
          <w:rFonts w:ascii="Times New Roman" w:hAnsi="Times New Roman" w:cs="Times New Roman"/>
          <w:sz w:val="24"/>
          <w:szCs w:val="24"/>
        </w:rPr>
        <w:t xml:space="preserve"> 100).</w:t>
      </w:r>
    </w:p>
    <w:p w:rsidR="001006E2" w:rsidRPr="00E05CED" w:rsidRDefault="001006E2" w:rsidP="00E05CED">
      <w:pPr>
        <w:spacing w:after="0" w:line="480" w:lineRule="auto"/>
        <w:rPr>
          <w:rFonts w:ascii="Times New Roman" w:hAnsi="Times New Roman" w:cs="Times New Roman"/>
          <w:color w:val="000000"/>
          <w:sz w:val="24"/>
          <w:szCs w:val="24"/>
        </w:rPr>
      </w:pPr>
      <w:r w:rsidRPr="00E05CED">
        <w:rPr>
          <w:rFonts w:ascii="Times New Roman" w:hAnsi="Times New Roman" w:cs="Times New Roman"/>
          <w:color w:val="000000"/>
          <w:sz w:val="24"/>
          <w:szCs w:val="24"/>
        </w:rPr>
        <w:tab/>
        <w:t>L</w:t>
      </w:r>
      <w:r w:rsidRPr="00E05CED">
        <w:rPr>
          <w:rFonts w:ascii="Times New Roman" w:hAnsi="Times New Roman" w:cs="Times New Roman"/>
          <w:sz w:val="24"/>
          <w:szCs w:val="24"/>
        </w:rPr>
        <w:t>a formación del Estado, liderada por el proyecto de clase dominante tuvo a su servicio los intelectuales, profesionales y curas en la construcción de instituciones sociales de control, castigo y “adiestramiento” que coexisti</w:t>
      </w:r>
      <w:r w:rsidR="00C07C8D" w:rsidRPr="00E05CED">
        <w:rPr>
          <w:rFonts w:ascii="Times New Roman" w:hAnsi="Times New Roman" w:cs="Times New Roman"/>
          <w:sz w:val="24"/>
          <w:szCs w:val="24"/>
        </w:rPr>
        <w:t>eron</w:t>
      </w:r>
      <w:r w:rsidRPr="00E05CED">
        <w:rPr>
          <w:rFonts w:ascii="Times New Roman" w:hAnsi="Times New Roman" w:cs="Times New Roman"/>
          <w:sz w:val="24"/>
          <w:szCs w:val="24"/>
        </w:rPr>
        <w:t xml:space="preserve"> con las costumbres populares que no lograron erradicar.</w:t>
      </w:r>
      <w:r w:rsidRPr="00E05CED">
        <w:rPr>
          <w:rFonts w:ascii="Times New Roman" w:hAnsi="Times New Roman" w:cs="Times New Roman"/>
          <w:color w:val="000000"/>
          <w:sz w:val="24"/>
          <w:szCs w:val="24"/>
        </w:rPr>
        <w:t xml:space="preserve"> La prostitución fue objeto no sólo de tratamientos médicos, sino también, de versos compuestos desde la bohemia y desde la crítica. Su castigo se evidencia en la pena de destierro que estableció la ley de vagos de 1878; </w:t>
      </w:r>
      <w:r w:rsidRPr="00E05CED">
        <w:rPr>
          <w:rFonts w:ascii="Times New Roman" w:hAnsi="Times New Roman" w:cs="Times New Roman"/>
          <w:sz w:val="24"/>
          <w:szCs w:val="24"/>
        </w:rPr>
        <w:t>e incluso existió el proyecto de construir una especie de enclave para contener espacialmente la expresión de las “malas costumbres” de estas mujeres</w:t>
      </w:r>
      <w:r w:rsidRPr="00E05CED">
        <w:rPr>
          <w:rStyle w:val="apple-style-span"/>
          <w:rFonts w:ascii="Times New Roman" w:hAnsi="Times New Roman"/>
          <w:sz w:val="24"/>
          <w:szCs w:val="24"/>
        </w:rPr>
        <w:t xml:space="preserve"> en</w:t>
      </w:r>
      <w:r w:rsidRPr="00E05CED">
        <w:rPr>
          <w:rFonts w:ascii="Times New Roman" w:hAnsi="Times New Roman" w:cs="Times New Roman"/>
          <w:color w:val="000000"/>
          <w:sz w:val="24"/>
          <w:szCs w:val="24"/>
        </w:rPr>
        <w:t xml:space="preserve"> una fortaleza con 200 casitas, con entrada, salida de emergencia, hospital y cárcel, donde tenerlas encerradas y controladas, para que no fueran parte visible de la ciudad. </w:t>
      </w:r>
    </w:p>
    <w:p w:rsidR="001006E2"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En relación con el robo y el delito, con la Ley de Policía de 1849, y una de 1870 con Tomás Guardia, </w:t>
      </w:r>
      <w:r w:rsidR="00C07C8D" w:rsidRPr="00E05CED">
        <w:rPr>
          <w:rFonts w:ascii="Times New Roman" w:hAnsi="Times New Roman" w:cs="Times New Roman"/>
          <w:sz w:val="24"/>
          <w:szCs w:val="24"/>
        </w:rPr>
        <w:t xml:space="preserve">se </w:t>
      </w:r>
      <w:r w:rsidRPr="00E05CED">
        <w:rPr>
          <w:rFonts w:ascii="Times New Roman" w:hAnsi="Times New Roman" w:cs="Times New Roman"/>
          <w:sz w:val="24"/>
          <w:szCs w:val="24"/>
        </w:rPr>
        <w:t>ordenó que todos los presos de la ciudad de San José y los recluidos en Casas de Corrección, colaborasen en la construcción de caminos. Respecto al robo, sobresalen aquellos cometidos bajo los efectos del licor y en relación con los ciclos cafetaleros, pues su recolección parecía ser el principal elemento explicativo de la variabilidad de ocurrencia de robos y hurtos</w:t>
      </w:r>
      <w:r w:rsidR="00C07C8D" w:rsidRPr="00E05CED">
        <w:rPr>
          <w:rFonts w:ascii="Times New Roman" w:hAnsi="Times New Roman" w:cs="Times New Roman"/>
          <w:sz w:val="24"/>
          <w:szCs w:val="24"/>
        </w:rPr>
        <w:t xml:space="preserve"> (Naranjo y Solano, 1989)</w:t>
      </w:r>
      <w:r w:rsidRPr="00E05CED">
        <w:rPr>
          <w:rFonts w:ascii="Times New Roman" w:hAnsi="Times New Roman" w:cs="Times New Roman"/>
          <w:sz w:val="24"/>
          <w:szCs w:val="24"/>
        </w:rPr>
        <w:t>.</w:t>
      </w:r>
    </w:p>
    <w:p w:rsidR="001006E2" w:rsidRPr="00E05CED" w:rsidRDefault="001006E2"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C07C8D" w:rsidRPr="00E05CED">
        <w:rPr>
          <w:rFonts w:ascii="Times New Roman" w:hAnsi="Times New Roman" w:cs="Times New Roman"/>
          <w:sz w:val="24"/>
          <w:szCs w:val="24"/>
        </w:rPr>
        <w:t>Uno de los principales esfuerzos para el fomento de la historia de las mentalidades, desde abajo y de la criminalidad lo realiza</w:t>
      </w:r>
      <w:r w:rsidRPr="00E05CED">
        <w:rPr>
          <w:rFonts w:ascii="Times New Roman" w:hAnsi="Times New Roman" w:cs="Times New Roman"/>
          <w:sz w:val="24"/>
          <w:szCs w:val="24"/>
        </w:rPr>
        <w:t xml:space="preserve"> José Daniel Gil (1997) </w:t>
      </w:r>
      <w:r w:rsidR="00C07C8D" w:rsidRPr="00E05CED">
        <w:rPr>
          <w:rFonts w:ascii="Times New Roman" w:hAnsi="Times New Roman" w:cs="Times New Roman"/>
          <w:sz w:val="24"/>
          <w:szCs w:val="24"/>
        </w:rPr>
        <w:t xml:space="preserve">quien </w:t>
      </w:r>
      <w:r w:rsidRPr="00E05CED">
        <w:rPr>
          <w:rFonts w:ascii="Times New Roman" w:hAnsi="Times New Roman" w:cs="Times New Roman"/>
          <w:sz w:val="24"/>
          <w:szCs w:val="24"/>
        </w:rPr>
        <w:t xml:space="preserve">estudia las causas por las </w:t>
      </w:r>
      <w:r w:rsidR="00C07C8D" w:rsidRPr="00E05CED">
        <w:rPr>
          <w:rFonts w:ascii="Times New Roman" w:hAnsi="Times New Roman" w:cs="Times New Roman"/>
          <w:sz w:val="24"/>
          <w:szCs w:val="24"/>
        </w:rPr>
        <w:t>cuales</w:t>
      </w:r>
      <w:r w:rsidRPr="00E05CED">
        <w:rPr>
          <w:rFonts w:ascii="Times New Roman" w:hAnsi="Times New Roman" w:cs="Times New Roman"/>
          <w:sz w:val="24"/>
          <w:szCs w:val="24"/>
        </w:rPr>
        <w:t xml:space="preserve"> el homicidio empieza a declinar como modo de dirimir conflictos </w:t>
      </w:r>
      <w:r w:rsidR="00C07C8D" w:rsidRPr="00E05CED">
        <w:rPr>
          <w:rFonts w:ascii="Times New Roman" w:hAnsi="Times New Roman" w:cs="Times New Roman"/>
          <w:sz w:val="24"/>
          <w:szCs w:val="24"/>
        </w:rPr>
        <w:t xml:space="preserve">en Costa Rica </w:t>
      </w:r>
      <w:r w:rsidRPr="00E05CED">
        <w:rPr>
          <w:rFonts w:ascii="Times New Roman" w:hAnsi="Times New Roman" w:cs="Times New Roman"/>
          <w:sz w:val="24"/>
          <w:szCs w:val="24"/>
        </w:rPr>
        <w:t xml:space="preserve">y </w:t>
      </w:r>
      <w:r w:rsidR="00C07C8D" w:rsidRPr="00E05CED">
        <w:rPr>
          <w:rFonts w:ascii="Times New Roman" w:hAnsi="Times New Roman" w:cs="Times New Roman"/>
          <w:sz w:val="24"/>
          <w:szCs w:val="24"/>
        </w:rPr>
        <w:t xml:space="preserve">establece entre sus causas que ante la escasez de brazos el Estado toma un papel más activo para </w:t>
      </w:r>
      <w:r w:rsidRPr="00E05CED">
        <w:rPr>
          <w:rFonts w:ascii="Times New Roman" w:hAnsi="Times New Roman" w:cs="Times New Roman"/>
          <w:sz w:val="24"/>
          <w:szCs w:val="24"/>
        </w:rPr>
        <w:t>proteger la vida humana en pro de la mayor producción cafetalera</w:t>
      </w:r>
      <w:r w:rsidR="00C07C8D" w:rsidRPr="00E05CED">
        <w:rPr>
          <w:rFonts w:ascii="Times New Roman" w:hAnsi="Times New Roman" w:cs="Times New Roman"/>
          <w:sz w:val="24"/>
          <w:szCs w:val="24"/>
        </w:rPr>
        <w:t xml:space="preserve"> (2011).</w:t>
      </w:r>
    </w:p>
    <w:p w:rsidR="00FB2C63" w:rsidRPr="00E05CED" w:rsidRDefault="00FB2C63"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lastRenderedPageBreak/>
        <w:tab/>
        <w:t xml:space="preserve">En este contexto, las discusiones </w:t>
      </w:r>
      <w:r w:rsidR="00C813D0" w:rsidRPr="00E05CED">
        <w:rPr>
          <w:rFonts w:ascii="Times New Roman" w:hAnsi="Times New Roman" w:cs="Times New Roman"/>
          <w:sz w:val="24"/>
          <w:szCs w:val="24"/>
        </w:rPr>
        <w:t xml:space="preserve">políticas </w:t>
      </w:r>
      <w:r w:rsidRPr="00E05CED">
        <w:rPr>
          <w:rFonts w:ascii="Times New Roman" w:hAnsi="Times New Roman" w:cs="Times New Roman"/>
          <w:sz w:val="24"/>
          <w:szCs w:val="24"/>
        </w:rPr>
        <w:t xml:space="preserve">a partir del año de 1830 referentes al problema de la repartición de tierra están ligadas a la idea de que con erradicar la vagancia, desaparecerían los vicios o </w:t>
      </w:r>
      <w:r w:rsidR="00657CF5" w:rsidRPr="00E05CED">
        <w:rPr>
          <w:rFonts w:ascii="Times New Roman" w:hAnsi="Times New Roman" w:cs="Times New Roman"/>
          <w:sz w:val="24"/>
          <w:szCs w:val="24"/>
        </w:rPr>
        <w:t>se fortalecerían</w:t>
      </w:r>
      <w:r w:rsidRPr="00E05CED">
        <w:rPr>
          <w:rFonts w:ascii="Times New Roman" w:hAnsi="Times New Roman" w:cs="Times New Roman"/>
          <w:sz w:val="24"/>
          <w:szCs w:val="24"/>
        </w:rPr>
        <w:t xml:space="preserve"> las virtudes en el pueblo</w:t>
      </w:r>
      <w:r w:rsidR="00174C74" w:rsidRPr="00E05CED">
        <w:rPr>
          <w:rFonts w:ascii="Times New Roman" w:hAnsi="Times New Roman" w:cs="Times New Roman"/>
          <w:sz w:val="24"/>
          <w:szCs w:val="24"/>
        </w:rPr>
        <w:t xml:space="preserve"> (Fernández, 1830, en Meléndez, 1981)</w:t>
      </w:r>
      <w:r w:rsidRPr="00E05CED">
        <w:rPr>
          <w:rFonts w:ascii="Times New Roman" w:hAnsi="Times New Roman" w:cs="Times New Roman"/>
          <w:sz w:val="24"/>
          <w:szCs w:val="24"/>
        </w:rPr>
        <w:t xml:space="preserve"> y que por tanto,</w:t>
      </w:r>
      <w:r w:rsidR="000F0331" w:rsidRPr="00E05CED">
        <w:rPr>
          <w:rFonts w:ascii="Times New Roman" w:hAnsi="Times New Roman" w:cs="Times New Roman"/>
          <w:sz w:val="24"/>
          <w:szCs w:val="24"/>
        </w:rPr>
        <w:t xml:space="preserve"> era fundamental fomentar la</w:t>
      </w:r>
      <w:r w:rsidR="000F0331" w:rsidRPr="00E05CED">
        <w:rPr>
          <w:rFonts w:ascii="Times New Roman" w:hAnsi="Times New Roman" w:cs="Times New Roman"/>
          <w:sz w:val="24"/>
          <w:szCs w:val="24"/>
          <w:lang w:val="es-ES"/>
        </w:rPr>
        <w:t xml:space="preserve"> inclusión en el reparto,</w:t>
      </w:r>
      <w:r w:rsidR="00D57001" w:rsidRPr="00E05CED">
        <w:rPr>
          <w:rFonts w:ascii="Times New Roman" w:hAnsi="Times New Roman" w:cs="Times New Roman"/>
          <w:sz w:val="24"/>
          <w:szCs w:val="24"/>
        </w:rPr>
        <w:t xml:space="preserve"> pues de lo contrario </w:t>
      </w:r>
      <w:r w:rsidRPr="00E05CED">
        <w:rPr>
          <w:rFonts w:ascii="Times New Roman" w:hAnsi="Times New Roman" w:cs="Times New Roman"/>
          <w:sz w:val="24"/>
          <w:szCs w:val="24"/>
        </w:rPr>
        <w:t>se condenaría a muchos hombres al ocio</w:t>
      </w:r>
      <w:r w:rsidR="007205E4" w:rsidRPr="00E05CED">
        <w:rPr>
          <w:rFonts w:ascii="Times New Roman" w:hAnsi="Times New Roman" w:cs="Times New Roman"/>
          <w:sz w:val="24"/>
          <w:szCs w:val="24"/>
        </w:rPr>
        <w:t xml:space="preserve">. </w:t>
      </w:r>
      <w:r w:rsidR="00D57001" w:rsidRPr="00E05CED">
        <w:rPr>
          <w:rFonts w:ascii="Times New Roman" w:hAnsi="Times New Roman" w:cs="Times New Roman"/>
          <w:sz w:val="24"/>
          <w:szCs w:val="24"/>
        </w:rPr>
        <w:t xml:space="preserve">Así fue que en agosto de 1831 </w:t>
      </w:r>
      <w:r w:rsidR="00C813D0" w:rsidRPr="00E05CED">
        <w:rPr>
          <w:rFonts w:ascii="Times New Roman" w:hAnsi="Times New Roman" w:cs="Times New Roman"/>
          <w:sz w:val="24"/>
          <w:szCs w:val="24"/>
        </w:rPr>
        <w:t>el</w:t>
      </w:r>
      <w:r w:rsidRPr="00E05CED">
        <w:rPr>
          <w:rFonts w:ascii="Times New Roman" w:hAnsi="Times New Roman" w:cs="Times New Roman"/>
          <w:sz w:val="24"/>
          <w:szCs w:val="24"/>
        </w:rPr>
        <w:t xml:space="preserve"> </w:t>
      </w:r>
      <w:r w:rsidR="00D57001" w:rsidRPr="00E05CED">
        <w:rPr>
          <w:rFonts w:ascii="Times New Roman" w:hAnsi="Times New Roman" w:cs="Times New Roman"/>
          <w:sz w:val="24"/>
          <w:szCs w:val="24"/>
          <w:lang w:val="es-ES"/>
        </w:rPr>
        <w:t xml:space="preserve">Poder </w:t>
      </w:r>
      <w:r w:rsidRPr="00E05CED">
        <w:rPr>
          <w:rFonts w:ascii="Times New Roman" w:hAnsi="Times New Roman" w:cs="Times New Roman"/>
          <w:sz w:val="24"/>
          <w:szCs w:val="24"/>
        </w:rPr>
        <w:t>Ejecutivo</w:t>
      </w:r>
      <w:r w:rsidR="00D57001" w:rsidRPr="00E05CED">
        <w:rPr>
          <w:rFonts w:ascii="Times New Roman" w:hAnsi="Times New Roman" w:cs="Times New Roman"/>
          <w:sz w:val="24"/>
          <w:szCs w:val="24"/>
        </w:rPr>
        <w:t xml:space="preserve"> informó a la Asamblea su disposición a</w:t>
      </w:r>
      <w:r w:rsidRPr="00E05CED">
        <w:rPr>
          <w:rFonts w:ascii="Times New Roman" w:hAnsi="Times New Roman" w:cs="Times New Roman"/>
          <w:sz w:val="24"/>
          <w:szCs w:val="24"/>
        </w:rPr>
        <w:t xml:space="preserve"> concede</w:t>
      </w:r>
      <w:r w:rsidR="007902E9" w:rsidRPr="00E05CED">
        <w:rPr>
          <w:rFonts w:ascii="Times New Roman" w:hAnsi="Times New Roman" w:cs="Times New Roman"/>
          <w:sz w:val="24"/>
          <w:szCs w:val="24"/>
        </w:rPr>
        <w:t xml:space="preserve">rles gracia a los agricultores </w:t>
      </w:r>
      <w:r w:rsidRPr="00E05CED">
        <w:rPr>
          <w:rFonts w:ascii="Times New Roman" w:hAnsi="Times New Roman" w:cs="Times New Roman"/>
          <w:sz w:val="24"/>
          <w:szCs w:val="24"/>
        </w:rPr>
        <w:t>con el doble propósito de aumentar la riqueza pública y de evitar la vagancia y otros vicios.</w:t>
      </w:r>
      <w:r w:rsidRPr="00E05CED">
        <w:rPr>
          <w:rFonts w:ascii="Times New Roman" w:hAnsi="Times New Roman" w:cs="Times New Roman"/>
          <w:b/>
          <w:bCs/>
          <w:sz w:val="24"/>
          <w:szCs w:val="24"/>
        </w:rPr>
        <w:t xml:space="preserve"> </w:t>
      </w:r>
      <w:r w:rsidRPr="00E05CED">
        <w:rPr>
          <w:rFonts w:ascii="Times New Roman" w:hAnsi="Times New Roman" w:cs="Times New Roman"/>
          <w:sz w:val="24"/>
          <w:szCs w:val="24"/>
        </w:rPr>
        <w:t>La Comisión acogió favorabl</w:t>
      </w:r>
      <w:r w:rsidR="007902E9" w:rsidRPr="00E05CED">
        <w:rPr>
          <w:rFonts w:ascii="Times New Roman" w:hAnsi="Times New Roman" w:cs="Times New Roman"/>
          <w:sz w:val="24"/>
          <w:szCs w:val="24"/>
        </w:rPr>
        <w:t xml:space="preserve">emente la iniciativa </w:t>
      </w:r>
      <w:r w:rsidRPr="00E05CED">
        <w:rPr>
          <w:rFonts w:ascii="Times New Roman" w:hAnsi="Times New Roman" w:cs="Times New Roman"/>
          <w:sz w:val="24"/>
          <w:szCs w:val="24"/>
        </w:rPr>
        <w:t>y presentó un proyecto de ley por el cual:</w:t>
      </w:r>
    </w:p>
    <w:p w:rsidR="00FB2C63" w:rsidRPr="00E05CED" w:rsidRDefault="00FB2C63" w:rsidP="00E05CED">
      <w:pPr>
        <w:spacing w:after="0" w:line="480" w:lineRule="auto"/>
        <w:ind w:left="1134"/>
        <w:rPr>
          <w:rFonts w:ascii="Times New Roman" w:hAnsi="Times New Roman" w:cs="Times New Roman"/>
          <w:bCs/>
          <w:sz w:val="24"/>
          <w:szCs w:val="24"/>
        </w:rPr>
      </w:pPr>
      <w:r w:rsidRPr="00E05CED">
        <w:rPr>
          <w:rFonts w:ascii="Times New Roman" w:hAnsi="Times New Roman" w:cs="Times New Roman"/>
          <w:sz w:val="24"/>
          <w:szCs w:val="24"/>
        </w:rPr>
        <w:t>Se declara que todos los agricultores que tengan terrenos cultivados de café, caña dulce, algodón, cacao, yuquilla, xiquelite y platanares, y los que dentro de 5 años hagan esos cul</w:t>
      </w:r>
      <w:r w:rsidR="00C813D0" w:rsidRPr="00E05CED">
        <w:rPr>
          <w:rFonts w:ascii="Times New Roman" w:hAnsi="Times New Roman" w:cs="Times New Roman"/>
          <w:sz w:val="24"/>
          <w:szCs w:val="24"/>
        </w:rPr>
        <w:t>tivos, serán dueños del terreno</w:t>
      </w:r>
      <w:r w:rsidRPr="00E05CED">
        <w:rPr>
          <w:rFonts w:ascii="Times New Roman" w:hAnsi="Times New Roman" w:cs="Times New Roman"/>
          <w:sz w:val="24"/>
          <w:szCs w:val="24"/>
        </w:rPr>
        <w:t xml:space="preserve"> que comprendan y además, del duplo por el cultivo de frutos comestibles. Se aprobó el proyecto, declarando </w:t>
      </w:r>
      <w:r w:rsidR="00FF2327" w:rsidRPr="00E05CED">
        <w:rPr>
          <w:rFonts w:ascii="Times New Roman" w:hAnsi="Times New Roman" w:cs="Times New Roman"/>
          <w:sz w:val="24"/>
          <w:szCs w:val="24"/>
        </w:rPr>
        <w:t>a</w:t>
      </w:r>
      <w:r w:rsidRPr="00E05CED">
        <w:rPr>
          <w:rFonts w:ascii="Times New Roman" w:hAnsi="Times New Roman" w:cs="Times New Roman"/>
          <w:sz w:val="24"/>
          <w:szCs w:val="24"/>
        </w:rPr>
        <w:t xml:space="preserve">demás comprendidas en las gracias a las veredas de Barca y demás que se descubran desde la cima de la Sierra al </w:t>
      </w:r>
      <w:r w:rsidR="00443BD0" w:rsidRPr="00E05CED">
        <w:rPr>
          <w:rFonts w:ascii="Times New Roman" w:hAnsi="Times New Roman" w:cs="Times New Roman"/>
          <w:sz w:val="24"/>
          <w:szCs w:val="24"/>
        </w:rPr>
        <w:t>R</w:t>
      </w:r>
      <w:r w:rsidRPr="00E05CED">
        <w:rPr>
          <w:rFonts w:ascii="Times New Roman" w:hAnsi="Times New Roman" w:cs="Times New Roman"/>
          <w:sz w:val="24"/>
          <w:szCs w:val="24"/>
        </w:rPr>
        <w:t xml:space="preserve">ío Sarapiquí y </w:t>
      </w:r>
      <w:r w:rsidR="00443BD0" w:rsidRPr="00E05CED">
        <w:rPr>
          <w:rFonts w:ascii="Times New Roman" w:hAnsi="Times New Roman" w:cs="Times New Roman"/>
          <w:sz w:val="24"/>
          <w:szCs w:val="24"/>
        </w:rPr>
        <w:t xml:space="preserve">las </w:t>
      </w:r>
      <w:r w:rsidRPr="00E05CED">
        <w:rPr>
          <w:rFonts w:ascii="Times New Roman" w:hAnsi="Times New Roman" w:cs="Times New Roman"/>
          <w:sz w:val="24"/>
          <w:szCs w:val="24"/>
        </w:rPr>
        <w:t>riberas del Norte</w:t>
      </w:r>
      <w:r w:rsidR="00174C74" w:rsidRPr="00E05CED">
        <w:rPr>
          <w:rFonts w:ascii="Times New Roman" w:hAnsi="Times New Roman" w:cs="Times New Roman"/>
          <w:sz w:val="24"/>
          <w:szCs w:val="24"/>
        </w:rPr>
        <w:t xml:space="preserve"> (</w:t>
      </w:r>
      <w:r w:rsidR="00174C74" w:rsidRPr="00E05CED">
        <w:rPr>
          <w:rFonts w:ascii="Times New Roman" w:eastAsia="Times New Roman" w:hAnsi="Times New Roman" w:cs="Times New Roman"/>
          <w:color w:val="000000"/>
          <w:sz w:val="24"/>
          <w:szCs w:val="24"/>
        </w:rPr>
        <w:t>A</w:t>
      </w:r>
      <w:r w:rsidR="00F006A2" w:rsidRPr="00E05CED">
        <w:rPr>
          <w:rFonts w:ascii="Times New Roman" w:eastAsia="Times New Roman" w:hAnsi="Times New Roman" w:cs="Times New Roman"/>
          <w:color w:val="000000"/>
          <w:sz w:val="24"/>
          <w:szCs w:val="24"/>
        </w:rPr>
        <w:t xml:space="preserve">rchivo </w:t>
      </w:r>
      <w:r w:rsidR="00174C74" w:rsidRPr="00E05CED">
        <w:rPr>
          <w:rFonts w:ascii="Times New Roman" w:eastAsia="Times New Roman" w:hAnsi="Times New Roman" w:cs="Times New Roman"/>
          <w:color w:val="000000"/>
          <w:sz w:val="24"/>
          <w:szCs w:val="24"/>
        </w:rPr>
        <w:t>N</w:t>
      </w:r>
      <w:r w:rsidR="00F006A2" w:rsidRPr="00E05CED">
        <w:rPr>
          <w:rFonts w:ascii="Times New Roman" w:eastAsia="Times New Roman" w:hAnsi="Times New Roman" w:cs="Times New Roman"/>
          <w:color w:val="000000"/>
          <w:sz w:val="24"/>
          <w:szCs w:val="24"/>
        </w:rPr>
        <w:t xml:space="preserve">acional de </w:t>
      </w:r>
      <w:r w:rsidR="00174C74" w:rsidRPr="00E05CED">
        <w:rPr>
          <w:rFonts w:ascii="Times New Roman" w:eastAsia="Times New Roman" w:hAnsi="Times New Roman" w:cs="Times New Roman"/>
          <w:color w:val="000000"/>
          <w:sz w:val="24"/>
          <w:szCs w:val="24"/>
        </w:rPr>
        <w:t>C</w:t>
      </w:r>
      <w:r w:rsidR="00F006A2" w:rsidRPr="00E05CED">
        <w:rPr>
          <w:rFonts w:ascii="Times New Roman" w:eastAsia="Times New Roman" w:hAnsi="Times New Roman" w:cs="Times New Roman"/>
          <w:color w:val="000000"/>
          <w:sz w:val="24"/>
          <w:szCs w:val="24"/>
        </w:rPr>
        <w:t xml:space="preserve">osta </w:t>
      </w:r>
      <w:r w:rsidR="00174C74" w:rsidRPr="00E05CED">
        <w:rPr>
          <w:rFonts w:ascii="Times New Roman" w:eastAsia="Times New Roman" w:hAnsi="Times New Roman" w:cs="Times New Roman"/>
          <w:color w:val="000000"/>
          <w:sz w:val="24"/>
          <w:szCs w:val="24"/>
        </w:rPr>
        <w:t>R</w:t>
      </w:r>
      <w:r w:rsidR="00F006A2" w:rsidRPr="00E05CED">
        <w:rPr>
          <w:rFonts w:ascii="Times New Roman" w:eastAsia="Times New Roman" w:hAnsi="Times New Roman" w:cs="Times New Roman"/>
          <w:color w:val="000000"/>
          <w:sz w:val="24"/>
          <w:szCs w:val="24"/>
        </w:rPr>
        <w:t>ica</w:t>
      </w:r>
      <w:r w:rsidR="00174C74" w:rsidRPr="00E05CED">
        <w:rPr>
          <w:rFonts w:ascii="Times New Roman" w:eastAsia="Times New Roman" w:hAnsi="Times New Roman" w:cs="Times New Roman"/>
          <w:color w:val="000000"/>
          <w:sz w:val="24"/>
          <w:szCs w:val="24"/>
        </w:rPr>
        <w:t xml:space="preserve">, Congreso, </w:t>
      </w:r>
      <w:r w:rsidR="00610156" w:rsidRPr="00E05CED">
        <w:rPr>
          <w:rFonts w:ascii="Times New Roman" w:eastAsia="Times New Roman" w:hAnsi="Times New Roman" w:cs="Times New Roman"/>
          <w:color w:val="000000"/>
          <w:sz w:val="24"/>
          <w:szCs w:val="24"/>
        </w:rPr>
        <w:t>1</w:t>
      </w:r>
      <w:r w:rsidR="00174C74" w:rsidRPr="00E05CED">
        <w:rPr>
          <w:rFonts w:ascii="Times New Roman" w:eastAsia="Times New Roman" w:hAnsi="Times New Roman" w:cs="Times New Roman"/>
          <w:color w:val="000000"/>
          <w:sz w:val="24"/>
          <w:szCs w:val="24"/>
        </w:rPr>
        <w:t xml:space="preserve">397, </w:t>
      </w:r>
      <w:r w:rsidR="00610156" w:rsidRPr="00E05CED">
        <w:rPr>
          <w:rFonts w:ascii="Times New Roman" w:eastAsia="Times New Roman" w:hAnsi="Times New Roman" w:cs="Times New Roman"/>
          <w:color w:val="000000"/>
          <w:sz w:val="24"/>
          <w:szCs w:val="24"/>
        </w:rPr>
        <w:t>1</w:t>
      </w:r>
      <w:r w:rsidR="00174C74" w:rsidRPr="00E05CED">
        <w:rPr>
          <w:rFonts w:ascii="Times New Roman" w:eastAsia="Times New Roman" w:hAnsi="Times New Roman" w:cs="Times New Roman"/>
          <w:color w:val="000000"/>
          <w:sz w:val="24"/>
          <w:szCs w:val="24"/>
        </w:rPr>
        <w:t>831</w:t>
      </w:r>
      <w:r w:rsidR="00174C74" w:rsidRPr="00E05CED">
        <w:rPr>
          <w:rFonts w:ascii="Times New Roman" w:hAnsi="Times New Roman" w:cs="Times New Roman"/>
          <w:sz w:val="24"/>
          <w:szCs w:val="24"/>
        </w:rPr>
        <w:t>)</w:t>
      </w:r>
      <w:r w:rsidRPr="00E05CED">
        <w:rPr>
          <w:rFonts w:ascii="Times New Roman" w:hAnsi="Times New Roman" w:cs="Times New Roman"/>
          <w:sz w:val="24"/>
          <w:szCs w:val="24"/>
        </w:rPr>
        <w:t>.</w:t>
      </w:r>
      <w:r w:rsidRPr="00E05CED">
        <w:rPr>
          <w:rFonts w:ascii="Times New Roman" w:hAnsi="Times New Roman" w:cs="Times New Roman"/>
          <w:sz w:val="24"/>
          <w:szCs w:val="24"/>
          <w:vertAlign w:val="superscript"/>
        </w:rPr>
        <w:t xml:space="preserve"> </w:t>
      </w:r>
    </w:p>
    <w:p w:rsidR="00C813D0" w:rsidRPr="00E05CED" w:rsidRDefault="00FB2C63" w:rsidP="00E05CED">
      <w:pPr>
        <w:pStyle w:val="Standard"/>
        <w:spacing w:line="480" w:lineRule="auto"/>
        <w:rPr>
          <w:rFonts w:cs="Times New Roman"/>
        </w:rPr>
      </w:pPr>
      <w:r w:rsidRPr="00E05CED">
        <w:rPr>
          <w:rFonts w:cs="Times New Roman"/>
          <w:bCs/>
        </w:rPr>
        <w:tab/>
      </w:r>
      <w:r w:rsidR="00C813D0" w:rsidRPr="00E05CED">
        <w:rPr>
          <w:rFonts w:cs="Times New Roman"/>
          <w:bCs/>
        </w:rPr>
        <w:t>Lo cual da cuenta de una postura preventiva</w:t>
      </w:r>
      <w:r w:rsidRPr="00E05CED">
        <w:rPr>
          <w:rFonts w:cs="Times New Roman"/>
          <w:bCs/>
        </w:rPr>
        <w:t xml:space="preserve"> en la</w:t>
      </w:r>
      <w:r w:rsidR="00FF2327" w:rsidRPr="00E05CED">
        <w:rPr>
          <w:rFonts w:cs="Times New Roman"/>
          <w:bCs/>
        </w:rPr>
        <w:t>s</w:t>
      </w:r>
      <w:r w:rsidRPr="00E05CED">
        <w:rPr>
          <w:rFonts w:cs="Times New Roman"/>
          <w:bCs/>
        </w:rPr>
        <w:t xml:space="preserve"> </w:t>
      </w:r>
      <w:r w:rsidR="00FF2327" w:rsidRPr="00E05CED">
        <w:rPr>
          <w:rFonts w:cs="Times New Roman"/>
          <w:bCs/>
        </w:rPr>
        <w:t>políticas de</w:t>
      </w:r>
      <w:r w:rsidRPr="00E05CED">
        <w:rPr>
          <w:rFonts w:cs="Times New Roman"/>
          <w:bCs/>
        </w:rPr>
        <w:t xml:space="preserve"> acceso a los medios de producción</w:t>
      </w:r>
      <w:r w:rsidR="00523832" w:rsidRPr="00E05CED">
        <w:rPr>
          <w:rFonts w:cs="Times New Roman"/>
          <w:bCs/>
        </w:rPr>
        <w:t>,</w:t>
      </w:r>
      <w:r w:rsidR="009076C2" w:rsidRPr="00E05CED">
        <w:rPr>
          <w:rFonts w:cs="Times New Roman"/>
          <w:bCs/>
        </w:rPr>
        <w:t xml:space="preserve"> </w:t>
      </w:r>
      <w:r w:rsidR="00523832" w:rsidRPr="00E05CED">
        <w:rPr>
          <w:rFonts w:cs="Times New Roman"/>
          <w:bCs/>
        </w:rPr>
        <w:t>que</w:t>
      </w:r>
      <w:r w:rsidRPr="00E05CED">
        <w:rPr>
          <w:rFonts w:cs="Times New Roman"/>
        </w:rPr>
        <w:t xml:space="preserve"> ha de haber respondido al menos </w:t>
      </w:r>
      <w:r w:rsidR="00C813D0" w:rsidRPr="00E05CED">
        <w:rPr>
          <w:rFonts w:cs="Times New Roman"/>
        </w:rPr>
        <w:t>en parte</w:t>
      </w:r>
      <w:r w:rsidR="007902E9" w:rsidRPr="00E05CED">
        <w:rPr>
          <w:rFonts w:cs="Times New Roman"/>
          <w:lang w:val="es-ES"/>
        </w:rPr>
        <w:t>,</w:t>
      </w:r>
      <w:r w:rsidRPr="00E05CED">
        <w:rPr>
          <w:rFonts w:cs="Times New Roman"/>
        </w:rPr>
        <w:t xml:space="preserve"> a las inquietudes</w:t>
      </w:r>
      <w:r w:rsidR="00C813D0" w:rsidRPr="00E05CED">
        <w:rPr>
          <w:rFonts w:cs="Times New Roman"/>
        </w:rPr>
        <w:t xml:space="preserve"> causadas por</w:t>
      </w:r>
      <w:r w:rsidRPr="00E05CED">
        <w:rPr>
          <w:rFonts w:cs="Times New Roman"/>
        </w:rPr>
        <w:t xml:space="preserve"> la disolución de los terrenos de los comunes y la necesidad de implementar una ley </w:t>
      </w:r>
      <w:r w:rsidR="00C813D0" w:rsidRPr="00E05CED">
        <w:rPr>
          <w:rFonts w:cs="Times New Roman"/>
        </w:rPr>
        <w:t>capaz de</w:t>
      </w:r>
      <w:r w:rsidRPr="00E05CED">
        <w:rPr>
          <w:rFonts w:cs="Times New Roman"/>
        </w:rPr>
        <w:t xml:space="preserve"> cobija</w:t>
      </w:r>
      <w:r w:rsidR="00C813D0" w:rsidRPr="00E05CED">
        <w:rPr>
          <w:rFonts w:cs="Times New Roman"/>
        </w:rPr>
        <w:t>r</w:t>
      </w:r>
      <w:r w:rsidRPr="00E05CED">
        <w:rPr>
          <w:rFonts w:cs="Times New Roman"/>
        </w:rPr>
        <w:t xml:space="preserve"> y proteg</w:t>
      </w:r>
      <w:r w:rsidR="00C813D0" w:rsidRPr="00E05CED">
        <w:rPr>
          <w:rFonts w:cs="Times New Roman"/>
        </w:rPr>
        <w:t>er</w:t>
      </w:r>
      <w:r w:rsidRPr="00E05CED">
        <w:rPr>
          <w:rFonts w:cs="Times New Roman"/>
        </w:rPr>
        <w:t xml:space="preserve"> a los labradores de los peligros de </w:t>
      </w:r>
      <w:r w:rsidR="00C813D0" w:rsidRPr="00E05CED">
        <w:rPr>
          <w:rFonts w:cs="Times New Roman"/>
        </w:rPr>
        <w:t>la desposesión</w:t>
      </w:r>
      <w:r w:rsidRPr="00E05CED">
        <w:rPr>
          <w:rFonts w:cs="Times New Roman"/>
        </w:rPr>
        <w:t xml:space="preserve">.  </w:t>
      </w:r>
      <w:r w:rsidR="007902E9" w:rsidRPr="00E05CED">
        <w:rPr>
          <w:rFonts w:cs="Times New Roman"/>
        </w:rPr>
        <w:t xml:space="preserve">Pero de lo que se trata, </w:t>
      </w:r>
      <w:r w:rsidRPr="00E05CED">
        <w:rPr>
          <w:rFonts w:cs="Times New Roman"/>
        </w:rPr>
        <w:t>no es tan sólo de combatir los delitos y las malas costumbres con el trabajo, sino también de</w:t>
      </w:r>
      <w:r w:rsidR="007205E4" w:rsidRPr="00E05CED">
        <w:rPr>
          <w:rFonts w:cs="Times New Roman"/>
        </w:rPr>
        <w:t xml:space="preserve"> propiciar la riqueza nacional. A fin de </w:t>
      </w:r>
      <w:r w:rsidR="00523832" w:rsidRPr="00E05CED">
        <w:rPr>
          <w:rFonts w:cs="Times New Roman"/>
        </w:rPr>
        <w:t>favorecer</w:t>
      </w:r>
      <w:r w:rsidR="007205E4" w:rsidRPr="00E05CED">
        <w:rPr>
          <w:rFonts w:cs="Times New Roman"/>
        </w:rPr>
        <w:t xml:space="preserve"> la dedicación</w:t>
      </w:r>
      <w:r w:rsidR="007205E4" w:rsidRPr="00E05CED">
        <w:rPr>
          <w:rFonts w:cs="Times New Roman"/>
          <w:lang w:val="es-ES"/>
        </w:rPr>
        <w:t xml:space="preserve"> al trabajo</w:t>
      </w:r>
      <w:r w:rsidR="00523832" w:rsidRPr="00E05CED">
        <w:rPr>
          <w:rFonts w:cs="Times New Roman"/>
          <w:lang w:val="es-ES"/>
        </w:rPr>
        <w:t>,</w:t>
      </w:r>
      <w:r w:rsidR="007205E4" w:rsidRPr="00E05CED">
        <w:rPr>
          <w:rFonts w:cs="Times New Roman"/>
          <w:lang w:val="es-ES"/>
        </w:rPr>
        <w:t xml:space="preserve"> en</w:t>
      </w:r>
      <w:r w:rsidR="007205E4" w:rsidRPr="00E05CED">
        <w:rPr>
          <w:rFonts w:cs="Times New Roman"/>
        </w:rPr>
        <w:t xml:space="preserve"> 1830 </w:t>
      </w:r>
      <w:r w:rsidR="00C813D0" w:rsidRPr="00E05CED">
        <w:rPr>
          <w:rFonts w:cs="Times New Roman"/>
        </w:rPr>
        <w:t xml:space="preserve">la Comisión Especial de la Asamblea ordenó que se hiciera cumplir la normativa de 1820, es decir, las disposiciones coloniales para el combate de la vagancia, aduciendo que </w:t>
      </w:r>
      <w:r w:rsidR="00C813D0" w:rsidRPr="00E05CED">
        <w:rPr>
          <w:rFonts w:cs="Times New Roman"/>
        </w:rPr>
        <w:lastRenderedPageBreak/>
        <w:t>el mal no se debía a la falta de leyes, sino a la inobservancia en su cumplimiento:</w:t>
      </w:r>
    </w:p>
    <w:p w:rsidR="00C813D0" w:rsidRPr="00E05CED" w:rsidRDefault="0018044F" w:rsidP="00E05CED">
      <w:pPr>
        <w:spacing w:after="0" w:line="480" w:lineRule="auto"/>
        <w:ind w:left="1134"/>
        <w:rPr>
          <w:rFonts w:ascii="Times New Roman" w:hAnsi="Times New Roman" w:cs="Times New Roman"/>
          <w:sz w:val="24"/>
          <w:szCs w:val="24"/>
        </w:rPr>
      </w:pPr>
      <w:r w:rsidRPr="00E05CED">
        <w:rPr>
          <w:rFonts w:ascii="Times New Roman" w:hAnsi="Times New Roman" w:cs="Times New Roman"/>
          <w:sz w:val="24"/>
          <w:szCs w:val="24"/>
        </w:rPr>
        <w:t>...</w:t>
      </w:r>
      <w:r w:rsidR="00C813D0" w:rsidRPr="00E05CED">
        <w:rPr>
          <w:rFonts w:ascii="Times New Roman" w:hAnsi="Times New Roman" w:cs="Times New Roman"/>
          <w:sz w:val="24"/>
          <w:szCs w:val="24"/>
        </w:rPr>
        <w:t>mandándose observar la Ley de las Cortes Españolas de 1820. Para juzgar a los vagos y mal entretenidos, por no tener modo de vivir conocido... dentro del periodo de ocho días han de recolectar la información sumaria y sentenciarlos a obras públicas sin exceder de dos años…. Concediendo ocho días a favor del reo para que en su defensa manifieste su especial probando con la manifestación de su yunta de bueyes en un cerco o instrumentos del oficio que le excusa que él no es tal vago y no probándolo será condenado indefectiblemente</w:t>
      </w:r>
      <w:r w:rsidR="00174C74" w:rsidRPr="00E05CED">
        <w:rPr>
          <w:rFonts w:ascii="Times New Roman" w:hAnsi="Times New Roman" w:cs="Times New Roman"/>
          <w:sz w:val="24"/>
          <w:szCs w:val="24"/>
        </w:rPr>
        <w:t xml:space="preserve"> (</w:t>
      </w:r>
      <w:r w:rsidR="00610156" w:rsidRPr="00E05CED">
        <w:rPr>
          <w:rFonts w:ascii="Times New Roman" w:eastAsia="Times New Roman" w:hAnsi="Times New Roman" w:cs="Times New Roman"/>
          <w:color w:val="000000"/>
          <w:sz w:val="24"/>
          <w:szCs w:val="24"/>
        </w:rPr>
        <w:t>Archivo Nacional de Costa Rica</w:t>
      </w:r>
      <w:r w:rsidR="00174C74" w:rsidRPr="00E05CED">
        <w:rPr>
          <w:rFonts w:ascii="Times New Roman" w:hAnsi="Times New Roman" w:cs="Times New Roman"/>
          <w:color w:val="000000"/>
          <w:sz w:val="24"/>
          <w:szCs w:val="24"/>
        </w:rPr>
        <w:t xml:space="preserve">, Congreso, </w:t>
      </w:r>
      <w:r w:rsidR="00610156" w:rsidRPr="00E05CED">
        <w:rPr>
          <w:rFonts w:ascii="Times New Roman" w:hAnsi="Times New Roman" w:cs="Times New Roman"/>
          <w:color w:val="000000"/>
          <w:sz w:val="24"/>
          <w:szCs w:val="24"/>
        </w:rPr>
        <w:t>1</w:t>
      </w:r>
      <w:r w:rsidR="00174C74" w:rsidRPr="00E05CED">
        <w:rPr>
          <w:rFonts w:ascii="Times New Roman" w:hAnsi="Times New Roman" w:cs="Times New Roman"/>
          <w:color w:val="000000"/>
          <w:sz w:val="24"/>
          <w:szCs w:val="24"/>
        </w:rPr>
        <w:t>029, 1830</w:t>
      </w:r>
      <w:r w:rsidR="00174C74" w:rsidRPr="00E05CED">
        <w:rPr>
          <w:rFonts w:ascii="Times New Roman" w:hAnsi="Times New Roman" w:cs="Times New Roman"/>
          <w:sz w:val="24"/>
          <w:szCs w:val="24"/>
        </w:rPr>
        <w:t>)</w:t>
      </w:r>
      <w:r w:rsidR="00C813D0" w:rsidRPr="00E05CED">
        <w:rPr>
          <w:rFonts w:ascii="Times New Roman" w:hAnsi="Times New Roman" w:cs="Times New Roman"/>
          <w:sz w:val="24"/>
          <w:szCs w:val="24"/>
        </w:rPr>
        <w:t>.</w:t>
      </w:r>
    </w:p>
    <w:p w:rsidR="00FB2C63" w:rsidRPr="00E05CED" w:rsidRDefault="00C813D0"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Véase que</w:t>
      </w:r>
      <w:r w:rsidR="00731998" w:rsidRPr="00E05CED">
        <w:rPr>
          <w:rFonts w:ascii="Times New Roman" w:hAnsi="Times New Roman" w:cs="Times New Roman"/>
          <w:sz w:val="24"/>
          <w:szCs w:val="24"/>
          <w:lang w:val="es-ES"/>
        </w:rPr>
        <w:t xml:space="preserve"> con ello más que crear jurisdicción,</w:t>
      </w:r>
      <w:r w:rsidRPr="00E05CED">
        <w:rPr>
          <w:rFonts w:ascii="Times New Roman" w:hAnsi="Times New Roman" w:cs="Times New Roman"/>
          <w:sz w:val="24"/>
          <w:szCs w:val="24"/>
        </w:rPr>
        <w:t xml:space="preserve"> se reproducen las normativas monárquicas y coloniales. </w:t>
      </w:r>
      <w:r w:rsidR="00FB2C63" w:rsidRPr="00E05CED">
        <w:rPr>
          <w:rFonts w:ascii="Times New Roman" w:hAnsi="Times New Roman" w:cs="Times New Roman"/>
          <w:sz w:val="24"/>
          <w:szCs w:val="24"/>
        </w:rPr>
        <w:t>Mas sus efectos perniciosos ha de haber causado la persecuci</w:t>
      </w:r>
      <w:r w:rsidR="00731998" w:rsidRPr="00E05CED">
        <w:rPr>
          <w:rFonts w:ascii="Times New Roman" w:hAnsi="Times New Roman" w:cs="Times New Roman"/>
          <w:sz w:val="24"/>
          <w:szCs w:val="24"/>
        </w:rPr>
        <w:t>ón de la vagancia en ese entonces</w:t>
      </w:r>
      <w:r w:rsidR="00FB2C63" w:rsidRPr="00E05CED">
        <w:rPr>
          <w:rFonts w:ascii="Times New Roman" w:hAnsi="Times New Roman" w:cs="Times New Roman"/>
          <w:sz w:val="24"/>
          <w:szCs w:val="24"/>
        </w:rPr>
        <w:t>, pues la primera manifestación de</w:t>
      </w:r>
      <w:r w:rsidR="00731998" w:rsidRPr="00E05CED">
        <w:rPr>
          <w:rFonts w:ascii="Times New Roman" w:hAnsi="Times New Roman" w:cs="Times New Roman"/>
          <w:sz w:val="24"/>
          <w:szCs w:val="24"/>
        </w:rPr>
        <w:t xml:space="preserve"> resistencia ante esa medida</w:t>
      </w:r>
      <w:r w:rsidR="00FB2C63" w:rsidRPr="00E05CED">
        <w:rPr>
          <w:rFonts w:ascii="Times New Roman" w:hAnsi="Times New Roman" w:cs="Times New Roman"/>
          <w:sz w:val="24"/>
          <w:szCs w:val="24"/>
        </w:rPr>
        <w:t xml:space="preserve"> la realiza un designado del pueblo. </w:t>
      </w:r>
      <w:r w:rsidR="00000BAB" w:rsidRPr="00E05CED">
        <w:rPr>
          <w:rFonts w:ascii="Times New Roman" w:hAnsi="Times New Roman" w:cs="Times New Roman"/>
          <w:sz w:val="24"/>
          <w:szCs w:val="24"/>
        </w:rPr>
        <w:t>Se trata d</w:t>
      </w:r>
      <w:r w:rsidR="00FB2C63" w:rsidRPr="00E05CED">
        <w:rPr>
          <w:rFonts w:ascii="Times New Roman" w:hAnsi="Times New Roman" w:cs="Times New Roman"/>
          <w:sz w:val="24"/>
          <w:szCs w:val="24"/>
        </w:rPr>
        <w:t>el diputado Mauricio Alvarado, “Jefe” de la Asambl</w:t>
      </w:r>
      <w:r w:rsidR="00000BAB" w:rsidRPr="00E05CED">
        <w:rPr>
          <w:rFonts w:ascii="Times New Roman" w:hAnsi="Times New Roman" w:cs="Times New Roman"/>
          <w:sz w:val="24"/>
          <w:szCs w:val="24"/>
        </w:rPr>
        <w:t>ea Legislativa quien</w:t>
      </w:r>
      <w:r w:rsidR="00FB2C63" w:rsidRPr="00E05CED">
        <w:rPr>
          <w:rFonts w:ascii="Times New Roman" w:hAnsi="Times New Roman" w:cs="Times New Roman"/>
          <w:sz w:val="24"/>
          <w:szCs w:val="24"/>
        </w:rPr>
        <w:t xml:space="preserve"> protestó ante el Congreso por los inconvenientes causados por la vigencia de las Leyes de las Cortes Españolas de 1820 en contra de los vagos:</w:t>
      </w:r>
    </w:p>
    <w:p w:rsidR="00FB2C63" w:rsidRPr="00E05CED" w:rsidRDefault="00FB2C63" w:rsidP="00E05CED">
      <w:pPr>
        <w:pStyle w:val="Standard"/>
        <w:tabs>
          <w:tab w:val="left" w:pos="142"/>
        </w:tabs>
        <w:spacing w:line="480" w:lineRule="auto"/>
        <w:ind w:left="1134"/>
        <w:rPr>
          <w:rFonts w:cs="Times New Roman"/>
          <w:color w:val="000000"/>
          <w:vertAlign w:val="superscript"/>
        </w:rPr>
      </w:pPr>
      <w:r w:rsidRPr="00E05CED">
        <w:rPr>
          <w:rFonts w:cs="Times New Roman"/>
        </w:rPr>
        <w:t>Esta ley Señor es dura para los habitantes de Costa Rica por el exceso de las condenas, como porque si hay vagos, la mayor parte debe atribuirse al descuido de las Municipalidades, pues hallándose sin tierra en que trabajar no les dan la porción que la Ley tiene ordenado, teniendo que alquilar a los propietarios o quedarse sin cultivar, y lo mismo acontece respecto a las demás ocupaciones</w:t>
      </w:r>
      <w:r w:rsidR="00000BAB" w:rsidRPr="00E05CED">
        <w:rPr>
          <w:rFonts w:cs="Times New Roman"/>
        </w:rPr>
        <w:t>..</w:t>
      </w:r>
      <w:r w:rsidRPr="00E05CED">
        <w:rPr>
          <w:rFonts w:cs="Times New Roman"/>
        </w:rPr>
        <w:t>.</w:t>
      </w:r>
      <w:r w:rsidR="00174C74" w:rsidRPr="00E05CED">
        <w:rPr>
          <w:rFonts w:cs="Times New Roman"/>
        </w:rPr>
        <w:t xml:space="preserve"> (</w:t>
      </w:r>
      <w:r w:rsidR="00610156" w:rsidRPr="00E05CED">
        <w:rPr>
          <w:rFonts w:eastAsia="Times New Roman" w:cs="Times New Roman"/>
          <w:color w:val="000000"/>
        </w:rPr>
        <w:t>Archivo Nacional de Costa Rica</w:t>
      </w:r>
      <w:r w:rsidR="006C7048" w:rsidRPr="00E05CED">
        <w:rPr>
          <w:rFonts w:cs="Times New Roman"/>
          <w:color w:val="000000"/>
        </w:rPr>
        <w:t>, Congreso</w:t>
      </w:r>
      <w:r w:rsidR="00610156" w:rsidRPr="00E05CED">
        <w:rPr>
          <w:rFonts w:cs="Times New Roman"/>
          <w:color w:val="000000"/>
        </w:rPr>
        <w:t>,</w:t>
      </w:r>
      <w:r w:rsidR="006C7048" w:rsidRPr="00E05CED">
        <w:rPr>
          <w:rFonts w:cs="Times New Roman"/>
          <w:color w:val="000000"/>
        </w:rPr>
        <w:t xml:space="preserve"> </w:t>
      </w:r>
      <w:r w:rsidR="00610156" w:rsidRPr="00E05CED">
        <w:rPr>
          <w:rFonts w:cs="Times New Roman"/>
          <w:color w:val="000000"/>
        </w:rPr>
        <w:t>1</w:t>
      </w:r>
      <w:r w:rsidR="006C7048" w:rsidRPr="00E05CED">
        <w:rPr>
          <w:rFonts w:cs="Times New Roman"/>
          <w:color w:val="000000"/>
        </w:rPr>
        <w:t xml:space="preserve">555, </w:t>
      </w:r>
      <w:r w:rsidR="00610156" w:rsidRPr="00E05CED">
        <w:rPr>
          <w:rFonts w:cs="Times New Roman"/>
          <w:color w:val="000000"/>
        </w:rPr>
        <w:t>1</w:t>
      </w:r>
      <w:r w:rsidR="00174C74" w:rsidRPr="00E05CED">
        <w:rPr>
          <w:rFonts w:cs="Times New Roman"/>
          <w:color w:val="000000"/>
        </w:rPr>
        <w:t>832</w:t>
      </w:r>
      <w:r w:rsidR="00174C74" w:rsidRPr="00E05CED">
        <w:rPr>
          <w:rFonts w:cs="Times New Roman"/>
        </w:rPr>
        <w:t>).</w:t>
      </w:r>
    </w:p>
    <w:p w:rsidR="00FB2C63" w:rsidRPr="00E05CED" w:rsidRDefault="00FB2C63" w:rsidP="00E05CED">
      <w:pPr>
        <w:pStyle w:val="Standard"/>
        <w:spacing w:line="480" w:lineRule="auto"/>
        <w:rPr>
          <w:rFonts w:cs="Times New Roman"/>
        </w:rPr>
      </w:pPr>
      <w:r w:rsidRPr="00E05CED">
        <w:rPr>
          <w:rFonts w:cs="Times New Roman"/>
        </w:rPr>
        <w:tab/>
        <w:t>Con esto, el diputado Alvarado</w:t>
      </w:r>
      <w:r w:rsidR="00000BAB" w:rsidRPr="00E05CED">
        <w:rPr>
          <w:rFonts w:cs="Times New Roman"/>
        </w:rPr>
        <w:t xml:space="preserve"> </w:t>
      </w:r>
      <w:r w:rsidRPr="00E05CED">
        <w:rPr>
          <w:rFonts w:cs="Times New Roman"/>
        </w:rPr>
        <w:t xml:space="preserve">atribuye a las municipalidades la responsabilidad </w:t>
      </w:r>
      <w:r w:rsidR="00000BAB" w:rsidRPr="00E05CED">
        <w:rPr>
          <w:rFonts w:cs="Times New Roman"/>
        </w:rPr>
        <w:t>de</w:t>
      </w:r>
      <w:r w:rsidRPr="00E05CED">
        <w:rPr>
          <w:rFonts w:cs="Times New Roman"/>
        </w:rPr>
        <w:t xml:space="preserve"> situar a las personas en imposibilidad de trabajar y asegurarse su propio sustento</w:t>
      </w:r>
      <w:r w:rsidR="009076C2" w:rsidRPr="00E05CED">
        <w:rPr>
          <w:rFonts w:cs="Times New Roman"/>
        </w:rPr>
        <w:t>.</w:t>
      </w:r>
      <w:r w:rsidR="008A32E0" w:rsidRPr="00E05CED">
        <w:rPr>
          <w:rFonts w:cs="Times New Roman"/>
          <w:b/>
          <w:bCs/>
          <w:lang w:val="es-ES"/>
        </w:rPr>
        <w:t xml:space="preserve"> </w:t>
      </w:r>
      <w:r w:rsidR="008A32E0" w:rsidRPr="00E05CED">
        <w:rPr>
          <w:rFonts w:cs="Times New Roman"/>
          <w:bCs/>
          <w:lang w:val="es-ES"/>
        </w:rPr>
        <w:t>Su</w:t>
      </w:r>
      <w:r w:rsidR="001D5871" w:rsidRPr="00E05CED">
        <w:rPr>
          <w:rFonts w:cs="Times New Roman"/>
          <w:b/>
          <w:bCs/>
          <w:lang w:val="es-ES"/>
        </w:rPr>
        <w:t xml:space="preserve"> </w:t>
      </w:r>
      <w:r w:rsidRPr="00E05CED">
        <w:rPr>
          <w:rFonts w:cs="Times New Roman"/>
        </w:rPr>
        <w:lastRenderedPageBreak/>
        <w:t xml:space="preserve">cuestionamiento </w:t>
      </w:r>
      <w:r w:rsidR="009076C2" w:rsidRPr="00E05CED">
        <w:rPr>
          <w:rFonts w:cs="Times New Roman"/>
        </w:rPr>
        <w:t>a</w:t>
      </w:r>
      <w:r w:rsidR="00FF2327" w:rsidRPr="00E05CED">
        <w:rPr>
          <w:rFonts w:cs="Times New Roman"/>
        </w:rPr>
        <w:t xml:space="preserve"> las municipalidades no implica</w:t>
      </w:r>
      <w:r w:rsidRPr="00E05CED">
        <w:rPr>
          <w:rFonts w:cs="Times New Roman"/>
        </w:rPr>
        <w:t xml:space="preserve"> sin </w:t>
      </w:r>
      <w:r w:rsidR="00B605B5" w:rsidRPr="00E05CED">
        <w:rPr>
          <w:rFonts w:cs="Times New Roman"/>
        </w:rPr>
        <w:t xml:space="preserve">embargo, </w:t>
      </w:r>
      <w:r w:rsidRPr="00E05CED">
        <w:rPr>
          <w:rFonts w:cs="Times New Roman"/>
        </w:rPr>
        <w:t xml:space="preserve">una defensa a las tierras del común, lo que se está planteando es que cada quien debería obtener </w:t>
      </w:r>
      <w:r w:rsidR="00000BAB" w:rsidRPr="00E05CED">
        <w:rPr>
          <w:rFonts w:cs="Times New Roman"/>
        </w:rPr>
        <w:t>un</w:t>
      </w:r>
      <w:r w:rsidR="009076C2" w:rsidRPr="00E05CED">
        <w:rPr>
          <w:rFonts w:cs="Times New Roman"/>
        </w:rPr>
        <w:t>a parcela de tierra, e</w:t>
      </w:r>
      <w:r w:rsidRPr="00E05CED">
        <w:rPr>
          <w:rFonts w:cs="Times New Roman"/>
        </w:rPr>
        <w:t>xpres</w:t>
      </w:r>
      <w:r w:rsidR="009076C2" w:rsidRPr="00E05CED">
        <w:rPr>
          <w:rFonts w:cs="Times New Roman"/>
        </w:rPr>
        <w:t>ión</w:t>
      </w:r>
      <w:r w:rsidRPr="00E05CED">
        <w:rPr>
          <w:rFonts w:cs="Times New Roman"/>
        </w:rPr>
        <w:t xml:space="preserve"> </w:t>
      </w:r>
      <w:r w:rsidR="009076C2" w:rsidRPr="00E05CED">
        <w:rPr>
          <w:rFonts w:cs="Times New Roman"/>
        </w:rPr>
        <w:t xml:space="preserve">de </w:t>
      </w:r>
      <w:r w:rsidRPr="00E05CED">
        <w:rPr>
          <w:rFonts w:cs="Times New Roman"/>
        </w:rPr>
        <w:t xml:space="preserve">una conciencia liberal, en procura del fomento de la propiedad privada. </w:t>
      </w:r>
    </w:p>
    <w:p w:rsidR="00D0481A" w:rsidRPr="00E05CED" w:rsidRDefault="00CF6BA5" w:rsidP="00E05CED">
      <w:pPr>
        <w:pStyle w:val="Standard"/>
        <w:spacing w:line="480" w:lineRule="auto"/>
        <w:rPr>
          <w:rFonts w:cs="Times New Roman"/>
        </w:rPr>
      </w:pPr>
      <w:r w:rsidRPr="00E05CED">
        <w:rPr>
          <w:rFonts w:cs="Times New Roman"/>
        </w:rPr>
        <w:tab/>
      </w:r>
      <w:r w:rsidR="00FF2327" w:rsidRPr="00E05CED">
        <w:rPr>
          <w:rFonts w:cs="Times New Roman"/>
        </w:rPr>
        <w:t>L</w:t>
      </w:r>
      <w:r w:rsidR="008A32E0" w:rsidRPr="00E05CED">
        <w:rPr>
          <w:rFonts w:cs="Times New Roman"/>
        </w:rPr>
        <w:t>as reglamentaciones y disposiciones para el control de</w:t>
      </w:r>
      <w:r w:rsidR="00842B44" w:rsidRPr="00E05CED">
        <w:rPr>
          <w:rFonts w:cs="Times New Roman"/>
          <w:lang w:val="es-ES"/>
        </w:rPr>
        <w:t xml:space="preserve"> la vagancia y</w:t>
      </w:r>
      <w:r w:rsidR="008A32E0" w:rsidRPr="00E05CED">
        <w:rPr>
          <w:rFonts w:cs="Times New Roman"/>
        </w:rPr>
        <w:t xml:space="preserve"> las malas costumbres por aquellos años, no se limitaron a las normativa</w:t>
      </w:r>
      <w:r w:rsidR="00842B44" w:rsidRPr="00E05CED">
        <w:rPr>
          <w:rFonts w:cs="Times New Roman"/>
        </w:rPr>
        <w:t xml:space="preserve">s emitidas por el Congreso y el </w:t>
      </w:r>
      <w:r w:rsidR="00842B44" w:rsidRPr="00E05CED">
        <w:rPr>
          <w:rFonts w:cs="Times New Roman"/>
          <w:lang w:val="es-ES"/>
        </w:rPr>
        <w:t>Ejecutivo</w:t>
      </w:r>
      <w:r w:rsidR="00C10017" w:rsidRPr="00E05CED">
        <w:rPr>
          <w:rFonts w:cs="Times New Roman"/>
        </w:rPr>
        <w:t>. Al contrario, varios</w:t>
      </w:r>
      <w:r w:rsidR="008A32E0" w:rsidRPr="00E05CED">
        <w:rPr>
          <w:rFonts w:cs="Times New Roman"/>
        </w:rPr>
        <w:t xml:space="preserve"> documentos municipales</w:t>
      </w:r>
      <w:r w:rsidR="00C10017" w:rsidRPr="00E05CED">
        <w:rPr>
          <w:rFonts w:cs="Times New Roman"/>
          <w:lang w:val="es-ES"/>
        </w:rPr>
        <w:t xml:space="preserve"> algunos de ellos incluso emitidos con anterioridad a los antes citados,</w:t>
      </w:r>
      <w:r w:rsidR="00C10017" w:rsidRPr="00E05CED">
        <w:rPr>
          <w:rFonts w:cs="Times New Roman"/>
        </w:rPr>
        <w:t xml:space="preserve"> </w:t>
      </w:r>
      <w:r w:rsidR="008A32E0" w:rsidRPr="00E05CED">
        <w:rPr>
          <w:rFonts w:cs="Times New Roman"/>
        </w:rPr>
        <w:t xml:space="preserve">estuvieron orientados a organizar la producción. Por aquellos años, </w:t>
      </w:r>
      <w:r w:rsidR="00FF2327" w:rsidRPr="00E05CED">
        <w:rPr>
          <w:rFonts w:cs="Times New Roman"/>
        </w:rPr>
        <w:t xml:space="preserve">los espacios y horarios para </w:t>
      </w:r>
      <w:r w:rsidR="008A32E0" w:rsidRPr="00E05CED">
        <w:rPr>
          <w:rFonts w:cs="Times New Roman"/>
        </w:rPr>
        <w:t xml:space="preserve">la fiesta, el descanso y el trabajo no estaban claramente diferenciados, sino que formaban parte de un </w:t>
      </w:r>
      <w:r w:rsidR="008A32E0" w:rsidRPr="00E05CED">
        <w:rPr>
          <w:rFonts w:cs="Times New Roman"/>
          <w:i/>
        </w:rPr>
        <w:t>continuum</w:t>
      </w:r>
      <w:r w:rsidR="00D05BC3" w:rsidRPr="00E05CED">
        <w:rPr>
          <w:rFonts w:cs="Times New Roman"/>
        </w:rPr>
        <w:t>.</w:t>
      </w:r>
    </w:p>
    <w:p w:rsidR="00D05BC3" w:rsidRPr="00E05CED" w:rsidRDefault="00D05BC3"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A propósito, E.P. Thompson</w:t>
      </w:r>
      <w:r w:rsidR="00174C74" w:rsidRPr="00E05CED">
        <w:rPr>
          <w:rFonts w:ascii="Times New Roman" w:hAnsi="Times New Roman" w:cs="Times New Roman"/>
          <w:sz w:val="24"/>
          <w:szCs w:val="24"/>
        </w:rPr>
        <w:t xml:space="preserve"> (1967)</w:t>
      </w:r>
      <w:r w:rsidRPr="00E05CED">
        <w:rPr>
          <w:rFonts w:ascii="Times New Roman" w:hAnsi="Times New Roman" w:cs="Times New Roman"/>
          <w:sz w:val="24"/>
          <w:szCs w:val="24"/>
        </w:rPr>
        <w:t xml:space="preserve"> se refiriere en </w:t>
      </w:r>
      <w:r w:rsidR="003A727B" w:rsidRPr="00E05CED">
        <w:rPr>
          <w:rFonts w:ascii="Times New Roman" w:hAnsi="Times New Roman" w:cs="Times New Roman"/>
          <w:sz w:val="24"/>
          <w:szCs w:val="24"/>
        </w:rPr>
        <w:t>“</w:t>
      </w:r>
      <w:r w:rsidRPr="00E05CED">
        <w:rPr>
          <w:rFonts w:ascii="Times New Roman" w:hAnsi="Times New Roman" w:cs="Times New Roman"/>
          <w:sz w:val="24"/>
          <w:szCs w:val="24"/>
        </w:rPr>
        <w:t>Tiempo, trabajo y capitalismo industrial</w:t>
      </w:r>
      <w:r w:rsidR="003A727B" w:rsidRPr="00E05CED">
        <w:rPr>
          <w:rFonts w:ascii="Times New Roman" w:hAnsi="Times New Roman" w:cs="Times New Roman"/>
          <w:sz w:val="24"/>
          <w:szCs w:val="24"/>
        </w:rPr>
        <w:t>”</w:t>
      </w:r>
      <w:r w:rsidRPr="00E05CED">
        <w:rPr>
          <w:rFonts w:ascii="Times New Roman" w:hAnsi="Times New Roman" w:cs="Times New Roman"/>
          <w:sz w:val="24"/>
          <w:szCs w:val="24"/>
        </w:rPr>
        <w:t>, a los cambi</w:t>
      </w:r>
      <w:r w:rsidR="00FF2327" w:rsidRPr="00E05CED">
        <w:rPr>
          <w:rFonts w:ascii="Times New Roman" w:hAnsi="Times New Roman" w:cs="Times New Roman"/>
          <w:sz w:val="24"/>
          <w:szCs w:val="24"/>
        </w:rPr>
        <w:t>os en la aprehensión del tiempo</w:t>
      </w:r>
      <w:r w:rsidRPr="00E05CED">
        <w:rPr>
          <w:rFonts w:ascii="Times New Roman" w:hAnsi="Times New Roman" w:cs="Times New Roman"/>
          <w:sz w:val="24"/>
          <w:szCs w:val="24"/>
        </w:rPr>
        <w:t xml:space="preserve"> que impuso la cultura inte</w:t>
      </w:r>
      <w:r w:rsidR="00FF2327" w:rsidRPr="00E05CED">
        <w:rPr>
          <w:rFonts w:ascii="Times New Roman" w:hAnsi="Times New Roman" w:cs="Times New Roman"/>
          <w:sz w:val="24"/>
          <w:szCs w:val="24"/>
        </w:rPr>
        <w:t>lectual de la Europa Occidental</w:t>
      </w:r>
      <w:r w:rsidRPr="00E05CED">
        <w:rPr>
          <w:rFonts w:ascii="Times New Roman" w:hAnsi="Times New Roman" w:cs="Times New Roman"/>
          <w:sz w:val="24"/>
          <w:szCs w:val="24"/>
        </w:rPr>
        <w:t xml:space="preserve"> entre los siglos XIV y S. XVII, y destaca que ya para mediados del S. XVIII, el reloj había penetrado los más íntimos niveles de la organización de la vida.</w:t>
      </w:r>
      <w:r w:rsidRPr="00E05CED">
        <w:rPr>
          <w:rStyle w:val="Refdenotaalpie"/>
          <w:rFonts w:ascii="Times New Roman" w:hAnsi="Times New Roman" w:cs="Times New Roman"/>
          <w:sz w:val="24"/>
          <w:szCs w:val="24"/>
        </w:rPr>
        <w:t xml:space="preserve"> </w:t>
      </w:r>
      <w:r w:rsidRPr="00E05CED">
        <w:rPr>
          <w:rFonts w:ascii="Times New Roman" w:hAnsi="Times New Roman" w:cs="Times New Roman"/>
          <w:sz w:val="24"/>
          <w:szCs w:val="24"/>
        </w:rPr>
        <w:t>Esto por la transición industrial en Europa, la cual implicó una severa reestructuración del tiempo de trabajo: “nuevas disciplinas, nuevos incentivos, una nueva naturaleza humana bajo la cual, estos incentivos pudieron haber sido o no efectivos”.</w:t>
      </w:r>
    </w:p>
    <w:p w:rsidR="00D05BC3" w:rsidRPr="00E05CED" w:rsidRDefault="00D05BC3"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En la Costa Rica agraria por su parte, el trabajo se dividía en estaciones </w:t>
      </w:r>
      <w:r w:rsidR="003A727B" w:rsidRPr="00E05CED">
        <w:rPr>
          <w:rFonts w:ascii="Times New Roman" w:hAnsi="Times New Roman" w:cs="Times New Roman"/>
          <w:sz w:val="24"/>
          <w:szCs w:val="24"/>
        </w:rPr>
        <w:t>seca y lluviosa</w:t>
      </w:r>
      <w:r w:rsidR="004E22D7" w:rsidRPr="00E05CED">
        <w:rPr>
          <w:rFonts w:ascii="Times New Roman" w:hAnsi="Times New Roman" w:cs="Times New Roman"/>
          <w:sz w:val="24"/>
          <w:szCs w:val="24"/>
        </w:rPr>
        <w:t>, y a lo largo del S. XIX</w:t>
      </w:r>
      <w:r w:rsidRPr="00E05CED">
        <w:rPr>
          <w:rFonts w:ascii="Times New Roman" w:hAnsi="Times New Roman" w:cs="Times New Roman"/>
          <w:sz w:val="24"/>
          <w:szCs w:val="24"/>
        </w:rPr>
        <w:t xml:space="preserve"> los trabajadores del campo eran contratados por un semestre, meses, semanas, días y horas, aunque también había contratos por tareas. Aspecto propio de las sociedades campesina</w:t>
      </w:r>
      <w:r w:rsidR="004E22D7" w:rsidRPr="00E05CED">
        <w:rPr>
          <w:rFonts w:ascii="Times New Roman" w:hAnsi="Times New Roman" w:cs="Times New Roman"/>
          <w:sz w:val="24"/>
          <w:szCs w:val="24"/>
        </w:rPr>
        <w:t>s, donde</w:t>
      </w:r>
      <w:r w:rsidRPr="00E05CED">
        <w:rPr>
          <w:rFonts w:ascii="Times New Roman" w:hAnsi="Times New Roman" w:cs="Times New Roman"/>
          <w:sz w:val="24"/>
          <w:szCs w:val="24"/>
        </w:rPr>
        <w:t xml:space="preserve"> según el mismo Thompson, el tiempo se comprendía con base en las tareas que debían realizarse, el deshierbe, preparar el terreno, sembrar, cosechar, etc., y el campesino trabajaba sin distinguir el tiempo dedicado a sus labores, del tiempo para la vida. </w:t>
      </w:r>
    </w:p>
    <w:p w:rsidR="00D05BC3" w:rsidRPr="00E05CED" w:rsidRDefault="00D05BC3"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lastRenderedPageBreak/>
        <w:tab/>
        <w:t xml:space="preserve">Un artículo de opinión publicado hacia finales de la década de los setentas en el periódico costarricense </w:t>
      </w:r>
      <w:r w:rsidRPr="00E05CED">
        <w:rPr>
          <w:rFonts w:ascii="Times New Roman" w:hAnsi="Times New Roman" w:cs="Times New Roman"/>
          <w:i/>
          <w:sz w:val="24"/>
          <w:szCs w:val="24"/>
        </w:rPr>
        <w:t>El Preludio</w:t>
      </w:r>
      <w:r w:rsidRPr="00E05CED">
        <w:rPr>
          <w:rFonts w:ascii="Times New Roman" w:hAnsi="Times New Roman" w:cs="Times New Roman"/>
          <w:sz w:val="24"/>
          <w:szCs w:val="24"/>
        </w:rPr>
        <w:t>¸ ilustra lo dicho cuando plantea que: “las gentes de los campos no tienen la obligación de saber al dedillo las horas fijadas en la ciudad para el desempeño de cualquier asunto; y aunque la sepan los inconvenientes del camino muchas veces los atrasan”</w:t>
      </w:r>
      <w:r w:rsidR="00174C74" w:rsidRPr="00E05CED">
        <w:rPr>
          <w:rFonts w:ascii="Times New Roman" w:hAnsi="Times New Roman" w:cs="Times New Roman"/>
          <w:sz w:val="24"/>
          <w:szCs w:val="24"/>
        </w:rPr>
        <w:t xml:space="preserve"> (La Época, 1878)</w:t>
      </w:r>
      <w:r w:rsidRPr="00E05CED">
        <w:rPr>
          <w:rFonts w:ascii="Times New Roman" w:hAnsi="Times New Roman" w:cs="Times New Roman"/>
          <w:sz w:val="24"/>
          <w:szCs w:val="24"/>
        </w:rPr>
        <w:t>.</w:t>
      </w:r>
    </w:p>
    <w:p w:rsidR="003750D0" w:rsidRPr="00E05CED" w:rsidRDefault="00D05BC3"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t xml:space="preserve">Sin embargo, los gobernantes costarricenses del S. XIX intentaron fijar horarios en función de las faenas, separar el tiempo de ocio del tiempo de trabajo, así como, que los trabajos se realizaran en lugares preestablecidos. </w:t>
      </w:r>
      <w:r w:rsidR="00D159DE" w:rsidRPr="00E05CED">
        <w:rPr>
          <w:rFonts w:ascii="Times New Roman" w:hAnsi="Times New Roman" w:cs="Times New Roman"/>
          <w:sz w:val="24"/>
          <w:szCs w:val="24"/>
        </w:rPr>
        <w:t>De manera que</w:t>
      </w:r>
      <w:r w:rsidRPr="00E05CED">
        <w:rPr>
          <w:rFonts w:ascii="Times New Roman" w:hAnsi="Times New Roman" w:cs="Times New Roman"/>
          <w:sz w:val="24"/>
          <w:szCs w:val="24"/>
        </w:rPr>
        <w:t xml:space="preserve"> muchas de</w:t>
      </w:r>
      <w:r w:rsidR="008A32E0" w:rsidRPr="00E05CED">
        <w:rPr>
          <w:rFonts w:ascii="Times New Roman" w:hAnsi="Times New Roman" w:cs="Times New Roman"/>
          <w:sz w:val="24"/>
          <w:szCs w:val="24"/>
        </w:rPr>
        <w:t xml:space="preserve"> las disposiciones municipales pro</w:t>
      </w:r>
      <w:r w:rsidR="00D159DE" w:rsidRPr="00E05CED">
        <w:rPr>
          <w:rFonts w:ascii="Times New Roman" w:hAnsi="Times New Roman" w:cs="Times New Roman"/>
          <w:sz w:val="24"/>
          <w:szCs w:val="24"/>
        </w:rPr>
        <w:t>piciaron acercar los comportamientos de los aldeanos de entonces a las necesidades del sistema</w:t>
      </w:r>
      <w:r w:rsidR="00D159DE" w:rsidRPr="00E05CED">
        <w:rPr>
          <w:rFonts w:ascii="Times New Roman" w:hAnsi="Times New Roman" w:cs="Times New Roman"/>
          <w:sz w:val="24"/>
          <w:szCs w:val="24"/>
          <w:lang w:val="es-ES"/>
        </w:rPr>
        <w:t xml:space="preserve"> económico y político que les era particular. </w:t>
      </w:r>
      <w:r w:rsidR="008A32E0" w:rsidRPr="00E05CED">
        <w:rPr>
          <w:rFonts w:ascii="Times New Roman" w:hAnsi="Times New Roman" w:cs="Times New Roman"/>
          <w:sz w:val="24"/>
          <w:szCs w:val="24"/>
        </w:rPr>
        <w:t>Muchos de estos cambios corres</w:t>
      </w:r>
      <w:r w:rsidR="003B19CD" w:rsidRPr="00E05CED">
        <w:rPr>
          <w:rFonts w:ascii="Times New Roman" w:hAnsi="Times New Roman" w:cs="Times New Roman"/>
          <w:sz w:val="24"/>
          <w:szCs w:val="24"/>
        </w:rPr>
        <w:t>ponden a los pilares liberales a saber, trabajo, familia y</w:t>
      </w:r>
      <w:r w:rsidR="008A32E0" w:rsidRPr="00E05CED">
        <w:rPr>
          <w:rFonts w:ascii="Times New Roman" w:hAnsi="Times New Roman" w:cs="Times New Roman"/>
          <w:sz w:val="24"/>
          <w:szCs w:val="24"/>
        </w:rPr>
        <w:t xml:space="preserve"> propiedad. </w:t>
      </w:r>
    </w:p>
    <w:p w:rsidR="008A32E0" w:rsidRPr="00E05CED" w:rsidRDefault="003750D0" w:rsidP="00E05CED">
      <w:pPr>
        <w:pStyle w:val="Standarduser"/>
        <w:shd w:val="clear" w:color="auto" w:fill="FFFFFF"/>
        <w:spacing w:line="480" w:lineRule="auto"/>
        <w:rPr>
          <w:rFonts w:cs="Times New Roman"/>
        </w:rPr>
      </w:pPr>
      <w:r w:rsidRPr="00E05CED">
        <w:rPr>
          <w:rFonts w:cs="Times New Roman"/>
        </w:rPr>
        <w:tab/>
      </w:r>
      <w:r w:rsidR="008A32E0" w:rsidRPr="00E05CED">
        <w:rPr>
          <w:rFonts w:cs="Times New Roman"/>
        </w:rPr>
        <w:t>Respecto a la familia, cabe decir que la vida de pareja fue más o menos libre e independiente de los cánones eclesiásticos hasta mediados del S. XIX, especialmente en las zonas de la periferia</w:t>
      </w:r>
      <w:r w:rsidR="00174C74" w:rsidRPr="00E05CED">
        <w:rPr>
          <w:rFonts w:cs="Times New Roman"/>
        </w:rPr>
        <w:t xml:space="preserve"> (González, 1997)</w:t>
      </w:r>
      <w:r w:rsidR="008A32E0" w:rsidRPr="00E05CED">
        <w:rPr>
          <w:rFonts w:cs="Times New Roman"/>
        </w:rPr>
        <w:t>. En este ámbito</w:t>
      </w:r>
      <w:r w:rsidR="00B872D3" w:rsidRPr="00E05CED">
        <w:rPr>
          <w:rFonts w:cs="Times New Roman"/>
          <w:lang w:val="es-ES"/>
        </w:rPr>
        <w:t>,</w:t>
      </w:r>
      <w:r w:rsidR="008A32E0" w:rsidRPr="00E05CED">
        <w:rPr>
          <w:rFonts w:cs="Times New Roman"/>
        </w:rPr>
        <w:t xml:space="preserve"> los políticos municipales procuraron que se instauraran penas contra los amancebados, los concubinos y también a los esposos que incumplieran las obligaciones que se les imponía por ley. Un modelo de familia definida desde lo eclesial</w:t>
      </w:r>
      <w:r w:rsidR="00523832" w:rsidRPr="00E05CED">
        <w:rPr>
          <w:rFonts w:cs="Times New Roman"/>
        </w:rPr>
        <w:t>,</w:t>
      </w:r>
      <w:r w:rsidR="008A32E0" w:rsidRPr="00E05CED">
        <w:rPr>
          <w:rFonts w:cs="Times New Roman"/>
        </w:rPr>
        <w:t xml:space="preserve"> como monogámica, fiel y procreadora, es lo que defiende el Alcalde Gregorio Castro en 1825 en Cartago, cuando reclamó contra el concubinato, y solicitó a la Asamblea Nacional Constituy</w:t>
      </w:r>
      <w:r w:rsidR="00FA2E6F" w:rsidRPr="00E05CED">
        <w:rPr>
          <w:rFonts w:cs="Times New Roman"/>
        </w:rPr>
        <w:t>ente que se declarara</w:t>
      </w:r>
      <w:r w:rsidR="008A32E0" w:rsidRPr="00E05CED">
        <w:rPr>
          <w:rFonts w:cs="Times New Roman"/>
        </w:rPr>
        <w:t xml:space="preserve"> vagos y mal entretenidos a quienes se les acusara de dichas prácticas:</w:t>
      </w:r>
    </w:p>
    <w:p w:rsidR="008A32E0" w:rsidRPr="00E05CED" w:rsidRDefault="00FA2E6F" w:rsidP="00E05CED">
      <w:pPr>
        <w:pStyle w:val="Standarduser"/>
        <w:shd w:val="clear" w:color="auto" w:fill="FFFFFF"/>
        <w:spacing w:line="480" w:lineRule="auto"/>
        <w:ind w:left="1125"/>
        <w:rPr>
          <w:rFonts w:cs="Times New Roman"/>
        </w:rPr>
      </w:pPr>
      <w:r w:rsidRPr="00E05CED">
        <w:rPr>
          <w:rFonts w:eastAsia="Times New Roman" w:cs="Times New Roman"/>
          <w:color w:val="000000"/>
        </w:rPr>
        <w:t>...</w:t>
      </w:r>
      <w:r w:rsidR="008A32E0" w:rsidRPr="00E05CED">
        <w:rPr>
          <w:rFonts w:eastAsia="Times New Roman" w:cs="Times New Roman"/>
          <w:color w:val="000000"/>
        </w:rPr>
        <w:t>que en cumplimiento de su obligación persiguió a un público y antiguo concubinario, el cual se acogió a la una ley que prohíbe perseguir semejantes amistades</w:t>
      </w:r>
      <w:r w:rsidRPr="00E05CED">
        <w:rPr>
          <w:rFonts w:eastAsia="Times New Roman" w:cs="Times New Roman"/>
          <w:color w:val="000000"/>
        </w:rPr>
        <w:t>...</w:t>
      </w:r>
      <w:r w:rsidR="008A32E0" w:rsidRPr="00E05CED">
        <w:rPr>
          <w:rFonts w:eastAsia="Times New Roman" w:cs="Times New Roman"/>
          <w:color w:val="000000"/>
        </w:rPr>
        <w:t xml:space="preserve"> y que en tal virtud, como  católico, como alcalde y como ciudadano, pide se dicte una ley que derogue la mencionada y que declare vago y </w:t>
      </w:r>
      <w:r w:rsidR="008A32E0" w:rsidRPr="00E05CED">
        <w:rPr>
          <w:rFonts w:eastAsia="Times New Roman" w:cs="Times New Roman"/>
          <w:color w:val="000000"/>
        </w:rPr>
        <w:lastRenderedPageBreak/>
        <w:t>malentretenido al que se le probare concubinato</w:t>
      </w:r>
      <w:r w:rsidR="00174C74" w:rsidRPr="00E05CED">
        <w:rPr>
          <w:rFonts w:eastAsia="Times New Roman" w:cs="Times New Roman"/>
          <w:color w:val="000000"/>
        </w:rPr>
        <w:t xml:space="preserve"> (</w:t>
      </w:r>
      <w:r w:rsidR="00B43FFD" w:rsidRPr="00E05CED">
        <w:rPr>
          <w:rFonts w:eastAsia="Times New Roman" w:cs="Times New Roman"/>
          <w:color w:val="000000"/>
        </w:rPr>
        <w:t>Archivo Nacional de Costa Rica</w:t>
      </w:r>
      <w:r w:rsidR="00B43FFD" w:rsidRPr="00E05CED">
        <w:rPr>
          <w:rFonts w:cs="Times New Roman"/>
          <w:color w:val="000000"/>
        </w:rPr>
        <w:t>,</w:t>
      </w:r>
      <w:r w:rsidR="00174C74" w:rsidRPr="00E05CED">
        <w:rPr>
          <w:rFonts w:cs="Times New Roman"/>
        </w:rPr>
        <w:t xml:space="preserve"> Congreso, </w:t>
      </w:r>
      <w:r w:rsidR="00B43FFD" w:rsidRPr="00E05CED">
        <w:rPr>
          <w:rFonts w:cs="Times New Roman"/>
        </w:rPr>
        <w:t>2</w:t>
      </w:r>
      <w:r w:rsidR="00174C74" w:rsidRPr="00E05CED">
        <w:rPr>
          <w:rFonts w:cs="Times New Roman"/>
        </w:rPr>
        <w:t xml:space="preserve">22, </w:t>
      </w:r>
      <w:r w:rsidR="00B43FFD" w:rsidRPr="00E05CED">
        <w:rPr>
          <w:rFonts w:cs="Times New Roman"/>
        </w:rPr>
        <w:t>1</w:t>
      </w:r>
      <w:r w:rsidR="00174C74" w:rsidRPr="00E05CED">
        <w:rPr>
          <w:rFonts w:cs="Times New Roman"/>
        </w:rPr>
        <w:t>825)</w:t>
      </w:r>
      <w:r w:rsidR="008A32E0" w:rsidRPr="00E05CED">
        <w:rPr>
          <w:rFonts w:eastAsia="Times New Roman" w:cs="Times New Roman"/>
          <w:color w:val="000000"/>
        </w:rPr>
        <w:t>.</w:t>
      </w:r>
    </w:p>
    <w:p w:rsidR="008A32E0" w:rsidRPr="00E05CED" w:rsidRDefault="00AA52EF" w:rsidP="00E05CED">
      <w:pPr>
        <w:pStyle w:val="Standarduser"/>
        <w:shd w:val="clear" w:color="auto" w:fill="FFFFFF"/>
        <w:spacing w:line="480" w:lineRule="auto"/>
        <w:rPr>
          <w:rFonts w:cs="Times New Roman"/>
        </w:rPr>
      </w:pPr>
      <w:r w:rsidRPr="00E05CED">
        <w:rPr>
          <w:rFonts w:cs="Times New Roman"/>
        </w:rPr>
        <w:tab/>
      </w:r>
      <w:r w:rsidR="008A32E0" w:rsidRPr="00E05CED">
        <w:rPr>
          <w:rFonts w:cs="Times New Roman"/>
        </w:rPr>
        <w:t xml:space="preserve">Para el control del </w:t>
      </w:r>
      <w:r w:rsidR="00523832" w:rsidRPr="00E05CED">
        <w:rPr>
          <w:rFonts w:cs="Times New Roman"/>
        </w:rPr>
        <w:t>ocio</w:t>
      </w:r>
      <w:r w:rsidR="00FA2E6F" w:rsidRPr="00E05CED">
        <w:rPr>
          <w:rFonts w:cs="Times New Roman"/>
        </w:rPr>
        <w:t>,</w:t>
      </w:r>
      <w:r w:rsidR="008A32E0" w:rsidRPr="00E05CED">
        <w:rPr>
          <w:rFonts w:cs="Times New Roman"/>
        </w:rPr>
        <w:t xml:space="preserve"> hubo </w:t>
      </w:r>
      <w:r w:rsidR="00523832" w:rsidRPr="00E05CED">
        <w:rPr>
          <w:rFonts w:cs="Times New Roman"/>
        </w:rPr>
        <w:t>otras</w:t>
      </w:r>
      <w:r w:rsidR="008A32E0" w:rsidRPr="00E05CED">
        <w:rPr>
          <w:rFonts w:cs="Times New Roman"/>
        </w:rPr>
        <w:t xml:space="preserve"> medidas. </w:t>
      </w:r>
      <w:r w:rsidR="00792DC2" w:rsidRPr="00E05CED">
        <w:rPr>
          <w:rFonts w:cs="Times New Roman"/>
        </w:rPr>
        <w:t>Por ejemplo</w:t>
      </w:r>
      <w:r w:rsidR="008A32E0" w:rsidRPr="00E05CED">
        <w:rPr>
          <w:rFonts w:cs="Times New Roman"/>
        </w:rPr>
        <w:t>, se regularon las borracheras. La Municipalidad de San José en enero de 1825 prohíbe el expendio de licor después de las ocho de la noche en días comunes y a las dos de la tarde en días festivos:</w:t>
      </w:r>
    </w:p>
    <w:p w:rsidR="008A32E0" w:rsidRPr="00E05CED" w:rsidRDefault="008A32E0" w:rsidP="00E05CED">
      <w:pPr>
        <w:pStyle w:val="WW-Predeterminado"/>
        <w:shd w:val="clear" w:color="auto" w:fill="FFFFFF"/>
        <w:spacing w:after="0" w:line="480" w:lineRule="auto"/>
        <w:ind w:left="708"/>
        <w:rPr>
          <w:rFonts w:ascii="Times New Roman" w:hAnsi="Times New Roman" w:cs="Times New Roman"/>
          <w:sz w:val="24"/>
          <w:szCs w:val="24"/>
        </w:rPr>
      </w:pPr>
      <w:r w:rsidRPr="00E05CED">
        <w:rPr>
          <w:rFonts w:ascii="Times New Roman" w:hAnsi="Times New Roman" w:cs="Times New Roman"/>
          <w:sz w:val="24"/>
          <w:szCs w:val="24"/>
        </w:rPr>
        <w:t>Que mirando las muchas borracheras y que de esto dependen muchos desórdenes... se ponga en cada estanquillo la orden siguiente...: No se venda a persona alguna aguardiente pasadas las ocho de la noche los días comunes y días festivos a las dos de la tarde se suspenderá la venta bajo la pena de un peso para la primera vez y para la segunda dos y para la tercera cinco pesos aplicados al fondo de propios</w:t>
      </w:r>
      <w:r w:rsidR="00174C74" w:rsidRPr="00E05CED">
        <w:rPr>
          <w:rFonts w:ascii="Times New Roman" w:hAnsi="Times New Roman" w:cs="Times New Roman"/>
          <w:sz w:val="24"/>
          <w:szCs w:val="24"/>
        </w:rPr>
        <w:t xml:space="preserve"> (</w:t>
      </w:r>
      <w:r w:rsidR="00B43FFD" w:rsidRPr="00E05CED">
        <w:rPr>
          <w:rFonts w:ascii="Times New Roman" w:eastAsia="Times New Roman" w:hAnsi="Times New Roman" w:cs="Times New Roman"/>
          <w:color w:val="000000"/>
          <w:sz w:val="24"/>
          <w:szCs w:val="24"/>
        </w:rPr>
        <w:t>Archivo Nacional de Costa Rica</w:t>
      </w:r>
      <w:r w:rsidR="00B43FFD" w:rsidRPr="00E05CED">
        <w:rPr>
          <w:rFonts w:ascii="Times New Roman" w:hAnsi="Times New Roman" w:cs="Times New Roman"/>
          <w:color w:val="000000"/>
          <w:sz w:val="24"/>
          <w:szCs w:val="24"/>
        </w:rPr>
        <w:t>,</w:t>
      </w:r>
      <w:r w:rsidR="00B43FFD" w:rsidRPr="00E05CED">
        <w:rPr>
          <w:rFonts w:ascii="Times New Roman" w:hAnsi="Times New Roman" w:cs="Times New Roman"/>
          <w:sz w:val="24"/>
          <w:szCs w:val="24"/>
        </w:rPr>
        <w:t xml:space="preserve"> Municipal,</w:t>
      </w:r>
      <w:r w:rsidR="00174C74" w:rsidRPr="00E05CED">
        <w:rPr>
          <w:rFonts w:ascii="Times New Roman" w:hAnsi="Times New Roman" w:cs="Times New Roman"/>
          <w:sz w:val="24"/>
          <w:szCs w:val="24"/>
        </w:rPr>
        <w:t xml:space="preserve"> San José, </w:t>
      </w:r>
      <w:r w:rsidR="00B43FFD" w:rsidRPr="00E05CED">
        <w:rPr>
          <w:rFonts w:ascii="Times New Roman" w:hAnsi="Times New Roman" w:cs="Times New Roman"/>
          <w:sz w:val="24"/>
          <w:szCs w:val="24"/>
        </w:rPr>
        <w:t>4</w:t>
      </w:r>
      <w:r w:rsidR="00174C74" w:rsidRPr="00E05CED">
        <w:rPr>
          <w:rFonts w:ascii="Times New Roman" w:hAnsi="Times New Roman" w:cs="Times New Roman"/>
          <w:sz w:val="24"/>
          <w:szCs w:val="24"/>
        </w:rPr>
        <w:t>80,1826, f 77.)</w:t>
      </w:r>
      <w:r w:rsidRPr="00E05CED">
        <w:rPr>
          <w:rFonts w:ascii="Times New Roman" w:hAnsi="Times New Roman" w:cs="Times New Roman"/>
          <w:sz w:val="24"/>
          <w:szCs w:val="24"/>
        </w:rPr>
        <w:t>.</w:t>
      </w:r>
      <w:r w:rsidRPr="00E05CED">
        <w:rPr>
          <w:rFonts w:ascii="Times New Roman" w:hAnsi="Times New Roman" w:cs="Times New Roman"/>
          <w:sz w:val="24"/>
          <w:szCs w:val="24"/>
          <w:vertAlign w:val="superscript"/>
        </w:rPr>
        <w:t xml:space="preserve"> </w:t>
      </w:r>
    </w:p>
    <w:p w:rsidR="008A32E0" w:rsidRPr="00E05CED" w:rsidRDefault="008A32E0" w:rsidP="00E05CED">
      <w:pPr>
        <w:pStyle w:val="Standarduser"/>
        <w:shd w:val="clear" w:color="auto" w:fill="FFFFFF"/>
        <w:spacing w:line="480" w:lineRule="auto"/>
        <w:rPr>
          <w:rFonts w:cs="Times New Roman"/>
        </w:rPr>
      </w:pPr>
      <w:r w:rsidRPr="00E05CED">
        <w:rPr>
          <w:rFonts w:cs="Times New Roman"/>
        </w:rPr>
        <w:tab/>
        <w:t>La menor permisividad en días festivos, es difícil de explicarse, pero posiblemente ha de deberse a los abusos y a que se v</w:t>
      </w:r>
      <w:r w:rsidR="00FF2327" w:rsidRPr="00E05CED">
        <w:rPr>
          <w:rFonts w:cs="Times New Roman"/>
        </w:rPr>
        <w:t>endía licor desde más temprano.</w:t>
      </w:r>
      <w:r w:rsidR="00AA52EF" w:rsidRPr="00E05CED">
        <w:rPr>
          <w:rFonts w:cs="Times New Roman"/>
        </w:rPr>
        <w:tab/>
      </w:r>
      <w:r w:rsidRPr="00E05CED">
        <w:rPr>
          <w:rFonts w:cs="Times New Roman"/>
        </w:rPr>
        <w:t xml:space="preserve">La tranquilidad y el orden, son pues, intereses prioritarios en los primeros años de independencia. Se procura que los habitantes puedan conciliar el sueño, de manera que les permita asistir al día siguiente temprano, a sus labores en el campo. Con este fin también se prohíbe el uso de pólvora, cohetes y similares, entre las seis de la tarde y las seis de la mañana, pues el control del ruido es uno de los objetivos centrales para la organización de rutinas por parte de la Municipalidad </w:t>
      </w:r>
      <w:r w:rsidR="00523832" w:rsidRPr="00E05CED">
        <w:rPr>
          <w:rFonts w:cs="Times New Roman"/>
        </w:rPr>
        <w:t>de San José</w:t>
      </w:r>
      <w:r w:rsidR="007C410C" w:rsidRPr="00E05CED">
        <w:rPr>
          <w:rFonts w:cs="Times New Roman"/>
        </w:rPr>
        <w:t xml:space="preserve"> (</w:t>
      </w:r>
      <w:r w:rsidR="00B43FFD" w:rsidRPr="00E05CED">
        <w:rPr>
          <w:rFonts w:eastAsia="Times New Roman" w:cs="Times New Roman"/>
          <w:color w:val="000000"/>
        </w:rPr>
        <w:t>Archivo Nacional de Costa Rica</w:t>
      </w:r>
      <w:r w:rsidR="00B43FFD" w:rsidRPr="00E05CED">
        <w:rPr>
          <w:rFonts w:cs="Times New Roman"/>
          <w:color w:val="000000"/>
        </w:rPr>
        <w:t>,</w:t>
      </w:r>
      <w:r w:rsidR="007C410C" w:rsidRPr="00E05CED">
        <w:rPr>
          <w:rFonts w:cs="Times New Roman"/>
        </w:rPr>
        <w:t xml:space="preserve"> Municipal,  San José, </w:t>
      </w:r>
      <w:r w:rsidR="00B43FFD" w:rsidRPr="00E05CED">
        <w:rPr>
          <w:rFonts w:cs="Times New Roman"/>
        </w:rPr>
        <w:t>3</w:t>
      </w:r>
      <w:r w:rsidR="007C410C" w:rsidRPr="00E05CED">
        <w:rPr>
          <w:rFonts w:cs="Times New Roman"/>
        </w:rPr>
        <w:t xml:space="preserve">28, </w:t>
      </w:r>
      <w:r w:rsidR="00B43FFD" w:rsidRPr="00E05CED">
        <w:rPr>
          <w:rFonts w:cs="Times New Roman"/>
        </w:rPr>
        <w:t>1</w:t>
      </w:r>
      <w:r w:rsidR="007C410C" w:rsidRPr="00E05CED">
        <w:rPr>
          <w:rFonts w:cs="Times New Roman"/>
        </w:rPr>
        <w:t>826, f 22.)</w:t>
      </w:r>
      <w:r w:rsidR="00FA2E6F" w:rsidRPr="00E05CED">
        <w:rPr>
          <w:rFonts w:cs="Times New Roman"/>
        </w:rPr>
        <w:t>.</w:t>
      </w:r>
    </w:p>
    <w:p w:rsidR="008A32E0" w:rsidRPr="00E05CED" w:rsidRDefault="008A32E0" w:rsidP="00E05CED">
      <w:pPr>
        <w:pStyle w:val="Standarduser"/>
        <w:shd w:val="clear" w:color="auto" w:fill="FFFFFF"/>
        <w:spacing w:line="480" w:lineRule="auto"/>
        <w:rPr>
          <w:rFonts w:cs="Times New Roman"/>
        </w:rPr>
      </w:pPr>
      <w:r w:rsidRPr="00E05CED">
        <w:rPr>
          <w:rFonts w:cs="Times New Roman"/>
        </w:rPr>
        <w:tab/>
        <w:t xml:space="preserve">El 20 de enero de 1826 la Municipalidad de San José </w:t>
      </w:r>
      <w:r w:rsidR="00AA52EF" w:rsidRPr="00E05CED">
        <w:rPr>
          <w:rFonts w:cs="Times New Roman"/>
        </w:rPr>
        <w:t>emitió una directriz dirigida a</w:t>
      </w:r>
      <w:r w:rsidRPr="00E05CED">
        <w:rPr>
          <w:rFonts w:cs="Times New Roman"/>
        </w:rPr>
        <w:t xml:space="preserve"> regular todo lo concerniente a la educación de los jóvenes, el ju</w:t>
      </w:r>
      <w:r w:rsidR="00AA52EF" w:rsidRPr="00E05CED">
        <w:rPr>
          <w:rFonts w:cs="Times New Roman"/>
        </w:rPr>
        <w:t>ego prohibido y los jornaleros. Respecto a los trabajadores asalariados, a</w:t>
      </w:r>
      <w:r w:rsidRPr="00E05CED">
        <w:rPr>
          <w:rFonts w:cs="Times New Roman"/>
        </w:rPr>
        <w:t xml:space="preserve"> </w:t>
      </w:r>
      <w:r w:rsidR="00AA52EF" w:rsidRPr="00E05CED">
        <w:rPr>
          <w:rFonts w:cs="Times New Roman"/>
        </w:rPr>
        <w:t>é</w:t>
      </w:r>
      <w:r w:rsidRPr="00E05CED">
        <w:rPr>
          <w:rFonts w:cs="Times New Roman"/>
        </w:rPr>
        <w:t xml:space="preserve">stos últimos </w:t>
      </w:r>
      <w:r w:rsidR="00AA52EF" w:rsidRPr="00E05CED">
        <w:rPr>
          <w:rFonts w:cs="Times New Roman"/>
        </w:rPr>
        <w:t>se les obliga a estar</w:t>
      </w:r>
      <w:r w:rsidRPr="00E05CED">
        <w:rPr>
          <w:rFonts w:cs="Times New Roman"/>
        </w:rPr>
        <w:t xml:space="preserve"> trabaja</w:t>
      </w:r>
      <w:r w:rsidR="00AA52EF" w:rsidRPr="00E05CED">
        <w:rPr>
          <w:rFonts w:cs="Times New Roman"/>
        </w:rPr>
        <w:t>ndo</w:t>
      </w:r>
      <w:r w:rsidRPr="00E05CED">
        <w:rPr>
          <w:rFonts w:cs="Times New Roman"/>
        </w:rPr>
        <w:t xml:space="preserve"> a horas </w:t>
      </w:r>
      <w:r w:rsidR="00FA2E6F" w:rsidRPr="00E05CED">
        <w:rPr>
          <w:rFonts w:cs="Times New Roman"/>
        </w:rPr>
        <w:t>pre</w:t>
      </w:r>
      <w:r w:rsidRPr="00E05CED">
        <w:rPr>
          <w:rFonts w:cs="Times New Roman"/>
        </w:rPr>
        <w:t>establecidas:</w:t>
      </w:r>
    </w:p>
    <w:p w:rsidR="00FA2E6F" w:rsidRPr="00E05CED" w:rsidRDefault="0018044F" w:rsidP="00E05CED">
      <w:pPr>
        <w:pStyle w:val="WW-Predeterminado"/>
        <w:shd w:val="clear" w:color="auto" w:fill="FFFFFF"/>
        <w:tabs>
          <w:tab w:val="clear" w:pos="709"/>
          <w:tab w:val="left" w:pos="1134"/>
        </w:tabs>
        <w:spacing w:after="0" w:line="480" w:lineRule="auto"/>
        <w:ind w:left="1134"/>
        <w:rPr>
          <w:rFonts w:ascii="Times New Roman" w:hAnsi="Times New Roman" w:cs="Times New Roman"/>
          <w:sz w:val="24"/>
          <w:szCs w:val="24"/>
        </w:rPr>
      </w:pPr>
      <w:r w:rsidRPr="00E05CED">
        <w:rPr>
          <w:rFonts w:ascii="Times New Roman" w:hAnsi="Times New Roman" w:cs="Times New Roman"/>
          <w:sz w:val="24"/>
          <w:szCs w:val="24"/>
        </w:rPr>
        <w:lastRenderedPageBreak/>
        <w:t>(a los jugadores)</w:t>
      </w:r>
      <w:r w:rsidR="008A32E0" w:rsidRPr="00E05CED">
        <w:rPr>
          <w:rFonts w:ascii="Times New Roman" w:hAnsi="Times New Roman" w:cs="Times New Roman"/>
          <w:sz w:val="24"/>
          <w:szCs w:val="24"/>
        </w:rPr>
        <w:t xml:space="preserve"> en seguida se le condenará a obras públicas a juicio de la comunidad</w:t>
      </w:r>
      <w:r w:rsidR="00FA2E6F" w:rsidRPr="00E05CED">
        <w:rPr>
          <w:rFonts w:ascii="Times New Roman" w:hAnsi="Times New Roman" w:cs="Times New Roman"/>
          <w:sz w:val="24"/>
          <w:szCs w:val="24"/>
        </w:rPr>
        <w:t>...</w:t>
      </w:r>
      <w:r w:rsidRPr="00E05CED">
        <w:rPr>
          <w:rFonts w:ascii="Times New Roman" w:hAnsi="Times New Roman" w:cs="Times New Roman"/>
          <w:sz w:val="24"/>
          <w:szCs w:val="24"/>
        </w:rPr>
        <w:t xml:space="preserve"> </w:t>
      </w:r>
      <w:r w:rsidR="008A32E0" w:rsidRPr="00E05CED">
        <w:rPr>
          <w:rFonts w:ascii="Times New Roman" w:hAnsi="Times New Roman" w:cs="Times New Roman"/>
          <w:sz w:val="24"/>
          <w:szCs w:val="24"/>
        </w:rPr>
        <w:t xml:space="preserve">Todo dueño de billar </w:t>
      </w:r>
      <w:r w:rsidR="00FA2E6F" w:rsidRPr="00E05CED">
        <w:rPr>
          <w:rFonts w:ascii="Times New Roman" w:hAnsi="Times New Roman" w:cs="Times New Roman"/>
          <w:sz w:val="24"/>
          <w:szCs w:val="24"/>
        </w:rPr>
        <w:t xml:space="preserve">(o de cancha de gallos) </w:t>
      </w:r>
      <w:r w:rsidR="008A32E0" w:rsidRPr="00E05CED">
        <w:rPr>
          <w:rFonts w:ascii="Times New Roman" w:hAnsi="Times New Roman" w:cs="Times New Roman"/>
          <w:sz w:val="24"/>
          <w:szCs w:val="24"/>
        </w:rPr>
        <w:t>que consienta hijos de familia en el loca</w:t>
      </w:r>
      <w:r w:rsidR="00FA2E6F" w:rsidRPr="00E05CED">
        <w:rPr>
          <w:rFonts w:ascii="Times New Roman" w:hAnsi="Times New Roman" w:cs="Times New Roman"/>
          <w:sz w:val="24"/>
          <w:szCs w:val="24"/>
        </w:rPr>
        <w:t>l</w:t>
      </w:r>
      <w:r w:rsidR="008A32E0" w:rsidRPr="00E05CED">
        <w:rPr>
          <w:rFonts w:ascii="Times New Roman" w:hAnsi="Times New Roman" w:cs="Times New Roman"/>
          <w:sz w:val="24"/>
          <w:szCs w:val="24"/>
        </w:rPr>
        <w:t xml:space="preserve"> pagará la multa</w:t>
      </w:r>
      <w:r w:rsidR="00FA2E6F" w:rsidRPr="00E05CED">
        <w:rPr>
          <w:rFonts w:ascii="Times New Roman" w:hAnsi="Times New Roman" w:cs="Times New Roman"/>
          <w:sz w:val="24"/>
          <w:szCs w:val="24"/>
        </w:rPr>
        <w:t xml:space="preserve">... </w:t>
      </w:r>
      <w:r w:rsidR="008A32E0" w:rsidRPr="00E05CED">
        <w:rPr>
          <w:rFonts w:ascii="Times New Roman" w:hAnsi="Times New Roman" w:cs="Times New Roman"/>
          <w:sz w:val="24"/>
          <w:szCs w:val="24"/>
        </w:rPr>
        <w:t xml:space="preserve">Todo oficial jornalero o labrador que se encuentre en los villares en día de trabajo y en horas </w:t>
      </w:r>
      <w:r w:rsidRPr="00E05CED">
        <w:rPr>
          <w:rFonts w:ascii="Times New Roman" w:hAnsi="Times New Roman" w:cs="Times New Roman"/>
          <w:sz w:val="24"/>
          <w:szCs w:val="24"/>
        </w:rPr>
        <w:t xml:space="preserve">que se acostumbra trabajar, será </w:t>
      </w:r>
      <w:r w:rsidR="008A32E0" w:rsidRPr="00E05CED">
        <w:rPr>
          <w:rFonts w:ascii="Times New Roman" w:hAnsi="Times New Roman" w:cs="Times New Roman"/>
          <w:sz w:val="24"/>
          <w:szCs w:val="24"/>
        </w:rPr>
        <w:t>corregido con obras públicas</w:t>
      </w:r>
      <w:r w:rsidR="00FA2E6F" w:rsidRPr="00E05CED">
        <w:rPr>
          <w:rFonts w:ascii="Times New Roman" w:hAnsi="Times New Roman" w:cs="Times New Roman"/>
          <w:sz w:val="24"/>
          <w:szCs w:val="24"/>
        </w:rPr>
        <w:t>...</w:t>
      </w:r>
      <w:r w:rsidR="008A32E0" w:rsidRPr="00E05CED">
        <w:rPr>
          <w:rFonts w:ascii="Times New Roman" w:hAnsi="Times New Roman" w:cs="Times New Roman"/>
          <w:sz w:val="24"/>
          <w:szCs w:val="24"/>
        </w:rPr>
        <w:t xml:space="preserve"> por tercera </w:t>
      </w:r>
      <w:r w:rsidR="00FA2E6F" w:rsidRPr="00E05CED">
        <w:rPr>
          <w:rFonts w:ascii="Times New Roman" w:hAnsi="Times New Roman" w:cs="Times New Roman"/>
          <w:sz w:val="24"/>
          <w:szCs w:val="24"/>
        </w:rPr>
        <w:t xml:space="preserve">vez </w:t>
      </w:r>
      <w:r w:rsidR="008A32E0" w:rsidRPr="00E05CED">
        <w:rPr>
          <w:rFonts w:ascii="Times New Roman" w:hAnsi="Times New Roman" w:cs="Times New Roman"/>
          <w:sz w:val="24"/>
          <w:szCs w:val="24"/>
        </w:rPr>
        <w:t>será tratado como vago</w:t>
      </w:r>
      <w:r w:rsidR="007C410C" w:rsidRPr="00E05CED">
        <w:rPr>
          <w:rFonts w:ascii="Times New Roman" w:hAnsi="Times New Roman" w:cs="Times New Roman"/>
          <w:sz w:val="24"/>
          <w:szCs w:val="24"/>
        </w:rPr>
        <w:t xml:space="preserve"> (</w:t>
      </w:r>
      <w:r w:rsidR="00B43FFD" w:rsidRPr="00E05CED">
        <w:rPr>
          <w:rFonts w:ascii="Times New Roman" w:eastAsia="Times New Roman" w:hAnsi="Times New Roman" w:cs="Times New Roman"/>
          <w:color w:val="000000"/>
          <w:sz w:val="24"/>
          <w:szCs w:val="24"/>
        </w:rPr>
        <w:t>Archivo Nacional de Costa Rica</w:t>
      </w:r>
      <w:r w:rsidR="007C410C" w:rsidRPr="00E05CED">
        <w:rPr>
          <w:rFonts w:ascii="Times New Roman" w:hAnsi="Times New Roman" w:cs="Times New Roman"/>
          <w:sz w:val="24"/>
          <w:szCs w:val="24"/>
        </w:rPr>
        <w:t xml:space="preserve">, Municipal, </w:t>
      </w:r>
      <w:r w:rsidR="00B43FFD" w:rsidRPr="00E05CED">
        <w:rPr>
          <w:rFonts w:ascii="Times New Roman" w:hAnsi="Times New Roman" w:cs="Times New Roman"/>
          <w:sz w:val="24"/>
          <w:szCs w:val="24"/>
        </w:rPr>
        <w:t>4</w:t>
      </w:r>
      <w:r w:rsidR="007C410C" w:rsidRPr="00E05CED">
        <w:rPr>
          <w:rFonts w:ascii="Times New Roman" w:hAnsi="Times New Roman" w:cs="Times New Roman"/>
          <w:sz w:val="24"/>
          <w:szCs w:val="24"/>
        </w:rPr>
        <w:t>80, 1826, f 8.)</w:t>
      </w:r>
      <w:r w:rsidR="008A32E0" w:rsidRPr="00E05CED">
        <w:rPr>
          <w:rFonts w:ascii="Times New Roman" w:hAnsi="Times New Roman" w:cs="Times New Roman"/>
          <w:sz w:val="24"/>
          <w:szCs w:val="24"/>
        </w:rPr>
        <w:t>.</w:t>
      </w:r>
    </w:p>
    <w:p w:rsidR="008A32E0" w:rsidRPr="00E05CED" w:rsidRDefault="00FA2E6F" w:rsidP="00E05CED">
      <w:pPr>
        <w:pStyle w:val="WW-Predeterminado"/>
        <w:shd w:val="clear" w:color="auto" w:fill="FFFFFF"/>
        <w:tabs>
          <w:tab w:val="clear" w:pos="709"/>
          <w:tab w:val="left" w:pos="0"/>
        </w:tabs>
        <w:spacing w:after="0" w:line="480" w:lineRule="auto"/>
        <w:rPr>
          <w:rFonts w:ascii="Times New Roman" w:hAnsi="Times New Roman" w:cs="Times New Roman"/>
          <w:sz w:val="24"/>
          <w:szCs w:val="24"/>
        </w:rPr>
      </w:pPr>
      <w:r w:rsidRPr="00E05CED">
        <w:rPr>
          <w:rFonts w:ascii="Times New Roman" w:hAnsi="Times New Roman" w:cs="Times New Roman"/>
          <w:sz w:val="24"/>
          <w:szCs w:val="24"/>
        </w:rPr>
        <w:tab/>
      </w:r>
      <w:r w:rsidR="008A32E0" w:rsidRPr="00E05CED">
        <w:rPr>
          <w:rFonts w:ascii="Times New Roman" w:hAnsi="Times New Roman" w:cs="Times New Roman"/>
          <w:sz w:val="24"/>
          <w:szCs w:val="24"/>
        </w:rPr>
        <w:t>En San José, algunas de las regulaciones procuran velar por los intereses económicos del municipio. Una orden emitida en 1826 prohíbe matar chanchos para terceros, sin realizar de previo los trámites correspondientes</w:t>
      </w:r>
      <w:r w:rsidR="007C410C" w:rsidRPr="00E05CED">
        <w:rPr>
          <w:rFonts w:ascii="Times New Roman" w:hAnsi="Times New Roman" w:cs="Times New Roman"/>
          <w:sz w:val="24"/>
          <w:szCs w:val="24"/>
        </w:rPr>
        <w:t xml:space="preserve"> (ANCR, Municipal, San José, N° 328, 18 de diciembre de 1826, f 42.)</w:t>
      </w:r>
      <w:r w:rsidR="008A32E0" w:rsidRPr="00E05CED">
        <w:rPr>
          <w:rFonts w:ascii="Times New Roman" w:hAnsi="Times New Roman" w:cs="Times New Roman"/>
          <w:sz w:val="24"/>
          <w:szCs w:val="24"/>
        </w:rPr>
        <w:t>.</w:t>
      </w:r>
      <w:r w:rsidR="00AA52EF" w:rsidRPr="00E05CED">
        <w:rPr>
          <w:rFonts w:ascii="Times New Roman" w:hAnsi="Times New Roman" w:cs="Times New Roman"/>
          <w:sz w:val="24"/>
          <w:szCs w:val="24"/>
        </w:rPr>
        <w:t xml:space="preserve"> Además</w:t>
      </w:r>
      <w:r w:rsidR="008A32E0" w:rsidRPr="00E05CED">
        <w:rPr>
          <w:rFonts w:ascii="Times New Roman" w:hAnsi="Times New Roman" w:cs="Times New Roman"/>
          <w:sz w:val="24"/>
          <w:szCs w:val="24"/>
        </w:rPr>
        <w:t xml:space="preserve"> parece ser que la actividad de matar animales para su consumo, era una actividad festiva para los aldeanos, posiblemente, una excusa para emborracharse y festejar, lo que sugiere el siguiente mandato que en 1827 con el que se busca limitar el escándalo que se escenifica en las casas del rastro:</w:t>
      </w:r>
    </w:p>
    <w:p w:rsidR="008A32E0" w:rsidRPr="00E05CED" w:rsidRDefault="008A32E0" w:rsidP="00E05CED">
      <w:pPr>
        <w:pStyle w:val="Standarduser"/>
        <w:tabs>
          <w:tab w:val="left" w:pos="142"/>
          <w:tab w:val="left" w:pos="426"/>
        </w:tabs>
        <w:spacing w:line="480" w:lineRule="auto"/>
        <w:ind w:left="1134"/>
        <w:rPr>
          <w:rFonts w:cs="Times New Roman"/>
        </w:rPr>
      </w:pPr>
      <w:r w:rsidRPr="00E05CED">
        <w:rPr>
          <w:rFonts w:cs="Times New Roman"/>
        </w:rPr>
        <w:t>...observándose los repetidos escándalos que ocurren diariamente en la casa de rastro; y que esos desórdenes regularmente son causados por ciertas personas, se acordó se publique bando avisando al publico que todo el que causare escándalo en dicha casa se le prohíbe la asistencia en ella... previniéndose igualmente que todo matador deba limpiar y sacar la boñiga de su res...</w:t>
      </w:r>
      <w:r w:rsidR="007C410C" w:rsidRPr="00E05CED">
        <w:rPr>
          <w:rFonts w:cs="Times New Roman"/>
        </w:rPr>
        <w:t xml:space="preserve"> (</w:t>
      </w:r>
      <w:r w:rsidR="00B43FFD" w:rsidRPr="00E05CED">
        <w:rPr>
          <w:rFonts w:eastAsia="Times New Roman" w:cs="Times New Roman"/>
          <w:color w:val="000000"/>
        </w:rPr>
        <w:t>Archivo Nacional de Costa Rica</w:t>
      </w:r>
      <w:r w:rsidR="00B43FFD" w:rsidRPr="00E05CED">
        <w:rPr>
          <w:rFonts w:cs="Times New Roman"/>
          <w:color w:val="000000"/>
        </w:rPr>
        <w:t>,</w:t>
      </w:r>
      <w:r w:rsidR="007C410C" w:rsidRPr="00E05CED">
        <w:rPr>
          <w:rFonts w:cs="Times New Roman"/>
        </w:rPr>
        <w:t xml:space="preserve"> Municipal, </w:t>
      </w:r>
      <w:r w:rsidR="00B43FFD" w:rsidRPr="00E05CED">
        <w:rPr>
          <w:rFonts w:cs="Times New Roman"/>
        </w:rPr>
        <w:t>3</w:t>
      </w:r>
      <w:r w:rsidR="007C410C" w:rsidRPr="00E05CED">
        <w:rPr>
          <w:rFonts w:cs="Times New Roman"/>
        </w:rPr>
        <w:t>28, 1827, f 50)</w:t>
      </w:r>
      <w:r w:rsidR="0065410E" w:rsidRPr="00E05CED">
        <w:rPr>
          <w:rStyle w:val="FootnoteSymbol"/>
          <w:rFonts w:cs="Times New Roman"/>
        </w:rPr>
        <w:t>.</w:t>
      </w:r>
    </w:p>
    <w:p w:rsidR="008A32E0" w:rsidRPr="00E05CED" w:rsidRDefault="008A32E0" w:rsidP="00E05CED">
      <w:pPr>
        <w:pStyle w:val="Standarduser"/>
        <w:shd w:val="clear" w:color="auto" w:fill="FFFFFF"/>
        <w:spacing w:line="480" w:lineRule="auto"/>
        <w:rPr>
          <w:rFonts w:cs="Times New Roman"/>
        </w:rPr>
      </w:pPr>
      <w:r w:rsidRPr="00E05CED">
        <w:rPr>
          <w:rFonts w:cs="Times New Roman"/>
        </w:rPr>
        <w:tab/>
        <w:t xml:space="preserve">Esto último procura incentivar normas mínimas para mantener </w:t>
      </w:r>
      <w:r w:rsidR="008C4E8F" w:rsidRPr="00E05CED">
        <w:rPr>
          <w:rFonts w:cs="Times New Roman"/>
        </w:rPr>
        <w:t>la</w:t>
      </w:r>
      <w:r w:rsidRPr="00E05CED">
        <w:rPr>
          <w:rFonts w:cs="Times New Roman"/>
        </w:rPr>
        <w:t xml:space="preserve"> salubridad. De las disposiciones municipales se extrae que durante las matanzas en el rastro había escándalo, algarabía y consumo de alcohol. </w:t>
      </w:r>
      <w:r w:rsidR="008C4E8F" w:rsidRPr="00E05CED">
        <w:rPr>
          <w:rFonts w:cs="Times New Roman"/>
        </w:rPr>
        <w:t xml:space="preserve">Esta </w:t>
      </w:r>
      <w:r w:rsidRPr="00E05CED">
        <w:rPr>
          <w:rFonts w:cs="Times New Roman"/>
        </w:rPr>
        <w:t>disposición posiblemente tuvo el doble propósito de evitar la evasión tributaria</w:t>
      </w:r>
      <w:r w:rsidR="008C4E8F" w:rsidRPr="00E05CED">
        <w:rPr>
          <w:rFonts w:cs="Times New Roman"/>
        </w:rPr>
        <w:t>, desincentivar a los fiesteros</w:t>
      </w:r>
      <w:r w:rsidRPr="00E05CED">
        <w:rPr>
          <w:rFonts w:cs="Times New Roman"/>
        </w:rPr>
        <w:t xml:space="preserve"> y que no </w:t>
      </w:r>
      <w:r w:rsidR="008C4E8F" w:rsidRPr="00E05CED">
        <w:rPr>
          <w:rFonts w:cs="Times New Roman"/>
        </w:rPr>
        <w:t xml:space="preserve">se </w:t>
      </w:r>
      <w:r w:rsidRPr="00E05CED">
        <w:rPr>
          <w:rFonts w:cs="Times New Roman"/>
        </w:rPr>
        <w:t xml:space="preserve">perturbara el sueño de los justos. </w:t>
      </w:r>
      <w:r w:rsidR="008C4E8F" w:rsidRPr="00E05CED">
        <w:rPr>
          <w:rFonts w:eastAsia="Times New Roman" w:cs="Times New Roman"/>
          <w:color w:val="000000"/>
          <w:lang w:eastAsia="es-MX"/>
        </w:rPr>
        <w:t>E</w:t>
      </w:r>
      <w:r w:rsidRPr="00E05CED">
        <w:rPr>
          <w:rFonts w:eastAsia="Times New Roman" w:cs="Times New Roman"/>
          <w:color w:val="000000"/>
          <w:lang w:eastAsia="es-MX"/>
        </w:rPr>
        <w:t xml:space="preserve">n Alajuela se regula el destace del ganado </w:t>
      </w:r>
      <w:r w:rsidR="008C4E8F" w:rsidRPr="00E05CED">
        <w:rPr>
          <w:rFonts w:eastAsia="Times New Roman" w:cs="Times New Roman"/>
          <w:color w:val="000000"/>
          <w:lang w:eastAsia="es-MX"/>
        </w:rPr>
        <w:t>por</w:t>
      </w:r>
      <w:r w:rsidRPr="00E05CED">
        <w:rPr>
          <w:rFonts w:eastAsia="Times New Roman" w:cs="Times New Roman"/>
          <w:color w:val="000000"/>
          <w:lang w:eastAsia="es-MX"/>
        </w:rPr>
        <w:t xml:space="preserve"> el desaseo en el rastro y por no </w:t>
      </w:r>
      <w:r w:rsidRPr="00E05CED">
        <w:rPr>
          <w:rFonts w:eastAsia="Times New Roman" w:cs="Times New Roman"/>
          <w:color w:val="000000"/>
          <w:lang w:eastAsia="es-MX"/>
        </w:rPr>
        <w:lastRenderedPageBreak/>
        <w:t xml:space="preserve">matar en horas fijadas por corporación, </w:t>
      </w:r>
      <w:r w:rsidR="008C4E8F" w:rsidRPr="00E05CED">
        <w:rPr>
          <w:rFonts w:eastAsia="Times New Roman" w:cs="Times New Roman"/>
          <w:color w:val="000000"/>
          <w:lang w:eastAsia="es-MX"/>
        </w:rPr>
        <w:t xml:space="preserve">para lo que </w:t>
      </w:r>
      <w:r w:rsidRPr="00E05CED">
        <w:rPr>
          <w:rFonts w:eastAsia="Times New Roman" w:cs="Times New Roman"/>
          <w:color w:val="000000"/>
          <w:lang w:eastAsia="es-MX"/>
        </w:rPr>
        <w:t>se nombraría un juez de galera</w:t>
      </w:r>
      <w:r w:rsidR="0065410E" w:rsidRPr="00E05CED">
        <w:rPr>
          <w:rFonts w:eastAsia="Times New Roman" w:cs="Times New Roman"/>
          <w:color w:val="000000"/>
          <w:lang w:eastAsia="es-MX"/>
        </w:rPr>
        <w:t xml:space="preserve"> (</w:t>
      </w:r>
      <w:r w:rsidR="00B43FFD" w:rsidRPr="00E05CED">
        <w:rPr>
          <w:rFonts w:eastAsia="Times New Roman" w:cs="Times New Roman"/>
          <w:color w:val="000000"/>
        </w:rPr>
        <w:t>Archivo Nacional de Costa Rica</w:t>
      </w:r>
      <w:r w:rsidR="00B43FFD" w:rsidRPr="00E05CED">
        <w:rPr>
          <w:rFonts w:cs="Times New Roman"/>
          <w:color w:val="000000"/>
        </w:rPr>
        <w:t>,</w:t>
      </w:r>
      <w:r w:rsidR="0065410E" w:rsidRPr="00E05CED">
        <w:rPr>
          <w:rFonts w:cs="Times New Roman"/>
        </w:rPr>
        <w:t xml:space="preserve"> </w:t>
      </w:r>
      <w:r w:rsidR="0065410E" w:rsidRPr="00E05CED">
        <w:rPr>
          <w:rFonts w:eastAsia="Times New Roman" w:cs="Times New Roman"/>
          <w:color w:val="000000"/>
          <w:lang w:eastAsia="es-MX"/>
        </w:rPr>
        <w:t xml:space="preserve">Municipal, </w:t>
      </w:r>
      <w:r w:rsidR="00B43FFD" w:rsidRPr="00E05CED">
        <w:rPr>
          <w:rFonts w:eastAsia="Times New Roman" w:cs="Times New Roman"/>
          <w:color w:val="000000"/>
          <w:lang w:eastAsia="es-MX"/>
        </w:rPr>
        <w:t>4</w:t>
      </w:r>
      <w:r w:rsidR="0065410E" w:rsidRPr="00E05CED">
        <w:rPr>
          <w:rFonts w:eastAsia="Times New Roman" w:cs="Times New Roman"/>
          <w:color w:val="000000"/>
          <w:lang w:eastAsia="es-MX"/>
        </w:rPr>
        <w:t>26, 1837)</w:t>
      </w:r>
      <w:r w:rsidRPr="00E05CED">
        <w:rPr>
          <w:rFonts w:eastAsia="Times New Roman" w:cs="Times New Roman"/>
          <w:color w:val="000000"/>
          <w:lang w:eastAsia="es-MX"/>
        </w:rPr>
        <w:t xml:space="preserve">. </w:t>
      </w:r>
    </w:p>
    <w:p w:rsidR="00A466B0" w:rsidRPr="00E05CED" w:rsidRDefault="008A32E0" w:rsidP="00E05CED">
      <w:pPr>
        <w:shd w:val="clear" w:color="auto" w:fill="FFFFFF"/>
        <w:spacing w:after="0" w:line="480" w:lineRule="auto"/>
        <w:rPr>
          <w:rFonts w:ascii="Times New Roman" w:eastAsia="Times New Roman" w:hAnsi="Times New Roman" w:cs="Times New Roman"/>
          <w:b/>
          <w:color w:val="000000"/>
          <w:sz w:val="24"/>
          <w:szCs w:val="24"/>
          <w:lang w:eastAsia="es-MX"/>
        </w:rPr>
      </w:pPr>
      <w:r w:rsidRPr="00E05CED">
        <w:rPr>
          <w:rFonts w:ascii="Times New Roman" w:eastAsia="Times New Roman" w:hAnsi="Times New Roman" w:cs="Times New Roman"/>
          <w:color w:val="000000"/>
          <w:sz w:val="24"/>
          <w:szCs w:val="24"/>
          <w:lang w:eastAsia="es-MX"/>
        </w:rPr>
        <w:tab/>
      </w:r>
      <w:r w:rsidR="00A466B0" w:rsidRPr="00E05CED">
        <w:rPr>
          <w:rFonts w:ascii="Times New Roman" w:eastAsia="Times New Roman" w:hAnsi="Times New Roman" w:cs="Times New Roman"/>
          <w:b/>
          <w:color w:val="000000"/>
          <w:sz w:val="24"/>
          <w:szCs w:val="24"/>
          <w:lang w:eastAsia="es-MX"/>
        </w:rPr>
        <w:t>Balance de la penalización de la vagancia desde el Estado libre hasta la República</w:t>
      </w:r>
    </w:p>
    <w:p w:rsidR="00EF777B" w:rsidRPr="00E05CED" w:rsidRDefault="00CF6BA5" w:rsidP="00E05CED">
      <w:pPr>
        <w:pStyle w:val="Standard"/>
        <w:spacing w:line="480" w:lineRule="auto"/>
        <w:rPr>
          <w:rFonts w:eastAsia="Times New Roman" w:cs="Times New Roman"/>
          <w:bCs/>
          <w:color w:val="000000"/>
          <w:lang w:eastAsia="es-MX"/>
        </w:rPr>
      </w:pPr>
      <w:r w:rsidRPr="00E05CED">
        <w:rPr>
          <w:rFonts w:cs="Times New Roman"/>
          <w:lang w:val="es-ES"/>
        </w:rPr>
        <w:tab/>
      </w:r>
      <w:r w:rsidR="00443BD0" w:rsidRPr="00E05CED">
        <w:rPr>
          <w:rFonts w:cs="Times New Roman"/>
        </w:rPr>
        <w:t>Entre las décadas de los treinta y cuarenta del S. XIX se diseñaron castigos contra quienes no trabajaran para sobrevivir ni tuvieran modo de vida conocido.</w:t>
      </w:r>
      <w:r w:rsidR="00443BD0" w:rsidRPr="00E05CED">
        <w:rPr>
          <w:rFonts w:eastAsia="Times New Roman" w:cs="Times New Roman"/>
          <w:bCs/>
          <w:color w:val="000000"/>
          <w:lang w:eastAsia="es-MX"/>
        </w:rPr>
        <w:t xml:space="preserve"> </w:t>
      </w:r>
      <w:r w:rsidR="002E6B8A" w:rsidRPr="00E05CED">
        <w:rPr>
          <w:rFonts w:eastAsia="Times New Roman" w:cs="Times New Roman"/>
          <w:bCs/>
          <w:color w:val="000000"/>
          <w:lang w:eastAsia="es-MX"/>
        </w:rPr>
        <w:t>E</w:t>
      </w:r>
      <w:r w:rsidR="00443BD0" w:rsidRPr="00E05CED">
        <w:rPr>
          <w:rFonts w:eastAsia="Times New Roman" w:cs="Times New Roman"/>
          <w:bCs/>
          <w:color w:val="000000"/>
          <w:lang w:eastAsia="es-MX"/>
        </w:rPr>
        <w:t xml:space="preserve">n 1832 </w:t>
      </w:r>
      <w:r w:rsidR="002E6B8A" w:rsidRPr="00E05CED">
        <w:rPr>
          <w:rFonts w:eastAsia="Times New Roman" w:cs="Times New Roman"/>
          <w:bCs/>
          <w:color w:val="000000"/>
          <w:lang w:eastAsia="es-MX"/>
        </w:rPr>
        <w:t>con la gradual</w:t>
      </w:r>
      <w:r w:rsidR="00443BD0" w:rsidRPr="00E05CED">
        <w:rPr>
          <w:rFonts w:eastAsia="Times New Roman" w:cs="Times New Roman"/>
          <w:bCs/>
          <w:color w:val="000000"/>
          <w:lang w:eastAsia="es-MX"/>
        </w:rPr>
        <w:t xml:space="preserve"> reactiva</w:t>
      </w:r>
      <w:r w:rsidR="002E6B8A" w:rsidRPr="00E05CED">
        <w:rPr>
          <w:rFonts w:eastAsia="Times New Roman" w:cs="Times New Roman"/>
          <w:bCs/>
          <w:color w:val="000000"/>
          <w:lang w:eastAsia="es-MX"/>
        </w:rPr>
        <w:t>ción</w:t>
      </w:r>
      <w:r w:rsidR="00443BD0" w:rsidRPr="00E05CED">
        <w:rPr>
          <w:rFonts w:eastAsia="Times New Roman" w:cs="Times New Roman"/>
          <w:bCs/>
          <w:color w:val="000000"/>
          <w:lang w:eastAsia="es-MX"/>
        </w:rPr>
        <w:t xml:space="preserve"> econ</w:t>
      </w:r>
      <w:r w:rsidR="002E6B8A" w:rsidRPr="00E05CED">
        <w:rPr>
          <w:rFonts w:eastAsia="Times New Roman" w:cs="Times New Roman"/>
          <w:bCs/>
          <w:color w:val="000000"/>
          <w:lang w:eastAsia="es-MX"/>
        </w:rPr>
        <w:t>ómica</w:t>
      </w:r>
      <w:r w:rsidR="00443BD0" w:rsidRPr="00E05CED">
        <w:rPr>
          <w:rFonts w:eastAsia="Times New Roman" w:cs="Times New Roman"/>
          <w:bCs/>
          <w:color w:val="000000"/>
          <w:lang w:eastAsia="es-MX"/>
        </w:rPr>
        <w:t xml:space="preserve">, el trabajo se enarbola como </w:t>
      </w:r>
      <w:r w:rsidR="002E6B8A" w:rsidRPr="00E05CED">
        <w:rPr>
          <w:rFonts w:eastAsia="Times New Roman" w:cs="Times New Roman"/>
          <w:bCs/>
          <w:color w:val="000000"/>
          <w:lang w:eastAsia="es-MX"/>
        </w:rPr>
        <w:t>v</w:t>
      </w:r>
      <w:r w:rsidR="00443BD0" w:rsidRPr="00E05CED">
        <w:rPr>
          <w:rFonts w:eastAsia="Times New Roman" w:cs="Times New Roman"/>
          <w:bCs/>
          <w:color w:val="000000"/>
          <w:lang w:eastAsia="es-MX"/>
        </w:rPr>
        <w:t>alor</w:t>
      </w:r>
      <w:r w:rsidR="002E6B8A" w:rsidRPr="00E05CED">
        <w:rPr>
          <w:rFonts w:eastAsia="Times New Roman" w:cs="Times New Roman"/>
          <w:bCs/>
          <w:color w:val="000000"/>
          <w:lang w:eastAsia="es-MX"/>
        </w:rPr>
        <w:t xml:space="preserve"> supremo</w:t>
      </w:r>
      <w:r w:rsidR="00443BD0" w:rsidRPr="00E05CED">
        <w:rPr>
          <w:rFonts w:eastAsia="Times New Roman" w:cs="Times New Roman"/>
          <w:bCs/>
          <w:color w:val="000000"/>
          <w:lang w:eastAsia="es-MX"/>
        </w:rPr>
        <w:t xml:space="preserve"> y </w:t>
      </w:r>
      <w:r w:rsidR="002E6B8A" w:rsidRPr="00E05CED">
        <w:rPr>
          <w:rFonts w:eastAsia="Times New Roman" w:cs="Times New Roman"/>
          <w:bCs/>
          <w:color w:val="000000"/>
          <w:lang w:eastAsia="es-MX"/>
        </w:rPr>
        <w:t>s</w:t>
      </w:r>
      <w:r w:rsidR="00443BD0" w:rsidRPr="00E05CED">
        <w:rPr>
          <w:rFonts w:eastAsia="Times New Roman" w:cs="Times New Roman"/>
          <w:bCs/>
          <w:color w:val="000000"/>
          <w:lang w:eastAsia="es-MX"/>
        </w:rPr>
        <w:t>e trata de producir una nueva conciencia moral, en función del sistema cafetalero. En este contexto, son particularmente importantes las leyes anti vagancia, las leyes de beneficencia y</w:t>
      </w:r>
      <w:r w:rsidR="00443BD0" w:rsidRPr="00E05CED">
        <w:rPr>
          <w:rFonts w:eastAsia="Times New Roman" w:cs="Times New Roman"/>
          <w:bCs/>
          <w:color w:val="000000"/>
          <w:lang w:val="es-ES" w:eastAsia="es-MX"/>
        </w:rPr>
        <w:t xml:space="preserve"> </w:t>
      </w:r>
      <w:r w:rsidR="00443BD0" w:rsidRPr="00E05CED">
        <w:rPr>
          <w:rFonts w:eastAsia="Times New Roman" w:cs="Times New Roman"/>
          <w:bCs/>
          <w:color w:val="000000"/>
          <w:lang w:eastAsia="es-MX"/>
        </w:rPr>
        <w:t>la penalidad dirigida al trabajo forzado, a partir de 1840</w:t>
      </w:r>
      <w:r w:rsidR="002E6B8A" w:rsidRPr="00E05CED">
        <w:rPr>
          <w:rFonts w:eastAsia="Times New Roman" w:cs="Times New Roman"/>
          <w:bCs/>
          <w:color w:val="000000"/>
          <w:lang w:eastAsia="es-MX"/>
        </w:rPr>
        <w:t xml:space="preserve"> (Granados, 1998)</w:t>
      </w:r>
      <w:r w:rsidR="00443BD0" w:rsidRPr="00E05CED">
        <w:rPr>
          <w:rFonts w:eastAsia="Times New Roman" w:cs="Times New Roman"/>
          <w:bCs/>
          <w:color w:val="000000"/>
          <w:lang w:eastAsia="es-MX"/>
        </w:rPr>
        <w:t>.</w:t>
      </w:r>
      <w:r w:rsidR="00FF2327" w:rsidRPr="00E05CED">
        <w:rPr>
          <w:rFonts w:eastAsia="Times New Roman" w:cs="Times New Roman"/>
          <w:bCs/>
          <w:color w:val="000000"/>
          <w:lang w:eastAsia="es-MX"/>
        </w:rPr>
        <w:t xml:space="preserve"> </w:t>
      </w:r>
      <w:r w:rsidR="00443BD0" w:rsidRPr="00E05CED">
        <w:rPr>
          <w:rFonts w:eastAsia="Times New Roman" w:cs="Times New Roman"/>
          <w:bCs/>
          <w:color w:val="000000"/>
          <w:lang w:eastAsia="es-MX"/>
        </w:rPr>
        <w:t xml:space="preserve">En el cultivo de esa nueva penalidad, </w:t>
      </w:r>
      <w:r w:rsidR="00443BD0" w:rsidRPr="00E05CED">
        <w:rPr>
          <w:rFonts w:cs="Times New Roman"/>
        </w:rPr>
        <w:t>las valoraciones respecto a los delitos que cometieran los reos</w:t>
      </w:r>
      <w:r w:rsidR="00CF7F2D" w:rsidRPr="00E05CED">
        <w:rPr>
          <w:rFonts w:cs="Times New Roman"/>
        </w:rPr>
        <w:t>,</w:t>
      </w:r>
      <w:r w:rsidR="00443BD0" w:rsidRPr="00E05CED">
        <w:rPr>
          <w:rFonts w:cs="Times New Roman"/>
        </w:rPr>
        <w:t xml:space="preserve"> y el grado de arrepentimiento moral </w:t>
      </w:r>
      <w:r w:rsidR="002E6B8A" w:rsidRPr="00E05CED">
        <w:rPr>
          <w:rFonts w:cs="Times New Roman"/>
        </w:rPr>
        <w:t>de</w:t>
      </w:r>
      <w:r w:rsidR="00443BD0" w:rsidRPr="00E05CED">
        <w:rPr>
          <w:rFonts w:cs="Times New Roman"/>
        </w:rPr>
        <w:t xml:space="preserve"> los acusado</w:t>
      </w:r>
      <w:r w:rsidR="00D75531" w:rsidRPr="00E05CED">
        <w:rPr>
          <w:rFonts w:cs="Times New Roman"/>
        </w:rPr>
        <w:t>s</w:t>
      </w:r>
      <w:r w:rsidR="00443BD0" w:rsidRPr="00E05CED">
        <w:rPr>
          <w:rFonts w:cs="Times New Roman"/>
        </w:rPr>
        <w:t>, forma</w:t>
      </w:r>
      <w:r w:rsidR="002E6B8A" w:rsidRPr="00E05CED">
        <w:rPr>
          <w:rFonts w:cs="Times New Roman"/>
        </w:rPr>
        <w:t>n</w:t>
      </w:r>
      <w:r w:rsidR="00443BD0" w:rsidRPr="00E05CED">
        <w:rPr>
          <w:rFonts w:cs="Times New Roman"/>
        </w:rPr>
        <w:t xml:space="preserve"> parte de lo que debía valorarse a la hora de imponerles castigo. Se esperó que los ofensores mejoraran su comportamiento con la pena, y se combina la astucia de los presos con los pocos recursos por parte de los jueces para probar casos de enfermedad, enmienda o culpabilidad</w:t>
      </w:r>
      <w:r w:rsidR="00E65DC5" w:rsidRPr="00E05CED">
        <w:rPr>
          <w:rFonts w:cs="Times New Roman"/>
        </w:rPr>
        <w:t xml:space="preserve"> (Carrillo, 1834 en Villalobos et al, 1998)</w:t>
      </w:r>
      <w:r w:rsidR="00443BD0" w:rsidRPr="00E05CED">
        <w:rPr>
          <w:rFonts w:cs="Times New Roman"/>
        </w:rPr>
        <w:t>.</w:t>
      </w:r>
      <w:r w:rsidR="00443BD0" w:rsidRPr="00E05CED">
        <w:rPr>
          <w:rFonts w:eastAsia="Times New Roman" w:cs="Times New Roman"/>
          <w:bCs/>
          <w:color w:val="000000"/>
        </w:rPr>
        <w:t xml:space="preserve"> </w:t>
      </w:r>
    </w:p>
    <w:p w:rsidR="00443BD0" w:rsidRPr="00E05CED" w:rsidRDefault="00EF777B" w:rsidP="00E05CED">
      <w:pPr>
        <w:spacing w:after="0" w:line="480" w:lineRule="auto"/>
        <w:rPr>
          <w:rFonts w:ascii="Times New Roman" w:eastAsia="Times New Roman" w:hAnsi="Times New Roman" w:cs="Times New Roman"/>
          <w:bCs/>
          <w:color w:val="000000"/>
          <w:sz w:val="24"/>
          <w:szCs w:val="24"/>
        </w:rPr>
      </w:pPr>
      <w:r w:rsidRPr="00E05CED">
        <w:rPr>
          <w:rFonts w:ascii="Times New Roman" w:eastAsia="Times New Roman" w:hAnsi="Times New Roman" w:cs="Times New Roman"/>
          <w:bCs/>
          <w:color w:val="000000"/>
          <w:sz w:val="24"/>
          <w:szCs w:val="24"/>
        </w:rPr>
        <w:tab/>
      </w:r>
      <w:r w:rsidR="00CF7F2D" w:rsidRPr="00E05CED">
        <w:rPr>
          <w:rFonts w:ascii="Times New Roman" w:eastAsia="Times New Roman" w:hAnsi="Times New Roman" w:cs="Times New Roman"/>
          <w:bCs/>
          <w:color w:val="000000"/>
          <w:sz w:val="24"/>
          <w:szCs w:val="24"/>
          <w:lang w:eastAsia="es-MX"/>
        </w:rPr>
        <w:t>E</w:t>
      </w:r>
      <w:r w:rsidR="00443BD0" w:rsidRPr="00E05CED">
        <w:rPr>
          <w:rFonts w:ascii="Times New Roman" w:eastAsia="Times New Roman" w:hAnsi="Times New Roman" w:cs="Times New Roman"/>
          <w:bCs/>
          <w:color w:val="000000"/>
          <w:sz w:val="24"/>
          <w:szCs w:val="24"/>
          <w:lang w:eastAsia="es-MX"/>
        </w:rPr>
        <w:t xml:space="preserve">n 1833 </w:t>
      </w:r>
      <w:r w:rsidR="002E6B8A" w:rsidRPr="00E05CED">
        <w:rPr>
          <w:rFonts w:ascii="Times New Roman" w:eastAsia="Times New Roman" w:hAnsi="Times New Roman" w:cs="Times New Roman"/>
          <w:bCs/>
          <w:color w:val="000000"/>
          <w:sz w:val="24"/>
          <w:szCs w:val="24"/>
          <w:lang w:eastAsia="es-MX"/>
        </w:rPr>
        <w:t>el Licenciado en Derecho,</w:t>
      </w:r>
      <w:r w:rsidR="00443BD0" w:rsidRPr="00E05CED">
        <w:rPr>
          <w:rFonts w:ascii="Times New Roman" w:eastAsia="Times New Roman" w:hAnsi="Times New Roman" w:cs="Times New Roman"/>
          <w:bCs/>
          <w:color w:val="000000"/>
          <w:sz w:val="24"/>
          <w:szCs w:val="24"/>
          <w:lang w:eastAsia="es-MX"/>
        </w:rPr>
        <w:t xml:space="preserve"> Braulio Carrillo Colina hizo las de </w:t>
      </w:r>
      <w:r w:rsidR="002E6B8A" w:rsidRPr="00E05CED">
        <w:rPr>
          <w:rFonts w:ascii="Times New Roman" w:eastAsia="Times New Roman" w:hAnsi="Times New Roman" w:cs="Times New Roman"/>
          <w:bCs/>
          <w:color w:val="000000"/>
          <w:sz w:val="24"/>
          <w:szCs w:val="24"/>
          <w:lang w:eastAsia="es-MX"/>
        </w:rPr>
        <w:t>a</w:t>
      </w:r>
      <w:r w:rsidR="00443BD0" w:rsidRPr="00E05CED">
        <w:rPr>
          <w:rFonts w:ascii="Times New Roman" w:eastAsia="Times New Roman" w:hAnsi="Times New Roman" w:cs="Times New Roman"/>
          <w:bCs/>
          <w:color w:val="000000"/>
          <w:sz w:val="24"/>
          <w:szCs w:val="24"/>
          <w:lang w:eastAsia="es-MX"/>
        </w:rPr>
        <w:t>sesor del Alcalde 1° de San José, a quien rindió opinión en un proceso contra varios sujetos acusados de vagos y mal</w:t>
      </w:r>
      <w:r w:rsidR="00AA52EF" w:rsidRPr="00E05CED">
        <w:rPr>
          <w:rFonts w:ascii="Times New Roman" w:eastAsia="Times New Roman" w:hAnsi="Times New Roman" w:cs="Times New Roman"/>
          <w:bCs/>
          <w:color w:val="000000"/>
          <w:sz w:val="24"/>
          <w:szCs w:val="24"/>
          <w:lang w:eastAsia="es-MX"/>
        </w:rPr>
        <w:t xml:space="preserve"> </w:t>
      </w:r>
      <w:r w:rsidR="00443BD0" w:rsidRPr="00E05CED">
        <w:rPr>
          <w:rFonts w:ascii="Times New Roman" w:eastAsia="Times New Roman" w:hAnsi="Times New Roman" w:cs="Times New Roman"/>
          <w:bCs/>
          <w:color w:val="000000"/>
          <w:sz w:val="24"/>
          <w:szCs w:val="24"/>
          <w:lang w:eastAsia="es-MX"/>
        </w:rPr>
        <w:t xml:space="preserve">entretenidos. El grupo en cuestión estaba conformado por seis hombres: </w:t>
      </w:r>
    </w:p>
    <w:p w:rsidR="0065410E" w:rsidRPr="00E05CED" w:rsidRDefault="00443BD0" w:rsidP="00E05CED">
      <w:pPr>
        <w:pStyle w:val="Standard"/>
        <w:spacing w:line="480" w:lineRule="auto"/>
        <w:ind w:left="1134"/>
        <w:rPr>
          <w:rFonts w:eastAsia="Times New Roman" w:cs="Times New Roman"/>
          <w:bCs/>
          <w:color w:val="000000"/>
          <w:lang w:eastAsia="es-MX"/>
        </w:rPr>
      </w:pPr>
      <w:r w:rsidRPr="00E05CED">
        <w:rPr>
          <w:rFonts w:eastAsia="Times New Roman" w:cs="Times New Roman"/>
          <w:bCs/>
          <w:color w:val="000000"/>
          <w:lang w:eastAsia="es-MX"/>
        </w:rPr>
        <w:t>José Robleto, Antonio Fernández, Isidro Sánchez y Espíritu Santo Bonilla se hallan calificados en la Instrucción de Corregidores, inserta en la Cédula de 15 de mayo de 1788 como artesanos desaplicados que aunque tienen oficio, no trabajan la mayor parte del año por desidia, vicios y holgazane</w:t>
      </w:r>
      <w:r w:rsidR="002E6B8A" w:rsidRPr="00E05CED">
        <w:rPr>
          <w:rFonts w:eastAsia="Times New Roman" w:cs="Times New Roman"/>
          <w:bCs/>
          <w:color w:val="000000"/>
          <w:lang w:eastAsia="es-MX"/>
        </w:rPr>
        <w:t xml:space="preserve">s </w:t>
      </w:r>
      <w:r w:rsidR="0065410E" w:rsidRPr="00E05CED">
        <w:rPr>
          <w:rFonts w:eastAsia="Times New Roman" w:cs="Times New Roman"/>
          <w:bCs/>
          <w:color w:val="000000"/>
          <w:lang w:eastAsia="es-MX"/>
        </w:rPr>
        <w:t xml:space="preserve">(Carrillo, 1833 en </w:t>
      </w:r>
      <w:r w:rsidR="0065410E" w:rsidRPr="00E05CED">
        <w:rPr>
          <w:rFonts w:cs="Times New Roman"/>
        </w:rPr>
        <w:t>Villalobos, Chacón y Sáenz, 1998</w:t>
      </w:r>
      <w:r w:rsidR="00B43FFD" w:rsidRPr="00E05CED">
        <w:rPr>
          <w:rFonts w:cs="Times New Roman"/>
        </w:rPr>
        <w:t>, p.</w:t>
      </w:r>
      <w:r w:rsidR="0065410E" w:rsidRPr="00E05CED">
        <w:rPr>
          <w:rFonts w:cs="Times New Roman"/>
        </w:rPr>
        <w:t xml:space="preserve"> 76</w:t>
      </w:r>
      <w:r w:rsidR="0065410E" w:rsidRPr="00E05CED">
        <w:rPr>
          <w:rFonts w:eastAsia="Times New Roman" w:cs="Times New Roman"/>
          <w:bCs/>
          <w:color w:val="000000"/>
          <w:lang w:eastAsia="es-MX"/>
        </w:rPr>
        <w:t>)</w:t>
      </w:r>
      <w:r w:rsidRPr="00E05CED">
        <w:rPr>
          <w:rFonts w:eastAsia="Times New Roman" w:cs="Times New Roman"/>
          <w:bCs/>
          <w:color w:val="000000"/>
          <w:lang w:eastAsia="es-MX"/>
        </w:rPr>
        <w:t>.</w:t>
      </w:r>
      <w:r w:rsidRPr="00E05CED">
        <w:rPr>
          <w:rStyle w:val="Refdenotaalpie"/>
          <w:rFonts w:eastAsia="Times New Roman" w:cs="Times New Roman"/>
          <w:bCs/>
          <w:color w:val="000000"/>
          <w:lang w:eastAsia="es-MX"/>
        </w:rPr>
        <w:t xml:space="preserve"> </w:t>
      </w:r>
    </w:p>
    <w:p w:rsidR="00443BD0" w:rsidRPr="00E05CED" w:rsidRDefault="00792DC2" w:rsidP="00E05CED">
      <w:pPr>
        <w:pStyle w:val="Standard"/>
        <w:spacing w:line="480" w:lineRule="auto"/>
        <w:ind w:firstLine="567"/>
        <w:rPr>
          <w:rFonts w:eastAsia="Times New Roman" w:cs="Times New Roman"/>
          <w:bCs/>
          <w:color w:val="000000"/>
          <w:lang w:eastAsia="es-MX"/>
        </w:rPr>
      </w:pPr>
      <w:r w:rsidRPr="00E05CED">
        <w:rPr>
          <w:rFonts w:eastAsia="Times New Roman" w:cs="Times New Roman"/>
          <w:bCs/>
          <w:color w:val="000000"/>
          <w:lang w:eastAsia="es-MX"/>
        </w:rPr>
        <w:lastRenderedPageBreak/>
        <w:t xml:space="preserve">Nótese </w:t>
      </w:r>
      <w:r w:rsidR="002E6B8A" w:rsidRPr="00E05CED">
        <w:rPr>
          <w:rFonts w:eastAsia="Times New Roman" w:cs="Times New Roman"/>
          <w:bCs/>
          <w:color w:val="000000"/>
          <w:lang w:eastAsia="es-MX"/>
        </w:rPr>
        <w:t>la</w:t>
      </w:r>
      <w:r w:rsidRPr="00E05CED">
        <w:rPr>
          <w:rFonts w:eastAsia="Times New Roman" w:cs="Times New Roman"/>
          <w:bCs/>
          <w:color w:val="000000"/>
          <w:lang w:eastAsia="es-MX"/>
        </w:rPr>
        <w:t xml:space="preserve"> vigen</w:t>
      </w:r>
      <w:r w:rsidR="002E6B8A" w:rsidRPr="00E05CED">
        <w:rPr>
          <w:rFonts w:eastAsia="Times New Roman" w:cs="Times New Roman"/>
          <w:bCs/>
          <w:color w:val="000000"/>
          <w:lang w:eastAsia="es-MX"/>
        </w:rPr>
        <w:t>cia de</w:t>
      </w:r>
      <w:r w:rsidRPr="00E05CED">
        <w:rPr>
          <w:rFonts w:eastAsia="Times New Roman" w:cs="Times New Roman"/>
          <w:bCs/>
          <w:color w:val="000000"/>
          <w:lang w:eastAsia="es-MX"/>
        </w:rPr>
        <w:t xml:space="preserve"> la legislación colonial. </w:t>
      </w:r>
      <w:r w:rsidR="00443BD0" w:rsidRPr="00E05CED">
        <w:rPr>
          <w:rFonts w:eastAsia="Times New Roman" w:cs="Times New Roman"/>
          <w:bCs/>
          <w:color w:val="000000"/>
          <w:lang w:eastAsia="es-MX"/>
        </w:rPr>
        <w:t xml:space="preserve">Respecto a las penas, se </w:t>
      </w:r>
      <w:r w:rsidRPr="00E05CED">
        <w:rPr>
          <w:rFonts w:eastAsia="Times New Roman" w:cs="Times New Roman"/>
          <w:bCs/>
          <w:color w:val="000000"/>
          <w:lang w:eastAsia="es-MX"/>
        </w:rPr>
        <w:t xml:space="preserve">imponen </w:t>
      </w:r>
      <w:r w:rsidR="00443BD0" w:rsidRPr="00E05CED">
        <w:rPr>
          <w:rFonts w:eastAsia="Times New Roman" w:cs="Times New Roman"/>
          <w:bCs/>
          <w:color w:val="000000"/>
          <w:lang w:eastAsia="es-MX"/>
        </w:rPr>
        <w:t>obras públicas para los pri</w:t>
      </w:r>
      <w:r w:rsidRPr="00E05CED">
        <w:rPr>
          <w:rFonts w:eastAsia="Times New Roman" w:cs="Times New Roman"/>
          <w:bCs/>
          <w:color w:val="000000"/>
          <w:lang w:eastAsia="es-MX"/>
        </w:rPr>
        <w:t>meros cuatro hombres, al quinto</w:t>
      </w:r>
      <w:r w:rsidR="00443BD0" w:rsidRPr="00E05CED">
        <w:rPr>
          <w:rFonts w:eastAsia="Times New Roman" w:cs="Times New Roman"/>
          <w:bCs/>
          <w:color w:val="000000"/>
          <w:lang w:eastAsia="es-MX"/>
        </w:rPr>
        <w:t xml:space="preserve"> ser puesto bajo las órdenes de un artista para que aprendiera su oficio y </w:t>
      </w:r>
      <w:r w:rsidRPr="00E05CED">
        <w:rPr>
          <w:rFonts w:eastAsia="Times New Roman" w:cs="Times New Roman"/>
          <w:bCs/>
          <w:color w:val="000000"/>
          <w:lang w:eastAsia="es-MX"/>
        </w:rPr>
        <w:t>para e</w:t>
      </w:r>
      <w:r w:rsidR="00443BD0" w:rsidRPr="00E05CED">
        <w:rPr>
          <w:rFonts w:eastAsia="Times New Roman" w:cs="Times New Roman"/>
          <w:bCs/>
          <w:color w:val="000000"/>
          <w:lang w:eastAsia="es-MX"/>
        </w:rPr>
        <w:t>l sexto</w:t>
      </w:r>
      <w:r w:rsidRPr="00E05CED">
        <w:rPr>
          <w:rFonts w:eastAsia="Times New Roman" w:cs="Times New Roman"/>
          <w:bCs/>
          <w:color w:val="000000"/>
          <w:lang w:eastAsia="es-MX"/>
        </w:rPr>
        <w:t xml:space="preserve"> se ordenó que se le llevara</w:t>
      </w:r>
      <w:r w:rsidR="00443BD0" w:rsidRPr="00E05CED">
        <w:rPr>
          <w:rFonts w:eastAsia="Times New Roman" w:cs="Times New Roman"/>
          <w:bCs/>
          <w:color w:val="000000"/>
          <w:lang w:eastAsia="es-MX"/>
        </w:rPr>
        <w:t xml:space="preserve"> </w:t>
      </w:r>
      <w:r w:rsidR="00EF777B" w:rsidRPr="00E05CED">
        <w:rPr>
          <w:rFonts w:eastAsia="Times New Roman" w:cs="Times New Roman"/>
          <w:bCs/>
          <w:color w:val="000000"/>
          <w:lang w:eastAsia="es-MX"/>
        </w:rPr>
        <w:t>e</w:t>
      </w:r>
      <w:r w:rsidR="00CF7F2D" w:rsidRPr="00E05CED">
        <w:rPr>
          <w:rFonts w:eastAsia="Times New Roman" w:cs="Times New Roman"/>
          <w:bCs/>
          <w:color w:val="000000"/>
          <w:lang w:eastAsia="es-MX"/>
        </w:rPr>
        <w:t xml:space="preserve">l </w:t>
      </w:r>
      <w:r w:rsidR="00443BD0" w:rsidRPr="00E05CED">
        <w:rPr>
          <w:rFonts w:eastAsia="Times New Roman" w:cs="Times New Roman"/>
          <w:bCs/>
          <w:color w:val="000000"/>
          <w:lang w:eastAsia="es-MX"/>
        </w:rPr>
        <w:t xml:space="preserve">debido proceso. </w:t>
      </w:r>
      <w:r w:rsidRPr="00E05CED">
        <w:rPr>
          <w:rFonts w:eastAsia="Times New Roman" w:cs="Times New Roman"/>
          <w:bCs/>
          <w:color w:val="000000"/>
          <w:lang w:eastAsia="es-MX"/>
        </w:rPr>
        <w:t>Esto</w:t>
      </w:r>
      <w:r w:rsidR="00443BD0" w:rsidRPr="00E05CED">
        <w:rPr>
          <w:rFonts w:eastAsia="Times New Roman" w:cs="Times New Roman"/>
          <w:bCs/>
          <w:color w:val="000000"/>
          <w:lang w:eastAsia="es-MX"/>
        </w:rPr>
        <w:t xml:space="preserve"> con base en una discusión de la Ley 7, </w:t>
      </w:r>
      <w:r w:rsidR="00CF7F2D" w:rsidRPr="00E05CED">
        <w:rPr>
          <w:rFonts w:eastAsia="Times New Roman" w:cs="Times New Roman"/>
          <w:bCs/>
          <w:color w:val="000000"/>
          <w:lang w:eastAsia="es-MX"/>
        </w:rPr>
        <w:t>t</w:t>
      </w:r>
      <w:r w:rsidR="00443BD0" w:rsidRPr="00E05CED">
        <w:rPr>
          <w:rFonts w:eastAsia="Times New Roman" w:cs="Times New Roman"/>
          <w:bCs/>
          <w:color w:val="000000"/>
          <w:lang w:eastAsia="es-MX"/>
        </w:rPr>
        <w:t>ítulo 31, libro</w:t>
      </w:r>
      <w:r w:rsidRPr="00E05CED">
        <w:rPr>
          <w:rFonts w:eastAsia="Times New Roman" w:cs="Times New Roman"/>
          <w:bCs/>
          <w:color w:val="000000"/>
          <w:lang w:eastAsia="es-MX"/>
        </w:rPr>
        <w:t xml:space="preserve"> 12 de la Novísima Recopilación</w:t>
      </w:r>
      <w:r w:rsidR="00443BD0" w:rsidRPr="00E05CED">
        <w:rPr>
          <w:rFonts w:eastAsia="Times New Roman" w:cs="Times New Roman"/>
          <w:bCs/>
          <w:color w:val="000000"/>
          <w:lang w:eastAsia="es-MX"/>
        </w:rPr>
        <w:t xml:space="preserve"> la cual destinaba los solteros robustos y de talla a las armas; y el Decreto de setiembre de 1820 que permitía el establecimiento de otras penas</w:t>
      </w:r>
      <w:r w:rsidR="00371D0F" w:rsidRPr="00E05CED">
        <w:rPr>
          <w:rFonts w:eastAsia="Times New Roman" w:cs="Times New Roman"/>
          <w:bCs/>
          <w:color w:val="000000"/>
          <w:lang w:eastAsia="es-MX"/>
        </w:rPr>
        <w:t>.</w:t>
      </w:r>
      <w:r w:rsidR="0065410E" w:rsidRPr="00E05CED">
        <w:rPr>
          <w:rFonts w:eastAsia="Times New Roman" w:cs="Times New Roman"/>
          <w:bCs/>
          <w:color w:val="000000"/>
          <w:lang w:eastAsia="es-MX"/>
        </w:rPr>
        <w:t xml:space="preserve"> </w:t>
      </w:r>
      <w:r w:rsidR="00443BD0" w:rsidRPr="00E05CED">
        <w:rPr>
          <w:rFonts w:eastAsia="Times New Roman" w:cs="Times New Roman"/>
          <w:bCs/>
          <w:color w:val="000000"/>
          <w:lang w:eastAsia="es-MX"/>
        </w:rPr>
        <w:t xml:space="preserve">Sin embargo, </w:t>
      </w:r>
      <w:r w:rsidR="00443BD0" w:rsidRPr="00E05CED">
        <w:rPr>
          <w:rFonts w:eastAsia="Times New Roman" w:cs="Times New Roman"/>
          <w:bCs/>
          <w:color w:val="000000"/>
          <w:lang w:val="es-ES" w:eastAsia="es-MX"/>
        </w:rPr>
        <w:t xml:space="preserve">de </w:t>
      </w:r>
      <w:r w:rsidR="00443BD0" w:rsidRPr="00E05CED">
        <w:rPr>
          <w:rFonts w:eastAsia="Times New Roman" w:cs="Times New Roman"/>
          <w:bCs/>
          <w:color w:val="000000"/>
          <w:lang w:eastAsia="es-MX"/>
        </w:rPr>
        <w:t xml:space="preserve">no confirmarse la sentencia, no podía ejecutarse las </w:t>
      </w:r>
      <w:r w:rsidRPr="00E05CED">
        <w:rPr>
          <w:rFonts w:eastAsia="Times New Roman" w:cs="Times New Roman"/>
          <w:bCs/>
          <w:color w:val="000000"/>
          <w:lang w:eastAsia="es-MX"/>
        </w:rPr>
        <w:t>mism</w:t>
      </w:r>
      <w:r w:rsidR="00443BD0" w:rsidRPr="00E05CED">
        <w:rPr>
          <w:rFonts w:eastAsia="Times New Roman" w:cs="Times New Roman"/>
          <w:bCs/>
          <w:color w:val="000000"/>
          <w:lang w:eastAsia="es-MX"/>
        </w:rPr>
        <w:t>as, lo que expresa un espíritu garantista: “las penas referidas deben ser graduadas por usted, pero no han de exceder los dos años ni ser ejecutadas sin confirmación de la Corte Suprema de Justicia”</w:t>
      </w:r>
      <w:r w:rsidR="00371D0F" w:rsidRPr="00E05CED">
        <w:rPr>
          <w:rFonts w:eastAsia="Times New Roman" w:cs="Times New Roman"/>
          <w:bCs/>
          <w:color w:val="000000"/>
          <w:lang w:eastAsia="es-MX"/>
        </w:rPr>
        <w:t xml:space="preserve"> (Carrillo, 1833 en </w:t>
      </w:r>
      <w:r w:rsidR="00371D0F" w:rsidRPr="00E05CED">
        <w:rPr>
          <w:rFonts w:cs="Times New Roman"/>
        </w:rPr>
        <w:t>Villalobos et al, 1998, p. 76</w:t>
      </w:r>
      <w:r w:rsidR="00371D0F" w:rsidRPr="00E05CED">
        <w:rPr>
          <w:rFonts w:eastAsia="Times New Roman" w:cs="Times New Roman"/>
          <w:bCs/>
          <w:color w:val="000000"/>
          <w:lang w:eastAsia="es-MX"/>
        </w:rPr>
        <w:t>).</w:t>
      </w:r>
    </w:p>
    <w:p w:rsidR="00F44FA9" w:rsidRPr="00E05CED" w:rsidRDefault="00443BD0" w:rsidP="00E05CED">
      <w:pPr>
        <w:pStyle w:val="Standard"/>
        <w:spacing w:line="480" w:lineRule="auto"/>
        <w:rPr>
          <w:rFonts w:cs="Times New Roman"/>
        </w:rPr>
      </w:pPr>
      <w:r w:rsidRPr="00E05CED">
        <w:rPr>
          <w:rFonts w:cs="Times New Roman"/>
          <w:lang w:val="es-ES"/>
        </w:rPr>
        <w:tab/>
      </w:r>
      <w:r w:rsidR="00EF777B" w:rsidRPr="00E05CED">
        <w:rPr>
          <w:rFonts w:cs="Times New Roman"/>
          <w:lang w:val="es-ES"/>
        </w:rPr>
        <w:t>Posteriormente, d</w:t>
      </w:r>
      <w:r w:rsidR="00F44FA9" w:rsidRPr="00E05CED">
        <w:rPr>
          <w:rFonts w:cs="Times New Roman"/>
          <w:lang w:val="es-ES"/>
        </w:rPr>
        <w:t xml:space="preserve">urante la administración Carrillo Colina se </w:t>
      </w:r>
      <w:r w:rsidR="00EF777B" w:rsidRPr="00E05CED">
        <w:rPr>
          <w:rFonts w:cs="Times New Roman"/>
          <w:lang w:val="es-ES"/>
        </w:rPr>
        <w:t>o</w:t>
      </w:r>
      <w:r w:rsidR="00F44FA9" w:rsidRPr="00E05CED">
        <w:rPr>
          <w:rFonts w:cs="Times New Roman"/>
          <w:lang w:val="es-ES"/>
        </w:rPr>
        <w:t>rden</w:t>
      </w:r>
      <w:r w:rsidR="00EF777B" w:rsidRPr="00E05CED">
        <w:rPr>
          <w:rFonts w:cs="Times New Roman"/>
          <w:lang w:val="es-ES"/>
        </w:rPr>
        <w:t>a</w:t>
      </w:r>
      <w:r w:rsidR="00F44FA9" w:rsidRPr="00E05CED">
        <w:rPr>
          <w:rFonts w:cs="Times New Roman"/>
          <w:lang w:val="es-ES"/>
        </w:rPr>
        <w:t xml:space="preserve"> con mayor ahínco la administración de la justicia. El Reglamento de Policía de 1841 establece</w:t>
      </w:r>
      <w:r w:rsidR="00F44FA9" w:rsidRPr="00E05CED">
        <w:rPr>
          <w:rFonts w:cs="Times New Roman"/>
        </w:rPr>
        <w:t xml:space="preserve"> multiplicidad de responsabilidades para la policía en las comunidades, </w:t>
      </w:r>
      <w:r w:rsidR="00EF777B" w:rsidRPr="00E05CED">
        <w:rPr>
          <w:rFonts w:cs="Times New Roman"/>
        </w:rPr>
        <w:t>especialmente el objeto de</w:t>
      </w:r>
      <w:r w:rsidR="00F44FA9" w:rsidRPr="00E05CED">
        <w:rPr>
          <w:rFonts w:cs="Times New Roman"/>
        </w:rPr>
        <w:t xml:space="preserve"> velar por el respeto de la moral pública</w:t>
      </w:r>
      <w:r w:rsidR="00EF777B" w:rsidRPr="00E05CED">
        <w:rPr>
          <w:rFonts w:cs="Times New Roman"/>
        </w:rPr>
        <w:t xml:space="preserve"> con base en la religión,</w:t>
      </w:r>
      <w:r w:rsidR="00F44FA9" w:rsidRPr="00E05CED">
        <w:rPr>
          <w:rFonts w:cs="Times New Roman"/>
        </w:rPr>
        <w:t xml:space="preserve"> </w:t>
      </w:r>
      <w:r w:rsidR="00EF777B" w:rsidRPr="00E05CED">
        <w:rPr>
          <w:rFonts w:cs="Times New Roman"/>
        </w:rPr>
        <w:t>y</w:t>
      </w:r>
      <w:r w:rsidR="00F44FA9" w:rsidRPr="00E05CED">
        <w:rPr>
          <w:rFonts w:cs="Times New Roman"/>
        </w:rPr>
        <w:t xml:space="preserve"> vigilar que:</w:t>
      </w:r>
    </w:p>
    <w:p w:rsidR="00F44FA9" w:rsidRPr="00E05CED" w:rsidRDefault="00F44FA9" w:rsidP="00E05CED">
      <w:pPr>
        <w:pStyle w:val="Standard"/>
        <w:spacing w:line="480" w:lineRule="auto"/>
        <w:ind w:left="1134"/>
        <w:rPr>
          <w:rFonts w:cs="Times New Roman"/>
        </w:rPr>
      </w:pPr>
      <w:r w:rsidRPr="00E05CED">
        <w:rPr>
          <w:rFonts w:cs="Times New Roman"/>
        </w:rPr>
        <w:t>No se prostituya la juventud: que se persiga y extermine a las personas que la corrompan: que todas las gentes vivan ocupadas y se mantengan del producto de sus bienes trabajo o industria: y que se persigan los juegos prohibidos, y en horas incompetentes los permitidos</w:t>
      </w:r>
      <w:r w:rsidR="0065410E" w:rsidRPr="00E05CED">
        <w:rPr>
          <w:rFonts w:cs="Times New Roman"/>
        </w:rPr>
        <w:t xml:space="preserve"> (</w:t>
      </w:r>
      <w:r w:rsidR="00B43FFD" w:rsidRPr="00E05CED">
        <w:rPr>
          <w:rFonts w:cs="Times New Roman"/>
        </w:rPr>
        <w:t xml:space="preserve">Costa Rica, </w:t>
      </w:r>
      <w:r w:rsidR="0065410E" w:rsidRPr="00E05CED">
        <w:rPr>
          <w:rFonts w:cs="Times New Roman"/>
        </w:rPr>
        <w:t>Reglamento de Policía, 1841)</w:t>
      </w:r>
      <w:r w:rsidRPr="00E05CED">
        <w:rPr>
          <w:rFonts w:cs="Times New Roman"/>
        </w:rPr>
        <w:t>.</w:t>
      </w:r>
    </w:p>
    <w:p w:rsidR="00F44FA9" w:rsidRPr="00E05CED" w:rsidRDefault="00F44FA9" w:rsidP="00E05CED">
      <w:pPr>
        <w:pStyle w:val="Standarduser"/>
        <w:shd w:val="clear" w:color="auto" w:fill="FFFFFF"/>
        <w:spacing w:line="480" w:lineRule="auto"/>
        <w:rPr>
          <w:rFonts w:cs="Times New Roman"/>
        </w:rPr>
      </w:pPr>
      <w:r w:rsidRPr="00E05CED">
        <w:rPr>
          <w:rFonts w:cs="Times New Roman"/>
        </w:rPr>
        <w:tab/>
        <w:t xml:space="preserve">También el Reglamento de Policía de 1841 estableció que las personas de mejor crédito serían las encargadas de informar a las autoridades de la conducta de vagos y mal entretenidos, mediante una sumaria o terminación verbal, que ejecutarían los Jefes Políticos, </w:t>
      </w:r>
      <w:r w:rsidR="002E6B8A" w:rsidRPr="00E05CED">
        <w:rPr>
          <w:rFonts w:cs="Times New Roman"/>
        </w:rPr>
        <w:t>con el debido juicio</w:t>
      </w:r>
      <w:r w:rsidRPr="00E05CED">
        <w:rPr>
          <w:rFonts w:cs="Times New Roman"/>
        </w:rPr>
        <w:t xml:space="preserve"> corrección o castigo del Juez de Primera Instancia</w:t>
      </w:r>
      <w:r w:rsidR="0065410E" w:rsidRPr="00E05CED">
        <w:rPr>
          <w:rFonts w:cs="Times New Roman"/>
        </w:rPr>
        <w:t xml:space="preserve"> (</w:t>
      </w:r>
      <w:r w:rsidR="00B43FFD" w:rsidRPr="00E05CED">
        <w:rPr>
          <w:rFonts w:cs="Times New Roman"/>
        </w:rPr>
        <w:t xml:space="preserve">Costa Rica, </w:t>
      </w:r>
      <w:r w:rsidR="0065410E" w:rsidRPr="00E05CED">
        <w:rPr>
          <w:rFonts w:cs="Times New Roman"/>
        </w:rPr>
        <w:t>Decreto XXXV, 1841)</w:t>
      </w:r>
      <w:r w:rsidRPr="00E05CED">
        <w:rPr>
          <w:rFonts w:cs="Times New Roman"/>
        </w:rPr>
        <w:t>.</w:t>
      </w:r>
      <w:r w:rsidR="002E6B8A" w:rsidRPr="00E05CED">
        <w:rPr>
          <w:rFonts w:cs="Times New Roman"/>
        </w:rPr>
        <w:t xml:space="preserve"> </w:t>
      </w:r>
    </w:p>
    <w:p w:rsidR="00B43FFD" w:rsidRPr="00E05CED" w:rsidRDefault="00F44FA9" w:rsidP="00E05CED">
      <w:pPr>
        <w:pStyle w:val="Predeterminado"/>
        <w:spacing w:after="0" w:line="480" w:lineRule="auto"/>
        <w:rPr>
          <w:rStyle w:val="Refdenotaalpie"/>
          <w:rFonts w:ascii="Times New Roman" w:hAnsi="Times New Roman"/>
          <w:color w:val="000000"/>
          <w:sz w:val="24"/>
          <w:szCs w:val="24"/>
          <w:shd w:val="clear" w:color="auto" w:fill="FFFFFF"/>
        </w:rPr>
      </w:pPr>
      <w:r w:rsidRPr="00E05CED">
        <w:rPr>
          <w:rFonts w:ascii="Times New Roman" w:hAnsi="Times New Roman"/>
          <w:sz w:val="24"/>
          <w:szCs w:val="24"/>
        </w:rPr>
        <w:lastRenderedPageBreak/>
        <w:tab/>
        <w:t xml:space="preserve">Sin embargo, su vigencia se vio truncada en 1842 cuando fue derogado por Francisco Morazán </w:t>
      </w:r>
      <w:r w:rsidR="00EF777B" w:rsidRPr="00E05CED">
        <w:rPr>
          <w:rFonts w:ascii="Times New Roman" w:hAnsi="Times New Roman"/>
          <w:sz w:val="24"/>
          <w:szCs w:val="24"/>
        </w:rPr>
        <w:t xml:space="preserve">tras </w:t>
      </w:r>
      <w:r w:rsidRPr="00E05CED">
        <w:rPr>
          <w:rFonts w:ascii="Times New Roman" w:hAnsi="Times New Roman"/>
          <w:sz w:val="24"/>
          <w:szCs w:val="24"/>
        </w:rPr>
        <w:t xml:space="preserve">el golpe </w:t>
      </w:r>
      <w:r w:rsidR="00EF777B" w:rsidRPr="00E05CED">
        <w:rPr>
          <w:rFonts w:ascii="Times New Roman" w:hAnsi="Times New Roman"/>
          <w:sz w:val="24"/>
          <w:szCs w:val="24"/>
        </w:rPr>
        <w:t>de Estado</w:t>
      </w:r>
      <w:r w:rsidRPr="00E05CED">
        <w:rPr>
          <w:rFonts w:ascii="Times New Roman" w:hAnsi="Times New Roman"/>
          <w:sz w:val="24"/>
          <w:szCs w:val="24"/>
        </w:rPr>
        <w:t xml:space="preserve"> contra Carrillo, </w:t>
      </w:r>
      <w:r w:rsidR="00EF777B" w:rsidRPr="00E05CED">
        <w:rPr>
          <w:rFonts w:ascii="Times New Roman" w:hAnsi="Times New Roman"/>
          <w:sz w:val="24"/>
          <w:szCs w:val="24"/>
        </w:rPr>
        <w:t>y éste reincorporó</w:t>
      </w:r>
      <w:r w:rsidRPr="00E05CED">
        <w:rPr>
          <w:rFonts w:ascii="Times New Roman" w:eastAsia="Times New Roman" w:hAnsi="Times New Roman"/>
          <w:color w:val="000000"/>
          <w:sz w:val="24"/>
          <w:szCs w:val="24"/>
          <w:lang w:val="es-CR"/>
        </w:rPr>
        <w:t xml:space="preserve"> las disposiciones emitidas por Juan Mora Fernández casi diez años antes</w:t>
      </w:r>
      <w:r w:rsidR="00EF777B" w:rsidRPr="00E05CED">
        <w:rPr>
          <w:rFonts w:ascii="Times New Roman" w:eastAsia="Times New Roman" w:hAnsi="Times New Roman"/>
          <w:color w:val="000000"/>
          <w:sz w:val="24"/>
          <w:szCs w:val="24"/>
          <w:lang w:val="es-CR"/>
        </w:rPr>
        <w:t>. Al respecto,</w:t>
      </w:r>
      <w:r w:rsidR="00EF777B" w:rsidRPr="00E05CED">
        <w:rPr>
          <w:rFonts w:ascii="Times New Roman" w:hAnsi="Times New Roman"/>
          <w:sz w:val="24"/>
          <w:szCs w:val="24"/>
        </w:rPr>
        <w:t xml:space="preserve"> según Villalobos, Chacón y Sáenz, si bien Mora había dictado algunas medidas de policía para 1832 entre las que estipulaba el combate de los vagos y de los mal entretenidos, dichas disposiciones nunca se ejercieron con rigor</w:t>
      </w:r>
      <w:r w:rsidR="0065410E" w:rsidRPr="00E05CED">
        <w:rPr>
          <w:rFonts w:ascii="Times New Roman" w:hAnsi="Times New Roman"/>
          <w:sz w:val="24"/>
          <w:szCs w:val="24"/>
        </w:rPr>
        <w:t xml:space="preserve"> (Villalobos, Chacón y Sáenz, 2000)</w:t>
      </w:r>
      <w:r w:rsidR="00EF777B" w:rsidRPr="00E05CED">
        <w:rPr>
          <w:rFonts w:ascii="Times New Roman" w:hAnsi="Times New Roman"/>
          <w:sz w:val="24"/>
          <w:szCs w:val="24"/>
        </w:rPr>
        <w:t>.</w:t>
      </w:r>
      <w:r w:rsidR="00EF777B" w:rsidRPr="00E05CED">
        <w:rPr>
          <w:rStyle w:val="Refdenotaalpie"/>
          <w:rFonts w:ascii="Times New Roman" w:hAnsi="Times New Roman"/>
          <w:color w:val="000000"/>
          <w:sz w:val="24"/>
          <w:szCs w:val="24"/>
          <w:shd w:val="clear" w:color="auto" w:fill="FFFFFF"/>
        </w:rPr>
        <w:t xml:space="preserve"> </w:t>
      </w:r>
    </w:p>
    <w:p w:rsidR="00F44FA9" w:rsidRPr="00E05CED" w:rsidRDefault="00B43FFD" w:rsidP="00E05CED">
      <w:pPr>
        <w:pStyle w:val="Predeterminado"/>
        <w:spacing w:after="0" w:line="480" w:lineRule="auto"/>
        <w:rPr>
          <w:rFonts w:ascii="Times New Roman" w:hAnsi="Times New Roman"/>
          <w:sz w:val="24"/>
          <w:szCs w:val="24"/>
        </w:rPr>
      </w:pPr>
      <w:r w:rsidRPr="00E05CED">
        <w:rPr>
          <w:rStyle w:val="Refdenotaalpie"/>
          <w:rFonts w:ascii="Times New Roman" w:hAnsi="Times New Roman"/>
          <w:color w:val="000000"/>
          <w:sz w:val="24"/>
          <w:szCs w:val="24"/>
          <w:shd w:val="clear" w:color="auto" w:fill="FFFFFF"/>
        </w:rPr>
        <w:tab/>
      </w:r>
      <w:r w:rsidR="00EF777B" w:rsidRPr="00E05CED">
        <w:rPr>
          <w:rFonts w:ascii="Times New Roman" w:eastAsia="Times New Roman" w:hAnsi="Times New Roman"/>
          <w:color w:val="000000"/>
          <w:sz w:val="24"/>
          <w:szCs w:val="24"/>
        </w:rPr>
        <w:t xml:space="preserve">Así actuó Morazán guiado bajo </w:t>
      </w:r>
      <w:r w:rsidR="00EF777B" w:rsidRPr="00E05CED">
        <w:rPr>
          <w:rFonts w:ascii="Times New Roman" w:hAnsi="Times New Roman"/>
          <w:sz w:val="24"/>
          <w:szCs w:val="24"/>
          <w:lang w:val="es-ES"/>
        </w:rPr>
        <w:t xml:space="preserve">el </w:t>
      </w:r>
      <w:r w:rsidR="00EF777B" w:rsidRPr="00E05CED">
        <w:rPr>
          <w:rFonts w:ascii="Times New Roman" w:hAnsi="Times New Roman"/>
          <w:sz w:val="24"/>
          <w:szCs w:val="24"/>
        </w:rPr>
        <w:t>argumento de que dicho reglamento se fundaba en los más absurdos y antieconómicos principios, provocando una tiranía del poder</w:t>
      </w:r>
      <w:r w:rsidR="00EF777B" w:rsidRPr="00E05CED">
        <w:rPr>
          <w:rFonts w:ascii="Times New Roman" w:eastAsia="Times New Roman" w:hAnsi="Times New Roman"/>
          <w:color w:val="000000"/>
          <w:sz w:val="24"/>
          <w:szCs w:val="24"/>
          <w:lang w:val="es-CR"/>
        </w:rPr>
        <w:t xml:space="preserve"> y </w:t>
      </w:r>
      <w:r w:rsidR="00EF777B" w:rsidRPr="00E05CED">
        <w:rPr>
          <w:rFonts w:ascii="Times New Roman" w:eastAsia="Times New Roman" w:hAnsi="Times New Roman"/>
          <w:color w:val="000000"/>
          <w:sz w:val="24"/>
          <w:szCs w:val="24"/>
          <w:lang w:val="es-ES"/>
        </w:rPr>
        <w:t xml:space="preserve">la destrucción del principio de </w:t>
      </w:r>
      <w:r w:rsidR="00EF777B" w:rsidRPr="00E05CED">
        <w:rPr>
          <w:rFonts w:ascii="Times New Roman" w:eastAsia="Times New Roman" w:hAnsi="Times New Roman"/>
          <w:color w:val="000000"/>
          <w:sz w:val="24"/>
          <w:szCs w:val="24"/>
          <w:lang w:val="es-CR"/>
        </w:rPr>
        <w:t>la libertad, del comercio y la industria</w:t>
      </w:r>
      <w:r w:rsidRPr="00E05CED">
        <w:rPr>
          <w:rFonts w:ascii="Times New Roman" w:eastAsia="Times New Roman" w:hAnsi="Times New Roman"/>
          <w:color w:val="000000"/>
          <w:sz w:val="24"/>
          <w:szCs w:val="24"/>
          <w:lang w:val="es-CR"/>
        </w:rPr>
        <w:t xml:space="preserve"> (</w:t>
      </w:r>
      <w:r w:rsidRPr="00E05CED">
        <w:rPr>
          <w:rFonts w:ascii="Times New Roman" w:hAnsi="Times New Roman"/>
          <w:sz w:val="24"/>
          <w:szCs w:val="24"/>
        </w:rPr>
        <w:t xml:space="preserve">Costa Rica, </w:t>
      </w:r>
      <w:r w:rsidRPr="00E05CED">
        <w:rPr>
          <w:rFonts w:ascii="Times New Roman" w:eastAsia="Times New Roman" w:hAnsi="Times New Roman"/>
          <w:bCs/>
          <w:sz w:val="24"/>
          <w:szCs w:val="24"/>
        </w:rPr>
        <w:t>Decreto XLVII, 1842</w:t>
      </w:r>
      <w:r w:rsidRPr="00E05CED">
        <w:rPr>
          <w:rFonts w:ascii="Times New Roman" w:eastAsia="Times New Roman" w:hAnsi="Times New Roman"/>
          <w:color w:val="000000"/>
          <w:sz w:val="24"/>
          <w:szCs w:val="24"/>
          <w:lang w:val="es-CR"/>
        </w:rPr>
        <w:t>)</w:t>
      </w:r>
      <w:r w:rsidR="00EF777B" w:rsidRPr="00E05CED">
        <w:rPr>
          <w:rFonts w:ascii="Times New Roman" w:eastAsia="Times New Roman" w:hAnsi="Times New Roman"/>
          <w:color w:val="000000"/>
          <w:sz w:val="24"/>
          <w:szCs w:val="24"/>
          <w:lang w:val="es-CR"/>
        </w:rPr>
        <w:t xml:space="preserve">. </w:t>
      </w:r>
      <w:r w:rsidR="00F44FA9" w:rsidRPr="00E05CED">
        <w:rPr>
          <w:rFonts w:ascii="Times New Roman" w:eastAsia="Times New Roman" w:hAnsi="Times New Roman"/>
          <w:color w:val="000000"/>
          <w:sz w:val="24"/>
          <w:szCs w:val="24"/>
          <w:lang w:val="es-CR"/>
        </w:rPr>
        <w:t xml:space="preserve">Esta visión se complementa con la interpretación </w:t>
      </w:r>
      <w:r w:rsidR="00EF777B" w:rsidRPr="00E05CED">
        <w:rPr>
          <w:rFonts w:ascii="Times New Roman" w:eastAsia="Times New Roman" w:hAnsi="Times New Roman"/>
          <w:color w:val="000000"/>
          <w:sz w:val="24"/>
          <w:szCs w:val="24"/>
          <w:lang w:val="es-CR"/>
        </w:rPr>
        <w:t>de</w:t>
      </w:r>
      <w:r w:rsidR="00F44FA9" w:rsidRPr="00E05CED">
        <w:rPr>
          <w:rFonts w:ascii="Times New Roman" w:eastAsia="Times New Roman" w:hAnsi="Times New Roman"/>
          <w:color w:val="000000"/>
          <w:sz w:val="24"/>
          <w:szCs w:val="24"/>
          <w:lang w:val="es-CR"/>
        </w:rPr>
        <w:t xml:space="preserve"> Ileana Muñoz</w:t>
      </w:r>
      <w:r w:rsidR="00F86944" w:rsidRPr="00E05CED">
        <w:rPr>
          <w:rFonts w:ascii="Times New Roman" w:eastAsia="Times New Roman" w:hAnsi="Times New Roman"/>
          <w:color w:val="000000"/>
          <w:sz w:val="24"/>
          <w:szCs w:val="24"/>
          <w:lang w:val="es-CR"/>
        </w:rPr>
        <w:t xml:space="preserve"> (2002)</w:t>
      </w:r>
      <w:r w:rsidR="00F44FA9" w:rsidRPr="00E05CED">
        <w:rPr>
          <w:rFonts w:ascii="Times New Roman" w:eastAsia="Times New Roman" w:hAnsi="Times New Roman"/>
          <w:color w:val="000000"/>
          <w:sz w:val="24"/>
          <w:szCs w:val="24"/>
          <w:lang w:val="es-CR"/>
        </w:rPr>
        <w:t xml:space="preserve"> respecto a que este Reglamento reñía con los intereses locales al fundir en un solo destino las rentas locales</w:t>
      </w:r>
      <w:r w:rsidR="00F44FA9" w:rsidRPr="00E05CED">
        <w:rPr>
          <w:rFonts w:ascii="Times New Roman" w:eastAsia="Times New Roman" w:hAnsi="Times New Roman"/>
          <w:color w:val="000000"/>
          <w:sz w:val="24"/>
          <w:szCs w:val="24"/>
          <w:lang w:val="es-ES"/>
        </w:rPr>
        <w:t>,</w:t>
      </w:r>
      <w:r w:rsidR="00F44FA9" w:rsidRPr="00E05CED">
        <w:rPr>
          <w:rFonts w:ascii="Times New Roman" w:eastAsia="Times New Roman" w:hAnsi="Times New Roman"/>
          <w:color w:val="000000"/>
          <w:sz w:val="24"/>
          <w:szCs w:val="24"/>
          <w:lang w:val="es-CR"/>
        </w:rPr>
        <w:t xml:space="preserve"> a fin de destinar su uso a la Administración de la Justicia, la policía, la cárcel y las obras públicas.</w:t>
      </w:r>
    </w:p>
    <w:p w:rsidR="00F44FA9" w:rsidRPr="00E05CED" w:rsidRDefault="00F44FA9" w:rsidP="00E05CED">
      <w:pPr>
        <w:pStyle w:val="Standard"/>
        <w:spacing w:line="480" w:lineRule="auto"/>
        <w:rPr>
          <w:rFonts w:cs="Times New Roman"/>
        </w:rPr>
      </w:pPr>
      <w:r w:rsidRPr="00E05CED">
        <w:rPr>
          <w:rFonts w:cs="Times New Roman"/>
        </w:rPr>
        <w:tab/>
      </w:r>
      <w:r w:rsidRPr="00E05CED">
        <w:rPr>
          <w:rFonts w:cs="Times New Roman"/>
          <w:lang w:val="es-ES"/>
        </w:rPr>
        <w:t>A fines de la década del 40 del S. X</w:t>
      </w:r>
      <w:r w:rsidR="00EF777B" w:rsidRPr="00E05CED">
        <w:rPr>
          <w:rFonts w:cs="Times New Roman"/>
          <w:lang w:val="es-ES"/>
        </w:rPr>
        <w:t>I</w:t>
      </w:r>
      <w:r w:rsidRPr="00E05CED">
        <w:rPr>
          <w:rFonts w:cs="Times New Roman"/>
          <w:lang w:val="es-ES"/>
        </w:rPr>
        <w:t xml:space="preserve">X </w:t>
      </w:r>
      <w:r w:rsidR="00EF777B" w:rsidRPr="00E05CED">
        <w:rPr>
          <w:rFonts w:cs="Times New Roman"/>
          <w:lang w:val="es-ES"/>
        </w:rPr>
        <w:t>l</w:t>
      </w:r>
      <w:r w:rsidR="00A42D02" w:rsidRPr="00E05CED">
        <w:rPr>
          <w:rFonts w:cs="Times New Roman"/>
          <w:lang w:val="es-ES"/>
        </w:rPr>
        <w:t>os cosecheros se quejaban de las implicaciones de la falta de una buena policía e</w:t>
      </w:r>
      <w:r w:rsidR="00EF777B" w:rsidRPr="00E05CED">
        <w:rPr>
          <w:rFonts w:cs="Times New Roman"/>
          <w:lang w:val="es-ES"/>
        </w:rPr>
        <w:t>n la actividad cafetalera</w:t>
      </w:r>
      <w:r w:rsidR="00A42D02" w:rsidRPr="00E05CED">
        <w:rPr>
          <w:rFonts w:cs="Times New Roman"/>
          <w:lang w:val="es-ES"/>
        </w:rPr>
        <w:t>, lo que atribuyen a la falta de controles a la movilidad de mano de obra</w:t>
      </w:r>
      <w:r w:rsidRPr="00E05CED">
        <w:rPr>
          <w:rFonts w:cs="Times New Roman"/>
          <w:lang w:val="es-ES"/>
        </w:rPr>
        <w:t>:</w:t>
      </w:r>
    </w:p>
    <w:p w:rsidR="00F44FA9" w:rsidRPr="00E05CED" w:rsidRDefault="00F44FA9" w:rsidP="00E05CED">
      <w:pPr>
        <w:pStyle w:val="Predeterminado"/>
        <w:spacing w:after="0" w:line="480" w:lineRule="auto"/>
        <w:ind w:left="1134"/>
        <w:rPr>
          <w:rFonts w:ascii="Times New Roman" w:hAnsi="Times New Roman"/>
          <w:sz w:val="24"/>
          <w:szCs w:val="24"/>
          <w:lang w:val="es-ES"/>
        </w:rPr>
      </w:pPr>
      <w:r w:rsidRPr="00E05CED">
        <w:rPr>
          <w:rFonts w:ascii="Times New Roman" w:hAnsi="Times New Roman"/>
          <w:bCs/>
          <w:sz w:val="24"/>
          <w:szCs w:val="24"/>
        </w:rPr>
        <w:t>El alto valor de los jornales hace que las especulaciones de ese fruto rindan una utilidad muy miserable, y</w:t>
      </w:r>
      <w:r w:rsidRPr="00E05CED">
        <w:rPr>
          <w:rFonts w:ascii="Times New Roman" w:hAnsi="Times New Roman"/>
          <w:sz w:val="24"/>
          <w:szCs w:val="24"/>
        </w:rPr>
        <w:t xml:space="preserve"> si se investiga la causa de esa alta, se encontrará que no es otra, que el no cumplimiento de las disposiciones que previenen que ningún operario sea admitido en un trabajo, sin que previamente presente la papeleta de solvencia del patrón</w:t>
      </w:r>
      <w:r w:rsidR="00F67459" w:rsidRPr="00E05CED">
        <w:rPr>
          <w:rFonts w:ascii="Times New Roman" w:hAnsi="Times New Roman"/>
          <w:sz w:val="24"/>
          <w:szCs w:val="24"/>
        </w:rPr>
        <w:t xml:space="preserve"> donde ha servido anteriormente</w:t>
      </w:r>
      <w:r w:rsidR="0065410E" w:rsidRPr="00E05CED">
        <w:rPr>
          <w:rFonts w:ascii="Times New Roman" w:hAnsi="Times New Roman"/>
          <w:sz w:val="24"/>
          <w:szCs w:val="24"/>
        </w:rPr>
        <w:t xml:space="preserve"> (El Costarricense, 1848</w:t>
      </w:r>
      <w:r w:rsidR="00F67459" w:rsidRPr="00E05CED">
        <w:rPr>
          <w:rFonts w:ascii="Times New Roman" w:hAnsi="Times New Roman"/>
          <w:sz w:val="24"/>
          <w:szCs w:val="24"/>
        </w:rPr>
        <w:t>,</w:t>
      </w:r>
      <w:r w:rsidR="0065410E" w:rsidRPr="00E05CED">
        <w:rPr>
          <w:rFonts w:ascii="Times New Roman" w:hAnsi="Times New Roman"/>
          <w:sz w:val="24"/>
          <w:szCs w:val="24"/>
        </w:rPr>
        <w:t xml:space="preserve"> </w:t>
      </w:r>
      <w:r w:rsidR="00F67459" w:rsidRPr="00E05CED">
        <w:rPr>
          <w:rFonts w:ascii="Times New Roman" w:hAnsi="Times New Roman"/>
          <w:sz w:val="24"/>
          <w:szCs w:val="24"/>
        </w:rPr>
        <w:t xml:space="preserve">p. </w:t>
      </w:r>
      <w:r w:rsidR="0065410E" w:rsidRPr="00E05CED">
        <w:rPr>
          <w:rFonts w:ascii="Times New Roman" w:hAnsi="Times New Roman"/>
          <w:sz w:val="24"/>
          <w:szCs w:val="24"/>
        </w:rPr>
        <w:t>261)</w:t>
      </w:r>
      <w:r w:rsidR="0065410E" w:rsidRPr="00E05CED">
        <w:rPr>
          <w:rStyle w:val="Ancladenotaalpie"/>
          <w:sz w:val="24"/>
          <w:szCs w:val="24"/>
        </w:rPr>
        <w:t>.</w:t>
      </w:r>
    </w:p>
    <w:p w:rsidR="00F44FA9" w:rsidRPr="00E05CED" w:rsidRDefault="00F44FA9" w:rsidP="00E05CED">
      <w:pPr>
        <w:pStyle w:val="Predeterminado"/>
        <w:spacing w:after="0" w:line="480" w:lineRule="auto"/>
        <w:rPr>
          <w:rFonts w:ascii="Times New Roman" w:hAnsi="Times New Roman"/>
          <w:sz w:val="24"/>
          <w:szCs w:val="24"/>
        </w:rPr>
      </w:pPr>
      <w:r w:rsidRPr="00E05CED">
        <w:rPr>
          <w:rFonts w:ascii="Times New Roman" w:hAnsi="Times New Roman"/>
          <w:sz w:val="24"/>
          <w:szCs w:val="24"/>
        </w:rPr>
        <w:tab/>
        <w:t>Estas palabras de preocupac</w:t>
      </w:r>
      <w:r w:rsidR="00F67459" w:rsidRPr="00E05CED">
        <w:rPr>
          <w:rFonts w:ascii="Times New Roman" w:hAnsi="Times New Roman"/>
          <w:sz w:val="24"/>
          <w:szCs w:val="24"/>
        </w:rPr>
        <w:t>ión</w:t>
      </w:r>
      <w:r w:rsidRPr="00E05CED">
        <w:rPr>
          <w:rFonts w:ascii="Times New Roman" w:hAnsi="Times New Roman"/>
          <w:sz w:val="24"/>
          <w:szCs w:val="24"/>
        </w:rPr>
        <w:t xml:space="preserve"> resienten la escasa automatización de los procesos agrícolas, </w:t>
      </w:r>
      <w:r w:rsidR="00F67459" w:rsidRPr="00E05CED">
        <w:rPr>
          <w:rFonts w:ascii="Times New Roman" w:hAnsi="Times New Roman"/>
          <w:sz w:val="24"/>
          <w:szCs w:val="24"/>
        </w:rPr>
        <w:t xml:space="preserve">y se </w:t>
      </w:r>
      <w:r w:rsidRPr="00E05CED">
        <w:rPr>
          <w:rFonts w:ascii="Times New Roman" w:hAnsi="Times New Roman"/>
          <w:sz w:val="24"/>
          <w:szCs w:val="24"/>
        </w:rPr>
        <w:t>argument</w:t>
      </w:r>
      <w:r w:rsidR="00F67459" w:rsidRPr="00E05CED">
        <w:rPr>
          <w:rFonts w:ascii="Times New Roman" w:hAnsi="Times New Roman"/>
          <w:sz w:val="24"/>
          <w:szCs w:val="24"/>
        </w:rPr>
        <w:t>a</w:t>
      </w:r>
      <w:r w:rsidRPr="00E05CED">
        <w:rPr>
          <w:rFonts w:ascii="Times New Roman" w:hAnsi="Times New Roman"/>
          <w:sz w:val="24"/>
          <w:szCs w:val="24"/>
        </w:rPr>
        <w:t xml:space="preserve"> la necesidad de una policía autoritaria que garantice el control </w:t>
      </w:r>
      <w:r w:rsidR="00DE2E7B" w:rsidRPr="00E05CED">
        <w:rPr>
          <w:rFonts w:ascii="Times New Roman" w:hAnsi="Times New Roman"/>
          <w:sz w:val="24"/>
          <w:szCs w:val="24"/>
        </w:rPr>
        <w:lastRenderedPageBreak/>
        <w:t xml:space="preserve">cruzado entre patronos. La idea </w:t>
      </w:r>
      <w:r w:rsidRPr="00E05CED">
        <w:rPr>
          <w:rFonts w:ascii="Times New Roman" w:hAnsi="Times New Roman"/>
          <w:sz w:val="24"/>
          <w:szCs w:val="24"/>
        </w:rPr>
        <w:t>era que una vez establecida la contrata, el trabajador no pudiese abandonar la finca, sino hasta haber satisfecho la demanda laboral: “la Policía es el ángel de la guarda de las sociedades. En tanto que éstas se hallan en la época de las tinieblas y bajo el dominio del sueño, aquella vela sobre su honra, vida y propiedad”</w:t>
      </w:r>
      <w:r w:rsidR="0065410E" w:rsidRPr="00E05CED">
        <w:rPr>
          <w:rFonts w:ascii="Times New Roman" w:hAnsi="Times New Roman"/>
          <w:sz w:val="24"/>
          <w:szCs w:val="24"/>
        </w:rPr>
        <w:t xml:space="preserve"> (El Costarricense, 1848</w:t>
      </w:r>
      <w:r w:rsidR="00371D0F" w:rsidRPr="00E05CED">
        <w:rPr>
          <w:rFonts w:ascii="Times New Roman" w:hAnsi="Times New Roman"/>
          <w:sz w:val="24"/>
          <w:szCs w:val="24"/>
        </w:rPr>
        <w:t>, p.</w:t>
      </w:r>
      <w:r w:rsidR="0065410E" w:rsidRPr="00E05CED">
        <w:rPr>
          <w:rFonts w:ascii="Times New Roman" w:hAnsi="Times New Roman"/>
          <w:sz w:val="24"/>
          <w:szCs w:val="24"/>
        </w:rPr>
        <w:t xml:space="preserve"> 269)</w:t>
      </w:r>
      <w:r w:rsidRPr="00E05CED">
        <w:rPr>
          <w:rFonts w:ascii="Times New Roman" w:hAnsi="Times New Roman"/>
          <w:sz w:val="24"/>
          <w:szCs w:val="24"/>
        </w:rPr>
        <w:t xml:space="preserve">. </w:t>
      </w:r>
    </w:p>
    <w:p w:rsidR="00A42D02" w:rsidRPr="00E05CED" w:rsidRDefault="00F44FA9" w:rsidP="00E05CED">
      <w:pPr>
        <w:autoSpaceDN w:val="0"/>
        <w:spacing w:after="0" w:line="480" w:lineRule="auto"/>
        <w:textAlignment w:val="baseline"/>
        <w:rPr>
          <w:rFonts w:ascii="Times New Roman" w:hAnsi="Times New Roman" w:cs="Times New Roman"/>
          <w:sz w:val="24"/>
          <w:szCs w:val="24"/>
          <w:lang w:val="es-MX"/>
        </w:rPr>
      </w:pPr>
      <w:r w:rsidRPr="00E05CED">
        <w:rPr>
          <w:rFonts w:ascii="Times New Roman" w:hAnsi="Times New Roman" w:cs="Times New Roman"/>
          <w:sz w:val="24"/>
          <w:szCs w:val="24"/>
          <w:lang w:val="es-MX"/>
        </w:rPr>
        <w:tab/>
      </w:r>
      <w:r w:rsidR="00A42D02" w:rsidRPr="00E05CED">
        <w:rPr>
          <w:rFonts w:ascii="Times New Roman" w:hAnsi="Times New Roman" w:cs="Times New Roman"/>
          <w:sz w:val="24"/>
          <w:szCs w:val="24"/>
        </w:rPr>
        <w:t xml:space="preserve"> A propósito, Yann Moulier Boutang </w:t>
      </w:r>
      <w:r w:rsidR="0065410E" w:rsidRPr="00E05CED">
        <w:rPr>
          <w:rFonts w:ascii="Times New Roman" w:hAnsi="Times New Roman" w:cs="Times New Roman"/>
          <w:sz w:val="24"/>
          <w:szCs w:val="24"/>
          <w:lang w:val="es-MX"/>
        </w:rPr>
        <w:t xml:space="preserve">(2008) </w:t>
      </w:r>
      <w:r w:rsidR="00A42D02" w:rsidRPr="00E05CED">
        <w:rPr>
          <w:rFonts w:ascii="Times New Roman" w:hAnsi="Times New Roman" w:cs="Times New Roman"/>
          <w:sz w:val="24"/>
          <w:szCs w:val="24"/>
        </w:rPr>
        <w:t>sostiene que</w:t>
      </w:r>
      <w:r w:rsidR="00A42D02" w:rsidRPr="00E05CED">
        <w:rPr>
          <w:rFonts w:ascii="Times New Roman" w:hAnsi="Times New Roman" w:cs="Times New Roman"/>
          <w:sz w:val="24"/>
          <w:szCs w:val="24"/>
          <w:lang w:val="es-MX"/>
        </w:rPr>
        <w:t xml:space="preserve"> el control de la fuga de los trabajadores dependientes ha gobernado la génesis, la caída y la sustitución de diversas formas de trabajo no libre, y de la protección social y las garantías que revisten el trabajo asalariado. </w:t>
      </w:r>
      <w:r w:rsidR="0065410E" w:rsidRPr="00E05CED">
        <w:rPr>
          <w:rFonts w:ascii="Times New Roman" w:hAnsi="Times New Roman" w:cs="Times New Roman"/>
          <w:sz w:val="24"/>
          <w:szCs w:val="24"/>
          <w:lang w:val="es-MX"/>
        </w:rPr>
        <w:t>Este</w:t>
      </w:r>
      <w:r w:rsidR="00A42D02" w:rsidRPr="00E05CED">
        <w:rPr>
          <w:rFonts w:ascii="Times New Roman" w:hAnsi="Times New Roman" w:cs="Times New Roman"/>
          <w:sz w:val="24"/>
          <w:szCs w:val="24"/>
          <w:lang w:val="es-MX"/>
        </w:rPr>
        <w:t xml:space="preserve"> interpreta el contrato laboral como una garantía </w:t>
      </w:r>
      <w:r w:rsidR="00A42D02" w:rsidRPr="00E05CED">
        <w:rPr>
          <w:rFonts w:ascii="Times New Roman" w:hAnsi="Times New Roman" w:cs="Times New Roman"/>
          <w:sz w:val="24"/>
          <w:szCs w:val="24"/>
          <w:lang w:val="es-ES"/>
        </w:rPr>
        <w:t xml:space="preserve">en </w:t>
      </w:r>
      <w:r w:rsidR="00A42D02" w:rsidRPr="00E05CED">
        <w:rPr>
          <w:rFonts w:ascii="Times New Roman" w:hAnsi="Times New Roman" w:cs="Times New Roman"/>
          <w:sz w:val="24"/>
          <w:szCs w:val="24"/>
          <w:lang w:val="es-MX"/>
        </w:rPr>
        <w:t>contra</w:t>
      </w:r>
      <w:r w:rsidR="00A42D02" w:rsidRPr="00E05CED">
        <w:rPr>
          <w:rFonts w:ascii="Times New Roman" w:hAnsi="Times New Roman" w:cs="Times New Roman"/>
          <w:sz w:val="24"/>
          <w:szCs w:val="24"/>
          <w:lang w:val="es-ES"/>
        </w:rPr>
        <w:t xml:space="preserve"> de</w:t>
      </w:r>
      <w:r w:rsidR="00A42D02" w:rsidRPr="00E05CED">
        <w:rPr>
          <w:rFonts w:ascii="Times New Roman" w:hAnsi="Times New Roman" w:cs="Times New Roman"/>
          <w:sz w:val="24"/>
          <w:szCs w:val="24"/>
          <w:lang w:val="es-MX"/>
        </w:rPr>
        <w:t xml:space="preserve"> la ruptura de los compromisos por parte de los trabajadores dependientes y sostiene que las luchas contra el contrato de trabajo antecede</w:t>
      </w:r>
      <w:r w:rsidR="00A42D02" w:rsidRPr="00E05CED">
        <w:rPr>
          <w:rFonts w:ascii="Times New Roman" w:hAnsi="Times New Roman" w:cs="Times New Roman"/>
          <w:sz w:val="24"/>
          <w:szCs w:val="24"/>
          <w:lang w:val="es-ES"/>
        </w:rPr>
        <w:t>n a</w:t>
      </w:r>
      <w:r w:rsidR="00A42D02" w:rsidRPr="00E05CED">
        <w:rPr>
          <w:rFonts w:ascii="Times New Roman" w:hAnsi="Times New Roman" w:cs="Times New Roman"/>
          <w:sz w:val="24"/>
          <w:szCs w:val="24"/>
          <w:lang w:val="es-MX"/>
        </w:rPr>
        <w:t xml:space="preserve"> las luchas por las jornadas laborales, así como, que la movilidad laboral expresa casi siempre</w:t>
      </w:r>
      <w:r w:rsidR="00A42D02" w:rsidRPr="00E05CED">
        <w:rPr>
          <w:rFonts w:ascii="Times New Roman" w:hAnsi="Times New Roman" w:cs="Times New Roman"/>
          <w:sz w:val="24"/>
          <w:szCs w:val="24"/>
          <w:lang w:val="es-ES"/>
        </w:rPr>
        <w:t>,</w:t>
      </w:r>
      <w:r w:rsidR="00A42D02" w:rsidRPr="00E05CED">
        <w:rPr>
          <w:rFonts w:ascii="Times New Roman" w:hAnsi="Times New Roman" w:cs="Times New Roman"/>
          <w:sz w:val="24"/>
          <w:szCs w:val="24"/>
          <w:lang w:val="es-MX"/>
        </w:rPr>
        <w:t xml:space="preserve"> fuga y ruptura del contrato por parte del trabajador dependiente. </w:t>
      </w:r>
    </w:p>
    <w:p w:rsidR="00D81D4D" w:rsidRPr="00E05CED" w:rsidRDefault="00A42D02" w:rsidP="00E05CED">
      <w:pPr>
        <w:spacing w:after="0" w:line="480" w:lineRule="auto"/>
        <w:rPr>
          <w:rFonts w:ascii="Times New Roman" w:hAnsi="Times New Roman" w:cs="Times New Roman"/>
          <w:sz w:val="24"/>
          <w:szCs w:val="24"/>
        </w:rPr>
      </w:pPr>
      <w:r w:rsidRPr="00E05CED">
        <w:rPr>
          <w:rFonts w:ascii="Times New Roman" w:hAnsi="Times New Roman" w:cs="Times New Roman"/>
          <w:sz w:val="24"/>
          <w:szCs w:val="24"/>
          <w:lang w:val="es-MX"/>
        </w:rPr>
        <w:tab/>
      </w:r>
      <w:r w:rsidR="00D81D4D" w:rsidRPr="00E05CED">
        <w:rPr>
          <w:rFonts w:ascii="Times New Roman" w:hAnsi="Times New Roman" w:cs="Times New Roman"/>
          <w:sz w:val="24"/>
          <w:szCs w:val="24"/>
        </w:rPr>
        <w:t xml:space="preserve">La situación en contexto en Costa Rica es que para el año de 1843 en San José una tercera parte de los hombres cabezas de familia se desempeñaban al menos </w:t>
      </w:r>
      <w:r w:rsidR="00F67459" w:rsidRPr="00E05CED">
        <w:rPr>
          <w:rFonts w:ascii="Times New Roman" w:hAnsi="Times New Roman" w:cs="Times New Roman"/>
          <w:sz w:val="24"/>
          <w:szCs w:val="24"/>
        </w:rPr>
        <w:t xml:space="preserve">de tiempo </w:t>
      </w:r>
      <w:r w:rsidR="00D81D4D" w:rsidRPr="00E05CED">
        <w:rPr>
          <w:rFonts w:ascii="Times New Roman" w:hAnsi="Times New Roman" w:cs="Times New Roman"/>
          <w:sz w:val="24"/>
          <w:szCs w:val="24"/>
        </w:rPr>
        <w:t xml:space="preserve">parcial como jornaleros. Mientras que en Alajuela y Heredia se calcula que </w:t>
      </w:r>
      <w:r w:rsidR="00F67459" w:rsidRPr="00E05CED">
        <w:rPr>
          <w:rFonts w:ascii="Times New Roman" w:hAnsi="Times New Roman" w:cs="Times New Roman"/>
          <w:sz w:val="24"/>
          <w:szCs w:val="24"/>
        </w:rPr>
        <w:t xml:space="preserve">entre </w:t>
      </w:r>
      <w:r w:rsidR="00D81D4D" w:rsidRPr="00E05CED">
        <w:rPr>
          <w:rFonts w:ascii="Times New Roman" w:hAnsi="Times New Roman" w:cs="Times New Roman"/>
          <w:sz w:val="24"/>
          <w:szCs w:val="24"/>
        </w:rPr>
        <w:t xml:space="preserve">la mitad y una tercera parte de los varones cabeza de familia carecían de capital. Sin embargo, entre 1830 y 1880 era posible para algunas familias desposeídas migrar en búsqueda de tierras, </w:t>
      </w:r>
      <w:r w:rsidR="00F67459" w:rsidRPr="00E05CED">
        <w:rPr>
          <w:rFonts w:ascii="Times New Roman" w:hAnsi="Times New Roman" w:cs="Times New Roman"/>
          <w:sz w:val="24"/>
          <w:szCs w:val="24"/>
        </w:rPr>
        <w:t>con los riesgos y los costos</w:t>
      </w:r>
      <w:r w:rsidR="00D81D4D" w:rsidRPr="00E05CED">
        <w:rPr>
          <w:rFonts w:ascii="Times New Roman" w:hAnsi="Times New Roman" w:cs="Times New Roman"/>
          <w:sz w:val="24"/>
          <w:szCs w:val="24"/>
        </w:rPr>
        <w:t xml:space="preserve"> </w:t>
      </w:r>
      <w:r w:rsidR="00F67459" w:rsidRPr="00E05CED">
        <w:rPr>
          <w:rFonts w:ascii="Times New Roman" w:hAnsi="Times New Roman" w:cs="Times New Roman"/>
          <w:sz w:val="24"/>
          <w:szCs w:val="24"/>
        </w:rPr>
        <w:t xml:space="preserve">que </w:t>
      </w:r>
      <w:r w:rsidR="00D81D4D" w:rsidRPr="00E05CED">
        <w:rPr>
          <w:rFonts w:ascii="Times New Roman" w:hAnsi="Times New Roman" w:cs="Times New Roman"/>
          <w:sz w:val="24"/>
          <w:szCs w:val="24"/>
        </w:rPr>
        <w:t xml:space="preserve">la migración encierra. </w:t>
      </w:r>
    </w:p>
    <w:p w:rsidR="00F44FA9" w:rsidRPr="00E05CED" w:rsidRDefault="00D81D4D" w:rsidP="00E05CED">
      <w:pPr>
        <w:pStyle w:val="Standard"/>
        <w:spacing w:line="480" w:lineRule="auto"/>
        <w:rPr>
          <w:rFonts w:cs="Times New Roman"/>
        </w:rPr>
      </w:pPr>
      <w:r w:rsidRPr="00E05CED">
        <w:rPr>
          <w:rFonts w:cs="Times New Roman"/>
        </w:rPr>
        <w:tab/>
      </w:r>
      <w:r w:rsidR="00F67459" w:rsidRPr="00E05CED">
        <w:rPr>
          <w:rFonts w:cs="Times New Roman"/>
        </w:rPr>
        <w:t xml:space="preserve">Respecto al </w:t>
      </w:r>
      <w:r w:rsidR="00F44FA9" w:rsidRPr="00E05CED">
        <w:rPr>
          <w:rFonts w:cs="Times New Roman"/>
        </w:rPr>
        <w:t>Reglamento de Policía de 1849 emitido durante el gobierno de José María Castro Madriz (1847-1849)</w:t>
      </w:r>
      <w:r w:rsidR="00D75531" w:rsidRPr="00E05CED">
        <w:rPr>
          <w:rFonts w:cs="Times New Roman"/>
        </w:rPr>
        <w:t xml:space="preserve">, </w:t>
      </w:r>
      <w:r w:rsidR="00F44FA9" w:rsidRPr="00E05CED">
        <w:rPr>
          <w:rFonts w:cs="Times New Roman"/>
        </w:rPr>
        <w:t>Juan José Marín Hernández</w:t>
      </w:r>
      <w:r w:rsidR="00F44FA9" w:rsidRPr="00E05CED">
        <w:rPr>
          <w:rFonts w:cs="Times New Roman"/>
          <w:lang w:val="es-ES"/>
        </w:rPr>
        <w:t xml:space="preserve"> sostiene </w:t>
      </w:r>
      <w:r w:rsidR="00F44FA9" w:rsidRPr="00E05CED">
        <w:rPr>
          <w:rFonts w:cs="Times New Roman"/>
        </w:rPr>
        <w:t xml:space="preserve">que este cuerpo se supeditó “a las normas y tradiciones populares antes que a la lógica de las leyes y reglamentos que imponía la clase dominante.” Este determina que “en casi todos los tipos juicios realizados entre 1821 y 1870 se requería constantemente el concurso de los </w:t>
      </w:r>
      <w:r w:rsidR="00F44FA9" w:rsidRPr="00E05CED">
        <w:rPr>
          <w:rFonts w:cs="Times New Roman"/>
        </w:rPr>
        <w:lastRenderedPageBreak/>
        <w:t>denominados “</w:t>
      </w:r>
      <w:r w:rsidR="00F44FA9" w:rsidRPr="00E05CED">
        <w:rPr>
          <w:rFonts w:cs="Times New Roman"/>
          <w:i/>
          <w:iCs/>
        </w:rPr>
        <w:t>hombres buenos</w:t>
      </w:r>
      <w:r w:rsidR="00F44FA9" w:rsidRPr="00E05CED">
        <w:rPr>
          <w:rFonts w:cs="Times New Roman"/>
        </w:rPr>
        <w:t>”, personajes que eran reconocidos por las partes como personas honorables y decentes, además de estimadas por la comunidad”</w:t>
      </w:r>
      <w:r w:rsidR="00F86944" w:rsidRPr="00E05CED">
        <w:rPr>
          <w:rFonts w:cs="Times New Roman"/>
        </w:rPr>
        <w:t xml:space="preserve"> (Marín, 2011</w:t>
      </w:r>
      <w:r w:rsidR="00F67459" w:rsidRPr="00E05CED">
        <w:rPr>
          <w:rFonts w:cs="Times New Roman"/>
        </w:rPr>
        <w:t>, p.</w:t>
      </w:r>
      <w:r w:rsidR="00F86944" w:rsidRPr="00E05CED">
        <w:rPr>
          <w:rFonts w:cs="Times New Roman"/>
        </w:rPr>
        <w:t xml:space="preserve"> 45)</w:t>
      </w:r>
      <w:r w:rsidR="00F44FA9" w:rsidRPr="00E05CED">
        <w:rPr>
          <w:rFonts w:cs="Times New Roman"/>
        </w:rPr>
        <w:t xml:space="preserve">. </w:t>
      </w:r>
    </w:p>
    <w:p w:rsidR="000C04DB" w:rsidRPr="00E05CED" w:rsidRDefault="00A42D02" w:rsidP="00E05CED">
      <w:pPr>
        <w:pStyle w:val="Standarduser"/>
        <w:shd w:val="clear" w:color="auto" w:fill="FFFFFF"/>
        <w:spacing w:line="480" w:lineRule="auto"/>
        <w:rPr>
          <w:rFonts w:cs="Times New Roman"/>
        </w:rPr>
      </w:pPr>
      <w:r w:rsidRPr="00E05CED">
        <w:rPr>
          <w:rFonts w:cs="Times New Roman"/>
          <w:lang w:val="es-ES"/>
        </w:rPr>
        <w:tab/>
      </w:r>
      <w:r w:rsidR="00CF6BA5" w:rsidRPr="00E05CED">
        <w:rPr>
          <w:rFonts w:cs="Times New Roman"/>
          <w:lang w:val="es-ES"/>
        </w:rPr>
        <w:t>En este contexto</w:t>
      </w:r>
      <w:r w:rsidR="001D5871" w:rsidRPr="00E05CED">
        <w:rPr>
          <w:rFonts w:cs="Times New Roman"/>
          <w:lang w:val="es-ES"/>
        </w:rPr>
        <w:t xml:space="preserve"> </w:t>
      </w:r>
      <w:r w:rsidR="00CF6BA5" w:rsidRPr="00E05CED">
        <w:rPr>
          <w:rFonts w:cs="Times New Roman"/>
          <w:lang w:val="es-ES"/>
        </w:rPr>
        <w:t>¿</w:t>
      </w:r>
      <w:r w:rsidR="001D5871" w:rsidRPr="00E05CED">
        <w:rPr>
          <w:rFonts w:cs="Times New Roman"/>
          <w:lang w:val="es-ES"/>
        </w:rPr>
        <w:t xml:space="preserve">qué tan importantes fueron las condenas por vagancia </w:t>
      </w:r>
      <w:r w:rsidR="00F44FA9" w:rsidRPr="00E05CED">
        <w:rPr>
          <w:rFonts w:cs="Times New Roman"/>
          <w:lang w:val="es-ES"/>
        </w:rPr>
        <w:t>hasta la década de 1850</w:t>
      </w:r>
      <w:r w:rsidR="001D5871" w:rsidRPr="00E05CED">
        <w:rPr>
          <w:rFonts w:cs="Times New Roman"/>
          <w:lang w:val="es-ES"/>
        </w:rPr>
        <w:t xml:space="preserve">? </w:t>
      </w:r>
      <w:r w:rsidRPr="00E05CED">
        <w:rPr>
          <w:rFonts w:cs="Times New Roman"/>
          <w:lang w:val="es-ES"/>
        </w:rPr>
        <w:t>L</w:t>
      </w:r>
      <w:r w:rsidR="00BE0D2F" w:rsidRPr="00E05CED">
        <w:rPr>
          <w:rFonts w:cs="Times New Roman"/>
        </w:rPr>
        <w:t xml:space="preserve">a Base de </w:t>
      </w:r>
      <w:r w:rsidR="009076C2" w:rsidRPr="00E05CED">
        <w:rPr>
          <w:rFonts w:cs="Times New Roman"/>
        </w:rPr>
        <w:t>d</w:t>
      </w:r>
      <w:r w:rsidR="00BE0D2F" w:rsidRPr="00E05CED">
        <w:rPr>
          <w:rFonts w:cs="Times New Roman"/>
        </w:rPr>
        <w:t xml:space="preserve">atos de </w:t>
      </w:r>
      <w:r w:rsidR="000B533B" w:rsidRPr="00E05CED">
        <w:rPr>
          <w:rFonts w:cs="Times New Roman"/>
        </w:rPr>
        <w:t>vagos</w:t>
      </w:r>
      <w:r w:rsidR="00BE0D2F" w:rsidRPr="00E05CED">
        <w:rPr>
          <w:rFonts w:cs="Times New Roman"/>
        </w:rPr>
        <w:t xml:space="preserve">, </w:t>
      </w:r>
      <w:r w:rsidR="009076C2" w:rsidRPr="00E05CED">
        <w:rPr>
          <w:rFonts w:cs="Times New Roman"/>
        </w:rPr>
        <w:t>o</w:t>
      </w:r>
      <w:r w:rsidR="00BE0D2F" w:rsidRPr="00E05CED">
        <w:rPr>
          <w:rFonts w:cs="Times New Roman"/>
        </w:rPr>
        <w:t xml:space="preserve">ciosos y </w:t>
      </w:r>
      <w:r w:rsidR="009076C2" w:rsidRPr="00E05CED">
        <w:rPr>
          <w:rFonts w:cs="Times New Roman"/>
        </w:rPr>
        <w:t xml:space="preserve">mal </w:t>
      </w:r>
      <w:r w:rsidR="00000BAB" w:rsidRPr="00E05CED">
        <w:rPr>
          <w:rFonts w:cs="Times New Roman"/>
        </w:rPr>
        <w:t>entretenidos</w:t>
      </w:r>
      <w:r w:rsidR="00BE0D2F" w:rsidRPr="00E05CED">
        <w:rPr>
          <w:rFonts w:cs="Times New Roman"/>
        </w:rPr>
        <w:t xml:space="preserve"> elaborada por Ana Paulina Malavassi</w:t>
      </w:r>
      <w:r w:rsidR="00202983" w:rsidRPr="00E05CED">
        <w:rPr>
          <w:rFonts w:cs="Times New Roman"/>
        </w:rPr>
        <w:t xml:space="preserve"> resulta</w:t>
      </w:r>
      <w:r w:rsidR="00202983" w:rsidRPr="00E05CED">
        <w:rPr>
          <w:rFonts w:cs="Times New Roman"/>
          <w:lang w:val="es-ES"/>
        </w:rPr>
        <w:t xml:space="preserve"> </w:t>
      </w:r>
      <w:r w:rsidRPr="00E05CED">
        <w:rPr>
          <w:rFonts w:cs="Times New Roman"/>
          <w:lang w:val="es-ES"/>
        </w:rPr>
        <w:t xml:space="preserve">ser </w:t>
      </w:r>
      <w:r w:rsidR="00202983" w:rsidRPr="00E05CED">
        <w:rPr>
          <w:rFonts w:cs="Times New Roman"/>
          <w:lang w:val="es-ES"/>
        </w:rPr>
        <w:t xml:space="preserve">un valioso recurso para dar cuenta del impacto de estas disposiciones. Allí se </w:t>
      </w:r>
      <w:r w:rsidR="00BE0D2F" w:rsidRPr="00E05CED">
        <w:rPr>
          <w:rFonts w:cs="Times New Roman"/>
        </w:rPr>
        <w:t xml:space="preserve">evidencia </w:t>
      </w:r>
      <w:r w:rsidR="009076C2" w:rsidRPr="00E05CED">
        <w:rPr>
          <w:rFonts w:cs="Times New Roman"/>
        </w:rPr>
        <w:t>que las causas</w:t>
      </w:r>
      <w:r w:rsidR="00202983" w:rsidRPr="00E05CED">
        <w:rPr>
          <w:rFonts w:cs="Times New Roman"/>
          <w:lang w:val="es-ES"/>
        </w:rPr>
        <w:t xml:space="preserve"> abiertas</w:t>
      </w:r>
      <w:r w:rsidR="009076C2" w:rsidRPr="00E05CED">
        <w:rPr>
          <w:rFonts w:cs="Times New Roman"/>
        </w:rPr>
        <w:t xml:space="preserve"> </w:t>
      </w:r>
      <w:r w:rsidR="00202983" w:rsidRPr="00E05CED">
        <w:rPr>
          <w:rFonts w:cs="Times New Roman"/>
        </w:rPr>
        <w:t>fueron</w:t>
      </w:r>
      <w:r w:rsidR="009076C2" w:rsidRPr="00E05CED">
        <w:rPr>
          <w:rFonts w:cs="Times New Roman"/>
        </w:rPr>
        <w:t xml:space="preserve"> </w:t>
      </w:r>
      <w:r w:rsidR="003F20E0" w:rsidRPr="00E05CED">
        <w:rPr>
          <w:rFonts w:cs="Times New Roman"/>
        </w:rPr>
        <w:t>principalmente en</w:t>
      </w:r>
      <w:r w:rsidR="004258F2" w:rsidRPr="00E05CED">
        <w:rPr>
          <w:rFonts w:cs="Times New Roman"/>
          <w:lang w:val="es-ES"/>
        </w:rPr>
        <w:t xml:space="preserve"> </w:t>
      </w:r>
      <w:r w:rsidR="003F20E0" w:rsidRPr="00E05CED">
        <w:rPr>
          <w:rFonts w:cs="Times New Roman"/>
        </w:rPr>
        <w:t>l</w:t>
      </w:r>
      <w:r w:rsidR="000C04DB" w:rsidRPr="00E05CED">
        <w:rPr>
          <w:rFonts w:cs="Times New Roman"/>
        </w:rPr>
        <w:t xml:space="preserve">as localidades </w:t>
      </w:r>
      <w:r w:rsidR="003F20E0" w:rsidRPr="00E05CED">
        <w:rPr>
          <w:rFonts w:cs="Times New Roman"/>
        </w:rPr>
        <w:t>de</w:t>
      </w:r>
      <w:r w:rsidR="000C04DB" w:rsidRPr="00E05CED">
        <w:rPr>
          <w:rFonts w:cs="Times New Roman"/>
        </w:rPr>
        <w:t xml:space="preserve"> San José, Cartago, Heredia y Alajuela</w:t>
      </w:r>
      <w:r w:rsidRPr="00E05CED">
        <w:rPr>
          <w:rFonts w:cs="Times New Roman"/>
        </w:rPr>
        <w:t xml:space="preserve"> (ver </w:t>
      </w:r>
      <w:r w:rsidR="000C04DB" w:rsidRPr="00E05CED">
        <w:rPr>
          <w:rFonts w:cs="Times New Roman"/>
        </w:rPr>
        <w:t>Cuadro 1</w:t>
      </w:r>
      <w:r w:rsidRPr="00E05CED">
        <w:rPr>
          <w:rFonts w:cs="Times New Roman"/>
        </w:rPr>
        <w:t>)</w:t>
      </w:r>
      <w:r w:rsidR="003F20E0" w:rsidRPr="00E05CED">
        <w:rPr>
          <w:rFonts w:cs="Times New Roman"/>
        </w:rPr>
        <w:t>:</w:t>
      </w:r>
    </w:p>
    <w:p w:rsidR="0089575C" w:rsidRDefault="000C04DB" w:rsidP="00C570FC">
      <w:pPr>
        <w:pStyle w:val="Standarduser"/>
        <w:shd w:val="clear" w:color="auto" w:fill="FFFFFF"/>
        <w:spacing w:line="480" w:lineRule="auto"/>
        <w:jc w:val="center"/>
        <w:rPr>
          <w:rFonts w:cs="Times New Roman"/>
        </w:rPr>
      </w:pPr>
      <w:r w:rsidRPr="0089575C">
        <w:rPr>
          <w:rFonts w:cs="Times New Roman"/>
        </w:rPr>
        <w:t xml:space="preserve">Cuadro 1. Número de causas abiertas contra marginales por localidad, Costa Rica </w:t>
      </w:r>
    </w:p>
    <w:p w:rsidR="000C04DB" w:rsidRPr="0089575C" w:rsidRDefault="000C04DB" w:rsidP="00C570FC">
      <w:pPr>
        <w:pStyle w:val="Standarduser"/>
        <w:shd w:val="clear" w:color="auto" w:fill="FFFFFF"/>
        <w:spacing w:line="480" w:lineRule="auto"/>
        <w:jc w:val="center"/>
        <w:rPr>
          <w:rFonts w:cs="Times New Roman"/>
        </w:rPr>
      </w:pPr>
      <w:r w:rsidRPr="0089575C">
        <w:rPr>
          <w:rFonts w:cs="Times New Roman"/>
        </w:rPr>
        <w:t>(1820-1850)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2023"/>
      </w:tblGrid>
      <w:tr w:rsidR="000C04DB" w:rsidRPr="0089575C">
        <w:trPr>
          <w:jc w:val="center"/>
        </w:trPr>
        <w:tc>
          <w:tcPr>
            <w:tcW w:w="2023" w:type="dxa"/>
          </w:tcPr>
          <w:p w:rsidR="000C04DB" w:rsidRPr="0089575C" w:rsidRDefault="000C04DB" w:rsidP="00C570FC">
            <w:pPr>
              <w:pStyle w:val="Standarduser"/>
              <w:jc w:val="center"/>
              <w:rPr>
                <w:rFonts w:cs="Times New Roman"/>
                <w:i/>
              </w:rPr>
            </w:pPr>
            <w:r w:rsidRPr="0089575C">
              <w:rPr>
                <w:rFonts w:cs="Times New Roman"/>
                <w:i/>
              </w:rPr>
              <w:t>Localidad</w:t>
            </w:r>
          </w:p>
        </w:tc>
        <w:tc>
          <w:tcPr>
            <w:tcW w:w="2023" w:type="dxa"/>
          </w:tcPr>
          <w:p w:rsidR="000C04DB" w:rsidRPr="0089575C" w:rsidRDefault="000C04DB" w:rsidP="00C570FC">
            <w:pPr>
              <w:pStyle w:val="Standarduser"/>
              <w:jc w:val="center"/>
              <w:rPr>
                <w:rFonts w:cs="Times New Roman"/>
                <w:i/>
              </w:rPr>
            </w:pPr>
            <w:r w:rsidRPr="0089575C">
              <w:rPr>
                <w:rFonts w:cs="Times New Roman"/>
                <w:i/>
              </w:rPr>
              <w:t>Número de causas</w:t>
            </w:r>
          </w:p>
        </w:tc>
      </w:tr>
      <w:tr w:rsidR="000C04DB" w:rsidRPr="0089575C">
        <w:trPr>
          <w:jc w:val="center"/>
        </w:trPr>
        <w:tc>
          <w:tcPr>
            <w:tcW w:w="2023" w:type="dxa"/>
          </w:tcPr>
          <w:p w:rsidR="000C04DB" w:rsidRPr="0089575C" w:rsidRDefault="000C04DB" w:rsidP="00C570FC">
            <w:pPr>
              <w:pStyle w:val="Standarduser"/>
              <w:rPr>
                <w:rFonts w:cs="Times New Roman"/>
              </w:rPr>
            </w:pPr>
            <w:r w:rsidRPr="0089575C">
              <w:rPr>
                <w:rFonts w:cs="Times New Roman"/>
              </w:rPr>
              <w:t xml:space="preserve">San José </w:t>
            </w:r>
          </w:p>
        </w:tc>
        <w:tc>
          <w:tcPr>
            <w:tcW w:w="2023" w:type="dxa"/>
          </w:tcPr>
          <w:p w:rsidR="000C04DB" w:rsidRPr="0089575C" w:rsidRDefault="000C04DB" w:rsidP="00C570FC">
            <w:pPr>
              <w:pStyle w:val="Standarduser"/>
              <w:jc w:val="both"/>
              <w:rPr>
                <w:rFonts w:cs="Times New Roman"/>
              </w:rPr>
            </w:pPr>
            <w:r w:rsidRPr="0089575C">
              <w:rPr>
                <w:rFonts w:cs="Times New Roman"/>
              </w:rPr>
              <w:t>230</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Cartago</w:t>
            </w:r>
          </w:p>
        </w:tc>
        <w:tc>
          <w:tcPr>
            <w:tcW w:w="2023" w:type="dxa"/>
          </w:tcPr>
          <w:p w:rsidR="000C04DB" w:rsidRPr="0089575C" w:rsidRDefault="000C04DB" w:rsidP="00C570FC">
            <w:pPr>
              <w:pStyle w:val="Standarduser"/>
              <w:jc w:val="both"/>
              <w:rPr>
                <w:rFonts w:cs="Times New Roman"/>
              </w:rPr>
            </w:pPr>
            <w:r w:rsidRPr="0089575C">
              <w:rPr>
                <w:rFonts w:cs="Times New Roman"/>
              </w:rPr>
              <w:t>107</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Heredia</w:t>
            </w:r>
          </w:p>
        </w:tc>
        <w:tc>
          <w:tcPr>
            <w:tcW w:w="2023" w:type="dxa"/>
          </w:tcPr>
          <w:p w:rsidR="000C04DB" w:rsidRPr="0089575C" w:rsidRDefault="000C04DB" w:rsidP="00C570FC">
            <w:pPr>
              <w:pStyle w:val="Standarduser"/>
              <w:jc w:val="both"/>
              <w:rPr>
                <w:rFonts w:cs="Times New Roman"/>
              </w:rPr>
            </w:pPr>
            <w:r w:rsidRPr="0089575C">
              <w:rPr>
                <w:rFonts w:cs="Times New Roman"/>
              </w:rPr>
              <w:t>80</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Alajuela</w:t>
            </w:r>
          </w:p>
        </w:tc>
        <w:tc>
          <w:tcPr>
            <w:tcW w:w="2023" w:type="dxa"/>
          </w:tcPr>
          <w:p w:rsidR="000C04DB" w:rsidRPr="0089575C" w:rsidRDefault="000C04DB" w:rsidP="00C570FC">
            <w:pPr>
              <w:pStyle w:val="Standarduser"/>
              <w:jc w:val="both"/>
              <w:rPr>
                <w:rFonts w:cs="Times New Roman"/>
              </w:rPr>
            </w:pPr>
            <w:r w:rsidRPr="0089575C">
              <w:rPr>
                <w:rFonts w:cs="Times New Roman"/>
              </w:rPr>
              <w:t>65</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 xml:space="preserve">Escazú </w:t>
            </w:r>
          </w:p>
        </w:tc>
        <w:tc>
          <w:tcPr>
            <w:tcW w:w="2023" w:type="dxa"/>
          </w:tcPr>
          <w:p w:rsidR="000C04DB" w:rsidRPr="0089575C" w:rsidRDefault="000C04DB" w:rsidP="00C570FC">
            <w:pPr>
              <w:pStyle w:val="Standarduser"/>
              <w:jc w:val="both"/>
              <w:rPr>
                <w:rFonts w:cs="Times New Roman"/>
              </w:rPr>
            </w:pPr>
            <w:r w:rsidRPr="0089575C">
              <w:rPr>
                <w:rFonts w:cs="Times New Roman"/>
              </w:rPr>
              <w:t>32</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Santa Cruz</w:t>
            </w:r>
          </w:p>
        </w:tc>
        <w:tc>
          <w:tcPr>
            <w:tcW w:w="2023" w:type="dxa"/>
          </w:tcPr>
          <w:p w:rsidR="000C04DB" w:rsidRPr="0089575C" w:rsidRDefault="000C04DB" w:rsidP="00C570FC">
            <w:pPr>
              <w:pStyle w:val="Standarduser"/>
              <w:jc w:val="both"/>
              <w:rPr>
                <w:rFonts w:cs="Times New Roman"/>
              </w:rPr>
            </w:pPr>
            <w:r w:rsidRPr="0089575C">
              <w:rPr>
                <w:rFonts w:cs="Times New Roman"/>
              </w:rPr>
              <w:t>28</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Nicoya</w:t>
            </w:r>
          </w:p>
        </w:tc>
        <w:tc>
          <w:tcPr>
            <w:tcW w:w="2023" w:type="dxa"/>
          </w:tcPr>
          <w:p w:rsidR="000C04DB" w:rsidRPr="0089575C" w:rsidRDefault="000C04DB" w:rsidP="00C570FC">
            <w:pPr>
              <w:pStyle w:val="Standarduser"/>
              <w:jc w:val="both"/>
              <w:rPr>
                <w:rFonts w:cs="Times New Roman"/>
              </w:rPr>
            </w:pPr>
            <w:r w:rsidRPr="0089575C">
              <w:rPr>
                <w:rFonts w:cs="Times New Roman"/>
              </w:rPr>
              <w:t>25</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Puntarenas</w:t>
            </w:r>
          </w:p>
        </w:tc>
        <w:tc>
          <w:tcPr>
            <w:tcW w:w="2023" w:type="dxa"/>
          </w:tcPr>
          <w:p w:rsidR="000C04DB" w:rsidRPr="0089575C" w:rsidRDefault="000C04DB" w:rsidP="00C570FC">
            <w:pPr>
              <w:pStyle w:val="Standarduser"/>
              <w:jc w:val="both"/>
              <w:rPr>
                <w:rFonts w:cs="Times New Roman"/>
              </w:rPr>
            </w:pPr>
            <w:r w:rsidRPr="0089575C">
              <w:rPr>
                <w:rFonts w:cs="Times New Roman"/>
              </w:rPr>
              <w:t>22</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La Unión</w:t>
            </w:r>
          </w:p>
        </w:tc>
        <w:tc>
          <w:tcPr>
            <w:tcW w:w="2023" w:type="dxa"/>
          </w:tcPr>
          <w:p w:rsidR="000C04DB" w:rsidRPr="0089575C" w:rsidRDefault="000C04DB" w:rsidP="00C570FC">
            <w:pPr>
              <w:pStyle w:val="Standarduser"/>
              <w:jc w:val="both"/>
              <w:rPr>
                <w:rFonts w:cs="Times New Roman"/>
              </w:rPr>
            </w:pPr>
            <w:r w:rsidRPr="0089575C">
              <w:rPr>
                <w:rFonts w:cs="Times New Roman"/>
              </w:rPr>
              <w:t>19</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Quebrada Honda</w:t>
            </w:r>
          </w:p>
        </w:tc>
        <w:tc>
          <w:tcPr>
            <w:tcW w:w="2023" w:type="dxa"/>
          </w:tcPr>
          <w:p w:rsidR="000C04DB" w:rsidRPr="0089575C" w:rsidRDefault="000C04DB" w:rsidP="00C570FC">
            <w:pPr>
              <w:pStyle w:val="Standarduser"/>
              <w:jc w:val="both"/>
              <w:rPr>
                <w:rFonts w:cs="Times New Roman"/>
              </w:rPr>
            </w:pPr>
            <w:r w:rsidRPr="0089575C">
              <w:rPr>
                <w:rFonts w:cs="Times New Roman"/>
              </w:rPr>
              <w:t>10</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Aguacate</w:t>
            </w:r>
          </w:p>
        </w:tc>
        <w:tc>
          <w:tcPr>
            <w:tcW w:w="2023" w:type="dxa"/>
          </w:tcPr>
          <w:p w:rsidR="000C04DB" w:rsidRPr="0089575C" w:rsidRDefault="000C04DB" w:rsidP="00C570FC">
            <w:pPr>
              <w:pStyle w:val="Standarduser"/>
              <w:jc w:val="both"/>
              <w:rPr>
                <w:rFonts w:cs="Times New Roman"/>
              </w:rPr>
            </w:pPr>
            <w:r w:rsidRPr="0089575C">
              <w:rPr>
                <w:rFonts w:cs="Times New Roman"/>
              </w:rPr>
              <w:t>8</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 xml:space="preserve">Paraíso, Bagaces </w:t>
            </w:r>
          </w:p>
        </w:tc>
        <w:tc>
          <w:tcPr>
            <w:tcW w:w="2023" w:type="dxa"/>
          </w:tcPr>
          <w:p w:rsidR="000C04DB" w:rsidRPr="0089575C" w:rsidRDefault="000C04DB" w:rsidP="00C570FC">
            <w:pPr>
              <w:pStyle w:val="Standarduser"/>
              <w:jc w:val="both"/>
              <w:rPr>
                <w:rFonts w:cs="Times New Roman"/>
              </w:rPr>
            </w:pPr>
            <w:r w:rsidRPr="0089575C">
              <w:rPr>
                <w:rFonts w:cs="Times New Roman"/>
              </w:rPr>
              <w:t>2</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Aserrí</w:t>
            </w:r>
          </w:p>
        </w:tc>
        <w:tc>
          <w:tcPr>
            <w:tcW w:w="2023" w:type="dxa"/>
          </w:tcPr>
          <w:p w:rsidR="000C04DB" w:rsidRPr="0089575C" w:rsidRDefault="000C04DB" w:rsidP="00C570FC">
            <w:pPr>
              <w:pStyle w:val="Standarduser"/>
              <w:jc w:val="both"/>
              <w:rPr>
                <w:rFonts w:cs="Times New Roman"/>
              </w:rPr>
            </w:pPr>
            <w:r w:rsidRPr="0089575C">
              <w:rPr>
                <w:rFonts w:cs="Times New Roman"/>
              </w:rPr>
              <w:t>1</w:t>
            </w:r>
          </w:p>
        </w:tc>
      </w:tr>
      <w:tr w:rsidR="000C04DB" w:rsidRPr="0089575C">
        <w:trPr>
          <w:jc w:val="center"/>
        </w:trPr>
        <w:tc>
          <w:tcPr>
            <w:tcW w:w="2023" w:type="dxa"/>
          </w:tcPr>
          <w:p w:rsidR="000C04DB" w:rsidRPr="0089575C" w:rsidRDefault="000C04DB" w:rsidP="00C570FC">
            <w:pPr>
              <w:pStyle w:val="Standarduser"/>
              <w:jc w:val="both"/>
              <w:rPr>
                <w:rFonts w:cs="Times New Roman"/>
              </w:rPr>
            </w:pPr>
            <w:r w:rsidRPr="0089575C">
              <w:rPr>
                <w:rFonts w:cs="Times New Roman"/>
              </w:rPr>
              <w:t>Cañas</w:t>
            </w:r>
          </w:p>
        </w:tc>
        <w:tc>
          <w:tcPr>
            <w:tcW w:w="2023" w:type="dxa"/>
          </w:tcPr>
          <w:p w:rsidR="000C04DB" w:rsidRPr="0089575C" w:rsidRDefault="000C04DB" w:rsidP="00C570FC">
            <w:pPr>
              <w:pStyle w:val="Standarduser"/>
              <w:jc w:val="both"/>
              <w:rPr>
                <w:rFonts w:cs="Times New Roman"/>
              </w:rPr>
            </w:pPr>
            <w:r w:rsidRPr="0089575C">
              <w:rPr>
                <w:rFonts w:cs="Times New Roman"/>
              </w:rPr>
              <w:t>1</w:t>
            </w:r>
          </w:p>
        </w:tc>
      </w:tr>
    </w:tbl>
    <w:p w:rsidR="000C04DB" w:rsidRPr="0089575C" w:rsidRDefault="000C04DB" w:rsidP="00C570FC">
      <w:pPr>
        <w:pStyle w:val="Standarduser"/>
        <w:shd w:val="clear" w:color="auto" w:fill="FFFFFF"/>
        <w:spacing w:line="480" w:lineRule="auto"/>
        <w:jc w:val="center"/>
        <w:rPr>
          <w:rFonts w:cs="Times New Roman"/>
          <w:sz w:val="22"/>
          <w:szCs w:val="22"/>
        </w:rPr>
      </w:pPr>
      <w:r w:rsidRPr="0089575C">
        <w:rPr>
          <w:rFonts w:cs="Times New Roman"/>
          <w:sz w:val="22"/>
          <w:szCs w:val="22"/>
        </w:rPr>
        <w:t xml:space="preserve">Cuadro de elaboración propia a partir de la Base </w:t>
      </w:r>
      <w:r w:rsidR="00D75531">
        <w:rPr>
          <w:rFonts w:cs="Times New Roman"/>
          <w:sz w:val="22"/>
          <w:szCs w:val="22"/>
        </w:rPr>
        <w:t xml:space="preserve">de datos de </w:t>
      </w:r>
      <w:r w:rsidRPr="0089575C">
        <w:rPr>
          <w:rFonts w:cs="Times New Roman"/>
          <w:sz w:val="22"/>
          <w:szCs w:val="22"/>
        </w:rPr>
        <w:t>Marginales</w:t>
      </w:r>
      <w:r w:rsidR="00D75531">
        <w:rPr>
          <w:rFonts w:cs="Times New Roman"/>
          <w:sz w:val="22"/>
          <w:szCs w:val="22"/>
        </w:rPr>
        <w:t>,</w:t>
      </w:r>
      <w:r w:rsidRPr="0089575C">
        <w:rPr>
          <w:rFonts w:cs="Times New Roman"/>
          <w:sz w:val="22"/>
          <w:szCs w:val="22"/>
        </w:rPr>
        <w:t xml:space="preserve"> de Ana Paulina Malavassi</w:t>
      </w:r>
    </w:p>
    <w:p w:rsidR="00F67459" w:rsidRDefault="00F67459" w:rsidP="00F86944">
      <w:pPr>
        <w:pStyle w:val="Standard"/>
        <w:spacing w:line="480" w:lineRule="auto"/>
        <w:jc w:val="both"/>
        <w:rPr>
          <w:rFonts w:cs="Times New Roman"/>
        </w:rPr>
      </w:pPr>
    </w:p>
    <w:p w:rsidR="00F86944" w:rsidRDefault="004258F2" w:rsidP="00E05CED">
      <w:pPr>
        <w:pStyle w:val="Standard"/>
        <w:spacing w:line="480" w:lineRule="auto"/>
        <w:rPr>
          <w:rFonts w:cs="Times New Roman"/>
        </w:rPr>
      </w:pPr>
      <w:r w:rsidRPr="0089575C">
        <w:rPr>
          <w:rFonts w:cs="Times New Roman"/>
        </w:rPr>
        <w:t>En lo referente al número</w:t>
      </w:r>
      <w:r w:rsidRPr="0089575C">
        <w:rPr>
          <w:rFonts w:cs="Times New Roman"/>
          <w:lang w:val="es-ES"/>
        </w:rPr>
        <w:t xml:space="preserve"> de causas por </w:t>
      </w:r>
      <w:r w:rsidR="004D1030" w:rsidRPr="0089575C">
        <w:rPr>
          <w:rFonts w:cs="Times New Roman"/>
          <w:lang w:val="es-ES"/>
        </w:rPr>
        <w:t>periodo</w:t>
      </w:r>
      <w:r w:rsidR="000C04DB" w:rsidRPr="0089575C">
        <w:rPr>
          <w:rFonts w:cs="Times New Roman"/>
        </w:rPr>
        <w:t xml:space="preserve">, tenemos que </w:t>
      </w:r>
      <w:r w:rsidR="00A42D02">
        <w:rPr>
          <w:rFonts w:cs="Times New Roman"/>
        </w:rPr>
        <w:t>sobresale la década de los treinta</w:t>
      </w:r>
      <w:r w:rsidR="003F20E0" w:rsidRPr="0089575C">
        <w:rPr>
          <w:rFonts w:cs="Times New Roman"/>
        </w:rPr>
        <w:t>, e</w:t>
      </w:r>
      <w:r w:rsidR="003F20E0" w:rsidRPr="0089575C">
        <w:rPr>
          <w:rFonts w:cs="Times New Roman"/>
          <w:lang w:val="es-ES"/>
        </w:rPr>
        <w:t>s decir, los años durante los cuales gobernaron Mora y Carrillo</w:t>
      </w:r>
      <w:r w:rsidR="00A42D02">
        <w:rPr>
          <w:rFonts w:cs="Times New Roman"/>
          <w:lang w:val="es-ES"/>
        </w:rPr>
        <w:t xml:space="preserve"> (</w:t>
      </w:r>
      <w:r w:rsidR="00A42D02">
        <w:rPr>
          <w:rFonts w:cs="Times New Roman"/>
        </w:rPr>
        <w:t>ver</w:t>
      </w:r>
      <w:r w:rsidR="000C04DB" w:rsidRPr="0089575C">
        <w:rPr>
          <w:rFonts w:cs="Times New Roman"/>
        </w:rPr>
        <w:t xml:space="preserve"> Cuadro 2</w:t>
      </w:r>
      <w:r w:rsidR="00A42D02">
        <w:rPr>
          <w:rFonts w:cs="Times New Roman"/>
        </w:rPr>
        <w:t>)</w:t>
      </w:r>
      <w:r w:rsidR="000C04DB" w:rsidRPr="0089575C">
        <w:rPr>
          <w:rFonts w:cs="Times New Roman"/>
        </w:rPr>
        <w:t xml:space="preserve">. </w:t>
      </w:r>
      <w:r w:rsidR="00F86944" w:rsidRPr="0089575C">
        <w:rPr>
          <w:rFonts w:cs="Times New Roman"/>
        </w:rPr>
        <w:t xml:space="preserve">Los delitos </w:t>
      </w:r>
      <w:r w:rsidR="00F86944" w:rsidRPr="0089575C">
        <w:rPr>
          <w:rFonts w:cs="Times New Roman"/>
          <w:lang w:val="es-ES"/>
        </w:rPr>
        <w:t xml:space="preserve">de los que se acusó más habitualmente </w:t>
      </w:r>
      <w:r w:rsidR="00F86944" w:rsidRPr="0089575C">
        <w:rPr>
          <w:rFonts w:cs="Times New Roman"/>
        </w:rPr>
        <w:t xml:space="preserve">en </w:t>
      </w:r>
      <w:r w:rsidR="00F86944" w:rsidRPr="0089575C">
        <w:rPr>
          <w:rFonts w:cs="Times New Roman"/>
          <w:lang w:val="es-ES"/>
        </w:rPr>
        <w:t>esta categoría</w:t>
      </w:r>
      <w:r w:rsidR="00F86944" w:rsidRPr="0089575C">
        <w:rPr>
          <w:rFonts w:cs="Times New Roman"/>
        </w:rPr>
        <w:t xml:space="preserve"> fueron ebriedad, vag</w:t>
      </w:r>
      <w:r w:rsidR="00F86944">
        <w:rPr>
          <w:rFonts w:cs="Times New Roman"/>
        </w:rPr>
        <w:t>ancia, faltas a</w:t>
      </w:r>
      <w:r w:rsidR="00F86944" w:rsidRPr="0089575C">
        <w:rPr>
          <w:rFonts w:cs="Times New Roman"/>
        </w:rPr>
        <w:t xml:space="preserve"> la autoridad, riña y juego, así como, problemas de pareja tales como el </w:t>
      </w:r>
      <w:r w:rsidR="00F86944" w:rsidRPr="0089575C">
        <w:rPr>
          <w:rFonts w:cs="Times New Roman"/>
        </w:rPr>
        <w:lastRenderedPageBreak/>
        <w:t>amancebamiento, el abandono del hogar y la separación</w:t>
      </w:r>
      <w:r w:rsidR="00F86944">
        <w:rPr>
          <w:rFonts w:cs="Times New Roman"/>
        </w:rPr>
        <w:t>, tipificación que se sostiene a lo largo del siglo</w:t>
      </w:r>
      <w:r w:rsidR="00F86944" w:rsidRPr="0089575C">
        <w:rPr>
          <w:rFonts w:cs="Times New Roman"/>
        </w:rPr>
        <w:t xml:space="preserve">. </w:t>
      </w:r>
      <w:r w:rsidR="00F86944">
        <w:rPr>
          <w:rFonts w:cs="Times New Roman"/>
        </w:rPr>
        <w:t>Respecto a la queja de los cosecheros antes citada, el</w:t>
      </w:r>
      <w:r w:rsidR="00F86944" w:rsidRPr="0089575C">
        <w:rPr>
          <w:rFonts w:cs="Times New Roman"/>
        </w:rPr>
        <w:t xml:space="preserve"> abandono de obligaciones</w:t>
      </w:r>
      <w:r w:rsidR="00F86944" w:rsidRPr="0089575C">
        <w:rPr>
          <w:rFonts w:cs="Times New Roman"/>
          <w:lang w:val="es-ES"/>
        </w:rPr>
        <w:t xml:space="preserve"> de un trabajar a su patrono</w:t>
      </w:r>
      <w:r w:rsidR="00F86944" w:rsidRPr="0089575C">
        <w:rPr>
          <w:rFonts w:cs="Times New Roman"/>
        </w:rPr>
        <w:t xml:space="preserve"> sólo </w:t>
      </w:r>
      <w:r w:rsidR="00F86944">
        <w:rPr>
          <w:rFonts w:cs="Times New Roman"/>
        </w:rPr>
        <w:t>reúne 16 casos en este periodo</w:t>
      </w:r>
      <w:r w:rsidR="00F86944" w:rsidRPr="0089575C">
        <w:rPr>
          <w:rFonts w:cs="Times New Roman"/>
        </w:rPr>
        <w:t xml:space="preserve"> (ver Cuadro 3)</w:t>
      </w:r>
    </w:p>
    <w:p w:rsidR="0089575C" w:rsidRDefault="000C04DB" w:rsidP="00C570FC">
      <w:pPr>
        <w:pStyle w:val="Standarduser"/>
        <w:shd w:val="clear" w:color="auto" w:fill="FFFFFF"/>
        <w:spacing w:line="480" w:lineRule="auto"/>
        <w:jc w:val="center"/>
        <w:rPr>
          <w:rFonts w:cs="Times New Roman"/>
        </w:rPr>
      </w:pPr>
      <w:r w:rsidRPr="0089575C">
        <w:rPr>
          <w:rFonts w:cs="Times New Roman"/>
        </w:rPr>
        <w:t>Cuadro 2: Número aproximado de causas de persecución a marginales por décadas</w:t>
      </w:r>
    </w:p>
    <w:p w:rsidR="000C04DB" w:rsidRPr="0089575C" w:rsidRDefault="000C04DB" w:rsidP="00C570FC">
      <w:pPr>
        <w:pStyle w:val="Standarduser"/>
        <w:shd w:val="clear" w:color="auto" w:fill="FFFFFF"/>
        <w:spacing w:line="480" w:lineRule="auto"/>
        <w:jc w:val="center"/>
        <w:rPr>
          <w:rFonts w:cs="Times New Roman"/>
        </w:rPr>
      </w:pPr>
      <w:r w:rsidRPr="0089575C">
        <w:rPr>
          <w:rFonts w:cs="Times New Roman"/>
        </w:rPr>
        <w:t xml:space="preserve"> </w:t>
      </w:r>
      <w:r w:rsidR="0089575C">
        <w:rPr>
          <w:rFonts w:cs="Times New Roman"/>
        </w:rPr>
        <w:t xml:space="preserve">Costa </w:t>
      </w:r>
      <w:r w:rsidRPr="0089575C">
        <w:rPr>
          <w:rFonts w:cs="Times New Roman"/>
        </w:rPr>
        <w:t>Rica (1820-1850)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140"/>
      </w:tblGrid>
      <w:tr w:rsidR="000C04DB" w:rsidRPr="0089575C">
        <w:trPr>
          <w:jc w:val="center"/>
        </w:trPr>
        <w:tc>
          <w:tcPr>
            <w:tcW w:w="1971" w:type="dxa"/>
          </w:tcPr>
          <w:p w:rsidR="000C04DB" w:rsidRPr="0089575C" w:rsidRDefault="000C04DB" w:rsidP="00C570FC">
            <w:pPr>
              <w:pStyle w:val="Standarduser"/>
              <w:jc w:val="both"/>
              <w:rPr>
                <w:rFonts w:cs="Times New Roman"/>
              </w:rPr>
            </w:pPr>
            <w:r w:rsidRPr="0089575C">
              <w:rPr>
                <w:rFonts w:cs="Times New Roman"/>
              </w:rPr>
              <w:t>Década</w:t>
            </w:r>
          </w:p>
        </w:tc>
        <w:tc>
          <w:tcPr>
            <w:tcW w:w="2140" w:type="dxa"/>
          </w:tcPr>
          <w:p w:rsidR="000C04DB" w:rsidRPr="0089575C" w:rsidRDefault="000C04DB" w:rsidP="00C570FC">
            <w:pPr>
              <w:pStyle w:val="Standarduser"/>
              <w:jc w:val="both"/>
              <w:rPr>
                <w:rFonts w:cs="Times New Roman"/>
              </w:rPr>
            </w:pPr>
            <w:r w:rsidRPr="0089575C">
              <w:rPr>
                <w:rFonts w:cs="Times New Roman"/>
              </w:rPr>
              <w:t>Número de causas</w:t>
            </w:r>
          </w:p>
        </w:tc>
      </w:tr>
      <w:tr w:rsidR="000C04DB" w:rsidRPr="0089575C">
        <w:trPr>
          <w:jc w:val="center"/>
        </w:trPr>
        <w:tc>
          <w:tcPr>
            <w:tcW w:w="1971" w:type="dxa"/>
          </w:tcPr>
          <w:p w:rsidR="000C04DB" w:rsidRPr="0089575C" w:rsidRDefault="000C04DB" w:rsidP="00C570FC">
            <w:pPr>
              <w:pStyle w:val="Standarduser"/>
              <w:jc w:val="both"/>
              <w:rPr>
                <w:rFonts w:cs="Times New Roman"/>
              </w:rPr>
            </w:pPr>
            <w:r w:rsidRPr="0089575C">
              <w:rPr>
                <w:rFonts w:cs="Times New Roman"/>
              </w:rPr>
              <w:t>1820s</w:t>
            </w:r>
          </w:p>
        </w:tc>
        <w:tc>
          <w:tcPr>
            <w:tcW w:w="2140" w:type="dxa"/>
          </w:tcPr>
          <w:p w:rsidR="000C04DB" w:rsidRPr="0089575C" w:rsidRDefault="000C04DB" w:rsidP="00C570FC">
            <w:pPr>
              <w:pStyle w:val="Standarduser"/>
              <w:jc w:val="both"/>
              <w:rPr>
                <w:rFonts w:cs="Times New Roman"/>
              </w:rPr>
            </w:pPr>
            <w:r w:rsidRPr="0089575C">
              <w:rPr>
                <w:rFonts w:cs="Times New Roman"/>
              </w:rPr>
              <w:t>52</w:t>
            </w:r>
          </w:p>
        </w:tc>
      </w:tr>
      <w:tr w:rsidR="000C04DB" w:rsidRPr="0089575C">
        <w:trPr>
          <w:jc w:val="center"/>
        </w:trPr>
        <w:tc>
          <w:tcPr>
            <w:tcW w:w="1971" w:type="dxa"/>
          </w:tcPr>
          <w:p w:rsidR="000C04DB" w:rsidRPr="0089575C" w:rsidRDefault="000C04DB" w:rsidP="00C570FC">
            <w:pPr>
              <w:pStyle w:val="Standarduser"/>
              <w:jc w:val="both"/>
              <w:rPr>
                <w:rFonts w:cs="Times New Roman"/>
              </w:rPr>
            </w:pPr>
            <w:r w:rsidRPr="0089575C">
              <w:rPr>
                <w:rFonts w:cs="Times New Roman"/>
              </w:rPr>
              <w:t>1830s</w:t>
            </w:r>
          </w:p>
        </w:tc>
        <w:tc>
          <w:tcPr>
            <w:tcW w:w="2140" w:type="dxa"/>
          </w:tcPr>
          <w:p w:rsidR="000C04DB" w:rsidRPr="0089575C" w:rsidRDefault="000C04DB" w:rsidP="00C570FC">
            <w:pPr>
              <w:pStyle w:val="Standarduser"/>
              <w:jc w:val="both"/>
              <w:rPr>
                <w:rFonts w:cs="Times New Roman"/>
              </w:rPr>
            </w:pPr>
            <w:r w:rsidRPr="0089575C">
              <w:rPr>
                <w:rFonts w:cs="Times New Roman"/>
              </w:rPr>
              <w:t>423</w:t>
            </w:r>
          </w:p>
        </w:tc>
      </w:tr>
      <w:tr w:rsidR="000C04DB" w:rsidRPr="0089575C">
        <w:trPr>
          <w:jc w:val="center"/>
        </w:trPr>
        <w:tc>
          <w:tcPr>
            <w:tcW w:w="1971" w:type="dxa"/>
          </w:tcPr>
          <w:p w:rsidR="000C04DB" w:rsidRPr="0089575C" w:rsidRDefault="000C04DB" w:rsidP="00C570FC">
            <w:pPr>
              <w:pStyle w:val="Standarduser"/>
              <w:jc w:val="both"/>
              <w:rPr>
                <w:rFonts w:cs="Times New Roman"/>
              </w:rPr>
            </w:pPr>
            <w:r w:rsidRPr="0089575C">
              <w:rPr>
                <w:rFonts w:cs="Times New Roman"/>
              </w:rPr>
              <w:t>1840s</w:t>
            </w:r>
          </w:p>
        </w:tc>
        <w:tc>
          <w:tcPr>
            <w:tcW w:w="2140" w:type="dxa"/>
          </w:tcPr>
          <w:p w:rsidR="000C04DB" w:rsidRPr="0089575C" w:rsidRDefault="000C04DB" w:rsidP="00C570FC">
            <w:pPr>
              <w:pStyle w:val="Standarduser"/>
              <w:jc w:val="both"/>
              <w:rPr>
                <w:rFonts w:cs="Times New Roman"/>
              </w:rPr>
            </w:pPr>
            <w:r w:rsidRPr="0089575C">
              <w:rPr>
                <w:rFonts w:cs="Times New Roman"/>
              </w:rPr>
              <w:t>154</w:t>
            </w:r>
          </w:p>
        </w:tc>
      </w:tr>
      <w:tr w:rsidR="000C04DB" w:rsidRPr="0089575C">
        <w:trPr>
          <w:jc w:val="center"/>
        </w:trPr>
        <w:tc>
          <w:tcPr>
            <w:tcW w:w="1971" w:type="dxa"/>
          </w:tcPr>
          <w:p w:rsidR="000C04DB" w:rsidRPr="0089575C" w:rsidRDefault="000C04DB" w:rsidP="00C570FC">
            <w:pPr>
              <w:pStyle w:val="Standarduser"/>
              <w:jc w:val="both"/>
              <w:rPr>
                <w:rFonts w:cs="Times New Roman"/>
              </w:rPr>
            </w:pPr>
            <w:r w:rsidRPr="0089575C">
              <w:rPr>
                <w:rFonts w:cs="Times New Roman"/>
              </w:rPr>
              <w:t>1850s</w:t>
            </w:r>
          </w:p>
        </w:tc>
        <w:tc>
          <w:tcPr>
            <w:tcW w:w="2140" w:type="dxa"/>
          </w:tcPr>
          <w:p w:rsidR="000C04DB" w:rsidRPr="0089575C" w:rsidRDefault="000C04DB" w:rsidP="00C570FC">
            <w:pPr>
              <w:pStyle w:val="Standarduser"/>
              <w:jc w:val="both"/>
              <w:rPr>
                <w:rFonts w:cs="Times New Roman"/>
              </w:rPr>
            </w:pPr>
            <w:r w:rsidRPr="0089575C">
              <w:rPr>
                <w:rFonts w:cs="Times New Roman"/>
              </w:rPr>
              <w:t>20</w:t>
            </w:r>
          </w:p>
        </w:tc>
      </w:tr>
    </w:tbl>
    <w:p w:rsidR="000C04DB" w:rsidRPr="0089575C" w:rsidRDefault="000C04DB" w:rsidP="00C570FC">
      <w:pPr>
        <w:pStyle w:val="Standarduser"/>
        <w:shd w:val="clear" w:color="auto" w:fill="FFFFFF"/>
        <w:spacing w:line="480" w:lineRule="auto"/>
        <w:jc w:val="center"/>
        <w:rPr>
          <w:rFonts w:cs="Times New Roman"/>
          <w:sz w:val="22"/>
          <w:szCs w:val="22"/>
        </w:rPr>
      </w:pPr>
      <w:r w:rsidRPr="0089575C">
        <w:rPr>
          <w:rFonts w:cs="Times New Roman"/>
          <w:sz w:val="22"/>
          <w:szCs w:val="22"/>
        </w:rPr>
        <w:t>Cuadro de elaboración propia a partir de la Base</w:t>
      </w:r>
      <w:r w:rsidR="00D75531">
        <w:rPr>
          <w:rFonts w:cs="Times New Roman"/>
          <w:sz w:val="22"/>
          <w:szCs w:val="22"/>
        </w:rPr>
        <w:t xml:space="preserve"> de datos de</w:t>
      </w:r>
      <w:r w:rsidRPr="0089575C">
        <w:rPr>
          <w:rFonts w:cs="Times New Roman"/>
          <w:sz w:val="22"/>
          <w:szCs w:val="22"/>
        </w:rPr>
        <w:t xml:space="preserve"> </w:t>
      </w:r>
      <w:r w:rsidR="00D75531">
        <w:rPr>
          <w:rFonts w:cs="Times New Roman"/>
          <w:sz w:val="22"/>
          <w:szCs w:val="22"/>
        </w:rPr>
        <w:t>m</w:t>
      </w:r>
      <w:r w:rsidRPr="0089575C">
        <w:rPr>
          <w:rFonts w:cs="Times New Roman"/>
          <w:sz w:val="22"/>
          <w:szCs w:val="22"/>
        </w:rPr>
        <w:t>arginales</w:t>
      </w:r>
      <w:r w:rsidR="00D75531">
        <w:rPr>
          <w:rFonts w:cs="Times New Roman"/>
          <w:sz w:val="22"/>
          <w:szCs w:val="22"/>
        </w:rPr>
        <w:t>,</w:t>
      </w:r>
      <w:r w:rsidRPr="0089575C">
        <w:rPr>
          <w:rFonts w:cs="Times New Roman"/>
          <w:sz w:val="22"/>
          <w:szCs w:val="22"/>
        </w:rPr>
        <w:t xml:space="preserve"> de Ana Paulina Malavassi.</w:t>
      </w:r>
    </w:p>
    <w:p w:rsidR="000C04DB" w:rsidRPr="0089575C" w:rsidRDefault="003F20E0" w:rsidP="00C83528">
      <w:pPr>
        <w:pStyle w:val="Standarduser"/>
        <w:shd w:val="clear" w:color="auto" w:fill="FFFFFF"/>
        <w:spacing w:line="480" w:lineRule="auto"/>
        <w:jc w:val="both"/>
        <w:rPr>
          <w:rFonts w:cs="Times New Roman"/>
        </w:rPr>
      </w:pPr>
      <w:r w:rsidRPr="0089575C">
        <w:rPr>
          <w:rFonts w:cs="Times New Roman"/>
        </w:rPr>
        <w:tab/>
      </w:r>
      <w:r w:rsidR="000C04DB" w:rsidRPr="0089575C">
        <w:rPr>
          <w:rFonts w:cs="Times New Roman"/>
        </w:rPr>
        <w:t xml:space="preserve">Cuadro 3. Frecuencia de los delitos estimados en las causas contra marginales, </w:t>
      </w:r>
    </w:p>
    <w:p w:rsidR="000C04DB" w:rsidRPr="0089575C" w:rsidRDefault="000C04DB" w:rsidP="00C570FC">
      <w:pPr>
        <w:pStyle w:val="Standarduser"/>
        <w:shd w:val="clear" w:color="auto" w:fill="FFFFFF"/>
        <w:tabs>
          <w:tab w:val="center" w:pos="4986"/>
          <w:tab w:val="left" w:pos="7254"/>
        </w:tabs>
        <w:spacing w:line="480" w:lineRule="auto"/>
        <w:jc w:val="center"/>
        <w:rPr>
          <w:rFonts w:cs="Times New Roman"/>
        </w:rPr>
      </w:pPr>
      <w:r w:rsidRPr="0089575C">
        <w:rPr>
          <w:rFonts w:cs="Times New Roman"/>
        </w:rPr>
        <w:t>Costa Rica (1820-1850)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140"/>
      </w:tblGrid>
      <w:tr w:rsidR="000C04DB" w:rsidRPr="0089575C">
        <w:trPr>
          <w:jc w:val="center"/>
        </w:trPr>
        <w:tc>
          <w:tcPr>
            <w:tcW w:w="1971" w:type="dxa"/>
          </w:tcPr>
          <w:p w:rsidR="000C04DB" w:rsidRPr="0089575C" w:rsidRDefault="000C04DB" w:rsidP="00C570FC">
            <w:pPr>
              <w:pStyle w:val="Standarduser"/>
              <w:rPr>
                <w:rFonts w:cs="Times New Roman"/>
                <w:i/>
              </w:rPr>
            </w:pPr>
            <w:r w:rsidRPr="0089575C">
              <w:rPr>
                <w:rFonts w:cs="Times New Roman"/>
                <w:i/>
              </w:rPr>
              <w:t>Tipo de delito</w:t>
            </w:r>
          </w:p>
        </w:tc>
        <w:tc>
          <w:tcPr>
            <w:tcW w:w="2140" w:type="dxa"/>
          </w:tcPr>
          <w:p w:rsidR="000C04DB" w:rsidRPr="0089575C" w:rsidRDefault="000C04DB" w:rsidP="00C570FC">
            <w:pPr>
              <w:pStyle w:val="Standarduser"/>
              <w:rPr>
                <w:rFonts w:cs="Times New Roman"/>
                <w:i/>
              </w:rPr>
            </w:pPr>
            <w:r w:rsidRPr="0089575C">
              <w:rPr>
                <w:rFonts w:cs="Times New Roman"/>
                <w:i/>
              </w:rPr>
              <w:t>Número de causas</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Ebriedad</w:t>
            </w:r>
          </w:p>
        </w:tc>
        <w:tc>
          <w:tcPr>
            <w:tcW w:w="2140" w:type="dxa"/>
          </w:tcPr>
          <w:p w:rsidR="000C04DB" w:rsidRPr="0089575C" w:rsidRDefault="000C04DB" w:rsidP="00C570FC">
            <w:pPr>
              <w:pStyle w:val="Standarduser"/>
              <w:rPr>
                <w:rFonts w:cs="Times New Roman"/>
              </w:rPr>
            </w:pPr>
            <w:r w:rsidRPr="0089575C">
              <w:rPr>
                <w:rFonts w:cs="Times New Roman"/>
              </w:rPr>
              <w:t>443</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Vagancia</w:t>
            </w:r>
          </w:p>
        </w:tc>
        <w:tc>
          <w:tcPr>
            <w:tcW w:w="2140" w:type="dxa"/>
          </w:tcPr>
          <w:p w:rsidR="000C04DB" w:rsidRPr="0089575C" w:rsidRDefault="000C04DB" w:rsidP="00C570FC">
            <w:pPr>
              <w:pStyle w:val="Standarduser"/>
              <w:rPr>
                <w:rFonts w:cs="Times New Roman"/>
              </w:rPr>
            </w:pPr>
            <w:r w:rsidRPr="0089575C">
              <w:rPr>
                <w:rFonts w:cs="Times New Roman"/>
              </w:rPr>
              <w:t>210</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Faltas autoridad</w:t>
            </w:r>
          </w:p>
        </w:tc>
        <w:tc>
          <w:tcPr>
            <w:tcW w:w="2140" w:type="dxa"/>
          </w:tcPr>
          <w:p w:rsidR="000C04DB" w:rsidRPr="0089575C" w:rsidRDefault="000C04DB" w:rsidP="00C570FC">
            <w:pPr>
              <w:pStyle w:val="Standarduser"/>
              <w:rPr>
                <w:rFonts w:cs="Times New Roman"/>
              </w:rPr>
            </w:pPr>
            <w:r w:rsidRPr="0089575C">
              <w:rPr>
                <w:rFonts w:cs="Times New Roman"/>
              </w:rPr>
              <w:t>85</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Riña</w:t>
            </w:r>
          </w:p>
        </w:tc>
        <w:tc>
          <w:tcPr>
            <w:tcW w:w="2140" w:type="dxa"/>
          </w:tcPr>
          <w:p w:rsidR="000C04DB" w:rsidRPr="0089575C" w:rsidRDefault="000C04DB" w:rsidP="00C570FC">
            <w:pPr>
              <w:pStyle w:val="Standarduser"/>
              <w:rPr>
                <w:rFonts w:cs="Times New Roman"/>
              </w:rPr>
            </w:pPr>
            <w:r w:rsidRPr="0089575C">
              <w:rPr>
                <w:rFonts w:cs="Times New Roman"/>
              </w:rPr>
              <w:t>54</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Juego</w:t>
            </w:r>
          </w:p>
        </w:tc>
        <w:tc>
          <w:tcPr>
            <w:tcW w:w="2140" w:type="dxa"/>
          </w:tcPr>
          <w:p w:rsidR="000C04DB" w:rsidRPr="0089575C" w:rsidRDefault="000C04DB" w:rsidP="00C570FC">
            <w:pPr>
              <w:pStyle w:val="Standarduser"/>
              <w:rPr>
                <w:rFonts w:cs="Times New Roman"/>
              </w:rPr>
            </w:pPr>
            <w:r w:rsidRPr="0089575C">
              <w:rPr>
                <w:rFonts w:cs="Times New Roman"/>
              </w:rPr>
              <w:t>53</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Amancebamiento</w:t>
            </w:r>
          </w:p>
        </w:tc>
        <w:tc>
          <w:tcPr>
            <w:tcW w:w="2140" w:type="dxa"/>
          </w:tcPr>
          <w:p w:rsidR="000C04DB" w:rsidRPr="0089575C" w:rsidRDefault="000C04DB" w:rsidP="00C570FC">
            <w:pPr>
              <w:pStyle w:val="Standarduser"/>
              <w:rPr>
                <w:rFonts w:cs="Times New Roman"/>
              </w:rPr>
            </w:pPr>
            <w:r w:rsidRPr="0089575C">
              <w:rPr>
                <w:rFonts w:cs="Times New Roman"/>
              </w:rPr>
              <w:t>17</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Abandono de obligaciones</w:t>
            </w:r>
          </w:p>
        </w:tc>
        <w:tc>
          <w:tcPr>
            <w:tcW w:w="2140" w:type="dxa"/>
          </w:tcPr>
          <w:p w:rsidR="000C04DB" w:rsidRPr="0089575C" w:rsidRDefault="000C04DB" w:rsidP="00C570FC">
            <w:pPr>
              <w:pStyle w:val="Standarduser"/>
              <w:rPr>
                <w:rFonts w:cs="Times New Roman"/>
              </w:rPr>
            </w:pPr>
            <w:r w:rsidRPr="0089575C">
              <w:rPr>
                <w:rFonts w:cs="Times New Roman"/>
              </w:rPr>
              <w:t>16</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 xml:space="preserve">Separación </w:t>
            </w:r>
          </w:p>
        </w:tc>
        <w:tc>
          <w:tcPr>
            <w:tcW w:w="2140" w:type="dxa"/>
          </w:tcPr>
          <w:p w:rsidR="000C04DB" w:rsidRPr="0089575C" w:rsidRDefault="000C04DB" w:rsidP="00C570FC">
            <w:pPr>
              <w:pStyle w:val="Standarduser"/>
              <w:rPr>
                <w:rFonts w:cs="Times New Roman"/>
              </w:rPr>
            </w:pPr>
            <w:r w:rsidRPr="0089575C">
              <w:rPr>
                <w:rFonts w:cs="Times New Roman"/>
              </w:rPr>
              <w:t>5</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Mala vida/  licenciosa</w:t>
            </w:r>
          </w:p>
        </w:tc>
        <w:tc>
          <w:tcPr>
            <w:tcW w:w="2140" w:type="dxa"/>
          </w:tcPr>
          <w:p w:rsidR="000C04DB" w:rsidRPr="0089575C" w:rsidRDefault="000C04DB" w:rsidP="00C570FC">
            <w:pPr>
              <w:pStyle w:val="Standarduser"/>
              <w:rPr>
                <w:rFonts w:cs="Times New Roman"/>
              </w:rPr>
            </w:pPr>
            <w:r w:rsidRPr="0089575C">
              <w:rPr>
                <w:rFonts w:cs="Times New Roman"/>
              </w:rPr>
              <w:t>3</w:t>
            </w:r>
          </w:p>
        </w:tc>
      </w:tr>
      <w:tr w:rsidR="000C04DB" w:rsidRPr="0089575C">
        <w:trPr>
          <w:jc w:val="center"/>
        </w:trPr>
        <w:tc>
          <w:tcPr>
            <w:tcW w:w="1971" w:type="dxa"/>
          </w:tcPr>
          <w:p w:rsidR="000C04DB" w:rsidRPr="0089575C" w:rsidRDefault="000C04DB" w:rsidP="00C570FC">
            <w:pPr>
              <w:pStyle w:val="Standarduser"/>
              <w:rPr>
                <w:rFonts w:cs="Times New Roman"/>
              </w:rPr>
            </w:pPr>
            <w:r w:rsidRPr="0089575C">
              <w:rPr>
                <w:rFonts w:cs="Times New Roman"/>
              </w:rPr>
              <w:t>Mendigo falso</w:t>
            </w:r>
          </w:p>
        </w:tc>
        <w:tc>
          <w:tcPr>
            <w:tcW w:w="2140" w:type="dxa"/>
          </w:tcPr>
          <w:p w:rsidR="000C04DB" w:rsidRPr="0089575C" w:rsidRDefault="000C04DB" w:rsidP="00C570FC">
            <w:pPr>
              <w:pStyle w:val="Standarduser"/>
              <w:keepNext/>
              <w:rPr>
                <w:rFonts w:cs="Times New Roman"/>
              </w:rPr>
            </w:pPr>
            <w:r w:rsidRPr="0089575C">
              <w:rPr>
                <w:rFonts w:cs="Times New Roman"/>
              </w:rPr>
              <w:t>2</w:t>
            </w:r>
          </w:p>
        </w:tc>
      </w:tr>
    </w:tbl>
    <w:p w:rsidR="000C04DB" w:rsidRDefault="000C04DB" w:rsidP="00C570FC">
      <w:pPr>
        <w:pStyle w:val="Standarduser"/>
        <w:shd w:val="clear" w:color="auto" w:fill="FFFFFF"/>
        <w:jc w:val="center"/>
        <w:rPr>
          <w:rFonts w:cs="Times New Roman"/>
        </w:rPr>
      </w:pPr>
      <w:r w:rsidRPr="0089575C">
        <w:rPr>
          <w:rFonts w:cs="Times New Roman"/>
        </w:rPr>
        <w:t xml:space="preserve">Cuadro de elaboración propia a partir de la Base </w:t>
      </w:r>
      <w:r w:rsidR="00D75531">
        <w:rPr>
          <w:rFonts w:cs="Times New Roman"/>
        </w:rPr>
        <w:t>de datos de m</w:t>
      </w:r>
      <w:r w:rsidRPr="0089575C">
        <w:rPr>
          <w:rFonts w:cs="Times New Roman"/>
        </w:rPr>
        <w:t>arginales</w:t>
      </w:r>
      <w:r w:rsidR="00D75531">
        <w:rPr>
          <w:rFonts w:cs="Times New Roman"/>
        </w:rPr>
        <w:t>,</w:t>
      </w:r>
      <w:r w:rsidRPr="0089575C">
        <w:rPr>
          <w:rFonts w:cs="Times New Roman"/>
        </w:rPr>
        <w:t xml:space="preserve"> de Ana Paulina Malavassi.</w:t>
      </w:r>
    </w:p>
    <w:p w:rsidR="00902C66" w:rsidRPr="0089575C" w:rsidRDefault="00902C66" w:rsidP="00C570FC">
      <w:pPr>
        <w:pStyle w:val="Standarduser"/>
        <w:shd w:val="clear" w:color="auto" w:fill="FFFFFF"/>
        <w:spacing w:line="480" w:lineRule="auto"/>
        <w:jc w:val="center"/>
        <w:rPr>
          <w:rFonts w:cs="Times New Roman"/>
        </w:rPr>
      </w:pPr>
    </w:p>
    <w:p w:rsidR="000C04DB" w:rsidRPr="0089575C" w:rsidRDefault="000C04DB" w:rsidP="00E05CED">
      <w:pPr>
        <w:pStyle w:val="Standard"/>
        <w:spacing w:line="480" w:lineRule="auto"/>
        <w:rPr>
          <w:rFonts w:cs="Times New Roman"/>
        </w:rPr>
      </w:pPr>
      <w:r w:rsidRPr="0089575C">
        <w:rPr>
          <w:rFonts w:cs="Times New Roman"/>
        </w:rPr>
        <w:tab/>
      </w:r>
      <w:r w:rsidR="00A42D02">
        <w:rPr>
          <w:rFonts w:cs="Times New Roman"/>
        </w:rPr>
        <w:t>L</w:t>
      </w:r>
      <w:r w:rsidR="003F728E" w:rsidRPr="0089575C">
        <w:rPr>
          <w:rFonts w:cs="Times New Roman"/>
          <w:lang w:val="es-ES"/>
        </w:rPr>
        <w:t xml:space="preserve">a cuantificación a partir de </w:t>
      </w:r>
      <w:r w:rsidR="00431B0F" w:rsidRPr="0089575C">
        <w:rPr>
          <w:rFonts w:cs="Times New Roman"/>
        </w:rPr>
        <w:t xml:space="preserve">los archivos judiciales </w:t>
      </w:r>
      <w:r w:rsidR="003F728E" w:rsidRPr="0089575C">
        <w:rPr>
          <w:rFonts w:cs="Times New Roman"/>
        </w:rPr>
        <w:t xml:space="preserve">solo </w:t>
      </w:r>
      <w:r w:rsidR="00431B0F" w:rsidRPr="0089575C">
        <w:rPr>
          <w:rFonts w:cs="Times New Roman"/>
        </w:rPr>
        <w:t>no</w:t>
      </w:r>
      <w:r w:rsidR="00431B0F" w:rsidRPr="0089575C">
        <w:rPr>
          <w:rFonts w:cs="Times New Roman"/>
          <w:lang w:val="es-ES"/>
        </w:rPr>
        <w:t>s</w:t>
      </w:r>
      <w:r w:rsidR="00930D23" w:rsidRPr="0089575C">
        <w:rPr>
          <w:rFonts w:cs="Times New Roman"/>
        </w:rPr>
        <w:t xml:space="preserve"> permite</w:t>
      </w:r>
      <w:r w:rsidR="00BE0D2F" w:rsidRPr="0089575C">
        <w:rPr>
          <w:rFonts w:cs="Times New Roman"/>
        </w:rPr>
        <w:t xml:space="preserve"> realizar aproximaciones</w:t>
      </w:r>
      <w:r w:rsidR="00930D23" w:rsidRPr="0089575C">
        <w:rPr>
          <w:rFonts w:cs="Times New Roman"/>
          <w:lang w:val="es-ES"/>
        </w:rPr>
        <w:t xml:space="preserve"> al problema de la vagancia</w:t>
      </w:r>
      <w:r w:rsidR="00930D23" w:rsidRPr="0089575C">
        <w:rPr>
          <w:rFonts w:cs="Times New Roman"/>
        </w:rPr>
        <w:t>, e</w:t>
      </w:r>
      <w:r w:rsidR="00A42D02">
        <w:rPr>
          <w:rFonts w:cs="Times New Roman"/>
        </w:rPr>
        <w:t>n vista de que algunos vagos no</w:t>
      </w:r>
      <w:r w:rsidR="00BE0D2F" w:rsidRPr="0089575C">
        <w:rPr>
          <w:rFonts w:cs="Times New Roman"/>
        </w:rPr>
        <w:t xml:space="preserve"> </w:t>
      </w:r>
      <w:r w:rsidR="009076C2" w:rsidRPr="0089575C">
        <w:rPr>
          <w:rFonts w:cs="Times New Roman"/>
        </w:rPr>
        <w:t>fueron</w:t>
      </w:r>
      <w:r w:rsidR="00930D23" w:rsidRPr="0089575C">
        <w:rPr>
          <w:rFonts w:cs="Times New Roman"/>
        </w:rPr>
        <w:t xml:space="preserve"> procesados, </w:t>
      </w:r>
      <w:r w:rsidR="00930D23" w:rsidRPr="0089575C">
        <w:rPr>
          <w:rFonts w:cs="Times New Roman"/>
          <w:lang w:val="es-ES"/>
        </w:rPr>
        <w:t xml:space="preserve">dado que </w:t>
      </w:r>
      <w:r w:rsidR="00BE0D2F" w:rsidRPr="0089575C">
        <w:rPr>
          <w:rFonts w:cs="Times New Roman"/>
        </w:rPr>
        <w:t>no todos los procesa</w:t>
      </w:r>
      <w:r w:rsidR="00930D23" w:rsidRPr="0089575C">
        <w:rPr>
          <w:rFonts w:cs="Times New Roman"/>
        </w:rPr>
        <w:t>dos era</w:t>
      </w:r>
      <w:r w:rsidR="00205514" w:rsidRPr="0089575C">
        <w:rPr>
          <w:rFonts w:cs="Times New Roman"/>
        </w:rPr>
        <w:t xml:space="preserve"> vagos </w:t>
      </w:r>
      <w:r w:rsidR="0038527C" w:rsidRPr="0089575C">
        <w:rPr>
          <w:rFonts w:cs="Times New Roman"/>
        </w:rPr>
        <w:t xml:space="preserve">y debido a que </w:t>
      </w:r>
      <w:r w:rsidR="0038527C" w:rsidRPr="0089575C">
        <w:rPr>
          <w:rFonts w:cs="Times New Roman"/>
          <w:lang w:val="es-ES"/>
        </w:rPr>
        <w:t xml:space="preserve">no hubo </w:t>
      </w:r>
      <w:r w:rsidR="00000BAB" w:rsidRPr="0089575C">
        <w:rPr>
          <w:rFonts w:cs="Times New Roman"/>
        </w:rPr>
        <w:t>un registro sistemático de</w:t>
      </w:r>
      <w:r w:rsidR="00BE0D2F" w:rsidRPr="0089575C">
        <w:rPr>
          <w:rFonts w:cs="Times New Roman"/>
        </w:rPr>
        <w:t xml:space="preserve"> </w:t>
      </w:r>
      <w:r w:rsidR="0038527C" w:rsidRPr="0089575C">
        <w:rPr>
          <w:rFonts w:cs="Times New Roman"/>
          <w:lang w:val="es-ES"/>
        </w:rPr>
        <w:t xml:space="preserve">todos </w:t>
      </w:r>
      <w:r w:rsidR="00BE0D2F" w:rsidRPr="0089575C">
        <w:rPr>
          <w:rFonts w:cs="Times New Roman"/>
        </w:rPr>
        <w:t xml:space="preserve">los archivos </w:t>
      </w:r>
      <w:r w:rsidR="009076C2" w:rsidRPr="0089575C">
        <w:rPr>
          <w:rFonts w:cs="Times New Roman"/>
        </w:rPr>
        <w:t>de</w:t>
      </w:r>
      <w:r w:rsidR="0038527C" w:rsidRPr="0089575C">
        <w:rPr>
          <w:rFonts w:cs="Times New Roman"/>
          <w:lang w:val="es-ES"/>
        </w:rPr>
        <w:t xml:space="preserve"> la</w:t>
      </w:r>
      <w:r w:rsidR="00BE0D2F" w:rsidRPr="0089575C">
        <w:rPr>
          <w:rFonts w:cs="Times New Roman"/>
        </w:rPr>
        <w:t xml:space="preserve"> justicia</w:t>
      </w:r>
      <w:r w:rsidR="0038527C" w:rsidRPr="0089575C">
        <w:rPr>
          <w:rFonts w:cs="Times New Roman"/>
          <w:lang w:val="es-ES"/>
        </w:rPr>
        <w:t>, que pertenecía a los poderes locales</w:t>
      </w:r>
      <w:r w:rsidR="00BE0D2F" w:rsidRPr="0089575C">
        <w:rPr>
          <w:rFonts w:cs="Times New Roman"/>
        </w:rPr>
        <w:t xml:space="preserve">. De </w:t>
      </w:r>
      <w:r w:rsidR="00BE0D2F" w:rsidRPr="0089575C">
        <w:rPr>
          <w:rFonts w:cs="Times New Roman"/>
        </w:rPr>
        <w:lastRenderedPageBreak/>
        <w:t>hecho, en 1833 Braulio Carrillo Colina</w:t>
      </w:r>
      <w:r w:rsidR="00DE2E7B">
        <w:rPr>
          <w:rFonts w:cs="Times New Roman"/>
          <w:lang w:val="es-ES"/>
        </w:rPr>
        <w:t>,</w:t>
      </w:r>
      <w:r w:rsidR="0027516D" w:rsidRPr="0089575C">
        <w:rPr>
          <w:rFonts w:cs="Times New Roman"/>
          <w:lang w:val="es-ES"/>
        </w:rPr>
        <w:t xml:space="preserve"> </w:t>
      </w:r>
      <w:r w:rsidR="009B1C44" w:rsidRPr="0089575C">
        <w:rPr>
          <w:rFonts w:cs="Times New Roman"/>
          <w:lang w:val="es-ES"/>
        </w:rPr>
        <w:t>Presidente de la Corte</w:t>
      </w:r>
      <w:r w:rsidR="00070B40" w:rsidRPr="0089575C">
        <w:rPr>
          <w:rFonts w:cs="Times New Roman"/>
          <w:lang w:val="es-ES"/>
        </w:rPr>
        <w:t>,</w:t>
      </w:r>
      <w:r w:rsidR="00BE0D2F" w:rsidRPr="0089575C">
        <w:rPr>
          <w:rFonts w:cs="Times New Roman"/>
        </w:rPr>
        <w:t xml:space="preserve"> </w:t>
      </w:r>
      <w:r w:rsidR="00000BAB" w:rsidRPr="0089575C">
        <w:rPr>
          <w:rFonts w:cs="Times New Roman"/>
        </w:rPr>
        <w:t>actuó a fin de remediar el desorden y el descuido</w:t>
      </w:r>
      <w:r w:rsidR="00BE0D2F" w:rsidRPr="0089575C">
        <w:rPr>
          <w:rFonts w:cs="Times New Roman"/>
        </w:rPr>
        <w:t xml:space="preserve"> con </w:t>
      </w:r>
      <w:r w:rsidR="00000BAB" w:rsidRPr="0089575C">
        <w:rPr>
          <w:rFonts w:cs="Times New Roman"/>
        </w:rPr>
        <w:t xml:space="preserve">los </w:t>
      </w:r>
      <w:r w:rsidR="00BE0D2F" w:rsidRPr="0089575C">
        <w:rPr>
          <w:rFonts w:cs="Times New Roman"/>
        </w:rPr>
        <w:t xml:space="preserve">que </w:t>
      </w:r>
      <w:r w:rsidR="00000BAB" w:rsidRPr="0089575C">
        <w:rPr>
          <w:rFonts w:cs="Times New Roman"/>
        </w:rPr>
        <w:t>eran</w:t>
      </w:r>
      <w:r w:rsidR="00BE0D2F" w:rsidRPr="0089575C">
        <w:rPr>
          <w:rFonts w:cs="Times New Roman"/>
        </w:rPr>
        <w:t xml:space="preserve"> resguardados estos documentos </w:t>
      </w:r>
      <w:r w:rsidR="00A42D02">
        <w:rPr>
          <w:rFonts w:cs="Times New Roman"/>
        </w:rPr>
        <w:t>dado que “h</w:t>
      </w:r>
      <w:r w:rsidR="00BE0D2F" w:rsidRPr="0089575C">
        <w:rPr>
          <w:rFonts w:cs="Times New Roman"/>
        </w:rPr>
        <w:t>ace algunos años, que los Alcaldes y Jueces no archivan los protocolos, causas, expedientes</w:t>
      </w:r>
      <w:r w:rsidR="006B2D43" w:rsidRPr="0089575C">
        <w:rPr>
          <w:rFonts w:cs="Times New Roman"/>
        </w:rPr>
        <w:t>...</w:t>
      </w:r>
      <w:r w:rsidR="00BE0D2F" w:rsidRPr="0089575C">
        <w:rPr>
          <w:rFonts w:cs="Times New Roman"/>
        </w:rPr>
        <w:t xml:space="preserve"> particularmente en Heredia y Alajuela</w:t>
      </w:r>
      <w:r w:rsidR="00A42D02">
        <w:rPr>
          <w:rFonts w:cs="Times New Roman"/>
        </w:rPr>
        <w:t>”</w:t>
      </w:r>
      <w:r w:rsidR="00F86944">
        <w:rPr>
          <w:rFonts w:cs="Times New Roman"/>
        </w:rPr>
        <w:t xml:space="preserve"> (Carrillo, 1833 en Villalobos et. al, 1998)</w:t>
      </w:r>
      <w:r w:rsidR="00A42D02">
        <w:rPr>
          <w:rFonts w:cs="Times New Roman"/>
        </w:rPr>
        <w:t>.</w:t>
      </w:r>
      <w:r w:rsidR="00BE0D2F" w:rsidRPr="0089575C">
        <w:rPr>
          <w:rFonts w:cs="Times New Roman"/>
        </w:rPr>
        <w:t xml:space="preserve"> </w:t>
      </w:r>
    </w:p>
    <w:p w:rsidR="00F67459" w:rsidRDefault="00BE0D2F" w:rsidP="00E05CED">
      <w:pPr>
        <w:pStyle w:val="Standard"/>
        <w:autoSpaceDE w:val="0"/>
        <w:spacing w:line="480" w:lineRule="auto"/>
        <w:rPr>
          <w:rFonts w:cs="Times New Roman"/>
          <w:lang w:val="es-ES"/>
        </w:rPr>
      </w:pPr>
      <w:r w:rsidRPr="0089575C">
        <w:rPr>
          <w:rFonts w:cs="Times New Roman"/>
        </w:rPr>
        <w:tab/>
      </w:r>
      <w:r w:rsidR="00A42D02">
        <w:rPr>
          <w:rFonts w:cs="Times New Roman"/>
        </w:rPr>
        <w:t>De hecho</w:t>
      </w:r>
      <w:r w:rsidR="00070B40" w:rsidRPr="0089575C">
        <w:rPr>
          <w:rFonts w:cs="Times New Roman"/>
        </w:rPr>
        <w:t>,</w:t>
      </w:r>
      <w:r w:rsidR="00856492" w:rsidRPr="0089575C">
        <w:rPr>
          <w:rFonts w:cs="Times New Roman"/>
        </w:rPr>
        <w:t xml:space="preserve"> </w:t>
      </w:r>
      <w:r w:rsidR="00604228" w:rsidRPr="0089575C">
        <w:rPr>
          <w:rFonts w:cs="Times New Roman"/>
        </w:rPr>
        <w:t>Mónica Granados</w:t>
      </w:r>
      <w:r w:rsidR="000C04DB" w:rsidRPr="0089575C">
        <w:rPr>
          <w:rFonts w:cs="Times New Roman"/>
        </w:rPr>
        <w:t xml:space="preserve"> </w:t>
      </w:r>
      <w:r w:rsidR="00070B40" w:rsidRPr="0089575C">
        <w:rPr>
          <w:rFonts w:cs="Times New Roman"/>
        </w:rPr>
        <w:t>califica</w:t>
      </w:r>
      <w:r w:rsidR="00604228" w:rsidRPr="0089575C">
        <w:rPr>
          <w:rFonts w:cs="Times New Roman"/>
        </w:rPr>
        <w:t xml:space="preserve"> </w:t>
      </w:r>
      <w:r w:rsidR="00516762" w:rsidRPr="0089575C">
        <w:rPr>
          <w:rFonts w:cs="Times New Roman"/>
        </w:rPr>
        <w:t xml:space="preserve">la situación </w:t>
      </w:r>
      <w:r w:rsidR="00A42D02">
        <w:rPr>
          <w:rFonts w:cs="Times New Roman"/>
        </w:rPr>
        <w:t xml:space="preserve">de la justicia </w:t>
      </w:r>
      <w:r w:rsidR="00070B40" w:rsidRPr="0089575C">
        <w:rPr>
          <w:rFonts w:cs="Times New Roman"/>
        </w:rPr>
        <w:t xml:space="preserve">como </w:t>
      </w:r>
      <w:r w:rsidR="00604228" w:rsidRPr="0089575C">
        <w:rPr>
          <w:rFonts w:cs="Times New Roman"/>
        </w:rPr>
        <w:t>depresión funcional</w:t>
      </w:r>
      <w:r w:rsidR="003233F5" w:rsidRPr="0089575C">
        <w:rPr>
          <w:rFonts w:cs="Times New Roman"/>
          <w:lang w:val="es-ES"/>
        </w:rPr>
        <w:t>,</w:t>
      </w:r>
      <w:r w:rsidR="00516762" w:rsidRPr="0089575C">
        <w:rPr>
          <w:rFonts w:cs="Times New Roman"/>
        </w:rPr>
        <w:t xml:space="preserve"> pues</w:t>
      </w:r>
      <w:r w:rsidR="00604228" w:rsidRPr="0089575C">
        <w:rPr>
          <w:rFonts w:cs="Times New Roman"/>
        </w:rPr>
        <w:t xml:space="preserve"> para ese entonces: 1) casi nadie sabía firmar por lo que no existía la posibilidad de nombrar alcaldes, 2) no podía ejecutarse penas de muerte a falta de verdugo, 3) la prisión carecía de condiciones adecuadas</w:t>
      </w:r>
      <w:r w:rsidR="00516762" w:rsidRPr="0089575C">
        <w:rPr>
          <w:rFonts w:cs="Times New Roman"/>
        </w:rPr>
        <w:t>,</w:t>
      </w:r>
      <w:r w:rsidR="00604228" w:rsidRPr="0089575C">
        <w:rPr>
          <w:rFonts w:cs="Times New Roman"/>
        </w:rPr>
        <w:t xml:space="preserve"> así como de funcionarios de custodia y 4) las estadísticas poco confiables de la época</w:t>
      </w:r>
      <w:r w:rsidR="00A42D02">
        <w:rPr>
          <w:rFonts w:cs="Times New Roman"/>
        </w:rPr>
        <w:t>,</w:t>
      </w:r>
      <w:r w:rsidR="00604228" w:rsidRPr="0089575C">
        <w:rPr>
          <w:rFonts w:cs="Times New Roman"/>
        </w:rPr>
        <w:t xml:space="preserve"> dan cuenta del mal funcionamiento penal</w:t>
      </w:r>
      <w:r w:rsidR="00F86944">
        <w:rPr>
          <w:rFonts w:cs="Times New Roman"/>
        </w:rPr>
        <w:t xml:space="preserve"> (Granados, 1989)</w:t>
      </w:r>
      <w:r w:rsidR="00604228" w:rsidRPr="0089575C">
        <w:rPr>
          <w:rFonts w:cs="Times New Roman"/>
        </w:rPr>
        <w:t>.</w:t>
      </w:r>
      <w:r w:rsidR="005119BC">
        <w:rPr>
          <w:rFonts w:cs="Times New Roman"/>
          <w:lang w:val="es-ES"/>
        </w:rPr>
        <w:tab/>
      </w:r>
    </w:p>
    <w:p w:rsidR="00604228" w:rsidRPr="0089575C" w:rsidRDefault="00F67459" w:rsidP="00E05CED">
      <w:pPr>
        <w:pStyle w:val="Standard"/>
        <w:autoSpaceDE w:val="0"/>
        <w:spacing w:line="480" w:lineRule="auto"/>
        <w:rPr>
          <w:rFonts w:cs="Times New Roman"/>
        </w:rPr>
      </w:pPr>
      <w:r>
        <w:rPr>
          <w:rFonts w:cs="Times New Roman"/>
          <w:lang w:val="es-ES"/>
        </w:rPr>
        <w:tab/>
      </w:r>
      <w:r>
        <w:rPr>
          <w:rFonts w:cs="Times New Roman"/>
        </w:rPr>
        <w:t>A</w:t>
      </w:r>
      <w:r w:rsidR="00D75531">
        <w:rPr>
          <w:rFonts w:cs="Times New Roman"/>
        </w:rPr>
        <w:t xml:space="preserve"> lo largo de</w:t>
      </w:r>
      <w:r w:rsidR="00604228" w:rsidRPr="0089575C">
        <w:rPr>
          <w:rFonts w:cs="Times New Roman"/>
        </w:rPr>
        <w:t xml:space="preserve"> su gestión, Carrillo se dedicó a establecer medidas tales como la creación de un presidio urbano para la ocupación de reos condenados, de obras públicas, y los vagos y malentretenidos debían ser dispuestos al trabajo en el arreglo de caminos.</w:t>
      </w:r>
      <w:r w:rsidR="00A42D02">
        <w:rPr>
          <w:rFonts w:cs="Times New Roman"/>
          <w:lang w:val="es-ES"/>
        </w:rPr>
        <w:t xml:space="preserve"> </w:t>
      </w:r>
      <w:r w:rsidR="00604228" w:rsidRPr="0089575C">
        <w:rPr>
          <w:rFonts w:cs="Times New Roman"/>
        </w:rPr>
        <w:t xml:space="preserve">A propósito, Eduardo Fernández plantea que en esa época, la cárcel de varones estaba en la esquina del San Juan de Dios, donde </w:t>
      </w:r>
      <w:r w:rsidR="00F75490" w:rsidRPr="0089575C">
        <w:rPr>
          <w:rFonts w:cs="Times New Roman"/>
          <w:lang w:val="es-ES"/>
        </w:rPr>
        <w:t xml:space="preserve">los presidiarios </w:t>
      </w:r>
      <w:r w:rsidR="00604228" w:rsidRPr="0089575C">
        <w:rPr>
          <w:rFonts w:cs="Times New Roman"/>
        </w:rPr>
        <w:t>eran exhibidos públicamente, separados de la comunidad por gruesos barrotes</w:t>
      </w:r>
      <w:r w:rsidR="00F86944">
        <w:rPr>
          <w:rFonts w:cs="Times New Roman"/>
        </w:rPr>
        <w:t xml:space="preserve"> (Zeledón, 2004</w:t>
      </w:r>
      <w:r>
        <w:rPr>
          <w:rFonts w:cs="Times New Roman"/>
        </w:rPr>
        <w:t>, p.</w:t>
      </w:r>
      <w:r w:rsidR="00F86944">
        <w:rPr>
          <w:rFonts w:cs="Times New Roman"/>
        </w:rPr>
        <w:t xml:space="preserve"> 38)</w:t>
      </w:r>
      <w:r w:rsidR="00604228" w:rsidRPr="0089575C">
        <w:rPr>
          <w:rFonts w:cs="Times New Roman"/>
        </w:rPr>
        <w:t>. L</w:t>
      </w:r>
      <w:r w:rsidR="00856492" w:rsidRPr="0089575C">
        <w:rPr>
          <w:rFonts w:cs="Times New Roman"/>
        </w:rPr>
        <w:t>o cual</w:t>
      </w:r>
      <w:r w:rsidR="00604228" w:rsidRPr="0089575C">
        <w:rPr>
          <w:rFonts w:cs="Times New Roman"/>
        </w:rPr>
        <w:t xml:space="preserve"> </w:t>
      </w:r>
      <w:r w:rsidR="00856492" w:rsidRPr="0089575C">
        <w:rPr>
          <w:rFonts w:cs="Times New Roman"/>
        </w:rPr>
        <w:t>tenía un fin ejempl</w:t>
      </w:r>
      <w:r>
        <w:rPr>
          <w:rFonts w:cs="Times New Roman"/>
        </w:rPr>
        <w:t>ificante</w:t>
      </w:r>
      <w:r w:rsidR="00856492" w:rsidRPr="0089575C">
        <w:rPr>
          <w:rFonts w:cs="Times New Roman"/>
        </w:rPr>
        <w:t xml:space="preserve"> </w:t>
      </w:r>
      <w:r w:rsidR="00604228" w:rsidRPr="0089575C">
        <w:rPr>
          <w:rFonts w:cs="Times New Roman"/>
        </w:rPr>
        <w:t xml:space="preserve">pues la vergüenza pública </w:t>
      </w:r>
      <w:r w:rsidR="00856492" w:rsidRPr="0089575C">
        <w:rPr>
          <w:rFonts w:cs="Times New Roman"/>
        </w:rPr>
        <w:t>era efectiva</w:t>
      </w:r>
      <w:r w:rsidR="00604228" w:rsidRPr="0089575C">
        <w:rPr>
          <w:rFonts w:cs="Times New Roman"/>
        </w:rPr>
        <w:t xml:space="preserve"> en una sociedad donde se juga</w:t>
      </w:r>
      <w:r w:rsidR="00856492" w:rsidRPr="0089575C">
        <w:rPr>
          <w:rFonts w:cs="Times New Roman"/>
        </w:rPr>
        <w:t>ba</w:t>
      </w:r>
      <w:r w:rsidR="00F75490" w:rsidRPr="0089575C">
        <w:rPr>
          <w:rFonts w:cs="Times New Roman"/>
        </w:rPr>
        <w:t xml:space="preserve"> el honor.</w:t>
      </w:r>
      <w:r w:rsidR="00443BD0">
        <w:rPr>
          <w:rFonts w:cs="Times New Roman"/>
          <w:lang w:val="es-ES"/>
        </w:rPr>
        <w:t xml:space="preserve"> </w:t>
      </w:r>
      <w:r>
        <w:rPr>
          <w:rFonts w:cs="Times New Roman"/>
        </w:rPr>
        <w:t>E</w:t>
      </w:r>
      <w:r w:rsidR="00604228" w:rsidRPr="0089575C">
        <w:rPr>
          <w:rFonts w:cs="Times New Roman"/>
        </w:rPr>
        <w:t>l 23 de julio de 1836</w:t>
      </w:r>
      <w:r w:rsidR="003601B0" w:rsidRPr="0089575C">
        <w:rPr>
          <w:rFonts w:cs="Times New Roman"/>
        </w:rPr>
        <w:t xml:space="preserve"> Carrillo </w:t>
      </w:r>
      <w:r w:rsidR="00856492" w:rsidRPr="0089575C">
        <w:rPr>
          <w:rFonts w:cs="Times New Roman"/>
        </w:rPr>
        <w:t>instituyó la Casa de Corrección de Mujeres</w:t>
      </w:r>
      <w:r w:rsidR="00A42D02">
        <w:rPr>
          <w:rFonts w:cs="Times New Roman"/>
        </w:rPr>
        <w:t xml:space="preserve"> en la Ciudad de Cartago, a la cual</w:t>
      </w:r>
      <w:r w:rsidR="00604228" w:rsidRPr="0089575C">
        <w:rPr>
          <w:rFonts w:cs="Times New Roman"/>
        </w:rPr>
        <w:t xml:space="preserve"> </w:t>
      </w:r>
      <w:r w:rsidR="00A42D02">
        <w:rPr>
          <w:rFonts w:cs="Times New Roman"/>
        </w:rPr>
        <w:t>“</w:t>
      </w:r>
      <w:r w:rsidR="00604228" w:rsidRPr="0089575C">
        <w:rPr>
          <w:rFonts w:cs="Times New Roman"/>
        </w:rPr>
        <w:t>se enviarían las mujeres quienes en cualquier pueblo fuesen condenadas a obras públicas, las calificadas de vagamundas y las notoriamente prostituidas</w:t>
      </w:r>
      <w:r w:rsidR="00A42D02">
        <w:rPr>
          <w:rFonts w:cs="Times New Roman"/>
        </w:rPr>
        <w:t>”</w:t>
      </w:r>
      <w:r w:rsidR="00F86944">
        <w:rPr>
          <w:rFonts w:cs="Times New Roman"/>
        </w:rPr>
        <w:t xml:space="preserve"> (Villalobos et. al, 2000</w:t>
      </w:r>
      <w:r>
        <w:rPr>
          <w:rFonts w:cs="Times New Roman"/>
        </w:rPr>
        <w:t>, p.</w:t>
      </w:r>
      <w:r w:rsidR="00F86944">
        <w:rPr>
          <w:rFonts w:cs="Times New Roman"/>
        </w:rPr>
        <w:t xml:space="preserve"> 68)</w:t>
      </w:r>
      <w:r w:rsidR="00604228" w:rsidRPr="0089575C">
        <w:rPr>
          <w:rFonts w:cs="Times New Roman"/>
        </w:rPr>
        <w:t>.</w:t>
      </w:r>
    </w:p>
    <w:p w:rsidR="004031B5" w:rsidRPr="0089575C" w:rsidRDefault="001E1EFC" w:rsidP="00E05CED">
      <w:pPr>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r>
      <w:r w:rsidR="004031B5" w:rsidRPr="0089575C">
        <w:rPr>
          <w:rFonts w:ascii="Times New Roman" w:hAnsi="Times New Roman" w:cs="Times New Roman"/>
          <w:sz w:val="24"/>
          <w:szCs w:val="24"/>
        </w:rPr>
        <w:t>Según Mercedes Muñoz, después de la independencia, el desarr</w:t>
      </w:r>
      <w:r w:rsidR="005A7F61" w:rsidRPr="0089575C">
        <w:rPr>
          <w:rFonts w:ascii="Times New Roman" w:hAnsi="Times New Roman" w:cs="Times New Roman"/>
          <w:sz w:val="24"/>
          <w:szCs w:val="24"/>
        </w:rPr>
        <w:t xml:space="preserve">ollo de </w:t>
      </w:r>
      <w:r w:rsidR="00D75531">
        <w:rPr>
          <w:rFonts w:ascii="Times New Roman" w:hAnsi="Times New Roman" w:cs="Times New Roman"/>
          <w:sz w:val="24"/>
          <w:szCs w:val="24"/>
        </w:rPr>
        <w:t xml:space="preserve">las </w:t>
      </w:r>
      <w:r w:rsidR="005A7F61" w:rsidRPr="0089575C">
        <w:rPr>
          <w:rFonts w:ascii="Times New Roman" w:hAnsi="Times New Roman" w:cs="Times New Roman"/>
          <w:sz w:val="24"/>
          <w:szCs w:val="24"/>
        </w:rPr>
        <w:t>fuerzas armadas locales</w:t>
      </w:r>
      <w:r w:rsidR="004031B5" w:rsidRPr="0089575C">
        <w:rPr>
          <w:rFonts w:ascii="Times New Roman" w:hAnsi="Times New Roman" w:cs="Times New Roman"/>
          <w:sz w:val="24"/>
          <w:szCs w:val="24"/>
        </w:rPr>
        <w:t xml:space="preserve"> redunda en una seria dificultad para lograr unificar el proyecto de Estado. No es sino hasta que Braulio Carrillo interviene por la unidad nacional</w:t>
      </w:r>
      <w:r w:rsidR="008E17F0" w:rsidRPr="0089575C">
        <w:rPr>
          <w:rFonts w:ascii="Times New Roman" w:hAnsi="Times New Roman" w:cs="Times New Roman"/>
          <w:sz w:val="24"/>
          <w:szCs w:val="24"/>
          <w:lang w:val="es-ES"/>
        </w:rPr>
        <w:t>,</w:t>
      </w:r>
      <w:r w:rsidR="004031B5" w:rsidRPr="0089575C">
        <w:rPr>
          <w:rFonts w:ascii="Times New Roman" w:hAnsi="Times New Roman" w:cs="Times New Roman"/>
          <w:sz w:val="24"/>
          <w:szCs w:val="24"/>
        </w:rPr>
        <w:t xml:space="preserve"> que el ejército </w:t>
      </w:r>
      <w:r w:rsidR="004031B5" w:rsidRPr="0089575C">
        <w:rPr>
          <w:rFonts w:ascii="Times New Roman" w:hAnsi="Times New Roman" w:cs="Times New Roman"/>
          <w:sz w:val="24"/>
          <w:szCs w:val="24"/>
        </w:rPr>
        <w:lastRenderedPageBreak/>
        <w:t>empieza a desligarse de sus ataduras coloni</w:t>
      </w:r>
      <w:r w:rsidR="00D75531">
        <w:rPr>
          <w:rFonts w:ascii="Times New Roman" w:hAnsi="Times New Roman" w:cs="Times New Roman"/>
          <w:sz w:val="24"/>
          <w:szCs w:val="24"/>
        </w:rPr>
        <w:t>ales. Es para 1850</w:t>
      </w:r>
      <w:r w:rsidR="004031B5" w:rsidRPr="0089575C">
        <w:rPr>
          <w:rFonts w:ascii="Times New Roman" w:hAnsi="Times New Roman" w:cs="Times New Roman"/>
          <w:sz w:val="24"/>
          <w:szCs w:val="24"/>
        </w:rPr>
        <w:t xml:space="preserve"> que se puede hablar de la modernización y el fortalecimiento del ejército. En esto</w:t>
      </w:r>
      <w:r w:rsidR="005A7F61" w:rsidRPr="0089575C">
        <w:rPr>
          <w:rFonts w:ascii="Times New Roman" w:hAnsi="Times New Roman" w:cs="Times New Roman"/>
          <w:sz w:val="24"/>
          <w:szCs w:val="24"/>
          <w:lang w:val="es-ES"/>
        </w:rPr>
        <w:t>,</w:t>
      </w:r>
      <w:r w:rsidR="004031B5" w:rsidRPr="0089575C">
        <w:rPr>
          <w:rFonts w:ascii="Times New Roman" w:hAnsi="Times New Roman" w:cs="Times New Roman"/>
          <w:sz w:val="24"/>
          <w:szCs w:val="24"/>
        </w:rPr>
        <w:t xml:space="preserve"> fueron fundamentales la Guerra de la Liga, la Ley de Bases y Garantías de 1841 y el Reglamento de Policía de 1841: </w:t>
      </w:r>
    </w:p>
    <w:p w:rsidR="004031B5" w:rsidRPr="0089575C" w:rsidRDefault="004031B5" w:rsidP="00E05CED">
      <w:pPr>
        <w:tabs>
          <w:tab w:val="left" w:pos="2325"/>
        </w:tabs>
        <w:spacing w:after="0" w:line="480" w:lineRule="auto"/>
        <w:ind w:left="1134"/>
        <w:rPr>
          <w:rFonts w:ascii="Times New Roman" w:hAnsi="Times New Roman" w:cs="Times New Roman"/>
          <w:sz w:val="24"/>
          <w:szCs w:val="24"/>
        </w:rPr>
      </w:pPr>
      <w:r w:rsidRPr="0089575C">
        <w:rPr>
          <w:rFonts w:ascii="Times New Roman" w:hAnsi="Times New Roman" w:cs="Times New Roman"/>
          <w:sz w:val="24"/>
          <w:szCs w:val="24"/>
        </w:rPr>
        <w:t xml:space="preserve">El Reglamento de </w:t>
      </w:r>
      <w:r w:rsidR="009E61E8" w:rsidRPr="0089575C">
        <w:rPr>
          <w:rFonts w:ascii="Times New Roman" w:hAnsi="Times New Roman" w:cs="Times New Roman"/>
          <w:sz w:val="24"/>
          <w:szCs w:val="24"/>
        </w:rPr>
        <w:t>P</w:t>
      </w:r>
      <w:r w:rsidRPr="0089575C">
        <w:rPr>
          <w:rFonts w:ascii="Times New Roman" w:hAnsi="Times New Roman" w:cs="Times New Roman"/>
          <w:sz w:val="24"/>
          <w:szCs w:val="24"/>
        </w:rPr>
        <w:t xml:space="preserve">olicía complementó la acción de los militares, al asignar como deber de la policía el descubrir las conjuras, los motines, las asonadas y todo tipo de combinaciones que tuviesen por objeto trastornar el orden público. Además de controlar la portación de armas prohibidas, las reuniones y la movilización después de ciertas horas. Las rondas de la Policía, las patrullas militares y de vecinos </w:t>
      </w:r>
      <w:r w:rsidR="009E61E8" w:rsidRPr="0089575C">
        <w:rPr>
          <w:rFonts w:ascii="Times New Roman" w:hAnsi="Times New Roman" w:cs="Times New Roman"/>
          <w:sz w:val="24"/>
          <w:szCs w:val="24"/>
        </w:rPr>
        <w:t>posibilitaron</w:t>
      </w:r>
      <w:r w:rsidRPr="0089575C">
        <w:rPr>
          <w:rFonts w:ascii="Times New Roman" w:hAnsi="Times New Roman" w:cs="Times New Roman"/>
          <w:sz w:val="24"/>
          <w:szCs w:val="24"/>
        </w:rPr>
        <w:t xml:space="preserve"> el cumplimiento de esas funciones</w:t>
      </w:r>
      <w:r w:rsidR="00F86944">
        <w:rPr>
          <w:rFonts w:ascii="Times New Roman" w:hAnsi="Times New Roman" w:cs="Times New Roman"/>
          <w:sz w:val="24"/>
          <w:szCs w:val="24"/>
        </w:rPr>
        <w:t xml:space="preserve"> (Muñoz, 1990</w:t>
      </w:r>
      <w:r w:rsidR="00F67459">
        <w:rPr>
          <w:rFonts w:ascii="Times New Roman" w:hAnsi="Times New Roman" w:cs="Times New Roman"/>
          <w:sz w:val="24"/>
          <w:szCs w:val="24"/>
        </w:rPr>
        <w:t>, p.</w:t>
      </w:r>
      <w:r w:rsidR="00F86944">
        <w:rPr>
          <w:rFonts w:ascii="Times New Roman" w:hAnsi="Times New Roman" w:cs="Times New Roman"/>
          <w:sz w:val="24"/>
          <w:szCs w:val="24"/>
        </w:rPr>
        <w:t xml:space="preserve"> 15)</w:t>
      </w:r>
      <w:r w:rsidRPr="0089575C">
        <w:rPr>
          <w:rFonts w:ascii="Times New Roman" w:hAnsi="Times New Roman" w:cs="Times New Roman"/>
          <w:sz w:val="24"/>
          <w:szCs w:val="24"/>
        </w:rPr>
        <w:t>.</w:t>
      </w:r>
      <w:r w:rsidRPr="0089575C">
        <w:rPr>
          <w:rFonts w:ascii="Times New Roman" w:hAnsi="Times New Roman" w:cs="Times New Roman"/>
          <w:sz w:val="24"/>
          <w:szCs w:val="24"/>
          <w:vertAlign w:val="superscript"/>
        </w:rPr>
        <w:t xml:space="preserve"> </w:t>
      </w:r>
    </w:p>
    <w:p w:rsidR="004031B5" w:rsidRPr="0089575C" w:rsidRDefault="004031B5" w:rsidP="00E05CED">
      <w:pPr>
        <w:pStyle w:val="Standard"/>
        <w:autoSpaceDE w:val="0"/>
        <w:spacing w:line="480" w:lineRule="auto"/>
        <w:rPr>
          <w:rFonts w:cs="Times New Roman"/>
        </w:rPr>
      </w:pPr>
      <w:r w:rsidRPr="0089575C">
        <w:rPr>
          <w:rFonts w:cs="Times New Roman"/>
        </w:rPr>
        <w:tab/>
        <w:t xml:space="preserve">El fortalecimiento del sistema represivo </w:t>
      </w:r>
      <w:r w:rsidR="009E61E8" w:rsidRPr="0089575C">
        <w:rPr>
          <w:rFonts w:cs="Times New Roman"/>
        </w:rPr>
        <w:t>pasa por la edificación de la Administración de la Justicia que funcionaba con</w:t>
      </w:r>
      <w:r w:rsidRPr="0089575C">
        <w:rPr>
          <w:rFonts w:cs="Times New Roman"/>
        </w:rPr>
        <w:t xml:space="preserve"> falta de personal y de especialización</w:t>
      </w:r>
      <w:r w:rsidR="005A7F61" w:rsidRPr="0089575C">
        <w:rPr>
          <w:rFonts w:cs="Times New Roman"/>
          <w:lang w:val="es-ES"/>
        </w:rPr>
        <w:t xml:space="preserve"> del mismo</w:t>
      </w:r>
      <w:r w:rsidRPr="0089575C">
        <w:rPr>
          <w:rFonts w:cs="Times New Roman"/>
        </w:rPr>
        <w:t xml:space="preserve">. </w:t>
      </w:r>
      <w:r w:rsidR="009E61E8" w:rsidRPr="0089575C">
        <w:rPr>
          <w:rFonts w:eastAsia="Times New Roman" w:cs="Times New Roman"/>
          <w:bCs/>
          <w:color w:val="000000"/>
          <w:lang w:eastAsia="es-MX"/>
        </w:rPr>
        <w:t>Además</w:t>
      </w:r>
      <w:r w:rsidRPr="0089575C">
        <w:rPr>
          <w:rFonts w:cs="Times New Roman"/>
        </w:rPr>
        <w:t xml:space="preserve">, la cárcel se concibe como un privilegio, especialmente </w:t>
      </w:r>
      <w:r w:rsidR="009E61E8" w:rsidRPr="0089575C">
        <w:rPr>
          <w:rFonts w:cs="Times New Roman"/>
        </w:rPr>
        <w:t>para</w:t>
      </w:r>
      <w:r w:rsidRPr="0089575C">
        <w:rPr>
          <w:rFonts w:cs="Times New Roman"/>
        </w:rPr>
        <w:t xml:space="preserve"> aquellos hombres que no tenían ingresos suficientes para darse sustento sin trabajar. </w:t>
      </w:r>
      <w:r w:rsidR="009E61E8" w:rsidRPr="0089575C">
        <w:rPr>
          <w:rFonts w:cs="Times New Roman"/>
        </w:rPr>
        <w:t>L</w:t>
      </w:r>
      <w:r w:rsidRPr="0089575C">
        <w:rPr>
          <w:rFonts w:cs="Times New Roman"/>
        </w:rPr>
        <w:t xml:space="preserve">a Resolución VIII del 24 de agosto de </w:t>
      </w:r>
      <w:r w:rsidRPr="0089575C">
        <w:rPr>
          <w:rFonts w:eastAsia="Times New Roman" w:cs="Times New Roman"/>
          <w:bCs/>
          <w:color w:val="000000"/>
          <w:lang w:eastAsia="es-MX"/>
        </w:rPr>
        <w:t>1841</w:t>
      </w:r>
      <w:r w:rsidRPr="0089575C">
        <w:rPr>
          <w:rFonts w:cs="Times New Roman"/>
        </w:rPr>
        <w:t xml:space="preserve"> estipuló lo que había que hacer con los reos que no tuvieran con qué </w:t>
      </w:r>
      <w:r w:rsidR="009E61E8" w:rsidRPr="0089575C">
        <w:rPr>
          <w:rFonts w:cs="Times New Roman"/>
        </w:rPr>
        <w:t xml:space="preserve">darse </w:t>
      </w:r>
      <w:r w:rsidRPr="0089575C">
        <w:rPr>
          <w:rFonts w:cs="Times New Roman"/>
        </w:rPr>
        <w:t>manten</w:t>
      </w:r>
      <w:r w:rsidR="009E61E8" w:rsidRPr="0089575C">
        <w:rPr>
          <w:rFonts w:cs="Times New Roman"/>
        </w:rPr>
        <w:t>imiento</w:t>
      </w:r>
      <w:r w:rsidRPr="0089575C">
        <w:rPr>
          <w:rFonts w:cs="Times New Roman"/>
        </w:rPr>
        <w:t xml:space="preserve">: </w:t>
      </w:r>
    </w:p>
    <w:p w:rsidR="004031B5" w:rsidRPr="0089575C" w:rsidRDefault="004031B5" w:rsidP="00E05CED">
      <w:pPr>
        <w:pStyle w:val="Standard"/>
        <w:autoSpaceDE w:val="0"/>
        <w:spacing w:line="480" w:lineRule="auto"/>
        <w:ind w:left="1134"/>
        <w:rPr>
          <w:rFonts w:eastAsia="Times New Roman" w:cs="Times New Roman"/>
          <w:bCs/>
          <w:color w:val="000000"/>
          <w:lang w:eastAsia="es-MX"/>
        </w:rPr>
      </w:pPr>
      <w:r w:rsidRPr="0089575C">
        <w:rPr>
          <w:rFonts w:eastAsia="Times New Roman" w:cs="Times New Roman"/>
          <w:bCs/>
          <w:color w:val="000000"/>
          <w:lang w:eastAsia="es-MX"/>
        </w:rPr>
        <w:t>… debe observarse de la</w:t>
      </w:r>
      <w:r w:rsidR="009E61E8" w:rsidRPr="0089575C">
        <w:rPr>
          <w:rFonts w:eastAsia="Times New Roman" w:cs="Times New Roman"/>
          <w:bCs/>
          <w:color w:val="000000"/>
          <w:lang w:eastAsia="es-MX"/>
        </w:rPr>
        <w:t>s actas certificadas de visitas</w:t>
      </w:r>
      <w:r w:rsidRPr="0089575C">
        <w:rPr>
          <w:rFonts w:eastAsia="Times New Roman" w:cs="Times New Roman"/>
          <w:bCs/>
          <w:color w:val="000000"/>
          <w:lang w:eastAsia="es-MX"/>
        </w:rPr>
        <w:t xml:space="preserve"> a cárceles que practican los Jueces de </w:t>
      </w:r>
      <w:r w:rsidR="009E61E8" w:rsidRPr="0089575C">
        <w:rPr>
          <w:rFonts w:eastAsia="Times New Roman" w:cs="Times New Roman"/>
          <w:bCs/>
          <w:color w:val="000000"/>
          <w:lang w:eastAsia="es-MX"/>
        </w:rPr>
        <w:t>P</w:t>
      </w:r>
      <w:r w:rsidRPr="0089575C">
        <w:rPr>
          <w:rFonts w:eastAsia="Times New Roman" w:cs="Times New Roman"/>
          <w:bCs/>
          <w:color w:val="000000"/>
          <w:lang w:eastAsia="es-MX"/>
        </w:rPr>
        <w:t xml:space="preserve">rimera </w:t>
      </w:r>
      <w:r w:rsidR="009E61E8" w:rsidRPr="0089575C">
        <w:rPr>
          <w:rFonts w:eastAsia="Times New Roman" w:cs="Times New Roman"/>
          <w:bCs/>
          <w:color w:val="000000"/>
          <w:lang w:eastAsia="es-MX"/>
        </w:rPr>
        <w:t>I</w:t>
      </w:r>
      <w:r w:rsidRPr="0089575C">
        <w:rPr>
          <w:rFonts w:eastAsia="Times New Roman" w:cs="Times New Roman"/>
          <w:bCs/>
          <w:color w:val="000000"/>
          <w:lang w:eastAsia="es-MX"/>
        </w:rPr>
        <w:t>nstancia que prácticamente todos los reos detenidos en ellas se quejan de la falta de alimentos, y que por lo mismo, los referidos jueces solicitan el remedio conveniente para evitar el padecimiento de los presidiarios… 2° que la cantidad invertida  en alimentos la descuenten en trabajos públicos, aun en el caso de ser absueltos del delito por el cual se les ha condenado…</w:t>
      </w:r>
      <w:r w:rsidR="00371D0F">
        <w:rPr>
          <w:rFonts w:eastAsia="Times New Roman" w:cs="Times New Roman"/>
          <w:bCs/>
          <w:color w:val="000000"/>
          <w:lang w:eastAsia="es-MX"/>
        </w:rPr>
        <w:t xml:space="preserve"> (Costa Rica, Resolución del </w:t>
      </w:r>
      <w:r w:rsidR="00F86944">
        <w:rPr>
          <w:rFonts w:eastAsia="Times New Roman" w:cs="Times New Roman"/>
          <w:bCs/>
          <w:color w:val="000000"/>
          <w:lang w:eastAsia="es-MX"/>
        </w:rPr>
        <w:t>2 de agosto de 1841).</w:t>
      </w:r>
      <w:r w:rsidRPr="0089575C">
        <w:rPr>
          <w:rFonts w:eastAsia="Times New Roman" w:cs="Times New Roman"/>
          <w:bCs/>
          <w:color w:val="000000"/>
          <w:lang w:eastAsia="es-MX"/>
        </w:rPr>
        <w:t xml:space="preserve"> </w:t>
      </w:r>
    </w:p>
    <w:p w:rsidR="004031B5" w:rsidRPr="0089575C" w:rsidRDefault="001E1EFC" w:rsidP="00E05CED">
      <w:pPr>
        <w:spacing w:after="0" w:line="480" w:lineRule="auto"/>
        <w:rPr>
          <w:rFonts w:ascii="Times New Roman" w:hAnsi="Times New Roman" w:cs="Times New Roman"/>
          <w:sz w:val="24"/>
          <w:szCs w:val="24"/>
        </w:rPr>
      </w:pPr>
      <w:r w:rsidRPr="0089575C">
        <w:rPr>
          <w:rFonts w:ascii="Times New Roman" w:eastAsia="Times New Roman" w:hAnsi="Times New Roman" w:cs="Times New Roman"/>
          <w:bCs/>
          <w:color w:val="000000"/>
          <w:sz w:val="24"/>
          <w:szCs w:val="24"/>
          <w:lang w:eastAsia="es-MX"/>
        </w:rPr>
        <w:lastRenderedPageBreak/>
        <w:tab/>
      </w:r>
      <w:r w:rsidR="004031B5" w:rsidRPr="0089575C">
        <w:rPr>
          <w:rFonts w:ascii="Times New Roman" w:eastAsia="Times New Roman" w:hAnsi="Times New Roman" w:cs="Times New Roman"/>
          <w:bCs/>
          <w:color w:val="000000"/>
          <w:sz w:val="24"/>
          <w:szCs w:val="24"/>
          <w:lang w:eastAsia="es-MX"/>
        </w:rPr>
        <w:t>El problema de la alimentación d</w:t>
      </w:r>
      <w:r w:rsidR="00E27A7D" w:rsidRPr="0089575C">
        <w:rPr>
          <w:rFonts w:ascii="Times New Roman" w:eastAsia="Times New Roman" w:hAnsi="Times New Roman" w:cs="Times New Roman"/>
          <w:bCs/>
          <w:color w:val="000000"/>
          <w:sz w:val="24"/>
          <w:szCs w:val="24"/>
          <w:lang w:eastAsia="es-MX"/>
        </w:rPr>
        <w:t xml:space="preserve">e los reos sin embargo, quizás </w:t>
      </w:r>
      <w:r w:rsidR="004031B5" w:rsidRPr="0089575C">
        <w:rPr>
          <w:rFonts w:ascii="Times New Roman" w:eastAsia="Times New Roman" w:hAnsi="Times New Roman" w:cs="Times New Roman"/>
          <w:bCs/>
          <w:color w:val="000000"/>
          <w:sz w:val="24"/>
          <w:szCs w:val="24"/>
          <w:lang w:eastAsia="es-MX"/>
        </w:rPr>
        <w:t>forme par</w:t>
      </w:r>
      <w:r w:rsidR="00E27A7D" w:rsidRPr="0089575C">
        <w:rPr>
          <w:rFonts w:ascii="Times New Roman" w:eastAsia="Times New Roman" w:hAnsi="Times New Roman" w:cs="Times New Roman"/>
          <w:bCs/>
          <w:color w:val="000000"/>
          <w:sz w:val="24"/>
          <w:szCs w:val="24"/>
          <w:lang w:eastAsia="es-MX"/>
        </w:rPr>
        <w:t>te también de una</w:t>
      </w:r>
      <w:r w:rsidR="00E27A7D" w:rsidRPr="0089575C">
        <w:rPr>
          <w:rFonts w:ascii="Times New Roman" w:eastAsia="Times New Roman" w:hAnsi="Times New Roman" w:cs="Times New Roman"/>
          <w:bCs/>
          <w:color w:val="000000"/>
          <w:sz w:val="24"/>
          <w:szCs w:val="24"/>
          <w:lang w:val="es-ES" w:eastAsia="es-MX"/>
        </w:rPr>
        <w:t xml:space="preserve"> ideología</w:t>
      </w:r>
      <w:r w:rsidR="00266886" w:rsidRPr="0089575C">
        <w:rPr>
          <w:rFonts w:ascii="Times New Roman" w:eastAsia="Times New Roman" w:hAnsi="Times New Roman" w:cs="Times New Roman"/>
          <w:bCs/>
          <w:color w:val="000000"/>
          <w:sz w:val="24"/>
          <w:szCs w:val="24"/>
          <w:lang w:eastAsia="es-MX"/>
        </w:rPr>
        <w:t xml:space="preserve"> penal, que transita desprovista de recursos,</w:t>
      </w:r>
      <w:r w:rsidR="004031B5" w:rsidRPr="0089575C">
        <w:rPr>
          <w:rFonts w:ascii="Times New Roman" w:eastAsia="Times New Roman" w:hAnsi="Times New Roman" w:cs="Times New Roman"/>
          <w:bCs/>
          <w:color w:val="000000"/>
          <w:sz w:val="24"/>
          <w:szCs w:val="24"/>
          <w:lang w:eastAsia="es-MX"/>
        </w:rPr>
        <w:t xml:space="preserve"> desde la lógica de los suplicios hacia un castigo “que  tuviera la  humanidad como medida”.</w:t>
      </w:r>
      <w:r w:rsidR="004031B5" w:rsidRPr="0089575C">
        <w:rPr>
          <w:rFonts w:ascii="Times New Roman" w:eastAsia="Times New Roman" w:hAnsi="Times New Roman" w:cs="Times New Roman"/>
          <w:bCs/>
          <w:color w:val="000000"/>
          <w:sz w:val="24"/>
          <w:szCs w:val="24"/>
          <w:vertAlign w:val="superscript"/>
          <w:lang w:eastAsia="es-MX"/>
        </w:rPr>
        <w:t xml:space="preserve"> </w:t>
      </w:r>
      <w:r w:rsidR="00266886" w:rsidRPr="0089575C">
        <w:rPr>
          <w:rFonts w:ascii="Times New Roman" w:eastAsia="Times New Roman" w:hAnsi="Times New Roman" w:cs="Times New Roman"/>
          <w:bCs/>
          <w:color w:val="000000"/>
          <w:sz w:val="24"/>
          <w:szCs w:val="24"/>
          <w:vertAlign w:val="superscript"/>
          <w:lang w:eastAsia="es-MX"/>
        </w:rPr>
        <w:t xml:space="preserve"> </w:t>
      </w:r>
      <w:r w:rsidR="00266886" w:rsidRPr="0089575C">
        <w:rPr>
          <w:rFonts w:ascii="Times New Roman" w:eastAsia="Times New Roman" w:hAnsi="Times New Roman" w:cs="Times New Roman"/>
          <w:bCs/>
          <w:color w:val="000000"/>
          <w:sz w:val="24"/>
          <w:szCs w:val="24"/>
          <w:lang w:val="es-ES" w:eastAsia="es-MX"/>
        </w:rPr>
        <w:t xml:space="preserve">Para el caso francés Foucault </w:t>
      </w:r>
      <w:r w:rsidR="004031B5" w:rsidRPr="0089575C">
        <w:rPr>
          <w:rFonts w:ascii="Times New Roman" w:eastAsia="Times New Roman" w:hAnsi="Times New Roman" w:cs="Times New Roman"/>
          <w:bCs/>
          <w:color w:val="000000"/>
          <w:sz w:val="24"/>
          <w:szCs w:val="24"/>
          <w:lang w:eastAsia="es-MX"/>
        </w:rPr>
        <w:t xml:space="preserve">sostiene que en el </w:t>
      </w:r>
      <w:r w:rsidR="00604228" w:rsidRPr="0089575C">
        <w:rPr>
          <w:rFonts w:ascii="Times New Roman" w:eastAsia="Times New Roman" w:hAnsi="Times New Roman" w:cs="Times New Roman"/>
          <w:bCs/>
          <w:color w:val="000000"/>
          <w:sz w:val="24"/>
          <w:szCs w:val="24"/>
          <w:lang w:eastAsia="es-MX"/>
        </w:rPr>
        <w:t>siglo de las Luces, no es por u</w:t>
      </w:r>
      <w:r w:rsidR="00AE5F71" w:rsidRPr="0089575C">
        <w:rPr>
          <w:rFonts w:ascii="Times New Roman" w:eastAsia="Times New Roman" w:hAnsi="Times New Roman" w:cs="Times New Roman"/>
          <w:bCs/>
          <w:color w:val="000000"/>
          <w:sz w:val="24"/>
          <w:szCs w:val="24"/>
          <w:lang w:eastAsia="es-MX"/>
        </w:rPr>
        <w:t>n</w:t>
      </w:r>
      <w:r w:rsidR="004031B5" w:rsidRPr="0089575C">
        <w:rPr>
          <w:rFonts w:ascii="Times New Roman" w:eastAsia="Times New Roman" w:hAnsi="Times New Roman" w:cs="Times New Roman"/>
          <w:bCs/>
          <w:color w:val="000000"/>
          <w:sz w:val="24"/>
          <w:szCs w:val="24"/>
          <w:lang w:eastAsia="es-MX"/>
        </w:rPr>
        <w:t xml:space="preserve"> límite del saber positivo que se imponen términos al suplicio, sino, por la justa medida que se está tratando de buscar, para el ejercicio del poder</w:t>
      </w:r>
      <w:r w:rsidR="00F86944">
        <w:rPr>
          <w:rFonts w:ascii="Times New Roman" w:eastAsia="Times New Roman" w:hAnsi="Times New Roman" w:cs="Times New Roman"/>
          <w:bCs/>
          <w:color w:val="000000"/>
          <w:sz w:val="24"/>
          <w:szCs w:val="24"/>
          <w:lang w:eastAsia="es-MX"/>
        </w:rPr>
        <w:t xml:space="preserve"> (Foucault, 1976</w:t>
      </w:r>
      <w:r w:rsidR="00F67459">
        <w:rPr>
          <w:rFonts w:ascii="Times New Roman" w:eastAsia="Times New Roman" w:hAnsi="Times New Roman" w:cs="Times New Roman"/>
          <w:bCs/>
          <w:color w:val="000000"/>
          <w:sz w:val="24"/>
          <w:szCs w:val="24"/>
          <w:lang w:eastAsia="es-MX"/>
        </w:rPr>
        <w:t>, p.</w:t>
      </w:r>
      <w:r w:rsidR="00F86944">
        <w:rPr>
          <w:rFonts w:ascii="Times New Roman" w:eastAsia="Times New Roman" w:hAnsi="Times New Roman" w:cs="Times New Roman"/>
          <w:bCs/>
          <w:color w:val="000000"/>
          <w:sz w:val="24"/>
          <w:szCs w:val="24"/>
          <w:lang w:eastAsia="es-MX"/>
        </w:rPr>
        <w:t xml:space="preserve"> 77)</w:t>
      </w:r>
      <w:r w:rsidR="004031B5" w:rsidRPr="0089575C">
        <w:rPr>
          <w:rFonts w:ascii="Times New Roman" w:eastAsia="Times New Roman" w:hAnsi="Times New Roman" w:cs="Times New Roman"/>
          <w:bCs/>
          <w:color w:val="000000"/>
          <w:sz w:val="24"/>
          <w:szCs w:val="24"/>
          <w:lang w:eastAsia="es-MX"/>
        </w:rPr>
        <w:t xml:space="preserve">. </w:t>
      </w:r>
    </w:p>
    <w:p w:rsidR="004031B5" w:rsidRPr="0089575C" w:rsidRDefault="001E1EFC" w:rsidP="00E05CED">
      <w:pPr>
        <w:pStyle w:val="Standard"/>
        <w:spacing w:line="480" w:lineRule="auto"/>
        <w:rPr>
          <w:rFonts w:eastAsia="Times New Roman" w:cs="Times New Roman"/>
          <w:color w:val="000000"/>
          <w:lang w:eastAsia="es-MX"/>
        </w:rPr>
      </w:pPr>
      <w:r w:rsidRPr="0089575C">
        <w:rPr>
          <w:rFonts w:eastAsia="Times New Roman" w:cs="Times New Roman"/>
          <w:color w:val="000000"/>
          <w:lang w:eastAsia="es-MX"/>
        </w:rPr>
        <w:tab/>
      </w:r>
      <w:r w:rsidR="004031B5" w:rsidRPr="0089575C">
        <w:rPr>
          <w:rFonts w:eastAsia="Times New Roman" w:cs="Times New Roman"/>
          <w:color w:val="000000"/>
          <w:lang w:eastAsia="es-MX"/>
        </w:rPr>
        <w:t xml:space="preserve">En esta época, las prisiones no debían cumplir un fin en sí mismo, sino que lo que se busca es la aplicación de los reos al trabajo y aprovechar su fuerza como mano de obra. </w:t>
      </w:r>
      <w:r w:rsidR="004031B5" w:rsidRPr="0089575C">
        <w:rPr>
          <w:rFonts w:cs="Times New Roman"/>
        </w:rPr>
        <w:t xml:space="preserve">Entonces a muchos se les encierra con la intención de </w:t>
      </w:r>
      <w:r w:rsidR="00D62875" w:rsidRPr="0089575C">
        <w:rPr>
          <w:rFonts w:cs="Times New Roman"/>
        </w:rPr>
        <w:t>convertirlos en</w:t>
      </w:r>
      <w:r w:rsidR="004031B5" w:rsidRPr="0089575C">
        <w:rPr>
          <w:rFonts w:cs="Times New Roman"/>
        </w:rPr>
        <w:t xml:space="preserve"> sujetos útiles a la sociedad. No obstante, </w:t>
      </w:r>
      <w:r w:rsidR="00D62875" w:rsidRPr="0089575C">
        <w:rPr>
          <w:rFonts w:cs="Times New Roman"/>
        </w:rPr>
        <w:t>así como algun</w:t>
      </w:r>
      <w:r w:rsidR="00354D05" w:rsidRPr="0089575C">
        <w:rPr>
          <w:rFonts w:cs="Times New Roman"/>
        </w:rPr>
        <w:t>os alcaldes</w:t>
      </w:r>
      <w:r w:rsidR="00D62875" w:rsidRPr="0089575C">
        <w:rPr>
          <w:rFonts w:cs="Times New Roman"/>
        </w:rPr>
        <w:t xml:space="preserve"> protestaron</w:t>
      </w:r>
      <w:r w:rsidR="004031B5" w:rsidRPr="0089575C">
        <w:rPr>
          <w:rFonts w:cs="Times New Roman"/>
        </w:rPr>
        <w:t xml:space="preserve"> </w:t>
      </w:r>
      <w:r w:rsidR="00D62875" w:rsidRPr="0089575C">
        <w:rPr>
          <w:rFonts w:cs="Times New Roman"/>
        </w:rPr>
        <w:t>a</w:t>
      </w:r>
      <w:r w:rsidR="004031B5" w:rsidRPr="0089575C">
        <w:rPr>
          <w:rFonts w:cs="Times New Roman"/>
        </w:rPr>
        <w:t>n</w:t>
      </w:r>
      <w:r w:rsidR="00D62875" w:rsidRPr="0089575C">
        <w:rPr>
          <w:rFonts w:cs="Times New Roman"/>
        </w:rPr>
        <w:t>te</w:t>
      </w:r>
      <w:r w:rsidR="004031B5" w:rsidRPr="0089575C">
        <w:rPr>
          <w:rFonts w:cs="Times New Roman"/>
        </w:rPr>
        <w:t xml:space="preserve"> la falta de condiciones para el pago y la seguridad de los vigilantes</w:t>
      </w:r>
      <w:r w:rsidR="00BB7658">
        <w:rPr>
          <w:rFonts w:cs="Times New Roman"/>
        </w:rPr>
        <w:t xml:space="preserve"> a cargo de los vagos</w:t>
      </w:r>
      <w:r w:rsidR="00D62875" w:rsidRPr="0089575C">
        <w:rPr>
          <w:rFonts w:cs="Times New Roman"/>
        </w:rPr>
        <w:t>,</w:t>
      </w:r>
      <w:r w:rsidR="004031B5" w:rsidRPr="0089575C">
        <w:rPr>
          <w:rFonts w:cs="Times New Roman"/>
        </w:rPr>
        <w:t xml:space="preserve"> </w:t>
      </w:r>
      <w:r w:rsidR="004031B5" w:rsidRPr="0089575C">
        <w:rPr>
          <w:rFonts w:eastAsia="Times New Roman" w:cs="Times New Roman"/>
          <w:color w:val="000000"/>
          <w:lang w:eastAsia="es-MX"/>
        </w:rPr>
        <w:t xml:space="preserve">en ocasiones son los mismos alcaldes quienes las solicitan, y por ejemplo en 1843 se le concedió al Alcalde de Heredia 6 horas diarias </w:t>
      </w:r>
      <w:r w:rsidR="00354D05" w:rsidRPr="0089575C">
        <w:rPr>
          <w:rFonts w:eastAsia="Times New Roman" w:cs="Times New Roman"/>
          <w:color w:val="000000"/>
          <w:lang w:eastAsia="es-MX"/>
        </w:rPr>
        <w:t>de trabajo por parte de los presidiarios</w:t>
      </w:r>
      <w:r w:rsidR="004031B5" w:rsidRPr="0089575C">
        <w:rPr>
          <w:rFonts w:eastAsia="Times New Roman" w:cs="Times New Roman"/>
          <w:color w:val="000000"/>
          <w:lang w:eastAsia="es-MX"/>
        </w:rPr>
        <w:t xml:space="preserve">. </w:t>
      </w:r>
    </w:p>
    <w:p w:rsidR="004031B5" w:rsidRDefault="001E1EFC" w:rsidP="00E05CED">
      <w:pPr>
        <w:pStyle w:val="Standard"/>
        <w:autoSpaceDE w:val="0"/>
        <w:spacing w:line="480" w:lineRule="auto"/>
        <w:rPr>
          <w:rFonts w:cs="Times New Roman"/>
        </w:rPr>
      </w:pPr>
      <w:r w:rsidRPr="0089575C">
        <w:rPr>
          <w:rFonts w:eastAsia="Times New Roman" w:cs="Times New Roman"/>
          <w:bCs/>
          <w:color w:val="000000"/>
          <w:lang w:eastAsia="es-MX"/>
        </w:rPr>
        <w:tab/>
      </w:r>
      <w:r w:rsidR="00D62875" w:rsidRPr="0089575C">
        <w:rPr>
          <w:rFonts w:eastAsia="Times New Roman" w:cs="Times New Roman"/>
          <w:bCs/>
          <w:color w:val="000000"/>
          <w:lang w:eastAsia="es-MX"/>
        </w:rPr>
        <w:t>C</w:t>
      </w:r>
      <w:r w:rsidR="004031B5" w:rsidRPr="0089575C">
        <w:rPr>
          <w:rFonts w:cs="Times New Roman"/>
        </w:rPr>
        <w:t xml:space="preserve">on el Decreto XI de la Administración de la </w:t>
      </w:r>
      <w:r w:rsidRPr="0089575C">
        <w:rPr>
          <w:rFonts w:cs="Times New Roman"/>
        </w:rPr>
        <w:t>J</w:t>
      </w:r>
      <w:r w:rsidR="004031B5" w:rsidRPr="0089575C">
        <w:rPr>
          <w:rFonts w:cs="Times New Roman"/>
        </w:rPr>
        <w:t>usticia, se aclarar</w:t>
      </w:r>
      <w:r w:rsidRPr="0089575C">
        <w:rPr>
          <w:rFonts w:cs="Times New Roman"/>
        </w:rPr>
        <w:t>o</w:t>
      </w:r>
      <w:r w:rsidR="004031B5" w:rsidRPr="0089575C">
        <w:rPr>
          <w:rFonts w:cs="Times New Roman"/>
        </w:rPr>
        <w:t xml:space="preserve">n las funciones que le correspondían a las distintas partes: los jueces, los abogados, los escribanos, los  secretarios, los porteros, etc. </w:t>
      </w:r>
      <w:r w:rsidR="00D62875" w:rsidRPr="0089575C">
        <w:rPr>
          <w:rFonts w:cs="Times New Roman"/>
        </w:rPr>
        <w:t xml:space="preserve">Dicha </w:t>
      </w:r>
      <w:r w:rsidR="004031B5" w:rsidRPr="0089575C">
        <w:rPr>
          <w:rFonts w:cs="Times New Roman"/>
        </w:rPr>
        <w:t xml:space="preserve">legislación </w:t>
      </w:r>
      <w:r w:rsidRPr="0089575C">
        <w:rPr>
          <w:rFonts w:cs="Times New Roman"/>
        </w:rPr>
        <w:t>sienta</w:t>
      </w:r>
      <w:r w:rsidR="004031B5" w:rsidRPr="0089575C">
        <w:rPr>
          <w:rFonts w:cs="Times New Roman"/>
        </w:rPr>
        <w:t xml:space="preserve"> las bases </w:t>
      </w:r>
      <w:r w:rsidRPr="0089575C">
        <w:rPr>
          <w:rFonts w:cs="Times New Roman"/>
        </w:rPr>
        <w:t>para</w:t>
      </w:r>
      <w:r w:rsidR="004031B5" w:rsidRPr="0089575C">
        <w:rPr>
          <w:rFonts w:cs="Times New Roman"/>
        </w:rPr>
        <w:t xml:space="preserve"> que en algunos casos</w:t>
      </w:r>
      <w:r w:rsidRPr="0089575C">
        <w:rPr>
          <w:rFonts w:cs="Times New Roman"/>
        </w:rPr>
        <w:t>,</w:t>
      </w:r>
      <w:r w:rsidR="004031B5" w:rsidRPr="0089575C">
        <w:rPr>
          <w:rFonts w:cs="Times New Roman"/>
        </w:rPr>
        <w:t xml:space="preserve"> las instancias superiores ordenaran a las instancias anteriores el sobreseimiento y la desestimación de algunas de las causas por faltas al debido proceso. Allí se estima que los pro</w:t>
      </w:r>
      <w:r w:rsidR="00D62875" w:rsidRPr="0089575C">
        <w:rPr>
          <w:rFonts w:cs="Times New Roman"/>
        </w:rPr>
        <w:t>curadores serían los encargados</w:t>
      </w:r>
      <w:r w:rsidR="004031B5" w:rsidRPr="0089575C">
        <w:rPr>
          <w:rFonts w:cs="Times New Roman"/>
        </w:rPr>
        <w:t xml:space="preserve"> de defender a los reos </w:t>
      </w:r>
      <w:r w:rsidR="00D62875" w:rsidRPr="0089575C">
        <w:rPr>
          <w:rFonts w:cs="Times New Roman"/>
        </w:rPr>
        <w:t>que lo requirieran</w:t>
      </w:r>
      <w:r w:rsidR="00F86944">
        <w:rPr>
          <w:rFonts w:cs="Times New Roman"/>
        </w:rPr>
        <w:t xml:space="preserve"> (Costa Rica, Decreto XI, 31 de julio de 1841)</w:t>
      </w:r>
      <w:r w:rsidR="004031B5" w:rsidRPr="0089575C">
        <w:rPr>
          <w:rFonts w:cs="Times New Roman"/>
        </w:rPr>
        <w:t xml:space="preserve">. </w:t>
      </w:r>
    </w:p>
    <w:p w:rsidR="003A6B17" w:rsidRPr="0089575C" w:rsidRDefault="003A6B17" w:rsidP="00E05CED">
      <w:pPr>
        <w:spacing w:after="0" w:line="480" w:lineRule="auto"/>
        <w:rPr>
          <w:rFonts w:ascii="Times New Roman" w:hAnsi="Times New Roman" w:cs="Times New Roman"/>
          <w:b/>
          <w:sz w:val="24"/>
          <w:szCs w:val="24"/>
        </w:rPr>
      </w:pPr>
      <w:r w:rsidRPr="0089575C">
        <w:rPr>
          <w:rFonts w:ascii="Times New Roman" w:hAnsi="Times New Roman" w:cs="Times New Roman"/>
          <w:b/>
          <w:sz w:val="24"/>
          <w:szCs w:val="24"/>
        </w:rPr>
        <w:tab/>
        <w:t xml:space="preserve">La </w:t>
      </w:r>
      <w:r w:rsidR="00A72547" w:rsidRPr="0089575C">
        <w:rPr>
          <w:rFonts w:ascii="Times New Roman" w:hAnsi="Times New Roman" w:cs="Times New Roman"/>
          <w:b/>
          <w:sz w:val="24"/>
          <w:szCs w:val="24"/>
        </w:rPr>
        <w:t xml:space="preserve">policía y la legislación contra la vagancia </w:t>
      </w:r>
      <w:r w:rsidR="00026486" w:rsidRPr="0089575C">
        <w:rPr>
          <w:rFonts w:ascii="Times New Roman" w:hAnsi="Times New Roman" w:cs="Times New Roman"/>
          <w:b/>
          <w:sz w:val="24"/>
          <w:szCs w:val="24"/>
        </w:rPr>
        <w:t>(18</w:t>
      </w:r>
      <w:r w:rsidR="00F44FA9">
        <w:rPr>
          <w:rFonts w:ascii="Times New Roman" w:hAnsi="Times New Roman" w:cs="Times New Roman"/>
          <w:b/>
          <w:sz w:val="24"/>
          <w:szCs w:val="24"/>
        </w:rPr>
        <w:t>50</w:t>
      </w:r>
      <w:r w:rsidR="00026486" w:rsidRPr="0089575C">
        <w:rPr>
          <w:rFonts w:ascii="Times New Roman" w:hAnsi="Times New Roman" w:cs="Times New Roman"/>
          <w:b/>
          <w:sz w:val="24"/>
          <w:szCs w:val="24"/>
        </w:rPr>
        <w:t>-1917)</w:t>
      </w:r>
    </w:p>
    <w:p w:rsidR="00565986" w:rsidRPr="00894EE2" w:rsidRDefault="001E1EFC" w:rsidP="00E05CED">
      <w:pPr>
        <w:pStyle w:val="Standard"/>
        <w:spacing w:line="480" w:lineRule="auto"/>
        <w:rPr>
          <w:rFonts w:cs="Times New Roman"/>
        </w:rPr>
      </w:pPr>
      <w:r w:rsidRPr="0089575C">
        <w:rPr>
          <w:rFonts w:cs="Times New Roman"/>
        </w:rPr>
        <w:tab/>
      </w:r>
      <w:r w:rsidR="00BB7658">
        <w:rPr>
          <w:rFonts w:cs="Times New Roman"/>
        </w:rPr>
        <w:t>E</w:t>
      </w:r>
      <w:r w:rsidR="005E4776" w:rsidRPr="00F44FA9">
        <w:rPr>
          <w:rFonts w:cs="Times New Roman"/>
        </w:rPr>
        <w:t>n materia</w:t>
      </w:r>
      <w:r w:rsidR="00B0538A" w:rsidRPr="00F44FA9">
        <w:rPr>
          <w:rFonts w:cs="Times New Roman"/>
        </w:rPr>
        <w:t xml:space="preserve"> de vagancia</w:t>
      </w:r>
      <w:r w:rsidR="005E4776" w:rsidRPr="00F44FA9">
        <w:rPr>
          <w:rFonts w:cs="Times New Roman"/>
        </w:rPr>
        <w:t>, los gobiernos de Braulio Carrillo</w:t>
      </w:r>
      <w:r w:rsidR="00565986" w:rsidRPr="00F44FA9">
        <w:rPr>
          <w:rFonts w:cs="Times New Roman"/>
        </w:rPr>
        <w:t xml:space="preserve"> (1841)</w:t>
      </w:r>
      <w:r w:rsidR="00413B9F" w:rsidRPr="00F44FA9">
        <w:rPr>
          <w:rFonts w:cs="Times New Roman"/>
        </w:rPr>
        <w:t xml:space="preserve"> y</w:t>
      </w:r>
      <w:r w:rsidR="005E4776" w:rsidRPr="00F44FA9">
        <w:rPr>
          <w:rFonts w:cs="Times New Roman"/>
        </w:rPr>
        <w:t xml:space="preserve"> José María Castro Madriz</w:t>
      </w:r>
      <w:r w:rsidR="00565986" w:rsidRPr="00F44FA9">
        <w:rPr>
          <w:rFonts w:cs="Times New Roman"/>
        </w:rPr>
        <w:t xml:space="preserve"> (1849, 1867)</w:t>
      </w:r>
      <w:r w:rsidR="00413B9F" w:rsidRPr="00F44FA9">
        <w:rPr>
          <w:rFonts w:cs="Times New Roman"/>
        </w:rPr>
        <w:t xml:space="preserve"> dieron los primeros pasos</w:t>
      </w:r>
      <w:r w:rsidR="00BB7658">
        <w:rPr>
          <w:rFonts w:cs="Times New Roman"/>
        </w:rPr>
        <w:t xml:space="preserve"> para su penalización</w:t>
      </w:r>
      <w:r w:rsidR="00413B9F" w:rsidRPr="00F44FA9">
        <w:rPr>
          <w:rFonts w:cs="Times New Roman"/>
        </w:rPr>
        <w:t>, fortalecidos por</w:t>
      </w:r>
      <w:r w:rsidR="005E4776" w:rsidRPr="00F44FA9">
        <w:rPr>
          <w:rFonts w:cs="Times New Roman"/>
        </w:rPr>
        <w:t xml:space="preserve"> </w:t>
      </w:r>
      <w:r w:rsidR="00565986" w:rsidRPr="00F44FA9">
        <w:rPr>
          <w:rFonts w:cs="Times New Roman"/>
        </w:rPr>
        <w:t xml:space="preserve">Jesús Jiménez (1864), </w:t>
      </w:r>
      <w:r w:rsidR="005E4776" w:rsidRPr="00F44FA9">
        <w:rPr>
          <w:rFonts w:cs="Times New Roman"/>
        </w:rPr>
        <w:t>Tomás Guardia</w:t>
      </w:r>
      <w:r w:rsidR="00565986" w:rsidRPr="00F44FA9">
        <w:rPr>
          <w:rFonts w:cs="Times New Roman"/>
        </w:rPr>
        <w:t xml:space="preserve"> (1870 y 1878)</w:t>
      </w:r>
      <w:r w:rsidR="005E4776" w:rsidRPr="00F44FA9">
        <w:rPr>
          <w:rFonts w:cs="Times New Roman"/>
        </w:rPr>
        <w:t xml:space="preserve">, Bernardo Soto </w:t>
      </w:r>
      <w:r w:rsidR="00565986" w:rsidRPr="00F44FA9">
        <w:rPr>
          <w:rFonts w:cs="Times New Roman"/>
        </w:rPr>
        <w:t xml:space="preserve">(1887) </w:t>
      </w:r>
      <w:r w:rsidR="00105C9D" w:rsidRPr="00F44FA9">
        <w:rPr>
          <w:rFonts w:cs="Times New Roman"/>
        </w:rPr>
        <w:t>y</w:t>
      </w:r>
      <w:r w:rsidR="00105C9D" w:rsidRPr="00643AAB">
        <w:rPr>
          <w:rFonts w:cs="Times New Roman"/>
        </w:rPr>
        <w:t xml:space="preserve"> </w:t>
      </w:r>
      <w:r w:rsidR="00643AAB" w:rsidRPr="00643AAB">
        <w:rPr>
          <w:rFonts w:cs="Times New Roman"/>
        </w:rPr>
        <w:t xml:space="preserve">Federico </w:t>
      </w:r>
      <w:r w:rsidR="00643AAB" w:rsidRPr="00643AAB">
        <w:rPr>
          <w:rFonts w:cs="Times New Roman"/>
        </w:rPr>
        <w:lastRenderedPageBreak/>
        <w:t>Tinoco</w:t>
      </w:r>
      <w:r w:rsidR="00643AAB">
        <w:rPr>
          <w:rFonts w:cs="Times New Roman"/>
        </w:rPr>
        <w:t xml:space="preserve"> (1917)</w:t>
      </w:r>
      <w:r w:rsidR="00105C9D" w:rsidRPr="00F44FA9">
        <w:rPr>
          <w:rFonts w:cs="Times New Roman"/>
        </w:rPr>
        <w:t>,</w:t>
      </w:r>
      <w:r w:rsidR="005E4776" w:rsidRPr="00F44FA9">
        <w:rPr>
          <w:rFonts w:cs="Times New Roman"/>
        </w:rPr>
        <w:t xml:space="preserve"> </w:t>
      </w:r>
      <w:r w:rsidR="00894EE2">
        <w:rPr>
          <w:rFonts w:cs="Times New Roman"/>
        </w:rPr>
        <w:t>de manera que crearon</w:t>
      </w:r>
      <w:r w:rsidR="005E4776" w:rsidRPr="00F44FA9">
        <w:rPr>
          <w:rFonts w:cs="Times New Roman"/>
        </w:rPr>
        <w:t xml:space="preserve"> una serie de disposiciones y medidas cada vez más complejas </w:t>
      </w:r>
      <w:r w:rsidR="00894EE2">
        <w:rPr>
          <w:rFonts w:cs="Times New Roman"/>
        </w:rPr>
        <w:t xml:space="preserve">en </w:t>
      </w:r>
      <w:r w:rsidR="005E4776" w:rsidRPr="00F44FA9">
        <w:rPr>
          <w:rFonts w:cs="Times New Roman"/>
        </w:rPr>
        <w:t xml:space="preserve">contra </w:t>
      </w:r>
      <w:r w:rsidR="00894EE2">
        <w:rPr>
          <w:rFonts w:cs="Times New Roman"/>
        </w:rPr>
        <w:t xml:space="preserve">de </w:t>
      </w:r>
      <w:r w:rsidR="005E4776" w:rsidRPr="00F44FA9">
        <w:rPr>
          <w:rFonts w:cs="Times New Roman"/>
        </w:rPr>
        <w:t>es</w:t>
      </w:r>
      <w:r w:rsidR="00894EE2">
        <w:rPr>
          <w:rFonts w:cs="Times New Roman"/>
        </w:rPr>
        <w:t>a</w:t>
      </w:r>
      <w:r w:rsidR="005E4776" w:rsidRPr="00F44FA9">
        <w:rPr>
          <w:rFonts w:cs="Times New Roman"/>
        </w:rPr>
        <w:t xml:space="preserve"> fo</w:t>
      </w:r>
      <w:r w:rsidR="005E4776" w:rsidRPr="00894EE2">
        <w:rPr>
          <w:rFonts w:cs="Times New Roman"/>
        </w:rPr>
        <w:t xml:space="preserve">rma delito. </w:t>
      </w:r>
      <w:r w:rsidR="00F44FA9" w:rsidRPr="00894EE2">
        <w:rPr>
          <w:rFonts w:cs="Times New Roman"/>
        </w:rPr>
        <w:t xml:space="preserve">Para </w:t>
      </w:r>
      <w:r w:rsidR="00894EE2" w:rsidRPr="00894EE2">
        <w:rPr>
          <w:rFonts w:cs="Times New Roman"/>
        </w:rPr>
        <w:t xml:space="preserve">la década del 60 del S. XIX </w:t>
      </w:r>
      <w:r w:rsidR="00F44FA9" w:rsidRPr="00894EE2">
        <w:rPr>
          <w:rFonts w:cs="Times New Roman"/>
        </w:rPr>
        <w:t xml:space="preserve">el país contaba con un </w:t>
      </w:r>
      <w:r w:rsidR="00D75531" w:rsidRPr="00894EE2">
        <w:rPr>
          <w:rFonts w:cs="Times New Roman"/>
        </w:rPr>
        <w:t xml:space="preserve">mayor </w:t>
      </w:r>
      <w:r w:rsidR="00F44FA9" w:rsidRPr="00894EE2">
        <w:rPr>
          <w:rFonts w:cs="Times New Roman"/>
        </w:rPr>
        <w:t>desarrollo de la institucionalidad y del aparato estatal suficiente para hacerlas valer.</w:t>
      </w:r>
      <w:r w:rsidR="00D75531" w:rsidRPr="00894EE2">
        <w:rPr>
          <w:rFonts w:cs="Times New Roman"/>
          <w:lang w:val="es-ES"/>
        </w:rPr>
        <w:t xml:space="preserve"> </w:t>
      </w:r>
      <w:r w:rsidR="00565986" w:rsidRPr="00894EE2">
        <w:rPr>
          <w:rFonts w:cs="Times New Roman"/>
        </w:rPr>
        <w:t xml:space="preserve">El Cuadro </w:t>
      </w:r>
      <w:r w:rsidR="003F20E0" w:rsidRPr="00894EE2">
        <w:rPr>
          <w:rFonts w:cs="Times New Roman"/>
        </w:rPr>
        <w:t>4</w:t>
      </w:r>
      <w:r w:rsidR="00565986" w:rsidRPr="00894EE2">
        <w:rPr>
          <w:rFonts w:cs="Times New Roman"/>
        </w:rPr>
        <w:t xml:space="preserve"> </w:t>
      </w:r>
      <w:r w:rsidR="00413B9F" w:rsidRPr="00894EE2">
        <w:rPr>
          <w:rFonts w:cs="Times New Roman"/>
        </w:rPr>
        <w:t xml:space="preserve">resume, </w:t>
      </w:r>
      <w:r w:rsidR="00565986" w:rsidRPr="00894EE2">
        <w:rPr>
          <w:rFonts w:cs="Times New Roman"/>
        </w:rPr>
        <w:t>sistematiza y analiza brevemente estas disposiciones</w:t>
      </w:r>
      <w:r w:rsidR="00413B9F" w:rsidRPr="00894EE2">
        <w:rPr>
          <w:rFonts w:cs="Times New Roman"/>
        </w:rPr>
        <w:t>, sus</w:t>
      </w:r>
      <w:r w:rsidR="00565986" w:rsidRPr="00894EE2">
        <w:rPr>
          <w:rFonts w:cs="Times New Roman"/>
        </w:rPr>
        <w:t xml:space="preserve"> diferencias </w:t>
      </w:r>
      <w:r w:rsidR="00413B9F" w:rsidRPr="00894EE2">
        <w:rPr>
          <w:rFonts w:cs="Times New Roman"/>
        </w:rPr>
        <w:t>y especificidades</w:t>
      </w:r>
      <w:r w:rsidR="00565986" w:rsidRPr="00894EE2">
        <w:rPr>
          <w:rFonts w:cs="Times New Roman"/>
        </w:rPr>
        <w:t>.</w:t>
      </w:r>
    </w:p>
    <w:p w:rsidR="00AA52EF" w:rsidRDefault="00AA52EF" w:rsidP="00E05CED">
      <w:pPr>
        <w:pStyle w:val="Predeterminado"/>
        <w:spacing w:after="0" w:line="480" w:lineRule="auto"/>
        <w:rPr>
          <w:rFonts w:ascii="Times New Roman" w:hAnsi="Times New Roman"/>
          <w:color w:val="000000" w:themeColor="text1"/>
          <w:sz w:val="24"/>
          <w:szCs w:val="24"/>
        </w:rPr>
      </w:pPr>
      <w:r w:rsidRPr="00894EE2">
        <w:rPr>
          <w:rFonts w:ascii="Times New Roman" w:hAnsi="Times New Roman"/>
          <w:sz w:val="24"/>
          <w:szCs w:val="24"/>
          <w:lang w:val="es-CR"/>
        </w:rPr>
        <w:tab/>
        <w:t>Tal y como ya se ha discutido</w:t>
      </w:r>
      <w:r w:rsidRPr="00894EE2">
        <w:rPr>
          <w:rFonts w:ascii="Times New Roman" w:hAnsi="Times New Roman"/>
          <w:sz w:val="24"/>
          <w:szCs w:val="24"/>
        </w:rPr>
        <w:t>, las primeras normativas estaban dirigidas a estructurar la institución encargada a reprender a quiénes transgredieran las normas sociales. Posterior a</w:t>
      </w:r>
      <w:r w:rsidRPr="00894EE2">
        <w:rPr>
          <w:rStyle w:val="Fuentedeprrafopredeter1"/>
          <w:rFonts w:ascii="Times New Roman" w:hAnsi="Times New Roman"/>
          <w:sz w:val="24"/>
          <w:szCs w:val="24"/>
        </w:rPr>
        <w:t xml:space="preserve"> la Ley de 1864 sobre vagancia, siguió el Decreto XIX de 1867 </w:t>
      </w:r>
      <w:r w:rsidRPr="00894EE2">
        <w:rPr>
          <w:rFonts w:ascii="Times New Roman" w:hAnsi="Times New Roman"/>
          <w:sz w:val="24"/>
          <w:szCs w:val="24"/>
        </w:rPr>
        <w:t xml:space="preserve">que define a los vagos y establece sanciones para cada delito, por edad y género del infractor. Allí se </w:t>
      </w:r>
      <w:r w:rsidRPr="00894EE2">
        <w:rPr>
          <w:rFonts w:ascii="Times New Roman" w:hAnsi="Times New Roman"/>
          <w:color w:val="000000" w:themeColor="text1"/>
          <w:sz w:val="24"/>
          <w:szCs w:val="24"/>
        </w:rPr>
        <w:t xml:space="preserve">definen como vagos (definición que permanecerá con cambios mínimos): </w:t>
      </w:r>
    </w:p>
    <w:p w:rsidR="00F86944" w:rsidRPr="00894EE2" w:rsidRDefault="00F86944" w:rsidP="00E05CED">
      <w:pPr>
        <w:pStyle w:val="Predeterminado"/>
        <w:spacing w:after="0" w:line="480" w:lineRule="auto"/>
        <w:ind w:left="1134"/>
        <w:rPr>
          <w:rFonts w:ascii="Times New Roman" w:hAnsi="Times New Roman"/>
          <w:color w:val="000000" w:themeColor="text1"/>
          <w:sz w:val="24"/>
          <w:szCs w:val="24"/>
        </w:rPr>
      </w:pPr>
      <w:r w:rsidRPr="00894EE2">
        <w:rPr>
          <w:rFonts w:ascii="Times New Roman" w:hAnsi="Times New Roman"/>
          <w:sz w:val="24"/>
          <w:szCs w:val="24"/>
        </w:rPr>
        <w:t xml:space="preserve">Art. 1º Los que sin ejercer oficio ni poseer bienes ni renta alguna, vivan sin que puedan justificar los medios lícitos y honestos de que subsisten;  2º Los que con bienes o renta no tienen otra ocupación conocida que la habitual compañía de </w:t>
      </w:r>
      <w:r w:rsidRPr="00894EE2">
        <w:rPr>
          <w:rFonts w:ascii="Times New Roman" w:hAnsi="Times New Roman"/>
          <w:bCs/>
          <w:sz w:val="24"/>
          <w:szCs w:val="24"/>
        </w:rPr>
        <w:t>hombres vagos o criminales</w:t>
      </w:r>
      <w:r w:rsidRPr="00894EE2">
        <w:rPr>
          <w:rFonts w:ascii="Times New Roman" w:hAnsi="Times New Roman"/>
          <w:sz w:val="24"/>
          <w:szCs w:val="24"/>
        </w:rPr>
        <w:t xml:space="preserve">, la frecuentación de tabernas, casa de juego </w:t>
      </w:r>
      <w:r w:rsidRPr="00894EE2">
        <w:rPr>
          <w:rFonts w:ascii="Times New Roman" w:hAnsi="Times New Roman"/>
          <w:bCs/>
          <w:sz w:val="24"/>
          <w:szCs w:val="24"/>
        </w:rPr>
        <w:t>o de mujeres públicas</w:t>
      </w:r>
      <w:r w:rsidRPr="00894EE2">
        <w:rPr>
          <w:rFonts w:ascii="Times New Roman" w:hAnsi="Times New Roman"/>
          <w:sz w:val="24"/>
          <w:szCs w:val="24"/>
        </w:rPr>
        <w:t>; 3º Los que fuera lugar destinado al culto público religioso, piden públicamente limosna</w:t>
      </w:r>
      <w:r>
        <w:rPr>
          <w:rFonts w:ascii="Times New Roman" w:hAnsi="Times New Roman"/>
          <w:sz w:val="24"/>
          <w:szCs w:val="24"/>
        </w:rPr>
        <w:t>...</w:t>
      </w:r>
      <w:r w:rsidRPr="00894EE2">
        <w:rPr>
          <w:rFonts w:ascii="Times New Roman" w:hAnsi="Times New Roman"/>
          <w:sz w:val="24"/>
          <w:szCs w:val="24"/>
        </w:rPr>
        <w:t xml:space="preserve"> 5º Las prostitutas o mujeres públicas, rameras...; 6° Los mayores de </w:t>
      </w:r>
      <w:r>
        <w:rPr>
          <w:rFonts w:ascii="Times New Roman" w:hAnsi="Times New Roman"/>
          <w:sz w:val="24"/>
          <w:szCs w:val="24"/>
        </w:rPr>
        <w:t>14</w:t>
      </w:r>
      <w:r w:rsidRPr="00894EE2">
        <w:rPr>
          <w:rFonts w:ascii="Times New Roman" w:hAnsi="Times New Roman"/>
          <w:sz w:val="24"/>
          <w:szCs w:val="24"/>
        </w:rPr>
        <w:t xml:space="preserve"> años y menores de </w:t>
      </w:r>
      <w:r>
        <w:rPr>
          <w:rFonts w:ascii="Times New Roman" w:hAnsi="Times New Roman"/>
          <w:sz w:val="24"/>
          <w:szCs w:val="24"/>
        </w:rPr>
        <w:t>21</w:t>
      </w:r>
      <w:r w:rsidRPr="00894EE2">
        <w:rPr>
          <w:rFonts w:ascii="Times New Roman" w:hAnsi="Times New Roman"/>
          <w:sz w:val="24"/>
          <w:szCs w:val="24"/>
        </w:rPr>
        <w:t xml:space="preserve"> que no sirvan en sus casas ni en el público, sino por escandalizar por sus malas costumbres y poco respeto a sus padres ó guardadores... faltando a sus obligaciones escolares y entregados a la ociosidad; 7º Los muchachos forasteros de cualquier edad que anden en los pueblos, prófugos, errantes o sin destino y, 8º Los mayores de siete años que sirven de lazarillo o guía a los mendigos</w:t>
      </w:r>
      <w:r>
        <w:rPr>
          <w:rFonts w:ascii="Times New Roman" w:hAnsi="Times New Roman"/>
          <w:sz w:val="24"/>
          <w:szCs w:val="24"/>
        </w:rPr>
        <w:t xml:space="preserve"> (Costa Rica, Decreto XIX, 1864)</w:t>
      </w:r>
      <w:r w:rsidRPr="00894EE2">
        <w:rPr>
          <w:rFonts w:ascii="Times New Roman" w:hAnsi="Times New Roman"/>
          <w:sz w:val="24"/>
          <w:szCs w:val="24"/>
        </w:rPr>
        <w:t>.</w:t>
      </w:r>
    </w:p>
    <w:p w:rsidR="00BA35BE" w:rsidRDefault="00BA35BE" w:rsidP="00C570FC">
      <w:pPr>
        <w:pStyle w:val="Standard"/>
        <w:spacing w:line="480" w:lineRule="auto"/>
        <w:jc w:val="center"/>
        <w:rPr>
          <w:rFonts w:cs="Times New Roman"/>
        </w:rPr>
      </w:pPr>
    </w:p>
    <w:p w:rsidR="00BA35BE" w:rsidRDefault="00BA35BE" w:rsidP="00C570FC">
      <w:pPr>
        <w:pStyle w:val="Standard"/>
        <w:spacing w:line="480" w:lineRule="auto"/>
        <w:jc w:val="center"/>
        <w:rPr>
          <w:rFonts w:cs="Times New Roman"/>
        </w:rPr>
      </w:pPr>
    </w:p>
    <w:p w:rsidR="00910B82" w:rsidRPr="0089575C" w:rsidRDefault="003F20E0" w:rsidP="00C570FC">
      <w:pPr>
        <w:pStyle w:val="Standard"/>
        <w:spacing w:line="480" w:lineRule="auto"/>
        <w:jc w:val="center"/>
        <w:rPr>
          <w:rFonts w:cs="Times New Roman"/>
        </w:rPr>
      </w:pPr>
      <w:r w:rsidRPr="0089575C">
        <w:rPr>
          <w:rFonts w:cs="Times New Roman"/>
        </w:rPr>
        <w:lastRenderedPageBreak/>
        <w:t>Cuadro 4: Normas dictadas en el S. XIX que afectaron la condena de la vagancia</w:t>
      </w:r>
    </w:p>
    <w:tbl>
      <w:tblPr>
        <w:tblStyle w:val="Tablaconcuadrcula"/>
        <w:tblW w:w="0" w:type="auto"/>
        <w:jc w:val="center"/>
        <w:tblLook w:val="04A0"/>
      </w:tblPr>
      <w:tblGrid>
        <w:gridCol w:w="2992"/>
        <w:gridCol w:w="2993"/>
        <w:gridCol w:w="2993"/>
      </w:tblGrid>
      <w:tr w:rsidR="00910B82" w:rsidRPr="0089575C">
        <w:trPr>
          <w:jc w:val="center"/>
        </w:trPr>
        <w:tc>
          <w:tcPr>
            <w:tcW w:w="2992" w:type="dxa"/>
          </w:tcPr>
          <w:p w:rsidR="00910B82" w:rsidRPr="0089575C" w:rsidRDefault="00910B82" w:rsidP="00C570FC">
            <w:pPr>
              <w:pStyle w:val="Standard"/>
              <w:ind w:left="142"/>
              <w:jc w:val="center"/>
              <w:rPr>
                <w:rFonts w:cs="Times New Roman"/>
                <w:b/>
              </w:rPr>
            </w:pPr>
            <w:r w:rsidRPr="0089575C">
              <w:rPr>
                <w:rFonts w:cs="Times New Roman"/>
                <w:b/>
              </w:rPr>
              <w:t>Normativa</w:t>
            </w:r>
          </w:p>
        </w:tc>
        <w:tc>
          <w:tcPr>
            <w:tcW w:w="2993" w:type="dxa"/>
          </w:tcPr>
          <w:p w:rsidR="00910B82" w:rsidRPr="0089575C" w:rsidRDefault="001A1D17" w:rsidP="00C570FC">
            <w:pPr>
              <w:pStyle w:val="Standard"/>
              <w:jc w:val="center"/>
              <w:rPr>
                <w:rFonts w:cs="Times New Roman"/>
                <w:b/>
              </w:rPr>
            </w:pPr>
            <w:r w:rsidRPr="0089575C">
              <w:rPr>
                <w:rFonts w:cs="Times New Roman"/>
                <w:b/>
              </w:rPr>
              <w:t>Generalidades</w:t>
            </w:r>
          </w:p>
        </w:tc>
        <w:tc>
          <w:tcPr>
            <w:tcW w:w="2993" w:type="dxa"/>
          </w:tcPr>
          <w:p w:rsidR="00910B82" w:rsidRPr="0089575C" w:rsidRDefault="001A1D17" w:rsidP="00C570FC">
            <w:pPr>
              <w:pStyle w:val="Standard"/>
              <w:jc w:val="center"/>
              <w:rPr>
                <w:rFonts w:cs="Times New Roman"/>
                <w:b/>
              </w:rPr>
            </w:pPr>
            <w:r w:rsidRPr="0089575C">
              <w:rPr>
                <w:rFonts w:cs="Times New Roman"/>
                <w:b/>
              </w:rPr>
              <w:t>Especificidades</w:t>
            </w:r>
          </w:p>
        </w:tc>
      </w:tr>
      <w:tr w:rsidR="00910B82" w:rsidRPr="0089575C">
        <w:trPr>
          <w:jc w:val="center"/>
        </w:trPr>
        <w:tc>
          <w:tcPr>
            <w:tcW w:w="2992" w:type="dxa"/>
          </w:tcPr>
          <w:p w:rsidR="00910B82" w:rsidRPr="0089575C" w:rsidRDefault="006D0FE7" w:rsidP="00C570FC">
            <w:pPr>
              <w:pStyle w:val="Standard"/>
              <w:ind w:left="142"/>
              <w:jc w:val="both"/>
              <w:rPr>
                <w:rFonts w:cs="Times New Roman"/>
              </w:rPr>
            </w:pPr>
            <w:r w:rsidRPr="0089575C">
              <w:rPr>
                <w:rFonts w:cs="Times New Roman"/>
              </w:rPr>
              <w:t>Reglamento de Policía (1841)</w:t>
            </w:r>
          </w:p>
        </w:tc>
        <w:tc>
          <w:tcPr>
            <w:tcW w:w="2993" w:type="dxa"/>
          </w:tcPr>
          <w:p w:rsidR="00910B82" w:rsidRPr="0089575C" w:rsidRDefault="003D77F9" w:rsidP="00C570FC">
            <w:pPr>
              <w:pStyle w:val="Standard"/>
              <w:jc w:val="both"/>
              <w:rPr>
                <w:rFonts w:cs="Times New Roman"/>
              </w:rPr>
            </w:pPr>
            <w:r w:rsidRPr="0089575C">
              <w:rPr>
                <w:rFonts w:cs="Times New Roman"/>
              </w:rPr>
              <w:t xml:space="preserve">Establece las competencias de los policías. </w:t>
            </w:r>
          </w:p>
        </w:tc>
        <w:tc>
          <w:tcPr>
            <w:tcW w:w="2993" w:type="dxa"/>
          </w:tcPr>
          <w:p w:rsidR="00910B82" w:rsidRPr="0089575C" w:rsidRDefault="001A1D17" w:rsidP="00C570FC">
            <w:pPr>
              <w:pStyle w:val="Standard"/>
              <w:jc w:val="both"/>
              <w:rPr>
                <w:rFonts w:cs="Times New Roman"/>
              </w:rPr>
            </w:pPr>
            <w:r w:rsidRPr="0089575C">
              <w:rPr>
                <w:rFonts w:cs="Times New Roman"/>
              </w:rPr>
              <w:t>Procura ordenar y controlar las costumbres de los habitantes</w:t>
            </w:r>
          </w:p>
        </w:tc>
      </w:tr>
      <w:tr w:rsidR="00910B82" w:rsidRPr="0089575C">
        <w:trPr>
          <w:jc w:val="center"/>
        </w:trPr>
        <w:tc>
          <w:tcPr>
            <w:tcW w:w="2992" w:type="dxa"/>
          </w:tcPr>
          <w:p w:rsidR="00910B82" w:rsidRPr="0089575C" w:rsidRDefault="00910B82" w:rsidP="00C570FC">
            <w:pPr>
              <w:pStyle w:val="Standard"/>
              <w:ind w:left="142"/>
              <w:jc w:val="both"/>
              <w:rPr>
                <w:rFonts w:cs="Times New Roman"/>
              </w:rPr>
            </w:pPr>
            <w:r w:rsidRPr="0089575C">
              <w:rPr>
                <w:rFonts w:cs="Times New Roman"/>
              </w:rPr>
              <w:t>Reglamento de Policía (1849)</w:t>
            </w:r>
          </w:p>
        </w:tc>
        <w:tc>
          <w:tcPr>
            <w:tcW w:w="2993" w:type="dxa"/>
          </w:tcPr>
          <w:p w:rsidR="00910B82" w:rsidRPr="0089575C" w:rsidRDefault="00EA7FA2" w:rsidP="00C570FC">
            <w:pPr>
              <w:pStyle w:val="Standard"/>
              <w:jc w:val="both"/>
              <w:rPr>
                <w:rFonts w:cs="Times New Roman"/>
              </w:rPr>
            </w:pPr>
            <w:r w:rsidRPr="0089575C">
              <w:rPr>
                <w:rFonts w:cs="Times New Roman"/>
              </w:rPr>
              <w:t xml:space="preserve">Establece jerarquías administrativas, competencias de la policía, las atribuciones de la policía urbana y de la policía rural.  </w:t>
            </w:r>
          </w:p>
        </w:tc>
        <w:tc>
          <w:tcPr>
            <w:tcW w:w="2993" w:type="dxa"/>
          </w:tcPr>
          <w:p w:rsidR="00910B82" w:rsidRPr="0089575C" w:rsidRDefault="001A1D17" w:rsidP="00C570FC">
            <w:pPr>
              <w:pStyle w:val="Standard"/>
              <w:jc w:val="both"/>
              <w:rPr>
                <w:rFonts w:cs="Times New Roman"/>
              </w:rPr>
            </w:pPr>
            <w:r w:rsidRPr="0089575C">
              <w:rPr>
                <w:rFonts w:cs="Times New Roman"/>
              </w:rPr>
              <w:t>Dice que velará</w:t>
            </w:r>
            <w:r w:rsidR="00EA7FA2" w:rsidRPr="0089575C">
              <w:rPr>
                <w:rFonts w:cs="Times New Roman"/>
              </w:rPr>
              <w:t xml:space="preserve"> porque se cumplan los contratos entre empleados y patronos. </w:t>
            </w:r>
          </w:p>
        </w:tc>
      </w:tr>
      <w:tr w:rsidR="00910B82" w:rsidRPr="0089575C">
        <w:trPr>
          <w:jc w:val="center"/>
        </w:trPr>
        <w:tc>
          <w:tcPr>
            <w:tcW w:w="2992" w:type="dxa"/>
          </w:tcPr>
          <w:p w:rsidR="00910B82" w:rsidRPr="0089575C" w:rsidRDefault="00910B82" w:rsidP="00C570FC">
            <w:pPr>
              <w:pStyle w:val="Standard"/>
              <w:ind w:left="142"/>
              <w:jc w:val="both"/>
              <w:rPr>
                <w:rFonts w:cs="Times New Roman"/>
              </w:rPr>
            </w:pPr>
            <w:r w:rsidRPr="0089575C">
              <w:rPr>
                <w:rFonts w:cs="Times New Roman"/>
              </w:rPr>
              <w:t>Ley contra la vagancia (1864)</w:t>
            </w:r>
          </w:p>
        </w:tc>
        <w:tc>
          <w:tcPr>
            <w:tcW w:w="2993" w:type="dxa"/>
          </w:tcPr>
          <w:p w:rsidR="00910B82" w:rsidRPr="0089575C" w:rsidRDefault="0027355C" w:rsidP="00C570FC">
            <w:pPr>
              <w:pStyle w:val="Standard"/>
              <w:jc w:val="both"/>
              <w:rPr>
                <w:rFonts w:cs="Times New Roman"/>
              </w:rPr>
            </w:pPr>
            <w:r w:rsidRPr="0089575C">
              <w:rPr>
                <w:rFonts w:cs="Times New Roman"/>
              </w:rPr>
              <w:t>Ordena llevar un libro de sirvientes y éstos son obligados a servir con fidelidad al patr</w:t>
            </w:r>
            <w:r w:rsidR="001A1D17" w:rsidRPr="0089575C">
              <w:rPr>
                <w:rFonts w:cs="Times New Roman"/>
              </w:rPr>
              <w:t>ono</w:t>
            </w:r>
            <w:r w:rsidRPr="0089575C">
              <w:rPr>
                <w:rFonts w:cs="Times New Roman"/>
              </w:rPr>
              <w:t>.</w:t>
            </w:r>
          </w:p>
        </w:tc>
        <w:tc>
          <w:tcPr>
            <w:tcW w:w="2993" w:type="dxa"/>
          </w:tcPr>
          <w:p w:rsidR="00910B82" w:rsidRPr="0089575C" w:rsidRDefault="0027355C" w:rsidP="00BB7658">
            <w:pPr>
              <w:pStyle w:val="Standard"/>
              <w:jc w:val="both"/>
              <w:rPr>
                <w:rFonts w:cs="Times New Roman"/>
              </w:rPr>
            </w:pPr>
            <w:r w:rsidRPr="0089575C">
              <w:rPr>
                <w:rFonts w:cs="Times New Roman"/>
              </w:rPr>
              <w:t xml:space="preserve">La Ley de 1892 sostiene que </w:t>
            </w:r>
            <w:r w:rsidR="001A1D17" w:rsidRPr="0089575C">
              <w:rPr>
                <w:rFonts w:cs="Times New Roman"/>
              </w:rPr>
              <w:t>debe creérsele a</w:t>
            </w:r>
            <w:r w:rsidRPr="0089575C">
              <w:rPr>
                <w:rFonts w:cs="Times New Roman"/>
              </w:rPr>
              <w:t xml:space="preserve">l patrono </w:t>
            </w:r>
            <w:r w:rsidR="00BB7658">
              <w:rPr>
                <w:rFonts w:cs="Times New Roman"/>
              </w:rPr>
              <w:t>e</w:t>
            </w:r>
            <w:r w:rsidRPr="0089575C">
              <w:rPr>
                <w:rFonts w:cs="Times New Roman"/>
              </w:rPr>
              <w:t>l monto de los salarios.</w:t>
            </w:r>
            <w:r w:rsidRPr="0089575C">
              <w:rPr>
                <w:rStyle w:val="Refdenotaalpie"/>
                <w:rFonts w:cs="Times New Roman"/>
              </w:rPr>
              <w:footnoteReference w:id="5"/>
            </w:r>
          </w:p>
        </w:tc>
      </w:tr>
      <w:tr w:rsidR="00910B82" w:rsidRPr="0089575C">
        <w:trPr>
          <w:jc w:val="center"/>
        </w:trPr>
        <w:tc>
          <w:tcPr>
            <w:tcW w:w="2992" w:type="dxa"/>
          </w:tcPr>
          <w:p w:rsidR="00910B82" w:rsidRPr="0089575C" w:rsidRDefault="00910B82" w:rsidP="00C570FC">
            <w:pPr>
              <w:pStyle w:val="Standard"/>
              <w:ind w:left="142"/>
              <w:jc w:val="both"/>
              <w:rPr>
                <w:rFonts w:cs="Times New Roman"/>
              </w:rPr>
            </w:pPr>
            <w:r w:rsidRPr="0089575C">
              <w:rPr>
                <w:rFonts w:cs="Times New Roman"/>
              </w:rPr>
              <w:t>Decreto XIX contra la vagancia (1867)</w:t>
            </w:r>
          </w:p>
        </w:tc>
        <w:tc>
          <w:tcPr>
            <w:tcW w:w="2993" w:type="dxa"/>
          </w:tcPr>
          <w:p w:rsidR="00910B82" w:rsidRPr="0089575C" w:rsidRDefault="00F93755" w:rsidP="00C570FC">
            <w:pPr>
              <w:pStyle w:val="Standard"/>
              <w:jc w:val="both"/>
              <w:rPr>
                <w:rFonts w:cs="Times New Roman"/>
              </w:rPr>
            </w:pPr>
            <w:r w:rsidRPr="0089575C">
              <w:rPr>
                <w:rFonts w:cs="Times New Roman"/>
              </w:rPr>
              <w:t>Define quiénes son los vagos y la</w:t>
            </w:r>
            <w:r w:rsidR="001A1D17" w:rsidRPr="0089575C">
              <w:rPr>
                <w:rFonts w:cs="Times New Roman"/>
              </w:rPr>
              <w:t>s</w:t>
            </w:r>
            <w:r w:rsidRPr="0089575C">
              <w:rPr>
                <w:rFonts w:cs="Times New Roman"/>
              </w:rPr>
              <w:t xml:space="preserve"> pena</w:t>
            </w:r>
            <w:r w:rsidR="001A1D17" w:rsidRPr="0089575C">
              <w:rPr>
                <w:rFonts w:cs="Times New Roman"/>
              </w:rPr>
              <w:t>s que deben imponérseles</w:t>
            </w:r>
            <w:r w:rsidRPr="0089575C">
              <w:rPr>
                <w:rFonts w:cs="Times New Roman"/>
              </w:rPr>
              <w:t xml:space="preserve"> por sexo y edad. </w:t>
            </w:r>
          </w:p>
        </w:tc>
        <w:tc>
          <w:tcPr>
            <w:tcW w:w="2993" w:type="dxa"/>
          </w:tcPr>
          <w:p w:rsidR="00910B82" w:rsidRPr="0089575C" w:rsidRDefault="001A1D17" w:rsidP="00C570FC">
            <w:pPr>
              <w:pStyle w:val="Standard"/>
              <w:jc w:val="both"/>
              <w:rPr>
                <w:rFonts w:cs="Times New Roman"/>
              </w:rPr>
            </w:pPr>
            <w:r w:rsidRPr="0089575C">
              <w:rPr>
                <w:rFonts w:cs="Times New Roman"/>
              </w:rPr>
              <w:t>Establece seis meses de obras públicas por</w:t>
            </w:r>
            <w:r w:rsidR="00B0538A">
              <w:rPr>
                <w:rFonts w:cs="Times New Roman"/>
              </w:rPr>
              <w:t xml:space="preserve"> el robo de</w:t>
            </w:r>
            <w:r w:rsidRPr="0089575C">
              <w:rPr>
                <w:rFonts w:cs="Times New Roman"/>
              </w:rPr>
              <w:t xml:space="preserve"> cada quintal de café</w:t>
            </w:r>
            <w:r w:rsidR="00B0538A">
              <w:rPr>
                <w:rFonts w:cs="Times New Roman"/>
              </w:rPr>
              <w:t>.</w:t>
            </w:r>
          </w:p>
        </w:tc>
      </w:tr>
      <w:tr w:rsidR="00F93755" w:rsidRPr="0089575C">
        <w:trPr>
          <w:jc w:val="center"/>
        </w:trPr>
        <w:tc>
          <w:tcPr>
            <w:tcW w:w="2992" w:type="dxa"/>
          </w:tcPr>
          <w:p w:rsidR="00F93755" w:rsidRPr="0089575C" w:rsidRDefault="00F93755" w:rsidP="00C570FC">
            <w:pPr>
              <w:pStyle w:val="Standard"/>
              <w:ind w:left="142"/>
              <w:jc w:val="both"/>
              <w:rPr>
                <w:rFonts w:cs="Times New Roman"/>
              </w:rPr>
            </w:pPr>
            <w:r w:rsidRPr="0089575C">
              <w:rPr>
                <w:rFonts w:cs="Times New Roman"/>
              </w:rPr>
              <w:t xml:space="preserve">Ley 44 del 17 de noviembre de </w:t>
            </w:r>
            <w:r w:rsidR="00965318">
              <w:rPr>
                <w:rFonts w:cs="Times New Roman"/>
              </w:rPr>
              <w:t>(</w:t>
            </w:r>
            <w:r w:rsidRPr="0089575C">
              <w:rPr>
                <w:rFonts w:cs="Times New Roman"/>
              </w:rPr>
              <w:t>1871</w:t>
            </w:r>
            <w:r w:rsidR="00965318">
              <w:rPr>
                <w:rFonts w:cs="Times New Roman"/>
              </w:rPr>
              <w:t>)</w:t>
            </w:r>
          </w:p>
        </w:tc>
        <w:tc>
          <w:tcPr>
            <w:tcW w:w="2993" w:type="dxa"/>
          </w:tcPr>
          <w:p w:rsidR="001A1D17" w:rsidRPr="0089575C" w:rsidRDefault="001A1D17" w:rsidP="00C570FC">
            <w:pPr>
              <w:pStyle w:val="Standard"/>
              <w:jc w:val="both"/>
              <w:rPr>
                <w:rFonts w:cs="Times New Roman"/>
              </w:rPr>
            </w:pPr>
            <w:r w:rsidRPr="0089575C">
              <w:rPr>
                <w:rFonts w:cs="Times New Roman"/>
              </w:rPr>
              <w:t>Reforma a la Ley 19 de 1867.</w:t>
            </w:r>
          </w:p>
          <w:p w:rsidR="00F93755" w:rsidRPr="0089575C" w:rsidRDefault="00F93755" w:rsidP="00C570FC">
            <w:pPr>
              <w:pStyle w:val="Standard"/>
              <w:jc w:val="both"/>
              <w:rPr>
                <w:rFonts w:cs="Times New Roman"/>
              </w:rPr>
            </w:pPr>
            <w:r w:rsidRPr="0089575C">
              <w:rPr>
                <w:rFonts w:cs="Times New Roman"/>
              </w:rPr>
              <w:t>Define penas para la vagancia, embriaguez, juegos prohibidos, prostitución, hurto...</w:t>
            </w:r>
          </w:p>
        </w:tc>
        <w:tc>
          <w:tcPr>
            <w:tcW w:w="2993" w:type="dxa"/>
          </w:tcPr>
          <w:p w:rsidR="00F93755" w:rsidRPr="0089575C" w:rsidRDefault="001A1D17" w:rsidP="00C570FC">
            <w:pPr>
              <w:pStyle w:val="Standard"/>
              <w:jc w:val="both"/>
              <w:rPr>
                <w:rFonts w:cs="Times New Roman"/>
              </w:rPr>
            </w:pPr>
            <w:r w:rsidRPr="0089575C">
              <w:rPr>
                <w:rFonts w:cs="Times New Roman"/>
              </w:rPr>
              <w:t>Impone obras públicas de uno a seis meses para combatir lo odioso de la ociosidad en las prisiones.</w:t>
            </w:r>
          </w:p>
        </w:tc>
      </w:tr>
      <w:tr w:rsidR="00910B82" w:rsidRPr="0089575C">
        <w:trPr>
          <w:jc w:val="center"/>
        </w:trPr>
        <w:tc>
          <w:tcPr>
            <w:tcW w:w="2992" w:type="dxa"/>
          </w:tcPr>
          <w:p w:rsidR="00910B82" w:rsidRPr="0089575C" w:rsidRDefault="00F93755" w:rsidP="00BB7658">
            <w:pPr>
              <w:pStyle w:val="Standard"/>
              <w:jc w:val="both"/>
              <w:rPr>
                <w:rFonts w:cs="Times New Roman"/>
              </w:rPr>
            </w:pPr>
            <w:r w:rsidRPr="0089575C">
              <w:rPr>
                <w:rFonts w:cs="Times New Roman"/>
              </w:rPr>
              <w:t xml:space="preserve"> </w:t>
            </w:r>
            <w:r w:rsidR="00910B82" w:rsidRPr="0089575C">
              <w:rPr>
                <w:rFonts w:cs="Times New Roman"/>
              </w:rPr>
              <w:t>Decreto XXIII sobre vagancia (1878)</w:t>
            </w:r>
          </w:p>
        </w:tc>
        <w:tc>
          <w:tcPr>
            <w:tcW w:w="2993" w:type="dxa"/>
          </w:tcPr>
          <w:p w:rsidR="00910B82" w:rsidRPr="0089575C" w:rsidRDefault="008866CA" w:rsidP="00C570FC">
            <w:pPr>
              <w:pStyle w:val="Standard"/>
              <w:jc w:val="both"/>
              <w:rPr>
                <w:rFonts w:cs="Times New Roman"/>
              </w:rPr>
            </w:pPr>
            <w:r w:rsidRPr="0089575C">
              <w:rPr>
                <w:rFonts w:cs="Times New Roman"/>
              </w:rPr>
              <w:t>Crea el registro de vagos, considera el aumento de las penas en el caso de reincidencia y de que los vagos porten instrumentos que puedan servir para robar.</w:t>
            </w:r>
          </w:p>
        </w:tc>
        <w:tc>
          <w:tcPr>
            <w:tcW w:w="2993" w:type="dxa"/>
          </w:tcPr>
          <w:p w:rsidR="00910B82" w:rsidRPr="0089575C" w:rsidRDefault="001A1D17" w:rsidP="00C570FC">
            <w:pPr>
              <w:pStyle w:val="Standard"/>
              <w:jc w:val="both"/>
              <w:rPr>
                <w:rFonts w:cs="Times New Roman"/>
              </w:rPr>
            </w:pPr>
            <w:r w:rsidRPr="0089575C">
              <w:rPr>
                <w:rFonts w:cs="Times New Roman"/>
              </w:rPr>
              <w:t>Penaliza a las mujeres en la Casa de Reclusión por 3 a 12 meses y envía a las insubordinadas a Talamanca u otro lugar lejano por el doble de la pena pendiente.</w:t>
            </w:r>
          </w:p>
        </w:tc>
      </w:tr>
      <w:tr w:rsidR="00910B82" w:rsidRPr="0089575C">
        <w:trPr>
          <w:jc w:val="center"/>
        </w:trPr>
        <w:tc>
          <w:tcPr>
            <w:tcW w:w="2992" w:type="dxa"/>
          </w:tcPr>
          <w:p w:rsidR="00910B82" w:rsidRPr="0089575C" w:rsidRDefault="00910B82" w:rsidP="00C570FC">
            <w:pPr>
              <w:pStyle w:val="Standard"/>
              <w:jc w:val="both"/>
              <w:rPr>
                <w:rFonts w:cs="Times New Roman"/>
              </w:rPr>
            </w:pPr>
            <w:r w:rsidRPr="0089575C">
              <w:rPr>
                <w:rFonts w:cs="Times New Roman"/>
              </w:rPr>
              <w:t xml:space="preserve">Congreso, Orden para que los vagos sean puestos a trabajar en el ferrocarril al Atlántico (1878) </w:t>
            </w:r>
          </w:p>
        </w:tc>
        <w:tc>
          <w:tcPr>
            <w:tcW w:w="2993" w:type="dxa"/>
          </w:tcPr>
          <w:p w:rsidR="00910B82" w:rsidRPr="0089575C" w:rsidRDefault="00503F41" w:rsidP="00C570FC">
            <w:pPr>
              <w:pStyle w:val="Standard"/>
              <w:jc w:val="both"/>
              <w:rPr>
                <w:rFonts w:cs="Times New Roman"/>
              </w:rPr>
            </w:pPr>
            <w:r w:rsidRPr="0089575C">
              <w:rPr>
                <w:rFonts w:cs="Times New Roman"/>
              </w:rPr>
              <w:t xml:space="preserve">Los vagos mayores de edad serán entregados por las autoridades competentes a los comandantes de las provincias al servicio del </w:t>
            </w:r>
            <w:r w:rsidR="003A6B17" w:rsidRPr="0089575C">
              <w:rPr>
                <w:rFonts w:cs="Times New Roman"/>
              </w:rPr>
              <w:t>S</w:t>
            </w:r>
            <w:r w:rsidRPr="0089575C">
              <w:rPr>
                <w:rFonts w:cs="Times New Roman"/>
              </w:rPr>
              <w:t xml:space="preserve">uperintendente del </w:t>
            </w:r>
            <w:r w:rsidR="003A6B17" w:rsidRPr="0089575C">
              <w:rPr>
                <w:rFonts w:cs="Times New Roman"/>
              </w:rPr>
              <w:t>F</w:t>
            </w:r>
            <w:r w:rsidRPr="0089575C">
              <w:rPr>
                <w:rFonts w:cs="Times New Roman"/>
              </w:rPr>
              <w:t>errocarril en la Sección Central para ser destinados a los trabajos de las líneas férreas en la División Atlántica por 0.50 centavos de jornal.</w:t>
            </w:r>
          </w:p>
        </w:tc>
        <w:tc>
          <w:tcPr>
            <w:tcW w:w="2993" w:type="dxa"/>
          </w:tcPr>
          <w:p w:rsidR="00910B82" w:rsidRPr="0089575C" w:rsidRDefault="003A6B17" w:rsidP="00C570FC">
            <w:pPr>
              <w:pStyle w:val="Standard"/>
              <w:jc w:val="both"/>
              <w:rPr>
                <w:rFonts w:cs="Times New Roman"/>
              </w:rPr>
            </w:pPr>
            <w:r w:rsidRPr="0089575C">
              <w:rPr>
                <w:rFonts w:cs="Times New Roman"/>
              </w:rPr>
              <w:t xml:space="preserve">Busca superar las </w:t>
            </w:r>
            <w:r w:rsidR="00503F41" w:rsidRPr="0089575C">
              <w:rPr>
                <w:rFonts w:cs="Times New Roman"/>
              </w:rPr>
              <w:t xml:space="preserve">limitaciones que se derivan de la aplicación de la del 12 de julio de 1867 que se vuelve ilusoria respecto a ser entregados </w:t>
            </w:r>
            <w:r w:rsidRPr="0089575C">
              <w:rPr>
                <w:rFonts w:cs="Times New Roman"/>
              </w:rPr>
              <w:t xml:space="preserve">los vagos, </w:t>
            </w:r>
            <w:r w:rsidR="00503F41" w:rsidRPr="0089575C">
              <w:rPr>
                <w:rFonts w:cs="Times New Roman"/>
              </w:rPr>
              <w:t>al servicio de casas, fincas o establecimientos</w:t>
            </w:r>
          </w:p>
        </w:tc>
      </w:tr>
      <w:tr w:rsidR="00965318" w:rsidRPr="0089575C">
        <w:trPr>
          <w:jc w:val="center"/>
        </w:trPr>
        <w:tc>
          <w:tcPr>
            <w:tcW w:w="2992" w:type="dxa"/>
          </w:tcPr>
          <w:p w:rsidR="00965318" w:rsidRPr="0089575C" w:rsidRDefault="00965318" w:rsidP="00C570FC">
            <w:pPr>
              <w:pStyle w:val="Standard"/>
              <w:ind w:left="142"/>
              <w:jc w:val="center"/>
              <w:rPr>
                <w:rFonts w:cs="Times New Roman"/>
                <w:b/>
              </w:rPr>
            </w:pPr>
            <w:r w:rsidRPr="0089575C">
              <w:rPr>
                <w:rFonts w:cs="Times New Roman"/>
                <w:b/>
              </w:rPr>
              <w:lastRenderedPageBreak/>
              <w:t>Normativa</w:t>
            </w:r>
          </w:p>
        </w:tc>
        <w:tc>
          <w:tcPr>
            <w:tcW w:w="2993" w:type="dxa"/>
          </w:tcPr>
          <w:p w:rsidR="00965318" w:rsidRPr="0089575C" w:rsidRDefault="00965318" w:rsidP="00C570FC">
            <w:pPr>
              <w:pStyle w:val="Standard"/>
              <w:jc w:val="center"/>
              <w:rPr>
                <w:rFonts w:cs="Times New Roman"/>
                <w:b/>
              </w:rPr>
            </w:pPr>
            <w:r w:rsidRPr="0089575C">
              <w:rPr>
                <w:rFonts w:cs="Times New Roman"/>
                <w:b/>
              </w:rPr>
              <w:t>Generalidades</w:t>
            </w:r>
          </w:p>
        </w:tc>
        <w:tc>
          <w:tcPr>
            <w:tcW w:w="2993" w:type="dxa"/>
          </w:tcPr>
          <w:p w:rsidR="00965318" w:rsidRPr="0089575C" w:rsidRDefault="00965318" w:rsidP="00C570FC">
            <w:pPr>
              <w:pStyle w:val="Standard"/>
              <w:jc w:val="center"/>
              <w:rPr>
                <w:rFonts w:cs="Times New Roman"/>
                <w:b/>
              </w:rPr>
            </w:pPr>
            <w:r w:rsidRPr="0089575C">
              <w:rPr>
                <w:rFonts w:cs="Times New Roman"/>
                <w:b/>
              </w:rPr>
              <w:t>Especificidades</w:t>
            </w:r>
          </w:p>
        </w:tc>
      </w:tr>
      <w:tr w:rsidR="00910B82" w:rsidRPr="0089575C">
        <w:trPr>
          <w:jc w:val="center"/>
        </w:trPr>
        <w:tc>
          <w:tcPr>
            <w:tcW w:w="2992" w:type="dxa"/>
          </w:tcPr>
          <w:p w:rsidR="00910B82" w:rsidRPr="0089575C" w:rsidRDefault="00910B82" w:rsidP="00C570FC">
            <w:pPr>
              <w:pStyle w:val="Standard"/>
              <w:jc w:val="both"/>
              <w:rPr>
                <w:rFonts w:cs="Times New Roman"/>
              </w:rPr>
            </w:pPr>
            <w:r w:rsidRPr="0089575C">
              <w:rPr>
                <w:rFonts w:cs="Times New Roman"/>
              </w:rPr>
              <w:t>Leyes de Policía, vagancia y mendicidad (1883)</w:t>
            </w:r>
          </w:p>
        </w:tc>
        <w:tc>
          <w:tcPr>
            <w:tcW w:w="2993" w:type="dxa"/>
          </w:tcPr>
          <w:p w:rsidR="00910B82" w:rsidRPr="0089575C" w:rsidRDefault="00503F41" w:rsidP="00C570FC">
            <w:pPr>
              <w:pStyle w:val="Standard"/>
              <w:jc w:val="both"/>
              <w:rPr>
                <w:rFonts w:cs="Times New Roman"/>
              </w:rPr>
            </w:pPr>
            <w:r w:rsidRPr="0089575C">
              <w:rPr>
                <w:rFonts w:cs="Times New Roman"/>
              </w:rPr>
              <w:t xml:space="preserve">Los Agentes de Policía, los Jefes Políticos y el Alcalde Constitucional deben llevar las causas según corresponda. </w:t>
            </w:r>
          </w:p>
        </w:tc>
        <w:tc>
          <w:tcPr>
            <w:tcW w:w="2993" w:type="dxa"/>
          </w:tcPr>
          <w:p w:rsidR="00910B82" w:rsidRPr="0089575C" w:rsidRDefault="00503F41" w:rsidP="00C570FC">
            <w:pPr>
              <w:pStyle w:val="Standard"/>
              <w:jc w:val="both"/>
              <w:rPr>
                <w:rFonts w:cs="Times New Roman"/>
              </w:rPr>
            </w:pPr>
            <w:r w:rsidRPr="0089575C">
              <w:rPr>
                <w:rFonts w:cs="Times New Roman"/>
              </w:rPr>
              <w:t>Los delitos deben ser castigados con base en la Ley número 12 del 4 de diciembre de 1882.</w:t>
            </w:r>
          </w:p>
        </w:tc>
      </w:tr>
      <w:tr w:rsidR="00910B82" w:rsidRPr="0089575C">
        <w:trPr>
          <w:jc w:val="center"/>
        </w:trPr>
        <w:tc>
          <w:tcPr>
            <w:tcW w:w="2992" w:type="dxa"/>
          </w:tcPr>
          <w:p w:rsidR="00910B82" w:rsidRPr="0089575C" w:rsidRDefault="00910B82" w:rsidP="00C570FC">
            <w:pPr>
              <w:pStyle w:val="Standard"/>
              <w:jc w:val="both"/>
              <w:rPr>
                <w:rFonts w:cs="Times New Roman"/>
              </w:rPr>
            </w:pPr>
            <w:r w:rsidRPr="0089575C">
              <w:rPr>
                <w:rFonts w:cs="Times New Roman"/>
              </w:rPr>
              <w:t>Ley sobre vagancia (1887)</w:t>
            </w:r>
          </w:p>
        </w:tc>
        <w:tc>
          <w:tcPr>
            <w:tcW w:w="2993" w:type="dxa"/>
          </w:tcPr>
          <w:p w:rsidR="00910B82" w:rsidRPr="0089575C" w:rsidRDefault="00965318" w:rsidP="00C570FC">
            <w:pPr>
              <w:pStyle w:val="Standard"/>
              <w:jc w:val="both"/>
              <w:rPr>
                <w:rFonts w:cs="Times New Roman"/>
              </w:rPr>
            </w:pPr>
            <w:r>
              <w:rPr>
                <w:rFonts w:cs="Times New Roman"/>
              </w:rPr>
              <w:t>Se plantea como motivo</w:t>
            </w:r>
            <w:r w:rsidR="003A6B17" w:rsidRPr="0089575C">
              <w:rPr>
                <w:rFonts w:cs="Times New Roman"/>
              </w:rPr>
              <w:t xml:space="preserve"> reformar a los vagos, dad</w:t>
            </w:r>
            <w:r>
              <w:rPr>
                <w:rFonts w:cs="Times New Roman"/>
              </w:rPr>
              <w:t>o que la anterior legislación só</w:t>
            </w:r>
            <w:r w:rsidR="003A6B17" w:rsidRPr="0089575C">
              <w:rPr>
                <w:rFonts w:cs="Times New Roman"/>
              </w:rPr>
              <w:t xml:space="preserve">lo los criminaliza. </w:t>
            </w:r>
          </w:p>
        </w:tc>
        <w:tc>
          <w:tcPr>
            <w:tcW w:w="2993" w:type="dxa"/>
          </w:tcPr>
          <w:p w:rsidR="003A6B17" w:rsidRPr="0089575C" w:rsidRDefault="003A6B17" w:rsidP="00C570FC">
            <w:pPr>
              <w:pStyle w:val="Standard"/>
              <w:jc w:val="both"/>
              <w:rPr>
                <w:rFonts w:cs="Times New Roman"/>
              </w:rPr>
            </w:pPr>
            <w:r w:rsidRPr="0089575C">
              <w:rPr>
                <w:rFonts w:cs="Times New Roman"/>
              </w:rPr>
              <w:t>Establece trabajos públicos por 3 meses a 1 año. Sostiene que las mujeres puedan ser enviadas a reclusión a Talamanca.</w:t>
            </w:r>
          </w:p>
          <w:p w:rsidR="00910B82" w:rsidRPr="0089575C" w:rsidRDefault="0027355C" w:rsidP="00C570FC">
            <w:pPr>
              <w:pStyle w:val="Standard"/>
              <w:jc w:val="both"/>
              <w:rPr>
                <w:rFonts w:cs="Times New Roman"/>
              </w:rPr>
            </w:pPr>
            <w:r w:rsidRPr="0089575C">
              <w:rPr>
                <w:rFonts w:cs="Times New Roman"/>
              </w:rPr>
              <w:t xml:space="preserve">Además, elimina la posibilidad de que quien tenga medios sea considerado vago por dejarse acompañar por vagos. </w:t>
            </w:r>
          </w:p>
        </w:tc>
      </w:tr>
      <w:tr w:rsidR="00503F41" w:rsidRPr="0089575C">
        <w:trPr>
          <w:jc w:val="center"/>
        </w:trPr>
        <w:tc>
          <w:tcPr>
            <w:tcW w:w="2992" w:type="dxa"/>
          </w:tcPr>
          <w:p w:rsidR="00503F41" w:rsidRPr="0089575C" w:rsidRDefault="00503F41" w:rsidP="00C570FC">
            <w:pPr>
              <w:pStyle w:val="Standard"/>
              <w:jc w:val="both"/>
              <w:rPr>
                <w:rFonts w:cs="Times New Roman"/>
              </w:rPr>
            </w:pPr>
            <w:r w:rsidRPr="0089575C">
              <w:rPr>
                <w:rFonts w:cs="Times New Roman"/>
              </w:rPr>
              <w:t xml:space="preserve">Ley sobre Vagancia </w:t>
            </w:r>
            <w:r w:rsidR="00965318">
              <w:rPr>
                <w:rFonts w:cs="Times New Roman"/>
              </w:rPr>
              <w:t>(</w:t>
            </w:r>
            <w:r w:rsidRPr="0089575C">
              <w:rPr>
                <w:rFonts w:cs="Times New Roman"/>
              </w:rPr>
              <w:t>1917</w:t>
            </w:r>
            <w:r w:rsidR="00965318">
              <w:rPr>
                <w:rFonts w:cs="Times New Roman"/>
              </w:rPr>
              <w:t>)</w:t>
            </w:r>
          </w:p>
        </w:tc>
        <w:tc>
          <w:tcPr>
            <w:tcW w:w="2993" w:type="dxa"/>
          </w:tcPr>
          <w:p w:rsidR="00503F41" w:rsidRPr="0089575C" w:rsidRDefault="003A6B17" w:rsidP="00C570FC">
            <w:pPr>
              <w:pStyle w:val="Standard"/>
              <w:jc w:val="both"/>
              <w:rPr>
                <w:rFonts w:cs="Times New Roman"/>
              </w:rPr>
            </w:pPr>
            <w:r w:rsidRPr="0089575C">
              <w:rPr>
                <w:rFonts w:cs="Times New Roman"/>
              </w:rPr>
              <w:t>Reformas y adiciones a la Ley del 8 de Julio de 1887.</w:t>
            </w:r>
            <w:r w:rsidR="00503F41" w:rsidRPr="0089575C">
              <w:rPr>
                <w:rFonts w:cs="Times New Roman"/>
              </w:rPr>
              <w:t xml:space="preserve"> </w:t>
            </w:r>
          </w:p>
        </w:tc>
        <w:tc>
          <w:tcPr>
            <w:tcW w:w="2993" w:type="dxa"/>
          </w:tcPr>
          <w:p w:rsidR="00503F41" w:rsidRPr="0089575C" w:rsidRDefault="003A6B17" w:rsidP="00C570FC">
            <w:pPr>
              <w:pStyle w:val="Standard"/>
              <w:jc w:val="both"/>
              <w:rPr>
                <w:rFonts w:cs="Times New Roman"/>
              </w:rPr>
            </w:pPr>
            <w:r w:rsidRPr="0089575C">
              <w:rPr>
                <w:rFonts w:cs="Times New Roman"/>
              </w:rPr>
              <w:t>Entre ellas está lo que debe hacerse con los vagos que intenten fugarse, sean desobedientes o desidiosos en el trabajo, los cuales podrán ser enviados a confinamiento a Talamanca por el doble del tiempo que les falte para cumplir su condena.</w:t>
            </w:r>
          </w:p>
        </w:tc>
      </w:tr>
    </w:tbl>
    <w:p w:rsidR="00910B82" w:rsidRPr="0089575C" w:rsidRDefault="00910B82" w:rsidP="00C570FC">
      <w:pPr>
        <w:pStyle w:val="Standard"/>
        <w:spacing w:line="480" w:lineRule="auto"/>
        <w:jc w:val="both"/>
        <w:rPr>
          <w:rFonts w:cs="Times New Roman"/>
        </w:rPr>
      </w:pPr>
    </w:p>
    <w:p w:rsidR="00306EB8" w:rsidRPr="0089575C" w:rsidRDefault="00CD658E" w:rsidP="00E05CED">
      <w:pPr>
        <w:pStyle w:val="Standard"/>
        <w:spacing w:line="480" w:lineRule="auto"/>
        <w:rPr>
          <w:rFonts w:cs="Times New Roman"/>
        </w:rPr>
      </w:pPr>
      <w:r>
        <w:rPr>
          <w:rFonts w:cs="Times New Roman"/>
        </w:rPr>
        <w:tab/>
      </w:r>
      <w:r w:rsidR="008A5FF5" w:rsidRPr="0089575C">
        <w:rPr>
          <w:rFonts w:cs="Times New Roman"/>
        </w:rPr>
        <w:t xml:space="preserve">A propósito, </w:t>
      </w:r>
      <w:r w:rsidR="008A5FF5" w:rsidRPr="0089575C">
        <w:rPr>
          <w:rFonts w:cs="Times New Roman"/>
          <w:lang w:val="es-MX"/>
        </w:rPr>
        <w:t xml:space="preserve">Ronny Viales y Emmanuel Barrantes </w:t>
      </w:r>
      <w:r w:rsidR="00F86944">
        <w:rPr>
          <w:rFonts w:cs="Times New Roman"/>
          <w:lang w:val="es-MX"/>
        </w:rPr>
        <w:t xml:space="preserve">(2007) </w:t>
      </w:r>
      <w:r w:rsidR="008A5FF5" w:rsidRPr="0089575C">
        <w:rPr>
          <w:rFonts w:cs="Times New Roman"/>
          <w:lang w:val="es-MX"/>
        </w:rPr>
        <w:t>han caracterizado que los gobiernos liberales en Costa Rica procuraron establecer una legislación capaz de disciplinar a los trabajadores y forzarlos a trabajar como asalariados.</w:t>
      </w:r>
      <w:r w:rsidR="00EA7FA2" w:rsidRPr="0089575C">
        <w:rPr>
          <w:rFonts w:cs="Times New Roman"/>
          <w:lang w:val="es-MX"/>
        </w:rPr>
        <w:t xml:space="preserve"> </w:t>
      </w:r>
      <w:r w:rsidR="00306EB8" w:rsidRPr="0089575C">
        <w:rPr>
          <w:rFonts w:cs="Times New Roman"/>
          <w:bCs/>
        </w:rPr>
        <w:t xml:space="preserve">Al respecto, mencionan la fundamentación que se hizo de la Ley en cuestión, a tan solo a un mes de aprobada: </w:t>
      </w:r>
    </w:p>
    <w:p w:rsidR="005F782F" w:rsidRPr="0089575C" w:rsidRDefault="00306EB8" w:rsidP="00E05CED">
      <w:pPr>
        <w:pStyle w:val="Predeterminado"/>
        <w:spacing w:after="0" w:line="480" w:lineRule="auto"/>
        <w:ind w:left="1134"/>
        <w:rPr>
          <w:rFonts w:ascii="Times New Roman" w:hAnsi="Times New Roman"/>
          <w:bCs/>
          <w:sz w:val="24"/>
          <w:szCs w:val="24"/>
        </w:rPr>
      </w:pPr>
      <w:r w:rsidRPr="0089575C">
        <w:rPr>
          <w:rFonts w:ascii="Times New Roman" w:hAnsi="Times New Roman"/>
          <w:bCs/>
          <w:sz w:val="24"/>
          <w:szCs w:val="24"/>
        </w:rPr>
        <w:t>“[…] está fundada en una necesidad apremiante de conservación social…En efecto, es  innegable que la embriaguez, la vagancia, la prostitución y otros vicios semejantes se propagan de una manera espantosa con grave perjuicio de la moral pública, cuyos principios ataca, de la agricultura y riqueza á quien roba multitud de brazos e inteligencias útiles […]”</w:t>
      </w:r>
      <w:r w:rsidR="00F86944">
        <w:rPr>
          <w:rFonts w:ascii="Times New Roman" w:hAnsi="Times New Roman"/>
          <w:bCs/>
          <w:sz w:val="24"/>
          <w:szCs w:val="24"/>
        </w:rPr>
        <w:t xml:space="preserve"> (Viales y Barrantes, 2007</w:t>
      </w:r>
      <w:r w:rsidR="00AD4511">
        <w:rPr>
          <w:rFonts w:ascii="Times New Roman" w:hAnsi="Times New Roman"/>
          <w:bCs/>
          <w:sz w:val="24"/>
          <w:szCs w:val="24"/>
        </w:rPr>
        <w:t>, p.</w:t>
      </w:r>
      <w:r w:rsidR="00F86944">
        <w:rPr>
          <w:rFonts w:ascii="Times New Roman" w:hAnsi="Times New Roman"/>
          <w:bCs/>
          <w:sz w:val="24"/>
          <w:szCs w:val="24"/>
        </w:rPr>
        <w:t xml:space="preserve"> 25)</w:t>
      </w:r>
      <w:r w:rsidRPr="0089575C">
        <w:rPr>
          <w:rFonts w:ascii="Times New Roman" w:hAnsi="Times New Roman"/>
          <w:bCs/>
          <w:sz w:val="24"/>
          <w:szCs w:val="24"/>
        </w:rPr>
        <w:t>.</w:t>
      </w:r>
    </w:p>
    <w:p w:rsidR="005F782F" w:rsidRPr="0089575C" w:rsidRDefault="005F782F" w:rsidP="00E05CED">
      <w:pPr>
        <w:autoSpaceDN w:val="0"/>
        <w:spacing w:after="0" w:line="480" w:lineRule="auto"/>
        <w:textAlignment w:val="baseline"/>
        <w:rPr>
          <w:rFonts w:ascii="Times New Roman" w:hAnsi="Times New Roman" w:cs="Times New Roman"/>
          <w:sz w:val="24"/>
          <w:szCs w:val="24"/>
        </w:rPr>
      </w:pPr>
      <w:r w:rsidRPr="0089575C">
        <w:rPr>
          <w:rFonts w:ascii="Times New Roman" w:hAnsi="Times New Roman" w:cs="Times New Roman"/>
          <w:sz w:val="24"/>
          <w:szCs w:val="24"/>
        </w:rPr>
        <w:lastRenderedPageBreak/>
        <w:tab/>
        <w:t>Pero estas leyes desde que se emitieron</w:t>
      </w:r>
      <w:r w:rsidR="006B12CB" w:rsidRPr="0089575C">
        <w:rPr>
          <w:rFonts w:ascii="Times New Roman" w:hAnsi="Times New Roman" w:cs="Times New Roman"/>
          <w:sz w:val="24"/>
          <w:szCs w:val="24"/>
        </w:rPr>
        <w:t>,</w:t>
      </w:r>
      <w:r w:rsidRPr="0089575C">
        <w:rPr>
          <w:rFonts w:ascii="Times New Roman" w:hAnsi="Times New Roman" w:cs="Times New Roman"/>
          <w:sz w:val="24"/>
          <w:szCs w:val="24"/>
        </w:rPr>
        <w:t xml:space="preserve"> causaron pasiones adversas. Cuando se aprobó la Ley de 1864 “</w:t>
      </w:r>
      <w:r w:rsidRPr="0089575C">
        <w:rPr>
          <w:rFonts w:ascii="Times New Roman" w:eastAsia="Times New Roman" w:hAnsi="Times New Roman" w:cs="Times New Roman"/>
          <w:bCs/>
          <w:color w:val="000000"/>
          <w:sz w:val="24"/>
          <w:szCs w:val="24"/>
        </w:rPr>
        <w:t>sobre la vagancia y los medios de perseguirla”</w:t>
      </w:r>
      <w:r w:rsidRPr="0089575C">
        <w:rPr>
          <w:rFonts w:ascii="Times New Roman" w:hAnsi="Times New Roman" w:cs="Times New Roman"/>
          <w:sz w:val="24"/>
          <w:szCs w:val="24"/>
        </w:rPr>
        <w:t xml:space="preserve">, un artículo de opinión publicado en </w:t>
      </w:r>
      <w:r w:rsidRPr="0089575C">
        <w:rPr>
          <w:rFonts w:ascii="Times New Roman" w:hAnsi="Times New Roman" w:cs="Times New Roman"/>
          <w:i/>
          <w:sz w:val="24"/>
          <w:szCs w:val="24"/>
        </w:rPr>
        <w:t>El Ensayo,</w:t>
      </w:r>
      <w:r w:rsidRPr="0089575C">
        <w:rPr>
          <w:rFonts w:ascii="Times New Roman" w:hAnsi="Times New Roman" w:cs="Times New Roman"/>
          <w:sz w:val="24"/>
          <w:szCs w:val="24"/>
        </w:rPr>
        <w:t xml:space="preserve"> </w:t>
      </w:r>
      <w:r w:rsidR="00713973" w:rsidRPr="0089575C">
        <w:rPr>
          <w:rFonts w:ascii="Times New Roman" w:hAnsi="Times New Roman" w:cs="Times New Roman"/>
          <w:sz w:val="24"/>
          <w:szCs w:val="24"/>
        </w:rPr>
        <w:t>calificó</w:t>
      </w:r>
      <w:r w:rsidR="00173F24" w:rsidRPr="0089575C">
        <w:rPr>
          <w:rFonts w:ascii="Times New Roman" w:hAnsi="Times New Roman" w:cs="Times New Roman"/>
          <w:sz w:val="24"/>
          <w:szCs w:val="24"/>
          <w:lang w:val="es-ES"/>
        </w:rPr>
        <w:t xml:space="preserve"> a</w:t>
      </w:r>
      <w:r w:rsidR="00713973" w:rsidRPr="0089575C">
        <w:rPr>
          <w:rFonts w:ascii="Times New Roman" w:hAnsi="Times New Roman" w:cs="Times New Roman"/>
          <w:sz w:val="24"/>
          <w:szCs w:val="24"/>
        </w:rPr>
        <w:t xml:space="preserve"> </w:t>
      </w:r>
      <w:r w:rsidRPr="0089575C">
        <w:rPr>
          <w:rFonts w:ascii="Times New Roman" w:hAnsi="Times New Roman" w:cs="Times New Roman"/>
          <w:sz w:val="24"/>
          <w:szCs w:val="24"/>
        </w:rPr>
        <w:t xml:space="preserve">estas medidas </w:t>
      </w:r>
      <w:r w:rsidR="00713973" w:rsidRPr="0089575C">
        <w:rPr>
          <w:rFonts w:ascii="Times New Roman" w:hAnsi="Times New Roman" w:cs="Times New Roman"/>
          <w:sz w:val="24"/>
          <w:szCs w:val="24"/>
        </w:rPr>
        <w:t>de</w:t>
      </w:r>
      <w:r w:rsidRPr="0089575C">
        <w:rPr>
          <w:rFonts w:ascii="Times New Roman" w:hAnsi="Times New Roman" w:cs="Times New Roman"/>
          <w:sz w:val="24"/>
          <w:szCs w:val="24"/>
        </w:rPr>
        <w:t xml:space="preserve"> coartación a la libertad y leyes de excepción, cito:</w:t>
      </w:r>
    </w:p>
    <w:p w:rsidR="005F782F" w:rsidRPr="0089575C" w:rsidRDefault="005F782F" w:rsidP="00E05CED">
      <w:pPr>
        <w:pStyle w:val="Predeterminado"/>
        <w:spacing w:after="0" w:line="480" w:lineRule="auto"/>
        <w:ind w:left="1134"/>
        <w:rPr>
          <w:rFonts w:ascii="Times New Roman" w:hAnsi="Times New Roman"/>
          <w:bCs/>
          <w:sz w:val="24"/>
          <w:szCs w:val="24"/>
        </w:rPr>
      </w:pPr>
      <w:r w:rsidRPr="0089575C">
        <w:rPr>
          <w:rFonts w:ascii="Times New Roman" w:hAnsi="Times New Roman"/>
          <w:sz w:val="24"/>
          <w:szCs w:val="24"/>
        </w:rPr>
        <w:t>Hay otros abusos que criticar, cuando algún Congreso u oficial subalterno olvidan que hay a</w:t>
      </w:r>
      <w:r w:rsidR="00713973" w:rsidRPr="0089575C">
        <w:rPr>
          <w:rFonts w:ascii="Times New Roman" w:hAnsi="Times New Roman"/>
          <w:sz w:val="24"/>
          <w:szCs w:val="24"/>
        </w:rPr>
        <w:t>rtículos constitucionales que</w:t>
      </w:r>
      <w:r w:rsidRPr="0089575C">
        <w:rPr>
          <w:rFonts w:ascii="Times New Roman" w:hAnsi="Times New Roman"/>
          <w:sz w:val="24"/>
          <w:szCs w:val="24"/>
        </w:rPr>
        <w:t xml:space="preserve"> garantizan la libertad individual, o que anulan ipso facto las leyes de excepción, a las que algo se </w:t>
      </w:r>
      <w:r w:rsidRPr="0089575C">
        <w:rPr>
          <w:rFonts w:ascii="Times New Roman" w:hAnsi="Times New Roman"/>
          <w:bCs/>
          <w:sz w:val="24"/>
          <w:szCs w:val="24"/>
        </w:rPr>
        <w:t>parece la última sobre vagancia</w:t>
      </w:r>
      <w:r w:rsidRPr="0089575C">
        <w:rPr>
          <w:rFonts w:ascii="Times New Roman" w:hAnsi="Times New Roman"/>
          <w:sz w:val="24"/>
          <w:szCs w:val="24"/>
        </w:rPr>
        <w:t>, o los enganches voluntario-forzados de que son víctimas algunos infelices ciudadanos...</w:t>
      </w:r>
      <w:r w:rsidR="00173F24" w:rsidRPr="0089575C">
        <w:rPr>
          <w:rFonts w:ascii="Times New Roman" w:hAnsi="Times New Roman"/>
          <w:sz w:val="24"/>
          <w:szCs w:val="24"/>
          <w:lang w:val="es-ES"/>
        </w:rPr>
        <w:t xml:space="preserve"> </w:t>
      </w:r>
      <w:r w:rsidRPr="0089575C">
        <w:rPr>
          <w:rFonts w:ascii="Times New Roman" w:hAnsi="Times New Roman"/>
          <w:sz w:val="24"/>
          <w:szCs w:val="24"/>
        </w:rPr>
        <w:t xml:space="preserve">Solo le queda pues, </w:t>
      </w:r>
      <w:r w:rsidRPr="0089575C">
        <w:rPr>
          <w:rFonts w:ascii="Times New Roman" w:hAnsi="Times New Roman"/>
          <w:bCs/>
          <w:sz w:val="24"/>
          <w:szCs w:val="24"/>
        </w:rPr>
        <w:t>como último refugio, la policía</w:t>
      </w:r>
      <w:r w:rsidRPr="0089575C">
        <w:rPr>
          <w:rFonts w:ascii="Times New Roman" w:hAnsi="Times New Roman"/>
          <w:sz w:val="24"/>
          <w:szCs w:val="24"/>
        </w:rPr>
        <w:t xml:space="preserve">, que hasta estos últimos días no era muy temible, puesto que </w:t>
      </w:r>
      <w:r w:rsidRPr="0089575C">
        <w:rPr>
          <w:rFonts w:ascii="Times New Roman" w:hAnsi="Times New Roman"/>
          <w:bCs/>
          <w:sz w:val="24"/>
          <w:szCs w:val="24"/>
        </w:rPr>
        <w:t>no estaba entre sus atribuciones la de calificar sin forma y sin figura, los delitos de vagancia, y de aplicarles la correspondiente pena</w:t>
      </w:r>
      <w:r w:rsidR="00F86944">
        <w:rPr>
          <w:rFonts w:ascii="Times New Roman" w:hAnsi="Times New Roman"/>
          <w:bCs/>
          <w:sz w:val="24"/>
          <w:szCs w:val="24"/>
        </w:rPr>
        <w:t xml:space="preserve"> (El Ensayo, 1864</w:t>
      </w:r>
      <w:r w:rsidR="00AD4511">
        <w:rPr>
          <w:rFonts w:ascii="Times New Roman" w:hAnsi="Times New Roman"/>
          <w:bCs/>
          <w:sz w:val="24"/>
          <w:szCs w:val="24"/>
        </w:rPr>
        <w:t>, p.</w:t>
      </w:r>
      <w:r w:rsidR="00F86944">
        <w:rPr>
          <w:rFonts w:ascii="Times New Roman" w:hAnsi="Times New Roman"/>
          <w:bCs/>
          <w:sz w:val="24"/>
          <w:szCs w:val="24"/>
        </w:rPr>
        <w:t xml:space="preserve"> 121)</w:t>
      </w:r>
      <w:r w:rsidRPr="0089575C">
        <w:rPr>
          <w:rFonts w:ascii="Times New Roman" w:hAnsi="Times New Roman"/>
          <w:bCs/>
          <w:sz w:val="24"/>
          <w:szCs w:val="24"/>
        </w:rPr>
        <w:t xml:space="preserve">. </w:t>
      </w:r>
    </w:p>
    <w:p w:rsidR="005E4776" w:rsidRPr="0089575C" w:rsidRDefault="005F782F" w:rsidP="00E05CED">
      <w:pPr>
        <w:pStyle w:val="Standard"/>
        <w:spacing w:line="480" w:lineRule="auto"/>
        <w:rPr>
          <w:rFonts w:cs="Times New Roman"/>
        </w:rPr>
      </w:pPr>
      <w:r w:rsidRPr="0089575C">
        <w:rPr>
          <w:rFonts w:cs="Times New Roman"/>
          <w:bCs/>
        </w:rPr>
        <w:tab/>
        <w:t xml:space="preserve">La anterior sentencia invita a interpretar que las leyes contra la vagancia ampliaron los alcances represivos de la policía, en comunión con las prisiones, los reglamentos y </w:t>
      </w:r>
      <w:r w:rsidR="006C1D16" w:rsidRPr="0089575C">
        <w:rPr>
          <w:rFonts w:cs="Times New Roman"/>
          <w:bCs/>
          <w:lang w:val="es-ES"/>
        </w:rPr>
        <w:t xml:space="preserve">el mejor funcionamiento de </w:t>
      </w:r>
      <w:r w:rsidRPr="0089575C">
        <w:rPr>
          <w:rFonts w:cs="Times New Roman"/>
          <w:bCs/>
        </w:rPr>
        <w:t xml:space="preserve">las gobernaciones. </w:t>
      </w:r>
      <w:r w:rsidR="005E4776" w:rsidRPr="0089575C">
        <w:t xml:space="preserve">En este ámbito, </w:t>
      </w:r>
      <w:r w:rsidR="004877D7">
        <w:t xml:space="preserve">cabe recalcar que el </w:t>
      </w:r>
      <w:r w:rsidR="00370D80">
        <w:t xml:space="preserve">robo y hurto de </w:t>
      </w:r>
      <w:r w:rsidR="004877D7">
        <w:t xml:space="preserve">café </w:t>
      </w:r>
      <w:r w:rsidR="00370D80">
        <w:t xml:space="preserve">recibe algunas de las principales penalizaciones e incluyen multas de 50 a 70 pesos, arresto de quince días a setenta días y de seis meses a diez años de obras públicas </w:t>
      </w:r>
      <w:r w:rsidR="00F86944">
        <w:t>(Costa Rica, Decreto XIX, 1864)</w:t>
      </w:r>
      <w:r w:rsidR="005E4776" w:rsidRPr="00CF6BA5">
        <w:rPr>
          <w:rFonts w:cs="Times New Roman"/>
        </w:rPr>
        <w:t>.</w:t>
      </w:r>
      <w:r w:rsidR="005E4776" w:rsidRPr="00CF6BA5">
        <w:rPr>
          <w:rFonts w:cs="Times New Roman"/>
          <w:b/>
        </w:rPr>
        <w:t xml:space="preserve"> </w:t>
      </w:r>
    </w:p>
    <w:p w:rsidR="005E4776" w:rsidRPr="0089575C" w:rsidRDefault="00FB159E" w:rsidP="00E05CED">
      <w:pPr>
        <w:pStyle w:val="Standard"/>
        <w:spacing w:line="480" w:lineRule="auto"/>
        <w:rPr>
          <w:rFonts w:cs="Times New Roman"/>
        </w:rPr>
      </w:pPr>
      <w:r w:rsidRPr="0089575C">
        <w:rPr>
          <w:rFonts w:cs="Times New Roman"/>
        </w:rPr>
        <w:tab/>
      </w:r>
      <w:r w:rsidR="005F782F" w:rsidRPr="0089575C">
        <w:rPr>
          <w:rFonts w:cs="Times New Roman"/>
        </w:rPr>
        <w:t>Otra</w:t>
      </w:r>
      <w:r w:rsidR="00630E13" w:rsidRPr="0089575C">
        <w:rPr>
          <w:rFonts w:cs="Times New Roman"/>
        </w:rPr>
        <w:t xml:space="preserve"> de </w:t>
      </w:r>
      <w:r w:rsidR="00064600" w:rsidRPr="0089575C">
        <w:rPr>
          <w:rFonts w:cs="Times New Roman"/>
        </w:rPr>
        <w:t>la</w:t>
      </w:r>
      <w:r w:rsidR="00630E13" w:rsidRPr="0089575C">
        <w:rPr>
          <w:rFonts w:cs="Times New Roman"/>
        </w:rPr>
        <w:t>s principales funciones</w:t>
      </w:r>
      <w:r w:rsidR="00064600" w:rsidRPr="0089575C">
        <w:rPr>
          <w:rFonts w:cs="Times New Roman"/>
        </w:rPr>
        <w:t xml:space="preserve"> de estas leyes</w:t>
      </w:r>
      <w:r w:rsidR="00630E13" w:rsidRPr="0089575C">
        <w:rPr>
          <w:rFonts w:cs="Times New Roman"/>
        </w:rPr>
        <w:t xml:space="preserve"> es el control, la sujeción y la</w:t>
      </w:r>
      <w:r w:rsidR="002F2F33" w:rsidRPr="0089575C">
        <w:rPr>
          <w:rFonts w:cs="Times New Roman"/>
          <w:lang w:val="es-ES"/>
        </w:rPr>
        <w:t xml:space="preserve"> gestión de la</w:t>
      </w:r>
      <w:r w:rsidR="00630E13" w:rsidRPr="0089575C">
        <w:rPr>
          <w:rFonts w:cs="Times New Roman"/>
        </w:rPr>
        <w:t xml:space="preserve"> dependencia</w:t>
      </w:r>
      <w:r w:rsidR="000A3F0E" w:rsidRPr="0089575C">
        <w:rPr>
          <w:rFonts w:cs="Times New Roman"/>
          <w:lang w:val="es-ES"/>
        </w:rPr>
        <w:t xml:space="preserve"> por parte</w:t>
      </w:r>
      <w:r w:rsidR="00630E13" w:rsidRPr="0089575C">
        <w:rPr>
          <w:rFonts w:cs="Times New Roman"/>
        </w:rPr>
        <w:t xml:space="preserve"> de la mano de obra asalariada</w:t>
      </w:r>
      <w:r w:rsidR="000A3F0E" w:rsidRPr="0089575C">
        <w:rPr>
          <w:rFonts w:cs="Times New Roman"/>
          <w:lang w:val="es-ES"/>
        </w:rPr>
        <w:t xml:space="preserve"> hacia los patronos</w:t>
      </w:r>
      <w:r w:rsidR="00163CA8">
        <w:rPr>
          <w:rFonts w:cs="Times New Roman"/>
        </w:rPr>
        <w:t xml:space="preserve"> y la defensa de la propiedad privada. </w:t>
      </w:r>
      <w:r w:rsidR="00630E13" w:rsidRPr="0089575C">
        <w:rPr>
          <w:rFonts w:cs="Times New Roman"/>
        </w:rPr>
        <w:t>Por ejemplo, el Artículo 15 l</w:t>
      </w:r>
      <w:r w:rsidR="00BF28C6" w:rsidRPr="0089575C">
        <w:rPr>
          <w:rFonts w:cs="Times New Roman"/>
        </w:rPr>
        <w:t>es prohíbe a</w:t>
      </w:r>
      <w:r w:rsidR="005E4776" w:rsidRPr="0089575C">
        <w:rPr>
          <w:rFonts w:cs="Times New Roman"/>
        </w:rPr>
        <w:t xml:space="preserve"> los sirvientes </w:t>
      </w:r>
      <w:r w:rsidR="00630E13" w:rsidRPr="0089575C">
        <w:rPr>
          <w:rFonts w:cs="Times New Roman"/>
        </w:rPr>
        <w:t>v</w:t>
      </w:r>
      <w:r w:rsidR="005E4776" w:rsidRPr="0089575C">
        <w:rPr>
          <w:rFonts w:cs="Times New Roman"/>
        </w:rPr>
        <w:t xml:space="preserve">isitarse </w:t>
      </w:r>
      <w:r w:rsidR="00630E13" w:rsidRPr="0089575C">
        <w:rPr>
          <w:rFonts w:cs="Times New Roman"/>
        </w:rPr>
        <w:t>e</w:t>
      </w:r>
      <w:r w:rsidR="00BF28C6" w:rsidRPr="0089575C">
        <w:rPr>
          <w:rFonts w:cs="Times New Roman"/>
        </w:rPr>
        <w:t>n</w:t>
      </w:r>
      <w:r w:rsidR="005E4776" w:rsidRPr="0089575C">
        <w:rPr>
          <w:rFonts w:cs="Times New Roman"/>
        </w:rPr>
        <w:t xml:space="preserve"> las fincas de sus patron</w:t>
      </w:r>
      <w:r w:rsidR="00BF28C6" w:rsidRPr="0089575C">
        <w:rPr>
          <w:rFonts w:cs="Times New Roman"/>
        </w:rPr>
        <w:t>o</w:t>
      </w:r>
      <w:r w:rsidR="00306EB8" w:rsidRPr="0089575C">
        <w:rPr>
          <w:rFonts w:cs="Times New Roman"/>
        </w:rPr>
        <w:t>s</w:t>
      </w:r>
      <w:r w:rsidR="005E4776" w:rsidRPr="0089575C">
        <w:rPr>
          <w:rFonts w:cs="Times New Roman"/>
        </w:rPr>
        <w:t xml:space="preserve"> sin pedir permiso, </w:t>
      </w:r>
      <w:r w:rsidR="00BF28C6" w:rsidRPr="0089575C">
        <w:rPr>
          <w:rFonts w:cs="Times New Roman"/>
        </w:rPr>
        <w:t xml:space="preserve">aun y cuando habiten en el mismo sitio, </w:t>
      </w:r>
      <w:r w:rsidR="00163CA8">
        <w:rPr>
          <w:rFonts w:cs="Times New Roman"/>
        </w:rPr>
        <w:t xml:space="preserve">y castiga con multa y prisión a quien ingrese sin permiso a una propiedad rural cerrada </w:t>
      </w:r>
      <w:r w:rsidR="00F86944">
        <w:t>(Costa Rica, Decreto XIX, 1864)</w:t>
      </w:r>
      <w:r w:rsidR="005E4776" w:rsidRPr="0089575C">
        <w:rPr>
          <w:rFonts w:cs="Times New Roman"/>
        </w:rPr>
        <w:t>.</w:t>
      </w:r>
    </w:p>
    <w:p w:rsidR="005F782F" w:rsidRPr="0089575C" w:rsidRDefault="005E4776" w:rsidP="00E05CED">
      <w:pPr>
        <w:pStyle w:val="Standard"/>
        <w:spacing w:line="480" w:lineRule="auto"/>
        <w:rPr>
          <w:rFonts w:cs="Times New Roman"/>
        </w:rPr>
      </w:pPr>
      <w:r w:rsidRPr="0089575C">
        <w:rPr>
          <w:rFonts w:cs="Times New Roman"/>
        </w:rPr>
        <w:lastRenderedPageBreak/>
        <w:tab/>
      </w:r>
      <w:r w:rsidR="00FB159E" w:rsidRPr="0089575C">
        <w:rPr>
          <w:rFonts w:cs="Times New Roman"/>
        </w:rPr>
        <w:t>El Estado media así</w:t>
      </w:r>
      <w:r w:rsidR="00630E13" w:rsidRPr="0089575C">
        <w:rPr>
          <w:rFonts w:cs="Times New Roman"/>
        </w:rPr>
        <w:t xml:space="preserve"> en las relaciones obrero patronales,</w:t>
      </w:r>
      <w:r w:rsidR="00FB159E" w:rsidRPr="0089575C">
        <w:rPr>
          <w:rFonts w:cs="Times New Roman"/>
        </w:rPr>
        <w:t xml:space="preserve"> </w:t>
      </w:r>
      <w:r w:rsidR="00630E13" w:rsidRPr="0089575C">
        <w:rPr>
          <w:rFonts w:cs="Times New Roman"/>
        </w:rPr>
        <w:t>p</w:t>
      </w:r>
      <w:r w:rsidR="00FB159E" w:rsidRPr="0089575C">
        <w:rPr>
          <w:rFonts w:cs="Times New Roman"/>
        </w:rPr>
        <w:t xml:space="preserve">artiendo </w:t>
      </w:r>
      <w:r w:rsidR="00306EB8" w:rsidRPr="0089575C">
        <w:rPr>
          <w:rFonts w:cs="Times New Roman"/>
        </w:rPr>
        <w:t xml:space="preserve">de </w:t>
      </w:r>
      <w:r w:rsidR="00630E13" w:rsidRPr="0089575C">
        <w:rPr>
          <w:rFonts w:cs="Times New Roman"/>
        </w:rPr>
        <w:t>la</w:t>
      </w:r>
      <w:r w:rsidR="00FB159E" w:rsidRPr="0089575C">
        <w:rPr>
          <w:rFonts w:cs="Times New Roman"/>
        </w:rPr>
        <w:t xml:space="preserve"> desconfianza hacia </w:t>
      </w:r>
      <w:r w:rsidR="00306EB8" w:rsidRPr="0089575C">
        <w:rPr>
          <w:rFonts w:cs="Times New Roman"/>
        </w:rPr>
        <w:t>los asalariados</w:t>
      </w:r>
      <w:r w:rsidRPr="0089575C">
        <w:rPr>
          <w:rFonts w:cs="Times New Roman"/>
        </w:rPr>
        <w:t xml:space="preserve">. </w:t>
      </w:r>
      <w:r w:rsidR="00630E13" w:rsidRPr="0089575C">
        <w:rPr>
          <w:rFonts w:cs="Times New Roman"/>
        </w:rPr>
        <w:t>Lo cual,</w:t>
      </w:r>
      <w:r w:rsidR="00FB159E" w:rsidRPr="0089575C">
        <w:rPr>
          <w:rFonts w:cs="Times New Roman"/>
        </w:rPr>
        <w:t xml:space="preserve"> hac</w:t>
      </w:r>
      <w:r w:rsidR="00630E13" w:rsidRPr="0089575C">
        <w:rPr>
          <w:rFonts w:cs="Times New Roman"/>
        </w:rPr>
        <w:t>e</w:t>
      </w:r>
      <w:r w:rsidR="00FB159E" w:rsidRPr="0089575C">
        <w:rPr>
          <w:rFonts w:cs="Times New Roman"/>
        </w:rPr>
        <w:t xml:space="preserve"> ver que </w:t>
      </w:r>
      <w:r w:rsidR="00630E13" w:rsidRPr="0089575C">
        <w:rPr>
          <w:rFonts w:cs="Times New Roman"/>
        </w:rPr>
        <w:t>en alguna medida</w:t>
      </w:r>
      <w:r w:rsidRPr="0089575C">
        <w:rPr>
          <w:rFonts w:cs="Times New Roman"/>
        </w:rPr>
        <w:t xml:space="preserve">, </w:t>
      </w:r>
      <w:r w:rsidR="00306EB8" w:rsidRPr="0089575C">
        <w:rPr>
          <w:rFonts w:cs="Times New Roman"/>
        </w:rPr>
        <w:t>las y los trabajadores</w:t>
      </w:r>
      <w:r w:rsidRPr="0089575C">
        <w:rPr>
          <w:rFonts w:cs="Times New Roman"/>
        </w:rPr>
        <w:t xml:space="preserve"> </w:t>
      </w:r>
      <w:r w:rsidR="00306EB8" w:rsidRPr="0089575C">
        <w:rPr>
          <w:rFonts w:cs="Times New Roman"/>
        </w:rPr>
        <w:t>constituyen</w:t>
      </w:r>
      <w:r w:rsidRPr="0089575C">
        <w:rPr>
          <w:rFonts w:cs="Times New Roman"/>
        </w:rPr>
        <w:t xml:space="preserve"> </w:t>
      </w:r>
      <w:r w:rsidR="00630E13" w:rsidRPr="0089575C">
        <w:rPr>
          <w:rFonts w:cs="Times New Roman"/>
        </w:rPr>
        <w:t xml:space="preserve">una extensión de la </w:t>
      </w:r>
      <w:r w:rsidRPr="0089575C">
        <w:rPr>
          <w:rFonts w:cs="Times New Roman"/>
        </w:rPr>
        <w:t>propiedad privada</w:t>
      </w:r>
      <w:r w:rsidR="00630E13" w:rsidRPr="0089575C">
        <w:rPr>
          <w:rFonts w:cs="Times New Roman"/>
        </w:rPr>
        <w:t xml:space="preserve"> de sus </w:t>
      </w:r>
      <w:r w:rsidR="005F782F" w:rsidRPr="0089575C">
        <w:rPr>
          <w:rFonts w:cs="Times New Roman"/>
        </w:rPr>
        <w:t>contratantes</w:t>
      </w:r>
      <w:r w:rsidRPr="0089575C">
        <w:rPr>
          <w:rFonts w:cs="Times New Roman"/>
        </w:rPr>
        <w:t>.</w:t>
      </w:r>
      <w:r w:rsidR="00163CA8">
        <w:rPr>
          <w:rFonts w:cs="Times New Roman"/>
        </w:rPr>
        <w:t xml:space="preserve"> </w:t>
      </w:r>
      <w:r w:rsidR="005F782F" w:rsidRPr="0089575C">
        <w:rPr>
          <w:rFonts w:cs="Times New Roman"/>
        </w:rPr>
        <w:t>Además, la estructura social de las economías cafetaleras centroamericanas condiciona en cierta medida</w:t>
      </w:r>
      <w:r w:rsidR="005431AD" w:rsidRPr="0089575C">
        <w:rPr>
          <w:rFonts w:cs="Times New Roman"/>
          <w:lang w:val="es-ES"/>
        </w:rPr>
        <w:t>,</w:t>
      </w:r>
      <w:r w:rsidR="005F782F" w:rsidRPr="0089575C">
        <w:rPr>
          <w:rFonts w:cs="Times New Roman"/>
        </w:rPr>
        <w:t xml:space="preserve"> las disposiciones para asegurar la mano de obra que los productores requieren. </w:t>
      </w:r>
      <w:r w:rsidR="00AF2922" w:rsidRPr="0089575C">
        <w:rPr>
          <w:rFonts w:cs="Times New Roman"/>
        </w:rPr>
        <w:t>E</w:t>
      </w:r>
      <w:r w:rsidR="005F782F" w:rsidRPr="0089575C">
        <w:rPr>
          <w:rFonts w:cs="Times New Roman"/>
        </w:rPr>
        <w:t>n Costa Rica, el Artículo 16 de</w:t>
      </w:r>
      <w:r w:rsidR="0065143F" w:rsidRPr="0089575C">
        <w:rPr>
          <w:rFonts w:cs="Times New Roman"/>
        </w:rPr>
        <w:t>l Decreto XXIII sobre vagancia</w:t>
      </w:r>
      <w:r w:rsidR="005F782F" w:rsidRPr="0089575C">
        <w:rPr>
          <w:rFonts w:cs="Times New Roman"/>
        </w:rPr>
        <w:t xml:space="preserve"> impidió la movilidad de los trabajadores que ya se encontraran trabajando con sus patronos. Y </w:t>
      </w:r>
      <w:r w:rsidR="00163CA8">
        <w:rPr>
          <w:rFonts w:cs="Times New Roman"/>
        </w:rPr>
        <w:t xml:space="preserve">lo castiga con multa de 15 a 25 pesos o arresto de 15 a 70 días, duplica la pena en caso de  habilitación y otorga la vía de </w:t>
      </w:r>
      <w:r w:rsidR="005F782F" w:rsidRPr="0089575C">
        <w:rPr>
          <w:rFonts w:cs="Times New Roman"/>
        </w:rPr>
        <w:t>acción civil del patrón por daños y perjuicios</w:t>
      </w:r>
      <w:r w:rsidR="00F86944">
        <w:rPr>
          <w:rFonts w:cs="Times New Roman"/>
        </w:rPr>
        <w:t xml:space="preserve"> </w:t>
      </w:r>
      <w:r w:rsidR="00163CA8">
        <w:rPr>
          <w:rFonts w:cs="Times New Roman"/>
        </w:rPr>
        <w:t xml:space="preserve">a los patronos </w:t>
      </w:r>
      <w:r w:rsidR="00F86944">
        <w:t>(Costa Rica, Decreto XIX, 1864)</w:t>
      </w:r>
      <w:r w:rsidR="005F782F" w:rsidRPr="0089575C">
        <w:rPr>
          <w:rFonts w:cs="Times New Roman"/>
        </w:rPr>
        <w:t>.</w:t>
      </w:r>
      <w:r w:rsidR="005F782F" w:rsidRPr="0089575C">
        <w:rPr>
          <w:rFonts w:eastAsia="Times New Roman" w:cs="Times New Roman"/>
        </w:rPr>
        <w:t xml:space="preserve"> </w:t>
      </w:r>
    </w:p>
    <w:p w:rsidR="00CF6BA5" w:rsidRDefault="002B5158" w:rsidP="00E05CED">
      <w:pPr>
        <w:spacing w:after="0" w:line="480" w:lineRule="auto"/>
        <w:rPr>
          <w:rFonts w:ascii="Times New Roman" w:hAnsi="Times New Roman" w:cs="Times New Roman"/>
          <w:sz w:val="24"/>
          <w:szCs w:val="24"/>
        </w:rPr>
      </w:pPr>
      <w:r w:rsidRPr="0089575C">
        <w:rPr>
          <w:rFonts w:ascii="Times New Roman" w:hAnsi="Times New Roman" w:cs="Times New Roman"/>
          <w:color w:val="000000"/>
          <w:sz w:val="24"/>
          <w:szCs w:val="24"/>
        </w:rPr>
        <w:tab/>
      </w:r>
      <w:r w:rsidR="00CF6BA5">
        <w:rPr>
          <w:rFonts w:ascii="Times New Roman" w:hAnsi="Times New Roman" w:cs="Times New Roman"/>
          <w:color w:val="000000"/>
          <w:sz w:val="24"/>
          <w:szCs w:val="24"/>
        </w:rPr>
        <w:t xml:space="preserve">Sin embargo, hay que distinguir la aplicación de este artículo que sujeta a los hombres que ya se encontraban trabajando, de las medidas </w:t>
      </w:r>
      <w:r w:rsidR="00163CA8">
        <w:rPr>
          <w:rFonts w:ascii="Times New Roman" w:hAnsi="Times New Roman" w:cs="Times New Roman"/>
          <w:color w:val="000000"/>
          <w:sz w:val="24"/>
          <w:szCs w:val="24"/>
        </w:rPr>
        <w:t xml:space="preserve">contra los vagos en sentido preciso, pues </w:t>
      </w:r>
      <w:r w:rsidR="00CF6BA5">
        <w:rPr>
          <w:rFonts w:ascii="Times New Roman" w:hAnsi="Times New Roman" w:cs="Times New Roman"/>
          <w:color w:val="000000"/>
          <w:sz w:val="24"/>
          <w:szCs w:val="24"/>
        </w:rPr>
        <w:t>la Orden de</w:t>
      </w:r>
      <w:r w:rsidR="00AF2922" w:rsidRPr="0089575C">
        <w:rPr>
          <w:rFonts w:ascii="Times New Roman" w:hAnsi="Times New Roman" w:cs="Times New Roman"/>
          <w:color w:val="000000"/>
          <w:sz w:val="24"/>
          <w:szCs w:val="24"/>
        </w:rPr>
        <w:t xml:space="preserve"> </w:t>
      </w:r>
      <w:r w:rsidR="00CF6BA5">
        <w:rPr>
          <w:rFonts w:ascii="Times New Roman" w:hAnsi="Times New Roman" w:cs="Times New Roman"/>
          <w:color w:val="000000"/>
          <w:sz w:val="24"/>
          <w:szCs w:val="24"/>
        </w:rPr>
        <w:t>1</w:t>
      </w:r>
      <w:r w:rsidR="00AF2922" w:rsidRPr="0089575C">
        <w:rPr>
          <w:rFonts w:ascii="Times New Roman" w:hAnsi="Times New Roman" w:cs="Times New Roman"/>
          <w:color w:val="000000"/>
          <w:sz w:val="24"/>
          <w:szCs w:val="24"/>
        </w:rPr>
        <w:t xml:space="preserve">878 </w:t>
      </w:r>
      <w:r w:rsidR="00CF6BA5">
        <w:rPr>
          <w:rFonts w:ascii="Times New Roman" w:hAnsi="Times New Roman" w:cs="Times New Roman"/>
          <w:color w:val="000000"/>
          <w:sz w:val="24"/>
          <w:szCs w:val="24"/>
        </w:rPr>
        <w:t>a</w:t>
      </w:r>
      <w:r w:rsidR="00AF2922" w:rsidRPr="0089575C">
        <w:rPr>
          <w:rFonts w:ascii="Times New Roman" w:hAnsi="Times New Roman" w:cs="Times New Roman"/>
          <w:color w:val="000000"/>
          <w:sz w:val="24"/>
          <w:szCs w:val="24"/>
        </w:rPr>
        <w:t>du</w:t>
      </w:r>
      <w:r w:rsidR="00163CA8">
        <w:rPr>
          <w:rFonts w:ascii="Times New Roman" w:hAnsi="Times New Roman" w:cs="Times New Roman"/>
          <w:color w:val="000000"/>
          <w:sz w:val="24"/>
          <w:szCs w:val="24"/>
        </w:rPr>
        <w:t>j</w:t>
      </w:r>
      <w:r w:rsidR="00AF2922" w:rsidRPr="0089575C">
        <w:rPr>
          <w:rFonts w:ascii="Times New Roman" w:hAnsi="Times New Roman" w:cs="Times New Roman"/>
          <w:color w:val="000000"/>
          <w:sz w:val="24"/>
          <w:szCs w:val="24"/>
        </w:rPr>
        <w:t>o las dificultades que significó</w:t>
      </w:r>
      <w:r w:rsidR="00CF6BA5">
        <w:rPr>
          <w:rFonts w:ascii="Times New Roman" w:hAnsi="Times New Roman" w:cs="Times New Roman"/>
          <w:color w:val="000000"/>
          <w:sz w:val="24"/>
          <w:szCs w:val="24"/>
        </w:rPr>
        <w:t xml:space="preserve"> ejecutar</w:t>
      </w:r>
      <w:r w:rsidR="00AF2922" w:rsidRPr="0089575C">
        <w:rPr>
          <w:rFonts w:ascii="Times New Roman" w:hAnsi="Times New Roman" w:cs="Times New Roman"/>
          <w:color w:val="000000"/>
          <w:sz w:val="24"/>
          <w:szCs w:val="24"/>
        </w:rPr>
        <w:t xml:space="preserve"> </w:t>
      </w:r>
      <w:r w:rsidR="00CF6BA5" w:rsidRPr="0089575C">
        <w:rPr>
          <w:rFonts w:ascii="Times New Roman" w:hAnsi="Times New Roman" w:cs="Times New Roman"/>
          <w:sz w:val="24"/>
          <w:szCs w:val="24"/>
        </w:rPr>
        <w:t xml:space="preserve">la </w:t>
      </w:r>
      <w:r w:rsidR="00CD658E">
        <w:rPr>
          <w:rFonts w:ascii="Times New Roman" w:hAnsi="Times New Roman" w:cs="Times New Roman"/>
          <w:sz w:val="24"/>
          <w:szCs w:val="24"/>
        </w:rPr>
        <w:t>L</w:t>
      </w:r>
      <w:r w:rsidR="00CF6BA5" w:rsidRPr="0089575C">
        <w:rPr>
          <w:rFonts w:ascii="Times New Roman" w:hAnsi="Times New Roman" w:cs="Times New Roman"/>
          <w:sz w:val="24"/>
          <w:szCs w:val="24"/>
        </w:rPr>
        <w:t xml:space="preserve">ey del 12 de julio de 1867 </w:t>
      </w:r>
      <w:r w:rsidR="00CF6BA5">
        <w:rPr>
          <w:rFonts w:ascii="Times New Roman" w:hAnsi="Times New Roman" w:cs="Times New Roman"/>
          <w:sz w:val="24"/>
          <w:szCs w:val="24"/>
        </w:rPr>
        <w:t xml:space="preserve">para </w:t>
      </w:r>
      <w:r w:rsidR="00CF6BA5">
        <w:rPr>
          <w:rFonts w:ascii="Times New Roman" w:hAnsi="Times New Roman" w:cs="Times New Roman"/>
          <w:color w:val="000000"/>
          <w:sz w:val="24"/>
          <w:szCs w:val="24"/>
        </w:rPr>
        <w:t xml:space="preserve">la corrección de los vagos por medio </w:t>
      </w:r>
      <w:r w:rsidR="00AF2922" w:rsidRPr="0089575C">
        <w:rPr>
          <w:rFonts w:ascii="Times New Roman" w:hAnsi="Times New Roman" w:cs="Times New Roman"/>
          <w:color w:val="000000"/>
          <w:sz w:val="24"/>
          <w:szCs w:val="24"/>
        </w:rPr>
        <w:t>trabajos público</w:t>
      </w:r>
      <w:r w:rsidR="00CF6BA5">
        <w:rPr>
          <w:rFonts w:ascii="Times New Roman" w:hAnsi="Times New Roman" w:cs="Times New Roman"/>
          <w:color w:val="000000"/>
          <w:sz w:val="24"/>
          <w:szCs w:val="24"/>
        </w:rPr>
        <w:t>s</w:t>
      </w:r>
      <w:r w:rsidR="00AF2922" w:rsidRPr="0089575C">
        <w:rPr>
          <w:rFonts w:ascii="Times New Roman" w:hAnsi="Times New Roman" w:cs="Times New Roman"/>
          <w:color w:val="000000"/>
          <w:sz w:val="24"/>
          <w:szCs w:val="24"/>
        </w:rPr>
        <w:t xml:space="preserve"> </w:t>
      </w:r>
      <w:r w:rsidR="00CF6BA5">
        <w:rPr>
          <w:rFonts w:ascii="Times New Roman" w:hAnsi="Times New Roman" w:cs="Times New Roman"/>
          <w:color w:val="000000"/>
          <w:sz w:val="24"/>
          <w:szCs w:val="24"/>
        </w:rPr>
        <w:t xml:space="preserve">o privados, y considerando que la </w:t>
      </w:r>
      <w:r w:rsidR="00CD658E">
        <w:rPr>
          <w:rFonts w:ascii="Times New Roman" w:hAnsi="Times New Roman" w:cs="Times New Roman"/>
          <w:color w:val="000000"/>
          <w:sz w:val="24"/>
          <w:szCs w:val="24"/>
        </w:rPr>
        <w:t>“</w:t>
      </w:r>
      <w:r w:rsidRPr="0089575C">
        <w:rPr>
          <w:rFonts w:ascii="Times New Roman" w:hAnsi="Times New Roman" w:cs="Times New Roman"/>
          <w:sz w:val="24"/>
          <w:szCs w:val="24"/>
        </w:rPr>
        <w:t>buena administración y la moral pública exige que se deprima la vagancia</w:t>
      </w:r>
      <w:r w:rsidR="00CD658E">
        <w:rPr>
          <w:rFonts w:ascii="Times New Roman" w:hAnsi="Times New Roman" w:cs="Times New Roman"/>
          <w:sz w:val="24"/>
          <w:szCs w:val="24"/>
        </w:rPr>
        <w:t>”</w:t>
      </w:r>
      <w:r w:rsidR="00CF6BA5">
        <w:rPr>
          <w:rFonts w:ascii="Times New Roman" w:hAnsi="Times New Roman" w:cs="Times New Roman"/>
          <w:sz w:val="24"/>
          <w:szCs w:val="24"/>
        </w:rPr>
        <w:t>, decret</w:t>
      </w:r>
      <w:r w:rsidR="00163CA8">
        <w:rPr>
          <w:rFonts w:ascii="Times New Roman" w:hAnsi="Times New Roman" w:cs="Times New Roman"/>
          <w:sz w:val="24"/>
          <w:szCs w:val="24"/>
        </w:rPr>
        <w:t>ó (también a fin de resolver el faltante de mano de obra)</w:t>
      </w:r>
      <w:r w:rsidR="00CF6BA5">
        <w:rPr>
          <w:rFonts w:ascii="Times New Roman" w:hAnsi="Times New Roman" w:cs="Times New Roman"/>
          <w:sz w:val="24"/>
          <w:szCs w:val="24"/>
        </w:rPr>
        <w:t xml:space="preserve">: </w:t>
      </w:r>
    </w:p>
    <w:p w:rsidR="002B5158" w:rsidRPr="0089575C" w:rsidRDefault="002B5158" w:rsidP="00E05CED">
      <w:pPr>
        <w:spacing w:after="0" w:line="480" w:lineRule="auto"/>
        <w:ind w:left="1134"/>
        <w:rPr>
          <w:rFonts w:ascii="Times New Roman" w:hAnsi="Times New Roman" w:cs="Times New Roman"/>
          <w:color w:val="000000"/>
          <w:sz w:val="24"/>
          <w:szCs w:val="24"/>
        </w:rPr>
      </w:pPr>
      <w:r w:rsidRPr="0089575C">
        <w:rPr>
          <w:rFonts w:ascii="Times New Roman" w:hAnsi="Times New Roman" w:cs="Times New Roman"/>
          <w:sz w:val="24"/>
          <w:szCs w:val="24"/>
        </w:rPr>
        <w:t>Artículo único</w:t>
      </w:r>
      <w:r w:rsidR="00CF6BA5">
        <w:rPr>
          <w:rFonts w:ascii="Times New Roman" w:hAnsi="Times New Roman" w:cs="Times New Roman"/>
          <w:sz w:val="24"/>
          <w:szCs w:val="24"/>
        </w:rPr>
        <w:t>:</w:t>
      </w:r>
      <w:r w:rsidRPr="0089575C">
        <w:rPr>
          <w:rFonts w:ascii="Times New Roman" w:hAnsi="Times New Roman" w:cs="Times New Roman"/>
          <w:sz w:val="24"/>
          <w:szCs w:val="24"/>
        </w:rPr>
        <w:t xml:space="preserve"> los </w:t>
      </w:r>
      <w:r w:rsidR="00CF6BA5">
        <w:rPr>
          <w:rFonts w:ascii="Times New Roman" w:hAnsi="Times New Roman" w:cs="Times New Roman"/>
          <w:sz w:val="24"/>
          <w:szCs w:val="24"/>
        </w:rPr>
        <w:t>v</w:t>
      </w:r>
      <w:r w:rsidRPr="0089575C">
        <w:rPr>
          <w:rFonts w:ascii="Times New Roman" w:hAnsi="Times New Roman" w:cs="Times New Roman"/>
          <w:sz w:val="24"/>
          <w:szCs w:val="24"/>
        </w:rPr>
        <w:t>a</w:t>
      </w:r>
      <w:r w:rsidR="00CF6BA5">
        <w:rPr>
          <w:rFonts w:ascii="Times New Roman" w:hAnsi="Times New Roman" w:cs="Times New Roman"/>
          <w:sz w:val="24"/>
          <w:szCs w:val="24"/>
        </w:rPr>
        <w:t>g</w:t>
      </w:r>
      <w:r w:rsidRPr="0089575C">
        <w:rPr>
          <w:rFonts w:ascii="Times New Roman" w:hAnsi="Times New Roman" w:cs="Times New Roman"/>
          <w:sz w:val="24"/>
          <w:szCs w:val="24"/>
        </w:rPr>
        <w:t xml:space="preserve">os mayores de edad declarados, serán entregados por las autoridades competentes a los comandantes del respectivas provincias, </w:t>
      </w:r>
      <w:r w:rsidR="00CF6BA5">
        <w:rPr>
          <w:rFonts w:ascii="Times New Roman" w:hAnsi="Times New Roman" w:cs="Times New Roman"/>
          <w:sz w:val="24"/>
          <w:szCs w:val="24"/>
        </w:rPr>
        <w:t>y a</w:t>
      </w:r>
      <w:r w:rsidRPr="0089575C">
        <w:rPr>
          <w:rFonts w:ascii="Times New Roman" w:hAnsi="Times New Roman" w:cs="Times New Roman"/>
          <w:sz w:val="24"/>
          <w:szCs w:val="24"/>
        </w:rPr>
        <w:t xml:space="preserve">l </w:t>
      </w:r>
      <w:r w:rsidR="00CF6BA5">
        <w:rPr>
          <w:rFonts w:ascii="Times New Roman" w:hAnsi="Times New Roman" w:cs="Times New Roman"/>
          <w:sz w:val="24"/>
          <w:szCs w:val="24"/>
        </w:rPr>
        <w:t>S</w:t>
      </w:r>
      <w:r w:rsidRPr="0089575C">
        <w:rPr>
          <w:rFonts w:ascii="Times New Roman" w:hAnsi="Times New Roman" w:cs="Times New Roman"/>
          <w:sz w:val="24"/>
          <w:szCs w:val="24"/>
        </w:rPr>
        <w:t xml:space="preserve">uperintendente del </w:t>
      </w:r>
      <w:r w:rsidR="00CF6BA5">
        <w:rPr>
          <w:rFonts w:ascii="Times New Roman" w:hAnsi="Times New Roman" w:cs="Times New Roman"/>
          <w:sz w:val="24"/>
          <w:szCs w:val="24"/>
        </w:rPr>
        <w:t>F</w:t>
      </w:r>
      <w:r w:rsidRPr="0089575C">
        <w:rPr>
          <w:rFonts w:ascii="Times New Roman" w:hAnsi="Times New Roman" w:cs="Times New Roman"/>
          <w:sz w:val="24"/>
          <w:szCs w:val="24"/>
        </w:rPr>
        <w:t xml:space="preserve">errocarril en La </w:t>
      </w:r>
      <w:r w:rsidR="00CF6BA5">
        <w:rPr>
          <w:rFonts w:ascii="Times New Roman" w:hAnsi="Times New Roman" w:cs="Times New Roman"/>
          <w:sz w:val="24"/>
          <w:szCs w:val="24"/>
        </w:rPr>
        <w:t>Se</w:t>
      </w:r>
      <w:r w:rsidRPr="0089575C">
        <w:rPr>
          <w:rFonts w:ascii="Times New Roman" w:hAnsi="Times New Roman" w:cs="Times New Roman"/>
          <w:sz w:val="24"/>
          <w:szCs w:val="24"/>
        </w:rPr>
        <w:t xml:space="preserve">cción </w:t>
      </w:r>
      <w:r w:rsidR="00CF6BA5">
        <w:rPr>
          <w:rFonts w:ascii="Times New Roman" w:hAnsi="Times New Roman" w:cs="Times New Roman"/>
          <w:sz w:val="24"/>
          <w:szCs w:val="24"/>
        </w:rPr>
        <w:t>C</w:t>
      </w:r>
      <w:r w:rsidRPr="0089575C">
        <w:rPr>
          <w:rFonts w:ascii="Times New Roman" w:hAnsi="Times New Roman" w:cs="Times New Roman"/>
          <w:sz w:val="24"/>
          <w:szCs w:val="24"/>
        </w:rPr>
        <w:t xml:space="preserve">entral, para que sean destinados a los trabajos de las líneas </w:t>
      </w:r>
      <w:r w:rsidR="00CF6BA5">
        <w:rPr>
          <w:rFonts w:ascii="Times New Roman" w:hAnsi="Times New Roman" w:cs="Times New Roman"/>
          <w:sz w:val="24"/>
          <w:szCs w:val="24"/>
        </w:rPr>
        <w:t>férreas</w:t>
      </w:r>
      <w:r w:rsidRPr="0089575C">
        <w:rPr>
          <w:rFonts w:ascii="Times New Roman" w:hAnsi="Times New Roman" w:cs="Times New Roman"/>
          <w:sz w:val="24"/>
          <w:szCs w:val="24"/>
        </w:rPr>
        <w:t xml:space="preserve"> en la División </w:t>
      </w:r>
      <w:r w:rsidR="00CF6BA5">
        <w:rPr>
          <w:rFonts w:ascii="Times New Roman" w:hAnsi="Times New Roman" w:cs="Times New Roman"/>
          <w:sz w:val="24"/>
          <w:szCs w:val="24"/>
        </w:rPr>
        <w:t>A</w:t>
      </w:r>
      <w:r w:rsidRPr="0089575C">
        <w:rPr>
          <w:rFonts w:ascii="Times New Roman" w:hAnsi="Times New Roman" w:cs="Times New Roman"/>
          <w:sz w:val="24"/>
          <w:szCs w:val="24"/>
        </w:rPr>
        <w:t>tlántica, en los cuales devengarán un jornal de 0.50 centavos</w:t>
      </w:r>
      <w:r w:rsidR="00F86944">
        <w:rPr>
          <w:rFonts w:ascii="Times New Roman" w:hAnsi="Times New Roman" w:cs="Times New Roman"/>
          <w:sz w:val="24"/>
          <w:szCs w:val="24"/>
        </w:rPr>
        <w:t xml:space="preserve"> </w:t>
      </w:r>
      <w:r w:rsidR="00F86944">
        <w:rPr>
          <w:rFonts w:ascii="Times New Roman" w:hAnsi="Times New Roman"/>
          <w:sz w:val="24"/>
          <w:szCs w:val="24"/>
        </w:rPr>
        <w:t>(Costa Rica, Decreto XIX, 1864)</w:t>
      </w:r>
      <w:r w:rsidRPr="0089575C">
        <w:rPr>
          <w:rFonts w:ascii="Times New Roman" w:hAnsi="Times New Roman" w:cs="Times New Roman"/>
          <w:sz w:val="24"/>
          <w:szCs w:val="24"/>
        </w:rPr>
        <w:t>.</w:t>
      </w:r>
    </w:p>
    <w:p w:rsidR="00BF51D4" w:rsidRPr="0089575C" w:rsidRDefault="00CD658E" w:rsidP="00E05CE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F2922" w:rsidRPr="0089575C">
        <w:rPr>
          <w:rFonts w:ascii="Times New Roman" w:hAnsi="Times New Roman" w:cs="Times New Roman"/>
          <w:sz w:val="24"/>
          <w:szCs w:val="24"/>
        </w:rPr>
        <w:t>Aho</w:t>
      </w:r>
      <w:r w:rsidR="00BF51D4" w:rsidRPr="0089575C">
        <w:rPr>
          <w:rFonts w:ascii="Times New Roman" w:hAnsi="Times New Roman" w:cs="Times New Roman"/>
          <w:sz w:val="24"/>
          <w:szCs w:val="24"/>
        </w:rPr>
        <w:t>ra, pasemos a examinar cóm</w:t>
      </w:r>
      <w:r w:rsidR="00A466B0">
        <w:rPr>
          <w:rFonts w:ascii="Times New Roman" w:hAnsi="Times New Roman" w:cs="Times New Roman"/>
          <w:sz w:val="24"/>
          <w:szCs w:val="24"/>
        </w:rPr>
        <w:t xml:space="preserve">o se castigó </w:t>
      </w:r>
      <w:r w:rsidR="00A466B0" w:rsidRPr="0089575C">
        <w:rPr>
          <w:rFonts w:ascii="Times New Roman" w:hAnsi="Times New Roman" w:cs="Times New Roman"/>
          <w:sz w:val="24"/>
          <w:szCs w:val="24"/>
        </w:rPr>
        <w:t>la vagancia</w:t>
      </w:r>
      <w:r w:rsidR="00A466B0">
        <w:rPr>
          <w:rFonts w:ascii="Times New Roman" w:hAnsi="Times New Roman" w:cs="Times New Roman"/>
          <w:sz w:val="24"/>
          <w:szCs w:val="24"/>
        </w:rPr>
        <w:t xml:space="preserve"> en las poblaciones</w:t>
      </w:r>
      <w:r w:rsidR="00BF51D4" w:rsidRPr="0089575C">
        <w:rPr>
          <w:rFonts w:ascii="Times New Roman" w:hAnsi="Times New Roman" w:cs="Times New Roman"/>
          <w:sz w:val="24"/>
          <w:szCs w:val="24"/>
        </w:rPr>
        <w:t xml:space="preserve">, </w:t>
      </w:r>
      <w:r w:rsidR="00AF2922" w:rsidRPr="0089575C">
        <w:rPr>
          <w:rFonts w:ascii="Times New Roman" w:hAnsi="Times New Roman" w:cs="Times New Roman"/>
          <w:sz w:val="24"/>
          <w:szCs w:val="24"/>
        </w:rPr>
        <w:t xml:space="preserve">analizando la puesta en práctica de las tres legislaciones sobre las que me detuve aquí: El </w:t>
      </w:r>
      <w:r w:rsidR="00AF2922" w:rsidRPr="0089575C">
        <w:rPr>
          <w:rFonts w:ascii="Times New Roman" w:hAnsi="Times New Roman" w:cs="Times New Roman"/>
          <w:sz w:val="24"/>
          <w:szCs w:val="24"/>
        </w:rPr>
        <w:lastRenderedPageBreak/>
        <w:t>Reglamento de Policía, la Ley sobre Vagancia y la Orden para ordenar el trabajo en el ferrocarril.</w:t>
      </w:r>
    </w:p>
    <w:p w:rsidR="00AF2922" w:rsidRPr="0089575C" w:rsidRDefault="000E3839" w:rsidP="00E05CED">
      <w:pPr>
        <w:spacing w:after="0" w:line="480" w:lineRule="auto"/>
        <w:rPr>
          <w:rFonts w:ascii="Times New Roman" w:hAnsi="Times New Roman" w:cs="Times New Roman"/>
          <w:b/>
          <w:sz w:val="24"/>
          <w:szCs w:val="24"/>
        </w:rPr>
      </w:pPr>
      <w:r w:rsidRPr="0089575C">
        <w:rPr>
          <w:rFonts w:ascii="Times New Roman" w:hAnsi="Times New Roman" w:cs="Times New Roman"/>
          <w:b/>
          <w:sz w:val="24"/>
          <w:szCs w:val="24"/>
        </w:rPr>
        <w:tab/>
      </w:r>
      <w:r w:rsidR="00026486" w:rsidRPr="0089575C">
        <w:rPr>
          <w:rFonts w:ascii="Times New Roman" w:hAnsi="Times New Roman" w:cs="Times New Roman"/>
          <w:b/>
          <w:sz w:val="24"/>
          <w:szCs w:val="24"/>
        </w:rPr>
        <w:t>Estudio de c</w:t>
      </w:r>
      <w:r w:rsidR="00116C34" w:rsidRPr="0089575C">
        <w:rPr>
          <w:rFonts w:ascii="Times New Roman" w:hAnsi="Times New Roman" w:cs="Times New Roman"/>
          <w:b/>
          <w:sz w:val="24"/>
          <w:szCs w:val="24"/>
        </w:rPr>
        <w:t xml:space="preserve">asos </w:t>
      </w:r>
      <w:r w:rsidR="00026486" w:rsidRPr="0089575C">
        <w:rPr>
          <w:rFonts w:ascii="Times New Roman" w:hAnsi="Times New Roman" w:cs="Times New Roman"/>
          <w:b/>
          <w:sz w:val="24"/>
          <w:szCs w:val="24"/>
        </w:rPr>
        <w:t xml:space="preserve">de vagancia </w:t>
      </w:r>
      <w:r w:rsidR="00116C34" w:rsidRPr="0089575C">
        <w:rPr>
          <w:rFonts w:ascii="Times New Roman" w:hAnsi="Times New Roman" w:cs="Times New Roman"/>
          <w:b/>
          <w:sz w:val="24"/>
          <w:szCs w:val="24"/>
        </w:rPr>
        <w:t>por localidad</w:t>
      </w:r>
      <w:r w:rsidR="008A32E0">
        <w:rPr>
          <w:rFonts w:ascii="Times New Roman" w:hAnsi="Times New Roman" w:cs="Times New Roman"/>
          <w:b/>
          <w:sz w:val="24"/>
          <w:szCs w:val="24"/>
        </w:rPr>
        <w:t xml:space="preserve"> (1863-19</w:t>
      </w:r>
      <w:r w:rsidR="006C7048">
        <w:rPr>
          <w:rFonts w:ascii="Times New Roman" w:hAnsi="Times New Roman" w:cs="Times New Roman"/>
          <w:b/>
          <w:sz w:val="24"/>
          <w:szCs w:val="24"/>
        </w:rPr>
        <w:t>00</w:t>
      </w:r>
      <w:r w:rsidR="00911892">
        <w:rPr>
          <w:rFonts w:ascii="Times New Roman" w:hAnsi="Times New Roman" w:cs="Times New Roman"/>
          <w:b/>
          <w:sz w:val="24"/>
          <w:szCs w:val="24"/>
        </w:rPr>
        <w:t>)</w:t>
      </w:r>
    </w:p>
    <w:p w:rsidR="00413B9F" w:rsidRPr="0089575C" w:rsidRDefault="00413B9F" w:rsidP="00E05CED">
      <w:pPr>
        <w:autoSpaceDE w:val="0"/>
        <w:autoSpaceDN w:val="0"/>
        <w:adjustRightInd w:val="0"/>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r>
      <w:r w:rsidR="00C62425" w:rsidRPr="0089575C">
        <w:rPr>
          <w:rFonts w:ascii="Times New Roman" w:hAnsi="Times New Roman" w:cs="Times New Roman"/>
          <w:sz w:val="24"/>
          <w:szCs w:val="24"/>
        </w:rPr>
        <w:t>En primer lugar, cuando hablé de la aprobación del reglamento de Policía, decía q</w:t>
      </w:r>
      <w:r w:rsidRPr="0089575C">
        <w:rPr>
          <w:rFonts w:ascii="Times New Roman" w:hAnsi="Times New Roman" w:cs="Times New Roman"/>
          <w:sz w:val="24"/>
          <w:szCs w:val="24"/>
        </w:rPr>
        <w:t xml:space="preserve">ue  algunos policías y jurisdicciones parecen haber utilizado las leyes y reglamentos para el abuso de la autoridad. </w:t>
      </w:r>
      <w:r w:rsidR="00C62425" w:rsidRPr="0089575C">
        <w:rPr>
          <w:rFonts w:ascii="Times New Roman" w:hAnsi="Times New Roman" w:cs="Times New Roman"/>
          <w:sz w:val="24"/>
          <w:szCs w:val="24"/>
        </w:rPr>
        <w:t>A</w:t>
      </w:r>
      <w:r w:rsidRPr="0089575C">
        <w:rPr>
          <w:rFonts w:ascii="Times New Roman" w:hAnsi="Times New Roman" w:cs="Times New Roman"/>
          <w:sz w:val="24"/>
          <w:szCs w:val="24"/>
        </w:rPr>
        <w:t xml:space="preserve">sí lo ilustra la causa contra Aurelio E., Antonio E. y Blaza R. a quienes la Agencia Principal de Policía de Puntarenas acusó de faltas a la autoridad, vagancia, mal entretenimiento y ebriedad habitual en 1863, cuando aún estaba vigente el Reglamento de 1849. El </w:t>
      </w:r>
      <w:r w:rsidR="00C62425" w:rsidRPr="0089575C">
        <w:rPr>
          <w:rFonts w:ascii="Times New Roman" w:hAnsi="Times New Roman" w:cs="Times New Roman"/>
          <w:sz w:val="24"/>
          <w:szCs w:val="24"/>
        </w:rPr>
        <w:t>caso</w:t>
      </w:r>
      <w:r w:rsidRPr="0089575C">
        <w:rPr>
          <w:rFonts w:ascii="Times New Roman" w:hAnsi="Times New Roman" w:cs="Times New Roman"/>
          <w:sz w:val="24"/>
          <w:szCs w:val="24"/>
        </w:rPr>
        <w:t xml:space="preserve"> </w:t>
      </w:r>
      <w:r w:rsidR="00C62425" w:rsidRPr="0089575C">
        <w:rPr>
          <w:rFonts w:ascii="Times New Roman" w:hAnsi="Times New Roman" w:cs="Times New Roman"/>
          <w:sz w:val="24"/>
          <w:szCs w:val="24"/>
        </w:rPr>
        <w:t xml:space="preserve">fue seguido </w:t>
      </w:r>
      <w:r w:rsidRPr="0089575C">
        <w:rPr>
          <w:rFonts w:ascii="Times New Roman" w:hAnsi="Times New Roman" w:cs="Times New Roman"/>
          <w:sz w:val="24"/>
          <w:szCs w:val="24"/>
        </w:rPr>
        <w:t xml:space="preserve">por el Juzgado del Crimen de Puntarenas </w:t>
      </w:r>
      <w:r w:rsidR="00C62425" w:rsidRPr="0089575C">
        <w:rPr>
          <w:rFonts w:ascii="Times New Roman" w:hAnsi="Times New Roman" w:cs="Times New Roman"/>
          <w:sz w:val="24"/>
          <w:szCs w:val="24"/>
        </w:rPr>
        <w:t>y</w:t>
      </w:r>
      <w:r w:rsidRPr="0089575C">
        <w:rPr>
          <w:rFonts w:ascii="Times New Roman" w:hAnsi="Times New Roman" w:cs="Times New Roman"/>
          <w:sz w:val="24"/>
          <w:szCs w:val="24"/>
        </w:rPr>
        <w:t xml:space="preserve"> la Corte Suprema de Justicia. El supuesto ofendido fue Nicolás Oreamuno, Policía de Puntarenas, quien se hizo acompañar de los oficiales Marcelino García y Cristóbal Chavarría la noche en que se dieron los hechos. </w:t>
      </w:r>
      <w:r w:rsidR="00C62425" w:rsidRPr="0089575C">
        <w:rPr>
          <w:rFonts w:ascii="Times New Roman" w:hAnsi="Times New Roman" w:cs="Times New Roman"/>
          <w:sz w:val="24"/>
          <w:szCs w:val="24"/>
        </w:rPr>
        <w:t>El</w:t>
      </w:r>
      <w:r w:rsidRPr="0089575C">
        <w:rPr>
          <w:rFonts w:ascii="Times New Roman" w:hAnsi="Times New Roman" w:cs="Times New Roman"/>
          <w:sz w:val="24"/>
          <w:szCs w:val="24"/>
        </w:rPr>
        <w:t xml:space="preserve"> oficial </w:t>
      </w:r>
      <w:r w:rsidR="00C62425" w:rsidRPr="0089575C">
        <w:rPr>
          <w:rFonts w:ascii="Times New Roman" w:hAnsi="Times New Roman" w:cs="Times New Roman"/>
          <w:sz w:val="24"/>
          <w:szCs w:val="24"/>
        </w:rPr>
        <w:t>testificó</w:t>
      </w:r>
      <w:r w:rsidR="00911892">
        <w:rPr>
          <w:rFonts w:ascii="Times New Roman" w:hAnsi="Times New Roman" w:cs="Times New Roman"/>
          <w:sz w:val="24"/>
          <w:szCs w:val="24"/>
        </w:rPr>
        <w:t xml:space="preserve"> que llegó a la casa de Jesús Alfaro a intervenir por el desorden y escándalo que estaban causando los acusados</w:t>
      </w:r>
      <w:r w:rsidRPr="0089575C">
        <w:rPr>
          <w:rFonts w:ascii="Times New Roman" w:hAnsi="Times New Roman" w:cs="Times New Roman"/>
          <w:sz w:val="24"/>
          <w:szCs w:val="24"/>
        </w:rPr>
        <w:t>:</w:t>
      </w:r>
    </w:p>
    <w:p w:rsidR="00413B9F" w:rsidRPr="0089575C" w:rsidRDefault="00911892" w:rsidP="00E05CED">
      <w:pPr>
        <w:spacing w:after="0" w:line="480" w:lineRule="auto"/>
        <w:ind w:left="1134"/>
        <w:rPr>
          <w:rFonts w:ascii="Times New Roman" w:hAnsi="Times New Roman" w:cs="Times New Roman"/>
          <w:sz w:val="24"/>
          <w:szCs w:val="24"/>
        </w:rPr>
      </w:pPr>
      <w:r>
        <w:rPr>
          <w:rFonts w:ascii="Times New Roman" w:hAnsi="Times New Roman" w:cs="Times New Roman"/>
          <w:sz w:val="24"/>
          <w:szCs w:val="24"/>
        </w:rPr>
        <w:t>…</w:t>
      </w:r>
      <w:r w:rsidR="00413B9F" w:rsidRPr="0089575C">
        <w:rPr>
          <w:rFonts w:ascii="Times New Roman" w:hAnsi="Times New Roman" w:cs="Times New Roman"/>
          <w:sz w:val="24"/>
          <w:szCs w:val="24"/>
        </w:rPr>
        <w:t xml:space="preserve">Que luego abrieron una ventana y Aurelio me dijo que en su casa nadie lo mandaba, y que por qué le querían impedir la diversión. Y que... Aurelio seguía la bulla peor y </w:t>
      </w:r>
      <w:r w:rsidR="00413B9F" w:rsidRPr="00163CA8">
        <w:rPr>
          <w:rFonts w:ascii="Times New Roman" w:hAnsi="Times New Roman" w:cs="Times New Roman"/>
          <w:sz w:val="24"/>
          <w:szCs w:val="24"/>
        </w:rPr>
        <w:t>les decía que eran unos jodidos los policías y otras muchas expresiones ofensivas que no recuerda</w:t>
      </w:r>
      <w:r w:rsidR="00163CA8" w:rsidRPr="00163CA8">
        <w:rPr>
          <w:rFonts w:ascii="Times New Roman" w:hAnsi="Times New Roman" w:cs="Times New Roman"/>
          <w:sz w:val="24"/>
          <w:szCs w:val="24"/>
        </w:rPr>
        <w:t xml:space="preserve"> (Archivo Nacional de Costa Rica, Judicial, 31401, 1863)</w:t>
      </w:r>
      <w:r w:rsidR="00413B9F" w:rsidRPr="00163CA8">
        <w:rPr>
          <w:rFonts w:ascii="Times New Roman" w:hAnsi="Times New Roman" w:cs="Times New Roman"/>
          <w:sz w:val="24"/>
          <w:szCs w:val="24"/>
        </w:rPr>
        <w:t>.</w:t>
      </w:r>
    </w:p>
    <w:p w:rsidR="00413B9F" w:rsidRPr="0089575C" w:rsidRDefault="00413B9F" w:rsidP="00E05CED">
      <w:pPr>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t>Luego el Tribunal cuestiona si Aurelio y Antonio son ebrios de profesión y qué clase de conducta observan, lo mismo que Blasa Reyes. Y el oficial Oreamuno respondió:</w:t>
      </w:r>
    </w:p>
    <w:p w:rsidR="00413B9F" w:rsidRPr="0089575C" w:rsidRDefault="00413B9F" w:rsidP="00E05CED">
      <w:pPr>
        <w:spacing w:after="0" w:line="480" w:lineRule="auto"/>
        <w:ind w:left="1134"/>
        <w:rPr>
          <w:rFonts w:ascii="Times New Roman" w:hAnsi="Times New Roman" w:cs="Times New Roman"/>
          <w:sz w:val="24"/>
          <w:szCs w:val="24"/>
        </w:rPr>
      </w:pPr>
      <w:r w:rsidRPr="0089575C">
        <w:rPr>
          <w:rFonts w:ascii="Times New Roman" w:hAnsi="Times New Roman" w:cs="Times New Roman"/>
          <w:sz w:val="24"/>
          <w:szCs w:val="24"/>
        </w:rPr>
        <w:t xml:space="preserve">A Aurelio lo he visto la mayor parte del tiempo borracho, no le conozco más ocupación que la de tocar marimba y casi siempre se pasa en los billares y taquillas. Respecto a Antonio, aunque no le conozco otra ocupación, casi nunca pasa ebrio. De Blaza, sé que no tiene ocupación alguna y que casi siempre la ha </w:t>
      </w:r>
      <w:r w:rsidRPr="0089575C">
        <w:rPr>
          <w:rFonts w:ascii="Times New Roman" w:hAnsi="Times New Roman" w:cs="Times New Roman"/>
          <w:sz w:val="24"/>
          <w:szCs w:val="24"/>
        </w:rPr>
        <w:lastRenderedPageBreak/>
        <w:t>conocido de vagabunda y mal entretenida hasta el grado de vivir públicamente con dos hombres en la misma casa que vive su madre</w:t>
      </w:r>
      <w:r w:rsidR="00163CA8">
        <w:rPr>
          <w:rFonts w:ascii="Times New Roman" w:hAnsi="Times New Roman" w:cs="Times New Roman"/>
          <w:sz w:val="24"/>
          <w:szCs w:val="24"/>
        </w:rPr>
        <w:t xml:space="preserve"> </w:t>
      </w:r>
      <w:r w:rsidR="00163CA8" w:rsidRPr="00163CA8">
        <w:rPr>
          <w:rFonts w:ascii="Times New Roman" w:hAnsi="Times New Roman" w:cs="Times New Roman"/>
          <w:sz w:val="24"/>
          <w:szCs w:val="24"/>
        </w:rPr>
        <w:t>(Archivo Nacional de Costa Rica, Judicial, 31401, 1863).</w:t>
      </w:r>
    </w:p>
    <w:p w:rsidR="00413B9F" w:rsidRPr="0089575C" w:rsidRDefault="00413B9F" w:rsidP="00E05CED">
      <w:pPr>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t xml:space="preserve">La forma de vida de los acusados </w:t>
      </w:r>
      <w:r w:rsidRPr="0089575C">
        <w:rPr>
          <w:rFonts w:ascii="Times New Roman" w:hAnsi="Times New Roman" w:cs="Times New Roman"/>
          <w:sz w:val="24"/>
          <w:szCs w:val="24"/>
          <w:lang w:val="es-ES"/>
        </w:rPr>
        <w:t xml:space="preserve">permite hacer un paralelismo </w:t>
      </w:r>
      <w:r w:rsidRPr="0089575C">
        <w:rPr>
          <w:rFonts w:ascii="Times New Roman" w:hAnsi="Times New Roman" w:cs="Times New Roman"/>
          <w:sz w:val="24"/>
          <w:szCs w:val="24"/>
        </w:rPr>
        <w:t>con las cuarterías de hoy en día. Además, este caso se considera valioso pues permite conocer aspectos de</w:t>
      </w:r>
      <w:r w:rsidR="00894EE2">
        <w:rPr>
          <w:rFonts w:ascii="Times New Roman" w:hAnsi="Times New Roman" w:cs="Times New Roman"/>
          <w:sz w:val="24"/>
          <w:szCs w:val="24"/>
        </w:rPr>
        <w:t xml:space="preserve"> su vida cotidiana,</w:t>
      </w:r>
      <w:r w:rsidRPr="0089575C">
        <w:rPr>
          <w:rFonts w:ascii="Times New Roman" w:hAnsi="Times New Roman" w:cs="Times New Roman"/>
          <w:sz w:val="24"/>
          <w:szCs w:val="24"/>
        </w:rPr>
        <w:t xml:space="preserve"> su forma de pensar y </w:t>
      </w:r>
      <w:r w:rsidR="00894EE2">
        <w:rPr>
          <w:rFonts w:ascii="Times New Roman" w:hAnsi="Times New Roman" w:cs="Times New Roman"/>
          <w:sz w:val="24"/>
          <w:szCs w:val="24"/>
        </w:rPr>
        <w:t xml:space="preserve">de </w:t>
      </w:r>
      <w:r w:rsidRPr="0089575C">
        <w:rPr>
          <w:rFonts w:ascii="Times New Roman" w:hAnsi="Times New Roman" w:cs="Times New Roman"/>
          <w:sz w:val="24"/>
          <w:szCs w:val="24"/>
        </w:rPr>
        <w:t>transgre</w:t>
      </w:r>
      <w:r w:rsidR="00894EE2">
        <w:rPr>
          <w:rFonts w:ascii="Times New Roman" w:hAnsi="Times New Roman" w:cs="Times New Roman"/>
          <w:sz w:val="24"/>
          <w:szCs w:val="24"/>
        </w:rPr>
        <w:t>dir</w:t>
      </w:r>
      <w:r w:rsidRPr="0089575C">
        <w:rPr>
          <w:rFonts w:ascii="Times New Roman" w:hAnsi="Times New Roman" w:cs="Times New Roman"/>
          <w:sz w:val="24"/>
          <w:szCs w:val="24"/>
        </w:rPr>
        <w:t xml:space="preserve"> a las autoridades. Al ser interrogado Aurelio, vecino de Nicoya, residente en Liberia, soltero, sastre y de 28 años de edad acerca de si sabe o presume cual es la causa de su detención, respondió</w:t>
      </w:r>
      <w:r w:rsidR="00911892">
        <w:rPr>
          <w:rFonts w:ascii="Times New Roman" w:hAnsi="Times New Roman" w:cs="Times New Roman"/>
          <w:sz w:val="24"/>
          <w:szCs w:val="24"/>
        </w:rPr>
        <w:t xml:space="preserve"> que estaba tocando guitarra en compañía de Antonio y José cuando el oficial Oreamuno tocó el tabique de la puerta</w:t>
      </w:r>
      <w:r w:rsidRPr="0089575C">
        <w:rPr>
          <w:rFonts w:ascii="Times New Roman" w:hAnsi="Times New Roman" w:cs="Times New Roman"/>
          <w:sz w:val="24"/>
          <w:szCs w:val="24"/>
        </w:rPr>
        <w:t>:</w:t>
      </w:r>
    </w:p>
    <w:p w:rsidR="00413B9F" w:rsidRPr="0089575C" w:rsidRDefault="00911892" w:rsidP="00E05CED">
      <w:pPr>
        <w:spacing w:after="0" w:line="480" w:lineRule="auto"/>
        <w:ind w:left="1134"/>
        <w:rPr>
          <w:rFonts w:ascii="Times New Roman" w:hAnsi="Times New Roman" w:cs="Times New Roman"/>
          <w:sz w:val="24"/>
          <w:szCs w:val="24"/>
        </w:rPr>
      </w:pPr>
      <w:r>
        <w:rPr>
          <w:rFonts w:ascii="Times New Roman" w:hAnsi="Times New Roman" w:cs="Times New Roman"/>
          <w:sz w:val="24"/>
          <w:szCs w:val="24"/>
        </w:rPr>
        <w:t>...A</w:t>
      </w:r>
      <w:r w:rsidR="00413B9F" w:rsidRPr="0089575C">
        <w:rPr>
          <w:rFonts w:ascii="Times New Roman" w:hAnsi="Times New Roman" w:cs="Times New Roman"/>
          <w:sz w:val="24"/>
          <w:szCs w:val="24"/>
        </w:rPr>
        <w:t xml:space="preserve">nte lo cual pregunté dos veces que quien era. Creyendo que era una chumascada les dije que se fueran a comer pedos </w:t>
      </w:r>
      <w:r w:rsidR="00413B9F" w:rsidRPr="0089575C">
        <w:rPr>
          <w:rFonts w:ascii="Times New Roman" w:hAnsi="Times New Roman" w:cs="Times New Roman"/>
          <w:i/>
          <w:sz w:val="24"/>
          <w:szCs w:val="24"/>
        </w:rPr>
        <w:t>en bajo</w:t>
      </w:r>
      <w:r w:rsidR="00413B9F" w:rsidRPr="0089575C">
        <w:rPr>
          <w:rFonts w:ascii="Times New Roman" w:hAnsi="Times New Roman" w:cs="Times New Roman"/>
          <w:sz w:val="24"/>
          <w:szCs w:val="24"/>
        </w:rPr>
        <w:t>, que en eso contestó Oreamuno que era</w:t>
      </w:r>
      <w:r w:rsidR="00413B9F" w:rsidRPr="00F86944">
        <w:rPr>
          <w:rFonts w:ascii="Times New Roman" w:hAnsi="Times New Roman" w:cs="Times New Roman"/>
          <w:sz w:val="24"/>
          <w:szCs w:val="24"/>
        </w:rPr>
        <w:t xml:space="preserve"> la autoridad y que era un vago mal entretenido</w:t>
      </w:r>
      <w:r w:rsidR="00163CA8">
        <w:rPr>
          <w:rFonts w:ascii="Times New Roman" w:hAnsi="Times New Roman" w:cs="Times New Roman"/>
          <w:sz w:val="24"/>
          <w:szCs w:val="24"/>
        </w:rPr>
        <w:t xml:space="preserve"> </w:t>
      </w:r>
      <w:r w:rsidR="00163CA8" w:rsidRPr="00163CA8">
        <w:rPr>
          <w:rFonts w:ascii="Times New Roman" w:hAnsi="Times New Roman" w:cs="Times New Roman"/>
          <w:sz w:val="24"/>
          <w:szCs w:val="24"/>
        </w:rPr>
        <w:t>(Archivo Nacional de Costa Rica, Judicial, 31401, 1863)</w:t>
      </w:r>
      <w:r w:rsidR="00163CA8">
        <w:rPr>
          <w:rFonts w:ascii="Times New Roman" w:hAnsi="Times New Roman" w:cs="Times New Roman"/>
          <w:sz w:val="24"/>
          <w:szCs w:val="24"/>
        </w:rPr>
        <w:t>.</w:t>
      </w:r>
      <w:r w:rsidR="00F86944" w:rsidRPr="00F86944">
        <w:rPr>
          <w:rFonts w:ascii="Times New Roman" w:hAnsi="Times New Roman" w:cs="Times New Roman"/>
          <w:sz w:val="24"/>
          <w:szCs w:val="24"/>
        </w:rPr>
        <w:t xml:space="preserve"> </w:t>
      </w:r>
    </w:p>
    <w:p w:rsidR="00911892" w:rsidRDefault="00413B9F" w:rsidP="00E05CED">
      <w:pPr>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t>El 13 de setiembre de 1863, por esta causa y faltas a la moral, fue interrogada por su nombre, edad, profesión y domicilio Blaz</w:t>
      </w:r>
      <w:r w:rsidR="00171A3D" w:rsidRPr="0089575C">
        <w:rPr>
          <w:rFonts w:ascii="Times New Roman" w:hAnsi="Times New Roman" w:cs="Times New Roman"/>
          <w:sz w:val="24"/>
          <w:szCs w:val="24"/>
        </w:rPr>
        <w:t>a</w:t>
      </w:r>
      <w:r w:rsidRPr="0089575C">
        <w:rPr>
          <w:rFonts w:ascii="Times New Roman" w:hAnsi="Times New Roman" w:cs="Times New Roman"/>
          <w:sz w:val="24"/>
          <w:szCs w:val="24"/>
          <w:lang w:val="es-ES"/>
        </w:rPr>
        <w:t xml:space="preserve"> quien sostuvo:</w:t>
      </w:r>
      <w:r w:rsidRPr="0089575C">
        <w:rPr>
          <w:rFonts w:ascii="Times New Roman" w:hAnsi="Times New Roman" w:cs="Times New Roman"/>
          <w:sz w:val="24"/>
          <w:szCs w:val="24"/>
        </w:rPr>
        <w:t xml:space="preserve"> “mi profesión es costurera, tengo catorce años, </w:t>
      </w:r>
      <w:r w:rsidR="00171A3D" w:rsidRPr="0089575C">
        <w:rPr>
          <w:rFonts w:ascii="Times New Roman" w:hAnsi="Times New Roman" w:cs="Times New Roman"/>
          <w:sz w:val="24"/>
          <w:szCs w:val="24"/>
        </w:rPr>
        <w:t>v</w:t>
      </w:r>
      <w:r w:rsidRPr="0089575C">
        <w:rPr>
          <w:rFonts w:ascii="Times New Roman" w:hAnsi="Times New Roman" w:cs="Times New Roman"/>
          <w:sz w:val="24"/>
          <w:szCs w:val="24"/>
        </w:rPr>
        <w:t xml:space="preserve">ecina de Nicaragua, </w:t>
      </w:r>
      <w:r w:rsidR="00171A3D" w:rsidRPr="0089575C">
        <w:rPr>
          <w:rFonts w:ascii="Times New Roman" w:hAnsi="Times New Roman" w:cs="Times New Roman"/>
          <w:sz w:val="24"/>
          <w:szCs w:val="24"/>
        </w:rPr>
        <w:t>r</w:t>
      </w:r>
      <w:r w:rsidRPr="0089575C">
        <w:rPr>
          <w:rFonts w:ascii="Times New Roman" w:hAnsi="Times New Roman" w:cs="Times New Roman"/>
          <w:sz w:val="24"/>
          <w:szCs w:val="24"/>
        </w:rPr>
        <w:t xml:space="preserve">esidente en esta ciudad”. </w:t>
      </w:r>
      <w:r w:rsidR="00171A3D" w:rsidRPr="0089575C">
        <w:rPr>
          <w:rFonts w:ascii="Times New Roman" w:hAnsi="Times New Roman" w:cs="Times New Roman"/>
          <w:sz w:val="24"/>
          <w:szCs w:val="24"/>
        </w:rPr>
        <w:t>Blaza d</w:t>
      </w:r>
      <w:r w:rsidRPr="0089575C">
        <w:rPr>
          <w:rFonts w:ascii="Times New Roman" w:hAnsi="Times New Roman" w:cs="Times New Roman"/>
          <w:sz w:val="24"/>
          <w:szCs w:val="24"/>
        </w:rPr>
        <w:t xml:space="preserve">ijo </w:t>
      </w:r>
      <w:r w:rsidR="00171A3D" w:rsidRPr="0089575C">
        <w:rPr>
          <w:rFonts w:ascii="Times New Roman" w:hAnsi="Times New Roman" w:cs="Times New Roman"/>
          <w:sz w:val="24"/>
          <w:szCs w:val="24"/>
        </w:rPr>
        <w:t>desconoce</w:t>
      </w:r>
      <w:r w:rsidRPr="0089575C">
        <w:rPr>
          <w:rFonts w:ascii="Times New Roman" w:hAnsi="Times New Roman" w:cs="Times New Roman"/>
          <w:sz w:val="24"/>
          <w:szCs w:val="24"/>
        </w:rPr>
        <w:t xml:space="preserve">r la causa de su detención y </w:t>
      </w:r>
      <w:r w:rsidR="00171A3D" w:rsidRPr="0089575C">
        <w:rPr>
          <w:rFonts w:ascii="Times New Roman" w:hAnsi="Times New Roman" w:cs="Times New Roman"/>
          <w:sz w:val="24"/>
          <w:szCs w:val="24"/>
        </w:rPr>
        <w:t xml:space="preserve">justificó </w:t>
      </w:r>
      <w:r w:rsidR="00911892">
        <w:rPr>
          <w:rFonts w:ascii="Times New Roman" w:hAnsi="Times New Roman" w:cs="Times New Roman"/>
          <w:sz w:val="24"/>
          <w:szCs w:val="24"/>
        </w:rPr>
        <w:t>que</w:t>
      </w:r>
      <w:r w:rsidR="00171A3D" w:rsidRPr="0089575C">
        <w:rPr>
          <w:rFonts w:ascii="Times New Roman" w:hAnsi="Times New Roman" w:cs="Times New Roman"/>
          <w:sz w:val="24"/>
          <w:szCs w:val="24"/>
        </w:rPr>
        <w:t xml:space="preserve"> aquella noche se reía de lo que decía </w:t>
      </w:r>
      <w:r w:rsidRPr="0089575C">
        <w:rPr>
          <w:rFonts w:ascii="Times New Roman" w:hAnsi="Times New Roman" w:cs="Times New Roman"/>
          <w:sz w:val="24"/>
          <w:szCs w:val="24"/>
        </w:rPr>
        <w:t xml:space="preserve">Antonio, y no de las autoridades. Además de haber estado </w:t>
      </w:r>
      <w:r w:rsidR="00171A3D" w:rsidRPr="0089575C">
        <w:rPr>
          <w:rFonts w:ascii="Times New Roman" w:hAnsi="Times New Roman" w:cs="Times New Roman"/>
          <w:sz w:val="24"/>
          <w:szCs w:val="24"/>
        </w:rPr>
        <w:t xml:space="preserve">acostada y sola </w:t>
      </w:r>
      <w:r w:rsidRPr="0089575C">
        <w:rPr>
          <w:rFonts w:ascii="Times New Roman" w:hAnsi="Times New Roman" w:cs="Times New Roman"/>
          <w:sz w:val="24"/>
          <w:szCs w:val="24"/>
        </w:rPr>
        <w:t xml:space="preserve">cuando se dieron los hechos. </w:t>
      </w:r>
    </w:p>
    <w:p w:rsidR="00911892" w:rsidRDefault="00911892" w:rsidP="00E05CE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4EE2" w:rsidRPr="0089575C">
        <w:rPr>
          <w:rFonts w:ascii="Times New Roman" w:hAnsi="Times New Roman" w:cs="Times New Roman"/>
          <w:sz w:val="24"/>
          <w:szCs w:val="24"/>
        </w:rPr>
        <w:t xml:space="preserve">En todo caso, el Alcalde solicitó al clero respectivo el acta de bautismo de Blaza Reyes, </w:t>
      </w:r>
      <w:r w:rsidR="00894EE2">
        <w:rPr>
          <w:rFonts w:ascii="Times New Roman" w:hAnsi="Times New Roman" w:cs="Times New Roman"/>
          <w:sz w:val="24"/>
          <w:szCs w:val="24"/>
        </w:rPr>
        <w:t>y posteriormente</w:t>
      </w:r>
      <w:r w:rsidR="00894EE2" w:rsidRPr="0089575C">
        <w:rPr>
          <w:rFonts w:ascii="Times New Roman" w:hAnsi="Times New Roman" w:cs="Times New Roman"/>
          <w:sz w:val="24"/>
          <w:szCs w:val="24"/>
        </w:rPr>
        <w:t xml:space="preserve"> se demostró que era </w:t>
      </w:r>
      <w:r w:rsidR="00894EE2">
        <w:rPr>
          <w:rFonts w:ascii="Times New Roman" w:hAnsi="Times New Roman" w:cs="Times New Roman"/>
          <w:sz w:val="24"/>
          <w:szCs w:val="24"/>
        </w:rPr>
        <w:t xml:space="preserve">una </w:t>
      </w:r>
      <w:r w:rsidR="00894EE2" w:rsidRPr="0089575C">
        <w:rPr>
          <w:rFonts w:ascii="Times New Roman" w:hAnsi="Times New Roman" w:cs="Times New Roman"/>
          <w:sz w:val="24"/>
          <w:szCs w:val="24"/>
        </w:rPr>
        <w:t>menor, de 17 años</w:t>
      </w:r>
      <w:r w:rsidR="00894EE2">
        <w:rPr>
          <w:rFonts w:ascii="Times New Roman" w:hAnsi="Times New Roman" w:cs="Times New Roman"/>
          <w:sz w:val="24"/>
          <w:szCs w:val="24"/>
        </w:rPr>
        <w:t>,</w:t>
      </w:r>
      <w:r w:rsidR="00894EE2" w:rsidRPr="0089575C">
        <w:rPr>
          <w:rFonts w:ascii="Times New Roman" w:hAnsi="Times New Roman" w:cs="Times New Roman"/>
          <w:sz w:val="24"/>
          <w:szCs w:val="24"/>
        </w:rPr>
        <w:t xml:space="preserve"> lo que constituye una nulidad de derecho público, </w:t>
      </w:r>
      <w:r w:rsidR="00894EE2">
        <w:rPr>
          <w:rFonts w:ascii="Times New Roman" w:hAnsi="Times New Roman" w:cs="Times New Roman"/>
          <w:sz w:val="24"/>
          <w:szCs w:val="24"/>
        </w:rPr>
        <w:t>pues</w:t>
      </w:r>
      <w:r w:rsidR="00894EE2" w:rsidRPr="0089575C">
        <w:rPr>
          <w:rFonts w:ascii="Times New Roman" w:hAnsi="Times New Roman" w:cs="Times New Roman"/>
          <w:sz w:val="24"/>
          <w:szCs w:val="24"/>
        </w:rPr>
        <w:t xml:space="preserve"> debieron separar las causas.</w:t>
      </w:r>
      <w:r>
        <w:rPr>
          <w:rFonts w:ascii="Times New Roman" w:hAnsi="Times New Roman" w:cs="Times New Roman"/>
          <w:sz w:val="24"/>
          <w:szCs w:val="24"/>
          <w:lang w:val="es-ES"/>
        </w:rPr>
        <w:t xml:space="preserve"> </w:t>
      </w:r>
      <w:r w:rsidR="00894EE2">
        <w:rPr>
          <w:rFonts w:ascii="Times New Roman" w:hAnsi="Times New Roman" w:cs="Times New Roman"/>
          <w:sz w:val="24"/>
          <w:szCs w:val="24"/>
        </w:rPr>
        <w:t>A</w:t>
      </w:r>
      <w:r w:rsidR="00413B9F" w:rsidRPr="0089575C">
        <w:rPr>
          <w:rFonts w:ascii="Times New Roman" w:hAnsi="Times New Roman" w:cs="Times New Roman"/>
          <w:sz w:val="24"/>
          <w:szCs w:val="24"/>
        </w:rPr>
        <w:t>fortunadamente</w:t>
      </w:r>
      <w:r w:rsidR="00171A3D" w:rsidRPr="0089575C">
        <w:rPr>
          <w:rFonts w:ascii="Times New Roman" w:hAnsi="Times New Roman" w:cs="Times New Roman"/>
          <w:sz w:val="24"/>
          <w:szCs w:val="24"/>
        </w:rPr>
        <w:t>,</w:t>
      </w:r>
      <w:r w:rsidR="00413B9F" w:rsidRPr="0089575C">
        <w:rPr>
          <w:rFonts w:ascii="Times New Roman" w:hAnsi="Times New Roman" w:cs="Times New Roman"/>
          <w:sz w:val="24"/>
          <w:szCs w:val="24"/>
        </w:rPr>
        <w:t xml:space="preserve"> </w:t>
      </w:r>
      <w:r w:rsidR="00171A3D" w:rsidRPr="0089575C">
        <w:rPr>
          <w:rFonts w:ascii="Times New Roman" w:hAnsi="Times New Roman" w:cs="Times New Roman"/>
          <w:sz w:val="24"/>
          <w:szCs w:val="24"/>
        </w:rPr>
        <w:t>-</w:t>
      </w:r>
      <w:r w:rsidR="00413B9F" w:rsidRPr="0089575C">
        <w:rPr>
          <w:rFonts w:ascii="Times New Roman" w:hAnsi="Times New Roman" w:cs="Times New Roman"/>
          <w:sz w:val="24"/>
          <w:szCs w:val="24"/>
        </w:rPr>
        <w:t>para los acusados</w:t>
      </w:r>
      <w:r w:rsidR="00171A3D" w:rsidRPr="0089575C">
        <w:rPr>
          <w:rFonts w:ascii="Times New Roman" w:hAnsi="Times New Roman" w:cs="Times New Roman"/>
          <w:sz w:val="24"/>
          <w:szCs w:val="24"/>
        </w:rPr>
        <w:t>-</w:t>
      </w:r>
      <w:r w:rsidR="00413B9F" w:rsidRPr="0089575C">
        <w:rPr>
          <w:rFonts w:ascii="Times New Roman" w:hAnsi="Times New Roman" w:cs="Times New Roman"/>
          <w:sz w:val="24"/>
          <w:szCs w:val="24"/>
        </w:rPr>
        <w:t xml:space="preserve"> el caso pasó a Primera Instancia, y fue devuelto a Segunda Instancia, </w:t>
      </w:r>
      <w:r w:rsidR="00171A3D" w:rsidRPr="0089575C">
        <w:rPr>
          <w:rFonts w:ascii="Times New Roman" w:hAnsi="Times New Roman" w:cs="Times New Roman"/>
          <w:sz w:val="24"/>
          <w:szCs w:val="24"/>
        </w:rPr>
        <w:t xml:space="preserve">pues se determinó que </w:t>
      </w:r>
      <w:r w:rsidR="00413B9F" w:rsidRPr="0089575C">
        <w:rPr>
          <w:rFonts w:ascii="Times New Roman" w:hAnsi="Times New Roman" w:cs="Times New Roman"/>
          <w:sz w:val="24"/>
          <w:szCs w:val="24"/>
        </w:rPr>
        <w:t>hubo faltas al debido proce</w:t>
      </w:r>
      <w:r w:rsidR="00171A3D" w:rsidRPr="0089575C">
        <w:rPr>
          <w:rFonts w:ascii="Times New Roman" w:hAnsi="Times New Roman" w:cs="Times New Roman"/>
          <w:sz w:val="24"/>
          <w:szCs w:val="24"/>
        </w:rPr>
        <w:t>s</w:t>
      </w:r>
      <w:r w:rsidR="00413B9F" w:rsidRPr="0089575C">
        <w:rPr>
          <w:rFonts w:ascii="Times New Roman" w:hAnsi="Times New Roman" w:cs="Times New Roman"/>
          <w:sz w:val="24"/>
          <w:szCs w:val="24"/>
        </w:rPr>
        <w:t>o según las Leyes Penales y Constitucionales</w:t>
      </w:r>
      <w:r w:rsidR="00413B9F" w:rsidRPr="0089575C">
        <w:rPr>
          <w:rFonts w:ascii="Times New Roman" w:hAnsi="Times New Roman" w:cs="Times New Roman"/>
          <w:sz w:val="24"/>
          <w:szCs w:val="24"/>
          <w:lang w:val="es-ES"/>
        </w:rPr>
        <w:t xml:space="preserve">. </w:t>
      </w:r>
      <w:r w:rsidR="00894EE2" w:rsidRPr="0089575C">
        <w:rPr>
          <w:rFonts w:ascii="Times New Roman" w:hAnsi="Times New Roman" w:cs="Times New Roman"/>
          <w:sz w:val="24"/>
          <w:szCs w:val="24"/>
        </w:rPr>
        <w:lastRenderedPageBreak/>
        <w:t>Además, el Artículo 36 de la Constitución impedía que los acusados estuviesen detenidos por más tiempo que lo que las leyes lo requerían. Por tanto: “cumple a los deberes de este juzgado disponer que se ponga inmediatamente en libertad”. Mas a pesar de la orden del Juzgado de Primera Instancia, el Juzgado de Puntarenas hizo caso omiso hasta que el 24 de setiembre de 1864, un año después de su detención la Corte Suprema de Justicia ordenó su sobreseimiento.</w:t>
      </w:r>
      <w:r w:rsidR="00894EE2">
        <w:rPr>
          <w:rFonts w:ascii="Times New Roman" w:hAnsi="Times New Roman" w:cs="Times New Roman"/>
          <w:sz w:val="24"/>
          <w:szCs w:val="24"/>
        </w:rPr>
        <w:t xml:space="preserve"> </w:t>
      </w:r>
      <w:r>
        <w:rPr>
          <w:rFonts w:ascii="Times New Roman" w:hAnsi="Times New Roman" w:cs="Times New Roman"/>
          <w:sz w:val="24"/>
          <w:szCs w:val="24"/>
        </w:rPr>
        <w:t xml:space="preserve">Nótese aquí el respeto al debido proceso y el enfrentamiento entre poderes locales y centrales. </w:t>
      </w:r>
    </w:p>
    <w:p w:rsidR="00413B9F" w:rsidRPr="00911892" w:rsidRDefault="00911892"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rPr>
        <w:tab/>
      </w:r>
      <w:r w:rsidR="00171A3D" w:rsidRPr="0089575C">
        <w:rPr>
          <w:rFonts w:ascii="Times New Roman" w:hAnsi="Times New Roman" w:cs="Times New Roman"/>
          <w:sz w:val="24"/>
          <w:szCs w:val="24"/>
          <w:lang w:val="es-ES"/>
        </w:rPr>
        <w:t xml:space="preserve">De manera </w:t>
      </w:r>
      <w:r w:rsidR="00413B9F" w:rsidRPr="0089575C">
        <w:rPr>
          <w:rFonts w:ascii="Times New Roman" w:hAnsi="Times New Roman" w:cs="Times New Roman"/>
          <w:sz w:val="24"/>
          <w:szCs w:val="24"/>
        </w:rPr>
        <w:t xml:space="preserve">que </w:t>
      </w:r>
      <w:r w:rsidR="00894EE2">
        <w:rPr>
          <w:rFonts w:ascii="Times New Roman" w:hAnsi="Times New Roman" w:cs="Times New Roman"/>
          <w:sz w:val="24"/>
          <w:szCs w:val="24"/>
        </w:rPr>
        <w:t xml:space="preserve">en el interludio </w:t>
      </w:r>
      <w:r w:rsidR="00413B9F" w:rsidRPr="0089575C">
        <w:rPr>
          <w:rFonts w:ascii="Times New Roman" w:hAnsi="Times New Roman" w:cs="Times New Roman"/>
          <w:sz w:val="24"/>
          <w:szCs w:val="24"/>
        </w:rPr>
        <w:t>fueron llamados a declarar nuevos testigos. Entre ellos Jesús Alfaro, mayor, agricultor y de este vecindario; a quien se leyó la acusación de del Sr. Oreamuno</w:t>
      </w:r>
      <w:r>
        <w:rPr>
          <w:rFonts w:ascii="Times New Roman" w:hAnsi="Times New Roman" w:cs="Times New Roman"/>
          <w:sz w:val="24"/>
          <w:szCs w:val="24"/>
        </w:rPr>
        <w:t>, fortaleció el testimonio respecto a la confusión de identidad</w:t>
      </w:r>
      <w:r w:rsidR="00413B9F" w:rsidRPr="0089575C">
        <w:rPr>
          <w:rFonts w:ascii="Times New Roman" w:hAnsi="Times New Roman" w:cs="Times New Roman"/>
          <w:sz w:val="24"/>
          <w:szCs w:val="24"/>
        </w:rPr>
        <w:t>:</w:t>
      </w:r>
    </w:p>
    <w:p w:rsidR="00911892" w:rsidRPr="0089575C" w:rsidRDefault="00413B9F" w:rsidP="00E05CED">
      <w:pPr>
        <w:spacing w:after="0" w:line="480" w:lineRule="auto"/>
        <w:ind w:left="1134"/>
        <w:rPr>
          <w:rFonts w:ascii="Times New Roman" w:hAnsi="Times New Roman" w:cs="Times New Roman"/>
          <w:sz w:val="24"/>
          <w:szCs w:val="24"/>
        </w:rPr>
      </w:pPr>
      <w:r w:rsidRPr="0089575C">
        <w:rPr>
          <w:rFonts w:ascii="Times New Roman" w:hAnsi="Times New Roman" w:cs="Times New Roman"/>
          <w:sz w:val="24"/>
          <w:szCs w:val="24"/>
        </w:rPr>
        <w:t>Que en eso repitió los golpes y Aurelio dijo: -¿quién carajo es?-, abrió la ventana y entonces Oreamuno le contestó: -no sea usted malcriado, que es la autoridad- y Aurelio contestó: -dispense usted, yo ignoraba que era la autoridad yo creí que era uno de mis amigos e hizo muy mal en no decirme quien era... Aurelio le dijo que estaba en su tienda pero que viera que era idea la que tenía con él, porque tiene su varita y le hacen falta sus 14 reales...</w:t>
      </w:r>
      <w:r w:rsidR="00911892" w:rsidRPr="00911892">
        <w:rPr>
          <w:rFonts w:ascii="Times New Roman" w:hAnsi="Times New Roman" w:cs="Times New Roman"/>
          <w:sz w:val="24"/>
          <w:szCs w:val="24"/>
        </w:rPr>
        <w:t xml:space="preserve"> </w:t>
      </w:r>
      <w:r w:rsidR="00911892" w:rsidRPr="00163CA8">
        <w:rPr>
          <w:rFonts w:ascii="Times New Roman" w:hAnsi="Times New Roman" w:cs="Times New Roman"/>
          <w:sz w:val="24"/>
          <w:szCs w:val="24"/>
        </w:rPr>
        <w:t>(Archivo Nacional de Costa Rica, Judicial, 31401, 1863)</w:t>
      </w:r>
      <w:r w:rsidR="00911892">
        <w:rPr>
          <w:rFonts w:ascii="Times New Roman" w:hAnsi="Times New Roman" w:cs="Times New Roman"/>
          <w:sz w:val="24"/>
          <w:szCs w:val="24"/>
        </w:rPr>
        <w:t>.</w:t>
      </w:r>
      <w:r w:rsidR="00911892" w:rsidRPr="00F86944">
        <w:rPr>
          <w:rFonts w:ascii="Times New Roman" w:hAnsi="Times New Roman" w:cs="Times New Roman"/>
          <w:sz w:val="24"/>
          <w:szCs w:val="24"/>
        </w:rPr>
        <w:t xml:space="preserve"> </w:t>
      </w:r>
    </w:p>
    <w:p w:rsidR="00171A3D" w:rsidRPr="0089575C" w:rsidRDefault="00413B9F" w:rsidP="00E05CED">
      <w:pPr>
        <w:spacing w:after="0" w:line="480" w:lineRule="auto"/>
        <w:rPr>
          <w:rFonts w:ascii="Times New Roman" w:hAnsi="Times New Roman" w:cs="Times New Roman"/>
          <w:sz w:val="24"/>
          <w:szCs w:val="24"/>
        </w:rPr>
      </w:pPr>
      <w:r w:rsidRPr="0089575C">
        <w:rPr>
          <w:rFonts w:ascii="Times New Roman" w:hAnsi="Times New Roman" w:cs="Times New Roman"/>
          <w:sz w:val="24"/>
          <w:szCs w:val="24"/>
        </w:rPr>
        <w:tab/>
      </w:r>
      <w:r w:rsidR="00894EE2" w:rsidRPr="0089575C">
        <w:rPr>
          <w:rFonts w:ascii="Times New Roman" w:hAnsi="Times New Roman" w:cs="Times New Roman"/>
          <w:sz w:val="24"/>
          <w:szCs w:val="24"/>
        </w:rPr>
        <w:t>Las expresiones ofertadas</w:t>
      </w:r>
      <w:r w:rsidR="00894EE2" w:rsidRPr="0089575C">
        <w:rPr>
          <w:rFonts w:ascii="Times New Roman" w:hAnsi="Times New Roman" w:cs="Times New Roman"/>
          <w:sz w:val="24"/>
          <w:szCs w:val="24"/>
          <w:lang w:val="es-ES"/>
        </w:rPr>
        <w:t xml:space="preserve"> contra Oreamuno</w:t>
      </w:r>
      <w:r w:rsidR="00894EE2" w:rsidRPr="0089575C">
        <w:rPr>
          <w:rFonts w:ascii="Times New Roman" w:hAnsi="Times New Roman" w:cs="Times New Roman"/>
          <w:sz w:val="24"/>
          <w:szCs w:val="24"/>
        </w:rPr>
        <w:t xml:space="preserve"> se acompañan de acusaciones </w:t>
      </w:r>
      <w:r w:rsidR="00894EE2" w:rsidRPr="0089575C">
        <w:rPr>
          <w:rFonts w:ascii="Times New Roman" w:hAnsi="Times New Roman" w:cs="Times New Roman"/>
          <w:sz w:val="24"/>
          <w:szCs w:val="24"/>
          <w:lang w:val="es-ES"/>
        </w:rPr>
        <w:t xml:space="preserve">hechas </w:t>
      </w:r>
      <w:r w:rsidR="00894EE2" w:rsidRPr="0089575C">
        <w:rPr>
          <w:rFonts w:ascii="Times New Roman" w:hAnsi="Times New Roman" w:cs="Times New Roman"/>
          <w:sz w:val="24"/>
          <w:szCs w:val="24"/>
        </w:rPr>
        <w:t xml:space="preserve">al oficial de </w:t>
      </w:r>
      <w:r w:rsidR="00894EE2" w:rsidRPr="0089575C">
        <w:rPr>
          <w:rFonts w:ascii="Times New Roman" w:hAnsi="Times New Roman" w:cs="Times New Roman"/>
          <w:sz w:val="24"/>
          <w:szCs w:val="24"/>
          <w:lang w:val="es-ES"/>
        </w:rPr>
        <w:t xml:space="preserve">actuar con el propósito de </w:t>
      </w:r>
      <w:r w:rsidR="00894EE2" w:rsidRPr="0089575C">
        <w:rPr>
          <w:rFonts w:ascii="Times New Roman" w:hAnsi="Times New Roman" w:cs="Times New Roman"/>
          <w:sz w:val="24"/>
          <w:szCs w:val="24"/>
        </w:rPr>
        <w:t>apropiarse de los 14 pesos de la vara, una gratificación económica que recibían</w:t>
      </w:r>
      <w:r w:rsidR="00894EE2" w:rsidRPr="0089575C">
        <w:rPr>
          <w:rFonts w:ascii="Times New Roman" w:hAnsi="Times New Roman" w:cs="Times New Roman"/>
          <w:sz w:val="24"/>
          <w:szCs w:val="24"/>
          <w:lang w:val="es-ES"/>
        </w:rPr>
        <w:t xml:space="preserve"> estos funcionarios</w:t>
      </w:r>
      <w:r w:rsidR="00894EE2" w:rsidRPr="0089575C">
        <w:rPr>
          <w:rFonts w:ascii="Times New Roman" w:hAnsi="Times New Roman" w:cs="Times New Roman"/>
          <w:sz w:val="24"/>
          <w:szCs w:val="24"/>
        </w:rPr>
        <w:t xml:space="preserve"> por apresar a vagos.</w:t>
      </w:r>
      <w:r w:rsidR="00894EE2" w:rsidRPr="0089575C">
        <w:rPr>
          <w:rFonts w:ascii="Times New Roman" w:hAnsi="Times New Roman" w:cs="Times New Roman"/>
          <w:sz w:val="24"/>
          <w:szCs w:val="24"/>
          <w:lang w:val="es-ES"/>
        </w:rPr>
        <w:t xml:space="preserve"> </w:t>
      </w:r>
    </w:p>
    <w:p w:rsidR="002B5158" w:rsidRPr="006F6571" w:rsidRDefault="00BF51D4" w:rsidP="00E05CED">
      <w:pPr>
        <w:spacing w:after="0" w:line="480" w:lineRule="auto"/>
        <w:rPr>
          <w:rFonts w:ascii="Times New Roman" w:eastAsia="Times New Roman" w:hAnsi="Times New Roman" w:cs="Times New Roman"/>
          <w:sz w:val="24"/>
          <w:szCs w:val="24"/>
        </w:rPr>
      </w:pPr>
      <w:r w:rsidRPr="0089575C">
        <w:rPr>
          <w:rFonts w:ascii="Times New Roman" w:hAnsi="Times New Roman" w:cs="Times New Roman"/>
          <w:sz w:val="24"/>
          <w:szCs w:val="24"/>
        </w:rPr>
        <w:tab/>
      </w:r>
      <w:r w:rsidR="00CD658E">
        <w:rPr>
          <w:rFonts w:ascii="Times New Roman" w:hAnsi="Times New Roman" w:cs="Times New Roman"/>
          <w:sz w:val="24"/>
          <w:szCs w:val="24"/>
        </w:rPr>
        <w:t xml:space="preserve">En segundo lugar, </w:t>
      </w:r>
      <w:r w:rsidR="0066723C">
        <w:rPr>
          <w:rFonts w:ascii="Times New Roman" w:hAnsi="Times New Roman" w:cs="Times New Roman"/>
          <w:sz w:val="24"/>
          <w:szCs w:val="24"/>
        </w:rPr>
        <w:t>para c</w:t>
      </w:r>
      <w:r w:rsidR="00171A3D" w:rsidRPr="0089575C">
        <w:rPr>
          <w:rFonts w:ascii="Times New Roman" w:hAnsi="Times New Roman" w:cs="Times New Roman"/>
          <w:sz w:val="24"/>
          <w:szCs w:val="24"/>
        </w:rPr>
        <w:t xml:space="preserve">uando se aprobó la Ley sobre vagancia de 1864, </w:t>
      </w:r>
      <w:r w:rsidR="00116C34" w:rsidRPr="0089575C">
        <w:rPr>
          <w:rFonts w:ascii="Times New Roman" w:hAnsi="Times New Roman" w:cs="Times New Roman"/>
          <w:sz w:val="24"/>
          <w:szCs w:val="24"/>
        </w:rPr>
        <w:t xml:space="preserve">hay </w:t>
      </w:r>
      <w:r w:rsidR="00413B9F" w:rsidRPr="0089575C">
        <w:rPr>
          <w:rFonts w:ascii="Times New Roman" w:hAnsi="Times New Roman" w:cs="Times New Roman"/>
          <w:sz w:val="24"/>
          <w:szCs w:val="24"/>
        </w:rPr>
        <w:t xml:space="preserve">varios </w:t>
      </w:r>
      <w:r w:rsidR="00116C34" w:rsidRPr="0089575C">
        <w:rPr>
          <w:rFonts w:ascii="Times New Roman" w:hAnsi="Times New Roman" w:cs="Times New Roman"/>
          <w:sz w:val="24"/>
          <w:szCs w:val="24"/>
        </w:rPr>
        <w:t xml:space="preserve">expedientes </w:t>
      </w:r>
      <w:r w:rsidR="00171A3D" w:rsidRPr="0089575C">
        <w:rPr>
          <w:rFonts w:ascii="Times New Roman" w:hAnsi="Times New Roman" w:cs="Times New Roman"/>
          <w:sz w:val="24"/>
          <w:szCs w:val="24"/>
        </w:rPr>
        <w:t>en los que</w:t>
      </w:r>
      <w:r w:rsidR="00116C34" w:rsidRPr="0089575C">
        <w:rPr>
          <w:rFonts w:ascii="Times New Roman" w:hAnsi="Times New Roman" w:cs="Times New Roman"/>
          <w:sz w:val="24"/>
          <w:szCs w:val="24"/>
        </w:rPr>
        <w:t xml:space="preserve"> se condena </w:t>
      </w:r>
      <w:r w:rsidR="00D81D4D">
        <w:rPr>
          <w:rFonts w:ascii="Times New Roman" w:hAnsi="Times New Roman" w:cs="Times New Roman"/>
          <w:sz w:val="24"/>
          <w:szCs w:val="24"/>
        </w:rPr>
        <w:t xml:space="preserve">a los jornaleros </w:t>
      </w:r>
      <w:r w:rsidR="00116C34" w:rsidRPr="0089575C">
        <w:rPr>
          <w:rFonts w:ascii="Times New Roman" w:hAnsi="Times New Roman" w:cs="Times New Roman"/>
          <w:sz w:val="24"/>
          <w:szCs w:val="24"/>
        </w:rPr>
        <w:t>por el abandono de funciones</w:t>
      </w:r>
      <w:r w:rsidR="00413B9F" w:rsidRPr="0089575C">
        <w:rPr>
          <w:rFonts w:ascii="Times New Roman" w:hAnsi="Times New Roman" w:cs="Times New Roman"/>
          <w:sz w:val="24"/>
          <w:szCs w:val="24"/>
        </w:rPr>
        <w:t>.</w:t>
      </w:r>
      <w:r w:rsidR="00D81D4D">
        <w:rPr>
          <w:rFonts w:ascii="Times New Roman" w:hAnsi="Times New Roman" w:cs="Times New Roman"/>
          <w:color w:val="000000"/>
          <w:sz w:val="24"/>
          <w:szCs w:val="24"/>
        </w:rPr>
        <w:t xml:space="preserve"> </w:t>
      </w:r>
      <w:r w:rsidR="002B5158" w:rsidRPr="0089575C">
        <w:rPr>
          <w:rFonts w:ascii="Times New Roman" w:hAnsi="Times New Roman" w:cs="Times New Roman"/>
          <w:color w:val="000000"/>
          <w:sz w:val="24"/>
          <w:szCs w:val="24"/>
        </w:rPr>
        <w:t>Para ejemplificar</w:t>
      </w:r>
      <w:r w:rsidR="00D81D4D">
        <w:rPr>
          <w:rFonts w:ascii="Times New Roman" w:hAnsi="Times New Roman" w:cs="Times New Roman"/>
          <w:color w:val="000000"/>
          <w:sz w:val="24"/>
          <w:szCs w:val="24"/>
        </w:rPr>
        <w:t>,</w:t>
      </w:r>
      <w:r w:rsidR="002B5158" w:rsidRPr="0089575C">
        <w:rPr>
          <w:rFonts w:ascii="Times New Roman" w:hAnsi="Times New Roman" w:cs="Times New Roman"/>
          <w:color w:val="000000"/>
          <w:sz w:val="24"/>
          <w:szCs w:val="24"/>
        </w:rPr>
        <w:t xml:space="preserve"> </w:t>
      </w:r>
      <w:r w:rsidR="002B5158" w:rsidRPr="0089575C">
        <w:rPr>
          <w:rFonts w:ascii="Times New Roman" w:hAnsi="Times New Roman" w:cs="Times New Roman"/>
          <w:sz w:val="24"/>
          <w:szCs w:val="24"/>
        </w:rPr>
        <w:t xml:space="preserve">el 4 de enero de 1865 se presentó </w:t>
      </w:r>
      <w:r w:rsidR="00D81D4D">
        <w:rPr>
          <w:rFonts w:ascii="Times New Roman" w:hAnsi="Times New Roman" w:cs="Times New Roman"/>
          <w:sz w:val="24"/>
          <w:szCs w:val="24"/>
        </w:rPr>
        <w:t xml:space="preserve">en la Gobernación de Alajuela </w:t>
      </w:r>
      <w:r w:rsidR="002B5158" w:rsidRPr="0089575C">
        <w:rPr>
          <w:rFonts w:ascii="Times New Roman" w:hAnsi="Times New Roman" w:cs="Times New Roman"/>
          <w:sz w:val="24"/>
          <w:szCs w:val="24"/>
        </w:rPr>
        <w:t>José María Orozco a la exigiendo que se castigara a</w:t>
      </w:r>
      <w:r w:rsidR="002B5158" w:rsidRPr="0089575C">
        <w:rPr>
          <w:rFonts w:ascii="Times New Roman" w:eastAsia="Times New Roman" w:hAnsi="Times New Roman" w:cs="Times New Roman"/>
          <w:sz w:val="24"/>
          <w:szCs w:val="24"/>
        </w:rPr>
        <w:t xml:space="preserve">l peón Matías Garro, </w:t>
      </w:r>
      <w:r w:rsidR="00171A3D" w:rsidRPr="0089575C">
        <w:rPr>
          <w:rFonts w:ascii="Times New Roman" w:eastAsia="Times New Roman" w:hAnsi="Times New Roman" w:cs="Times New Roman"/>
          <w:sz w:val="24"/>
          <w:szCs w:val="24"/>
        </w:rPr>
        <w:t xml:space="preserve">acusándolo de abandono de </w:t>
      </w:r>
      <w:r w:rsidR="00171A3D" w:rsidRPr="0089575C">
        <w:rPr>
          <w:rFonts w:ascii="Times New Roman" w:eastAsia="Times New Roman" w:hAnsi="Times New Roman" w:cs="Times New Roman"/>
          <w:sz w:val="24"/>
          <w:szCs w:val="24"/>
        </w:rPr>
        <w:lastRenderedPageBreak/>
        <w:t>funciones tras</w:t>
      </w:r>
      <w:r w:rsidR="002B5158" w:rsidRPr="0089575C">
        <w:rPr>
          <w:rFonts w:ascii="Times New Roman" w:eastAsia="Times New Roman" w:hAnsi="Times New Roman" w:cs="Times New Roman"/>
          <w:sz w:val="24"/>
          <w:szCs w:val="24"/>
        </w:rPr>
        <w:t xml:space="preserve"> nueve años</w:t>
      </w:r>
      <w:r w:rsidR="00171A3D" w:rsidRPr="0089575C">
        <w:rPr>
          <w:rFonts w:ascii="Times New Roman" w:eastAsia="Times New Roman" w:hAnsi="Times New Roman" w:cs="Times New Roman"/>
          <w:sz w:val="24"/>
          <w:szCs w:val="24"/>
        </w:rPr>
        <w:t xml:space="preserve"> de servicio con un adelanto de </w:t>
      </w:r>
      <w:r w:rsidR="002B5158" w:rsidRPr="0089575C">
        <w:rPr>
          <w:rFonts w:ascii="Times New Roman" w:eastAsia="Times New Roman" w:hAnsi="Times New Roman" w:cs="Times New Roman"/>
          <w:sz w:val="24"/>
          <w:szCs w:val="24"/>
        </w:rPr>
        <w:t xml:space="preserve">44 pesos con 4 reales, para </w:t>
      </w:r>
      <w:r w:rsidR="002B5158" w:rsidRPr="009E79DF">
        <w:rPr>
          <w:rFonts w:ascii="Times New Roman" w:eastAsia="Times New Roman" w:hAnsi="Times New Roman" w:cs="Times New Roman"/>
          <w:sz w:val="24"/>
          <w:szCs w:val="24"/>
        </w:rPr>
        <w:t xml:space="preserve">tomar los trabajos del Sr. Evaristo Monge. Garro preguntado sobre </w:t>
      </w:r>
      <w:r w:rsidR="00A72547" w:rsidRPr="009E79DF">
        <w:rPr>
          <w:rFonts w:ascii="Times New Roman" w:eastAsia="Times New Roman" w:hAnsi="Times New Roman" w:cs="Times New Roman"/>
          <w:sz w:val="24"/>
          <w:szCs w:val="24"/>
        </w:rPr>
        <w:t>la verdad de</w:t>
      </w:r>
      <w:r w:rsidR="002B5158" w:rsidRPr="009E79DF">
        <w:rPr>
          <w:rFonts w:ascii="Times New Roman" w:eastAsia="Times New Roman" w:hAnsi="Times New Roman" w:cs="Times New Roman"/>
          <w:sz w:val="24"/>
          <w:szCs w:val="24"/>
        </w:rPr>
        <w:t xml:space="preserve"> las acusaciones, refirió que era cierto lo que decía su patrono, y adujo que </w:t>
      </w:r>
      <w:r w:rsidR="00A72547" w:rsidRPr="009E79DF">
        <w:rPr>
          <w:rFonts w:ascii="Times New Roman" w:eastAsia="Times New Roman" w:hAnsi="Times New Roman" w:cs="Times New Roman"/>
          <w:sz w:val="24"/>
          <w:szCs w:val="24"/>
        </w:rPr>
        <w:t>pensaba</w:t>
      </w:r>
      <w:r w:rsidR="002B5158" w:rsidRPr="009E79DF">
        <w:rPr>
          <w:rFonts w:ascii="Times New Roman" w:eastAsia="Times New Roman" w:hAnsi="Times New Roman" w:cs="Times New Roman"/>
          <w:sz w:val="24"/>
          <w:szCs w:val="24"/>
        </w:rPr>
        <w:t xml:space="preserve"> continuarlo en el invierno. </w:t>
      </w:r>
      <w:r w:rsidR="00911892">
        <w:rPr>
          <w:rFonts w:ascii="Times New Roman" w:eastAsia="Times New Roman" w:hAnsi="Times New Roman" w:cs="Times New Roman"/>
          <w:sz w:val="24"/>
          <w:szCs w:val="24"/>
        </w:rPr>
        <w:t>S</w:t>
      </w:r>
      <w:r w:rsidR="002B5158" w:rsidRPr="009E79DF">
        <w:rPr>
          <w:rFonts w:ascii="Times New Roman" w:eastAsia="Times New Roman" w:hAnsi="Times New Roman" w:cs="Times New Roman"/>
          <w:sz w:val="24"/>
          <w:szCs w:val="24"/>
        </w:rPr>
        <w:t xml:space="preserve">e le </w:t>
      </w:r>
      <w:r w:rsidR="00911892">
        <w:rPr>
          <w:rFonts w:ascii="Times New Roman" w:eastAsia="Times New Roman" w:hAnsi="Times New Roman" w:cs="Times New Roman"/>
          <w:sz w:val="24"/>
          <w:szCs w:val="24"/>
        </w:rPr>
        <w:t>impuso</w:t>
      </w:r>
      <w:r w:rsidR="002B5158" w:rsidRPr="009E79DF">
        <w:rPr>
          <w:rFonts w:ascii="Times New Roman" w:eastAsia="Times New Roman" w:hAnsi="Times New Roman" w:cs="Times New Roman"/>
          <w:sz w:val="24"/>
          <w:szCs w:val="24"/>
        </w:rPr>
        <w:t xml:space="preserve"> tres días de prisión </w:t>
      </w:r>
      <w:r w:rsidR="00911892">
        <w:rPr>
          <w:rFonts w:ascii="Times New Roman" w:eastAsia="Times New Roman" w:hAnsi="Times New Roman" w:cs="Times New Roman"/>
          <w:sz w:val="24"/>
          <w:szCs w:val="24"/>
        </w:rPr>
        <w:t>y</w:t>
      </w:r>
      <w:r w:rsidR="002B5158" w:rsidRPr="009E79DF">
        <w:rPr>
          <w:rFonts w:ascii="Times New Roman" w:eastAsia="Times New Roman" w:hAnsi="Times New Roman" w:cs="Times New Roman"/>
          <w:sz w:val="24"/>
          <w:szCs w:val="24"/>
        </w:rPr>
        <w:t xml:space="preserve"> regresar donde Orozco. Pero para peor suerte suya, ese mismo día se presentó su segundo empleador solicitando que se condenara a Matías, </w:t>
      </w:r>
      <w:r w:rsidR="00A72547" w:rsidRPr="009E79DF">
        <w:rPr>
          <w:rFonts w:ascii="Times New Roman" w:eastAsia="Times New Roman" w:hAnsi="Times New Roman" w:cs="Times New Roman"/>
          <w:sz w:val="24"/>
          <w:szCs w:val="24"/>
        </w:rPr>
        <w:t>por el adelanto de</w:t>
      </w:r>
      <w:r w:rsidR="002B5158" w:rsidRPr="009E79DF">
        <w:rPr>
          <w:rFonts w:ascii="Times New Roman" w:eastAsia="Times New Roman" w:hAnsi="Times New Roman" w:cs="Times New Roman"/>
          <w:sz w:val="24"/>
          <w:szCs w:val="24"/>
        </w:rPr>
        <w:t xml:space="preserve"> 42 pesos para que trabajara con él en el verano. Así que se le condenó a otros tres días de prisión y a trabajar con éste después de cumplidas las faenas con el primero</w:t>
      </w:r>
      <w:r w:rsidR="006F6571" w:rsidRPr="001D3525">
        <w:rPr>
          <w:sz w:val="20"/>
          <w:szCs w:val="20"/>
        </w:rPr>
        <w:t xml:space="preserve"> </w:t>
      </w:r>
      <w:r w:rsidR="006F6571" w:rsidRPr="006F6571">
        <w:rPr>
          <w:rFonts w:ascii="Times New Roman" w:hAnsi="Times New Roman" w:cs="Times New Roman"/>
          <w:sz w:val="24"/>
          <w:szCs w:val="24"/>
        </w:rPr>
        <w:t>(</w:t>
      </w:r>
      <w:r w:rsidR="00911892" w:rsidRPr="00163CA8">
        <w:rPr>
          <w:rFonts w:ascii="Times New Roman" w:hAnsi="Times New Roman" w:cs="Times New Roman"/>
          <w:sz w:val="24"/>
          <w:szCs w:val="24"/>
        </w:rPr>
        <w:t>Archivo Nacional de Costa Rica</w:t>
      </w:r>
      <w:r w:rsidR="006F6571" w:rsidRPr="006F6571">
        <w:rPr>
          <w:rFonts w:ascii="Times New Roman" w:hAnsi="Times New Roman" w:cs="Times New Roman"/>
          <w:sz w:val="24"/>
          <w:szCs w:val="24"/>
        </w:rPr>
        <w:t xml:space="preserve">, </w:t>
      </w:r>
      <w:r w:rsidR="006F6571" w:rsidRPr="006F6571">
        <w:rPr>
          <w:rFonts w:ascii="Times New Roman" w:hAnsi="Times New Roman" w:cs="Times New Roman"/>
          <w:bCs/>
          <w:sz w:val="24"/>
          <w:szCs w:val="24"/>
        </w:rPr>
        <w:t>Gobernación, 41280, 1865)</w:t>
      </w:r>
      <w:r w:rsidR="002B5158" w:rsidRPr="006F6571">
        <w:rPr>
          <w:rFonts w:ascii="Times New Roman" w:eastAsia="Times New Roman" w:hAnsi="Times New Roman" w:cs="Times New Roman"/>
          <w:sz w:val="24"/>
          <w:szCs w:val="24"/>
        </w:rPr>
        <w:t xml:space="preserve">. </w:t>
      </w:r>
    </w:p>
    <w:p w:rsidR="009E79DF" w:rsidRPr="009E79DF" w:rsidRDefault="00CD658E" w:rsidP="00E05CED">
      <w:pPr>
        <w:spacing w:after="0" w:line="480" w:lineRule="auto"/>
        <w:rPr>
          <w:rFonts w:ascii="Times New Roman" w:eastAsia="Times New Roman" w:hAnsi="Times New Roman" w:cs="Times New Roman"/>
          <w:sz w:val="24"/>
          <w:szCs w:val="24"/>
        </w:rPr>
      </w:pPr>
      <w:r w:rsidRPr="006F6571">
        <w:rPr>
          <w:rFonts w:ascii="Times New Roman" w:eastAsia="Times New Roman" w:hAnsi="Times New Roman" w:cs="Times New Roman"/>
          <w:sz w:val="24"/>
          <w:szCs w:val="24"/>
        </w:rPr>
        <w:tab/>
      </w:r>
      <w:r w:rsidR="009E79DF" w:rsidRPr="006F6571">
        <w:rPr>
          <w:rFonts w:ascii="Times New Roman" w:eastAsia="Times New Roman" w:hAnsi="Times New Roman" w:cs="Times New Roman"/>
          <w:sz w:val="24"/>
          <w:szCs w:val="24"/>
        </w:rPr>
        <w:t>El día 3 de abril de 1865 se</w:t>
      </w:r>
      <w:r w:rsidR="00DE2E7B" w:rsidRPr="006F6571">
        <w:rPr>
          <w:rFonts w:ascii="Times New Roman" w:eastAsia="Times New Roman" w:hAnsi="Times New Roman" w:cs="Times New Roman"/>
          <w:sz w:val="24"/>
          <w:szCs w:val="24"/>
        </w:rPr>
        <w:t xml:space="preserve"> le venció el término de prue</w:t>
      </w:r>
      <w:r w:rsidR="00DE2E7B">
        <w:rPr>
          <w:rFonts w:ascii="Times New Roman" w:eastAsia="Times New Roman" w:hAnsi="Times New Roman" w:cs="Times New Roman"/>
          <w:sz w:val="24"/>
          <w:szCs w:val="24"/>
        </w:rPr>
        <w:t>ba</w:t>
      </w:r>
      <w:r w:rsidR="009E79DF" w:rsidRPr="009E79DF">
        <w:rPr>
          <w:rFonts w:ascii="Times New Roman" w:eastAsia="Times New Roman" w:hAnsi="Times New Roman" w:cs="Times New Roman"/>
          <w:sz w:val="24"/>
          <w:szCs w:val="24"/>
        </w:rPr>
        <w:t xml:space="preserve"> al </w:t>
      </w:r>
      <w:r w:rsidR="009E79DF" w:rsidRPr="009E79DF">
        <w:rPr>
          <w:rFonts w:ascii="Times New Roman" w:hAnsi="Times New Roman" w:cs="Times New Roman"/>
          <w:sz w:val="24"/>
          <w:szCs w:val="24"/>
        </w:rPr>
        <w:t>peón Nicolás Mora, para probar la excepción que opuso a la demanda impuesta por José María Orozco</w:t>
      </w:r>
      <w:r w:rsidR="009E79DF" w:rsidRPr="009E79DF">
        <w:rPr>
          <w:rFonts w:ascii="Times New Roman" w:eastAsia="Times New Roman" w:hAnsi="Times New Roman" w:cs="Times New Roman"/>
          <w:sz w:val="24"/>
          <w:szCs w:val="24"/>
        </w:rPr>
        <w:t xml:space="preserve"> “por faltas en el servicio a que aquel estaba obligado, sin haber probado cosa alguna que le favorezca”...  Por tanto, en su caso, el Tribunal resolvió que Mora le tenía que devolver a José María Orozco lo que le debía, a pagar daños y perjuicios y a pagar cinco pesos a la Tesorería de Propios. Sin embargo, Mora volvió a ser acusado por el mismo Orozco. En su defensa adujo haber faltado a sus labores por encontrarse enfermo desde el 26 de julio, y si bien justificó su ausencia de alrededor de un mes</w:t>
      </w:r>
      <w:r w:rsidR="00911892">
        <w:rPr>
          <w:rFonts w:ascii="Times New Roman" w:eastAsia="Times New Roman" w:hAnsi="Times New Roman" w:cs="Times New Roman"/>
          <w:sz w:val="24"/>
          <w:szCs w:val="24"/>
        </w:rPr>
        <w:t xml:space="preserve"> con</w:t>
      </w:r>
      <w:r w:rsidR="009E79DF" w:rsidRPr="009E79DF">
        <w:rPr>
          <w:rFonts w:ascii="Times New Roman" w:eastAsia="Times New Roman" w:hAnsi="Times New Roman" w:cs="Times New Roman"/>
          <w:sz w:val="24"/>
          <w:szCs w:val="24"/>
        </w:rPr>
        <w:t xml:space="preserve"> dos testigos, fue sentenciado</w:t>
      </w:r>
      <w:r w:rsidR="00911892">
        <w:rPr>
          <w:rFonts w:ascii="Times New Roman" w:eastAsia="Times New Roman" w:hAnsi="Times New Roman" w:cs="Times New Roman"/>
          <w:sz w:val="24"/>
          <w:szCs w:val="24"/>
        </w:rPr>
        <w:t xml:space="preserve"> de nuevo</w:t>
      </w:r>
      <w:r w:rsidR="009E79DF" w:rsidRPr="009E79DF">
        <w:rPr>
          <w:rFonts w:ascii="Times New Roman" w:eastAsia="Times New Roman" w:hAnsi="Times New Roman" w:cs="Times New Roman"/>
          <w:sz w:val="24"/>
          <w:szCs w:val="24"/>
        </w:rPr>
        <w:t xml:space="preserve"> a 60 días de cárcel y a servir 14 pesos 4 reales en la hacienda del Sr. Orozco. Más adelante, en setiembre, Orozco volvió a acusar a Mora de que pasados los 40 días de prisión (pues había abono de 2/3 partes de la pena), sólo le sirvió 4, a lo que éste argumentó “haberse causado una estocada en un pies”. Por esto último se le condenó a 8 días de arresto y a seguir trabajando.</w:t>
      </w:r>
    </w:p>
    <w:p w:rsidR="009E79DF" w:rsidRDefault="009E79DF" w:rsidP="00E05CED">
      <w:pPr>
        <w:pStyle w:val="Predeterminado"/>
        <w:spacing w:after="0" w:line="480" w:lineRule="auto"/>
        <w:rPr>
          <w:rFonts w:ascii="Times New Roman" w:hAnsi="Times New Roman"/>
          <w:sz w:val="24"/>
          <w:szCs w:val="24"/>
          <w:lang w:val="es-CR"/>
        </w:rPr>
      </w:pPr>
      <w:r>
        <w:rPr>
          <w:rFonts w:ascii="Times New Roman" w:hAnsi="Times New Roman"/>
          <w:sz w:val="24"/>
          <w:szCs w:val="24"/>
          <w:lang w:val="es-CR"/>
        </w:rPr>
        <w:tab/>
        <w:t>Como lo demuest</w:t>
      </w:r>
      <w:r w:rsidR="00DE2E7B">
        <w:rPr>
          <w:rFonts w:ascii="Times New Roman" w:hAnsi="Times New Roman"/>
          <w:sz w:val="24"/>
          <w:szCs w:val="24"/>
          <w:lang w:val="es-CR"/>
        </w:rPr>
        <w:t>ra el caso anteriormente citado</w:t>
      </w:r>
      <w:r>
        <w:rPr>
          <w:rFonts w:ascii="Times New Roman" w:hAnsi="Times New Roman"/>
          <w:sz w:val="24"/>
          <w:szCs w:val="24"/>
          <w:lang w:val="es-CR"/>
        </w:rPr>
        <w:t xml:space="preserve"> </w:t>
      </w:r>
      <w:r w:rsidR="00DE2E7B">
        <w:rPr>
          <w:rFonts w:ascii="Times New Roman" w:hAnsi="Times New Roman"/>
          <w:sz w:val="24"/>
          <w:szCs w:val="24"/>
          <w:lang w:val="es-CR"/>
        </w:rPr>
        <w:t>en el transcurso de la causa</w:t>
      </w:r>
      <w:r w:rsidRPr="001307DB">
        <w:rPr>
          <w:rFonts w:ascii="Times New Roman" w:hAnsi="Times New Roman"/>
          <w:sz w:val="24"/>
          <w:szCs w:val="24"/>
          <w:lang w:val="es-CR"/>
        </w:rPr>
        <w:t xml:space="preserve"> la deuda de los trabajadores podía llegar a duplicarse, triplicarse o cuadriplicarse. En 1853 un peón ganaba alrededor de 0.30 pesos diarios. A finales de los sesentas y principios de los </w:t>
      </w:r>
      <w:r w:rsidRPr="001307DB">
        <w:rPr>
          <w:rFonts w:ascii="Times New Roman" w:hAnsi="Times New Roman"/>
          <w:sz w:val="24"/>
          <w:szCs w:val="24"/>
          <w:lang w:val="es-CR"/>
        </w:rPr>
        <w:lastRenderedPageBreak/>
        <w:t>setentas, esta cifra rondaba e</w:t>
      </w:r>
      <w:r>
        <w:rPr>
          <w:rFonts w:ascii="Times New Roman" w:hAnsi="Times New Roman"/>
          <w:sz w:val="24"/>
          <w:szCs w:val="24"/>
          <w:lang w:val="es-CR"/>
        </w:rPr>
        <w:t xml:space="preserve">l 0.83-1 peso diario. Nuestros </w:t>
      </w:r>
      <w:r w:rsidRPr="001307DB">
        <w:rPr>
          <w:rFonts w:ascii="Times New Roman" w:hAnsi="Times New Roman"/>
          <w:sz w:val="24"/>
          <w:szCs w:val="24"/>
          <w:lang w:val="es-CR"/>
        </w:rPr>
        <w:t>trabajadores acusados tuvieron que trabajar en promedio un mes o dos para saldar las deudas con sus patronos habiendo recibido el adelanto</w:t>
      </w:r>
      <w:r w:rsidR="006F6571">
        <w:rPr>
          <w:rFonts w:ascii="Times New Roman" w:hAnsi="Times New Roman"/>
          <w:sz w:val="24"/>
          <w:szCs w:val="24"/>
          <w:lang w:val="es-CR"/>
        </w:rPr>
        <w:t xml:space="preserve"> (Viales y Barrantes, 2007)</w:t>
      </w:r>
      <w:r w:rsidRPr="001307DB">
        <w:rPr>
          <w:rFonts w:ascii="Times New Roman" w:hAnsi="Times New Roman"/>
          <w:sz w:val="24"/>
          <w:szCs w:val="24"/>
          <w:lang w:val="es-CR"/>
        </w:rPr>
        <w:t>. Si a eso le sumamos tiempo de prisión y si se agrega la situación de tener que servir a otro patrono posteriormente, se</w:t>
      </w:r>
      <w:r>
        <w:rPr>
          <w:rFonts w:ascii="Times New Roman" w:hAnsi="Times New Roman"/>
          <w:sz w:val="24"/>
          <w:szCs w:val="24"/>
          <w:lang w:val="es-CR"/>
        </w:rPr>
        <w:t xml:space="preserve"> condenaba al trabajador a una situación de meses, casi un año, sin volver a recibir un adelanto, lo que para quien tuviera familia podía volverse insostenible</w:t>
      </w:r>
      <w:r w:rsidR="00911892">
        <w:rPr>
          <w:rFonts w:ascii="Times New Roman" w:hAnsi="Times New Roman"/>
          <w:sz w:val="24"/>
          <w:szCs w:val="24"/>
          <w:lang w:val="es-CR"/>
        </w:rPr>
        <w:t xml:space="preserve"> desde el punto de vista económico y del sometimiento</w:t>
      </w:r>
      <w:r>
        <w:rPr>
          <w:rFonts w:ascii="Times New Roman" w:hAnsi="Times New Roman"/>
          <w:sz w:val="24"/>
          <w:szCs w:val="24"/>
          <w:lang w:val="es-CR"/>
        </w:rPr>
        <w:t xml:space="preserve">. </w:t>
      </w:r>
    </w:p>
    <w:p w:rsidR="009E79DF" w:rsidRPr="00141309" w:rsidRDefault="009E79DF" w:rsidP="00E05CED">
      <w:pPr>
        <w:pStyle w:val="Standard"/>
        <w:spacing w:line="480" w:lineRule="auto"/>
        <w:rPr>
          <w:rFonts w:cs="Times New Roman"/>
        </w:rPr>
      </w:pPr>
      <w:r>
        <w:rPr>
          <w:rFonts w:cs="Times New Roman"/>
        </w:rPr>
        <w:tab/>
        <w:t xml:space="preserve">Estos casos también nos ilustran el tema de las migraciones de costarricenses para tomar trabajos en el exterior. </w:t>
      </w:r>
      <w:r w:rsidR="00911892">
        <w:rPr>
          <w:rFonts w:cs="Times New Roman"/>
        </w:rPr>
        <w:t>E</w:t>
      </w:r>
      <w:r w:rsidR="00141309">
        <w:rPr>
          <w:rFonts w:cs="Times New Roman"/>
        </w:rPr>
        <w:t>l 15 de abril de 1865 e</w:t>
      </w:r>
      <w:r w:rsidRPr="006A374B">
        <w:rPr>
          <w:rFonts w:eastAsia="Times New Roman" w:cs="Times New Roman"/>
          <w:kern w:val="0"/>
          <w:lang w:eastAsia="es-CR" w:bidi="ar-SA"/>
        </w:rPr>
        <w:t>l apoderado general de M</w:t>
      </w:r>
      <w:r w:rsidR="00141309">
        <w:rPr>
          <w:rFonts w:eastAsia="Times New Roman" w:cs="Times New Roman"/>
          <w:kern w:val="0"/>
          <w:lang w:eastAsia="es-CR" w:bidi="ar-SA"/>
        </w:rPr>
        <w:t>iguel</w:t>
      </w:r>
      <w:r w:rsidRPr="006A374B">
        <w:rPr>
          <w:rFonts w:eastAsia="Times New Roman" w:cs="Times New Roman"/>
          <w:kern w:val="0"/>
          <w:lang w:eastAsia="es-CR" w:bidi="ar-SA"/>
        </w:rPr>
        <w:t xml:space="preserve"> Guardia</w:t>
      </w:r>
      <w:r w:rsidR="00AD671A">
        <w:rPr>
          <w:rStyle w:val="Refdenotaalpie"/>
          <w:rFonts w:eastAsia="Times New Roman" w:cs="Times New Roman"/>
          <w:kern w:val="0"/>
          <w:lang w:eastAsia="es-CR" w:bidi="ar-SA"/>
        </w:rPr>
        <w:footnoteReference w:id="6"/>
      </w:r>
      <w:r w:rsidRPr="006A374B">
        <w:rPr>
          <w:rFonts w:eastAsia="Times New Roman" w:cs="Times New Roman"/>
          <w:kern w:val="0"/>
          <w:lang w:eastAsia="es-CR" w:bidi="ar-SA"/>
        </w:rPr>
        <w:t xml:space="preserve">, Salvador Lara, </w:t>
      </w:r>
      <w:r w:rsidR="00141309">
        <w:rPr>
          <w:rFonts w:eastAsia="Times New Roman" w:cs="Times New Roman"/>
          <w:kern w:val="0"/>
          <w:lang w:eastAsia="es-CR" w:bidi="ar-SA"/>
        </w:rPr>
        <w:t xml:space="preserve">acusó a </w:t>
      </w:r>
      <w:r w:rsidRPr="006A374B">
        <w:rPr>
          <w:rFonts w:eastAsia="Times New Roman" w:cs="Times New Roman"/>
          <w:kern w:val="0"/>
          <w:lang w:eastAsia="es-CR" w:bidi="ar-SA"/>
        </w:rPr>
        <w:t xml:space="preserve">José María Rojas, Alejandro y Ramón Reyes y a Marcelino </w:t>
      </w:r>
      <w:r w:rsidR="00141309">
        <w:rPr>
          <w:rFonts w:eastAsia="Times New Roman" w:cs="Times New Roman"/>
          <w:kern w:val="0"/>
          <w:lang w:eastAsia="es-CR" w:bidi="ar-SA"/>
        </w:rPr>
        <w:t>de faltar al</w:t>
      </w:r>
      <w:r w:rsidRPr="006A374B">
        <w:rPr>
          <w:rFonts w:eastAsia="Times New Roman" w:cs="Times New Roman"/>
          <w:kern w:val="0"/>
          <w:lang w:eastAsia="es-CR" w:bidi="ar-SA"/>
        </w:rPr>
        <w:t xml:space="preserve"> servicio en Panamá</w:t>
      </w:r>
      <w:r w:rsidR="00141309">
        <w:rPr>
          <w:rFonts w:eastAsia="Times New Roman" w:cs="Times New Roman"/>
          <w:kern w:val="0"/>
          <w:lang w:eastAsia="es-CR" w:bidi="ar-SA"/>
        </w:rPr>
        <w:t>, para lo que se había acordado devengarles 15</w:t>
      </w:r>
      <w:r w:rsidRPr="006A374B">
        <w:rPr>
          <w:rFonts w:eastAsia="Times New Roman" w:cs="Times New Roman"/>
          <w:kern w:val="0"/>
          <w:lang w:eastAsia="es-CR" w:bidi="ar-SA"/>
        </w:rPr>
        <w:t xml:space="preserve"> pesos mensuales</w:t>
      </w:r>
      <w:r w:rsidR="00911892">
        <w:rPr>
          <w:rFonts w:eastAsia="Times New Roman" w:cs="Times New Roman"/>
          <w:kern w:val="0"/>
          <w:lang w:eastAsia="es-CR" w:bidi="ar-SA"/>
        </w:rPr>
        <w:t>,</w:t>
      </w:r>
      <w:r w:rsidRPr="006A374B">
        <w:rPr>
          <w:rFonts w:eastAsia="Times New Roman" w:cs="Times New Roman"/>
          <w:kern w:val="0"/>
          <w:lang w:eastAsia="es-CR" w:bidi="ar-SA"/>
        </w:rPr>
        <w:t xml:space="preserve"> comida y obsequió anticipado la cantid</w:t>
      </w:r>
      <w:r w:rsidRPr="006F6571">
        <w:rPr>
          <w:rFonts w:eastAsia="Times New Roman" w:cs="Times New Roman"/>
          <w:kern w:val="0"/>
          <w:lang w:eastAsia="es-CR" w:bidi="ar-SA"/>
        </w:rPr>
        <w:t xml:space="preserve">ad de 17 pesos, </w:t>
      </w:r>
      <w:r w:rsidR="00141309" w:rsidRPr="006F6571">
        <w:rPr>
          <w:rFonts w:eastAsia="Times New Roman" w:cs="Times New Roman"/>
          <w:kern w:val="0"/>
          <w:lang w:eastAsia="es-CR" w:bidi="ar-SA"/>
        </w:rPr>
        <w:t xml:space="preserve">más el pasaje de </w:t>
      </w:r>
      <w:r w:rsidRPr="006F6571">
        <w:rPr>
          <w:rFonts w:eastAsia="Times New Roman" w:cs="Times New Roman"/>
          <w:kern w:val="0"/>
          <w:lang w:eastAsia="es-CR" w:bidi="ar-SA"/>
        </w:rPr>
        <w:t>ida y vuelta</w:t>
      </w:r>
      <w:r w:rsidR="006F6571" w:rsidRPr="006F6571">
        <w:rPr>
          <w:rFonts w:eastAsia="Times New Roman" w:cs="Times New Roman"/>
          <w:kern w:val="0"/>
          <w:lang w:eastAsia="es-CR" w:bidi="ar-SA"/>
        </w:rPr>
        <w:t xml:space="preserve"> (</w:t>
      </w:r>
      <w:r w:rsidR="00C869AB" w:rsidRPr="00163CA8">
        <w:rPr>
          <w:rFonts w:cs="Times New Roman"/>
        </w:rPr>
        <w:t>Archivo Nacional de Costa Rica</w:t>
      </w:r>
      <w:r w:rsidR="00C869AB">
        <w:rPr>
          <w:rFonts w:cs="Times New Roman"/>
        </w:rPr>
        <w:t>,</w:t>
      </w:r>
      <w:r w:rsidR="006F6571" w:rsidRPr="006F6571">
        <w:t xml:space="preserve"> </w:t>
      </w:r>
      <w:r w:rsidR="006F6571" w:rsidRPr="006F6571">
        <w:rPr>
          <w:bCs/>
        </w:rPr>
        <w:t>Gobernación Alajuela, N° 41280, 1865</w:t>
      </w:r>
      <w:r w:rsidR="006F6571" w:rsidRPr="006F6571">
        <w:rPr>
          <w:rFonts w:eastAsia="Times New Roman" w:cs="Times New Roman"/>
          <w:kern w:val="0"/>
          <w:lang w:eastAsia="es-CR" w:bidi="ar-SA"/>
        </w:rPr>
        <w:t>)</w:t>
      </w:r>
      <w:r w:rsidRPr="006F6571">
        <w:rPr>
          <w:rFonts w:eastAsia="Times New Roman" w:cs="Times New Roman"/>
          <w:kern w:val="0"/>
          <w:lang w:eastAsia="es-CR" w:bidi="ar-SA"/>
        </w:rPr>
        <w:t>.</w:t>
      </w:r>
      <w:r w:rsidRPr="006F6571">
        <w:rPr>
          <w:vertAlign w:val="superscript"/>
        </w:rPr>
        <w:t xml:space="preserve"> </w:t>
      </w:r>
      <w:r>
        <w:rPr>
          <w:rFonts w:eastAsia="Times New Roman" w:cs="Times New Roman"/>
          <w:kern w:val="0"/>
          <w:lang w:eastAsia="es-CR" w:bidi="ar-SA"/>
        </w:rPr>
        <w:t xml:space="preserve">Transcribo el argumento de los acusados para el incumplimiento, según versa en el expediente sobre su caso: </w:t>
      </w:r>
    </w:p>
    <w:p w:rsidR="009E79DF" w:rsidRPr="0096219D" w:rsidRDefault="00141309" w:rsidP="00E05CED">
      <w:pPr>
        <w:pStyle w:val="Standard"/>
        <w:spacing w:line="480" w:lineRule="auto"/>
        <w:ind w:left="1134"/>
        <w:rPr>
          <w:vertAlign w:val="superscript"/>
        </w:rPr>
      </w:pPr>
      <w:r>
        <w:rPr>
          <w:rFonts w:eastAsia="Times New Roman" w:cs="Times New Roman"/>
          <w:kern w:val="0"/>
          <w:lang w:eastAsia="es-CR" w:bidi="ar-SA"/>
        </w:rPr>
        <w:t>C</w:t>
      </w:r>
      <w:r w:rsidR="009E79DF" w:rsidRPr="006A374B">
        <w:rPr>
          <w:rFonts w:eastAsia="Times New Roman" w:cs="Times New Roman"/>
          <w:kern w:val="0"/>
          <w:lang w:eastAsia="es-CR" w:bidi="ar-SA"/>
        </w:rPr>
        <w:t>ontestó el primero que es efectivo recibió 25 pesos de habilitación que le dio Don Miguel Guardia por trabajo que a razón de quince pesos por mes debía descontar en trabajo en su hacienda en Panamá</w:t>
      </w:r>
      <w:r w:rsidR="009E79DF">
        <w:rPr>
          <w:rFonts w:eastAsia="Times New Roman" w:cs="Times New Roman"/>
          <w:kern w:val="0"/>
          <w:lang w:eastAsia="es-CR" w:bidi="ar-SA"/>
        </w:rPr>
        <w:t>,</w:t>
      </w:r>
      <w:r w:rsidR="009E79DF" w:rsidRPr="006A374B">
        <w:rPr>
          <w:rFonts w:eastAsia="Times New Roman" w:cs="Times New Roman"/>
          <w:kern w:val="0"/>
          <w:lang w:eastAsia="es-CR" w:bidi="ar-SA"/>
        </w:rPr>
        <w:t xml:space="preserve"> pero que cuando se embarcó en el Sapoa... viendo que le trataban de filibustero y que la autoridad perseguía a él y a sus compañeros pues el tal trabajo era a tomar armas en Panamá... resolvió no embarcarse</w:t>
      </w:r>
      <w:r w:rsidR="00902C66">
        <w:rPr>
          <w:rFonts w:eastAsia="Times New Roman" w:cs="Times New Roman"/>
          <w:kern w:val="0"/>
          <w:lang w:eastAsia="es-CR" w:bidi="ar-SA"/>
        </w:rPr>
        <w:t>,</w:t>
      </w:r>
      <w:r w:rsidR="009E79DF" w:rsidRPr="006A374B">
        <w:rPr>
          <w:rFonts w:eastAsia="Times New Roman" w:cs="Times New Roman"/>
          <w:kern w:val="0"/>
          <w:lang w:eastAsia="es-CR" w:bidi="ar-SA"/>
        </w:rPr>
        <w:t xml:space="preserve"> viendo el grueso de hombres que hoy andan errantes por el </w:t>
      </w:r>
      <w:r w:rsidR="009E79DF" w:rsidRPr="006A374B">
        <w:rPr>
          <w:rFonts w:eastAsia="Times New Roman" w:cs="Times New Roman"/>
          <w:kern w:val="0"/>
          <w:lang w:eastAsia="es-CR" w:bidi="ar-SA"/>
        </w:rPr>
        <w:lastRenderedPageBreak/>
        <w:t>mismo hecho, hombres que hicieron</w:t>
      </w:r>
      <w:r w:rsidR="00902C66">
        <w:rPr>
          <w:rFonts w:eastAsia="Times New Roman" w:cs="Times New Roman"/>
          <w:kern w:val="0"/>
          <w:lang w:eastAsia="es-CR" w:bidi="ar-SA"/>
        </w:rPr>
        <w:t>,</w:t>
      </w:r>
      <w:r w:rsidR="009E79DF" w:rsidRPr="006A374B">
        <w:rPr>
          <w:rFonts w:eastAsia="Times New Roman" w:cs="Times New Roman"/>
          <w:kern w:val="0"/>
          <w:lang w:eastAsia="es-CR" w:bidi="ar-SA"/>
        </w:rPr>
        <w:t xml:space="preserve"> como es notorio</w:t>
      </w:r>
      <w:r w:rsidR="00902C66">
        <w:rPr>
          <w:rFonts w:eastAsia="Times New Roman" w:cs="Times New Roman"/>
          <w:kern w:val="0"/>
          <w:lang w:eastAsia="es-CR" w:bidi="ar-SA"/>
        </w:rPr>
        <w:t>,</w:t>
      </w:r>
      <w:r w:rsidR="009E79DF" w:rsidRPr="006A374B">
        <w:rPr>
          <w:rFonts w:eastAsia="Times New Roman" w:cs="Times New Roman"/>
          <w:kern w:val="0"/>
          <w:lang w:eastAsia="es-CR" w:bidi="ar-SA"/>
        </w:rPr>
        <w:t xml:space="preserve"> resistencia a mano armada a las autoridades de Punt</w:t>
      </w:r>
      <w:r w:rsidR="009E79DF">
        <w:rPr>
          <w:rFonts w:eastAsia="Times New Roman" w:cs="Times New Roman"/>
          <w:kern w:val="0"/>
          <w:lang w:eastAsia="es-CR" w:bidi="ar-SA"/>
        </w:rPr>
        <w:t>arena</w:t>
      </w:r>
      <w:r w:rsidR="009E79DF" w:rsidRPr="006A374B">
        <w:rPr>
          <w:rFonts w:eastAsia="Times New Roman" w:cs="Times New Roman"/>
          <w:kern w:val="0"/>
          <w:lang w:eastAsia="es-CR" w:bidi="ar-SA"/>
        </w:rPr>
        <w:t>s</w:t>
      </w:r>
      <w:r w:rsidR="00902C66">
        <w:rPr>
          <w:rFonts w:eastAsia="Times New Roman" w:cs="Times New Roman"/>
          <w:kern w:val="0"/>
          <w:lang w:eastAsia="es-CR" w:bidi="ar-SA"/>
        </w:rPr>
        <w:t>,</w:t>
      </w:r>
      <w:r w:rsidR="009E79DF" w:rsidRPr="006A374B">
        <w:rPr>
          <w:rFonts w:eastAsia="Times New Roman" w:cs="Times New Roman"/>
          <w:kern w:val="0"/>
          <w:lang w:eastAsia="es-CR" w:bidi="ar-SA"/>
        </w:rPr>
        <w:t xml:space="preserve"> y a cuyo </w:t>
      </w:r>
      <w:r w:rsidR="009E79DF">
        <w:rPr>
          <w:rFonts w:eastAsia="Times New Roman" w:cs="Times New Roman"/>
          <w:kern w:val="0"/>
          <w:lang w:eastAsia="es-CR" w:bidi="ar-SA"/>
        </w:rPr>
        <w:t>h</w:t>
      </w:r>
      <w:r w:rsidR="009E79DF" w:rsidRPr="006A374B">
        <w:rPr>
          <w:rFonts w:eastAsia="Times New Roman" w:cs="Times New Roman"/>
          <w:kern w:val="0"/>
          <w:lang w:eastAsia="es-CR" w:bidi="ar-SA"/>
        </w:rPr>
        <w:t>ech</w:t>
      </w:r>
      <w:r w:rsidR="009E79DF" w:rsidRPr="006F6571">
        <w:rPr>
          <w:rFonts w:eastAsia="Times New Roman" w:cs="Times New Roman"/>
          <w:kern w:val="0"/>
          <w:lang w:eastAsia="es-CR" w:bidi="ar-SA"/>
        </w:rPr>
        <w:t>o se han constituido en delincuentes</w:t>
      </w:r>
      <w:r w:rsidRPr="006F6571">
        <w:rPr>
          <w:rFonts w:eastAsia="Times New Roman" w:cs="Times New Roman"/>
          <w:kern w:val="0"/>
          <w:lang w:eastAsia="es-CR" w:bidi="ar-SA"/>
        </w:rPr>
        <w:t>..</w:t>
      </w:r>
      <w:r w:rsidR="009E79DF" w:rsidRPr="006F6571">
        <w:t>.</w:t>
      </w:r>
      <w:r w:rsidR="00371D0F">
        <w:t>(</w:t>
      </w:r>
      <w:r w:rsidR="00C869AB" w:rsidRPr="00163CA8">
        <w:rPr>
          <w:rFonts w:cs="Times New Roman"/>
        </w:rPr>
        <w:t>Archivo Nacional de Costa Rica</w:t>
      </w:r>
      <w:r w:rsidR="00C869AB">
        <w:rPr>
          <w:rFonts w:cs="Times New Roman"/>
        </w:rPr>
        <w:t>,</w:t>
      </w:r>
      <w:r w:rsidR="006F6571" w:rsidRPr="006F6571">
        <w:t xml:space="preserve"> </w:t>
      </w:r>
      <w:r w:rsidR="006F6571" w:rsidRPr="006F6571">
        <w:rPr>
          <w:bCs/>
        </w:rPr>
        <w:t>Gobernación Alajuela, 41280, 1865</w:t>
      </w:r>
      <w:r w:rsidR="006F6571" w:rsidRPr="006F6571">
        <w:t>)</w:t>
      </w:r>
      <w:r w:rsidR="006F6571" w:rsidRPr="006F6571">
        <w:rPr>
          <w:vertAlign w:val="superscript"/>
        </w:rPr>
        <w:t>.</w:t>
      </w:r>
    </w:p>
    <w:p w:rsidR="009E79DF" w:rsidRDefault="00141309" w:rsidP="00E05CED">
      <w:pPr>
        <w:spacing w:after="0" w:line="480" w:lineRule="auto"/>
        <w:rPr>
          <w:rFonts w:ascii="Times New Roman" w:eastAsia="Times New Roman" w:hAnsi="Times New Roman" w:cs="Times New Roman"/>
          <w:sz w:val="24"/>
          <w:szCs w:val="24"/>
        </w:rPr>
      </w:pPr>
      <w:r>
        <w:rPr>
          <w:rFonts w:eastAsia="Times New Roman" w:cs="Times New Roman"/>
        </w:rPr>
        <w:tab/>
      </w:r>
      <w:r w:rsidR="00055663">
        <w:rPr>
          <w:rFonts w:ascii="Times New Roman" w:eastAsia="Times New Roman" w:hAnsi="Times New Roman" w:cs="Times New Roman"/>
          <w:sz w:val="24"/>
          <w:szCs w:val="24"/>
        </w:rPr>
        <w:t>Posteriormente</w:t>
      </w:r>
      <w:r w:rsidR="009E79DF" w:rsidRPr="00141309">
        <w:rPr>
          <w:rFonts w:ascii="Times New Roman" w:eastAsia="Times New Roman" w:hAnsi="Times New Roman" w:cs="Times New Roman"/>
          <w:sz w:val="24"/>
          <w:szCs w:val="24"/>
        </w:rPr>
        <w:t xml:space="preserve"> “solicitan los acusados hacer excepción, pues la Ley del 28 de setiembre del 64 es para las casas de servicio en la República y no fuera de ella, favoreciendo la agricultura”... además argumentan que Guardia les impidió salir al no </w:t>
      </w:r>
      <w:r w:rsidRPr="00141309">
        <w:rPr>
          <w:rFonts w:ascii="Times New Roman" w:eastAsia="Times New Roman" w:hAnsi="Times New Roman" w:cs="Times New Roman"/>
          <w:sz w:val="24"/>
          <w:szCs w:val="24"/>
        </w:rPr>
        <w:t>h</w:t>
      </w:r>
      <w:r w:rsidR="009E79DF" w:rsidRPr="00141309">
        <w:rPr>
          <w:rFonts w:ascii="Times New Roman" w:eastAsia="Times New Roman" w:hAnsi="Times New Roman" w:cs="Times New Roman"/>
          <w:sz w:val="24"/>
          <w:szCs w:val="24"/>
        </w:rPr>
        <w:t xml:space="preserve">aberles proveído de pasaportes. </w:t>
      </w:r>
      <w:r w:rsidRPr="00141309">
        <w:rPr>
          <w:rFonts w:ascii="Times New Roman" w:eastAsia="Times New Roman" w:hAnsi="Times New Roman" w:cs="Times New Roman"/>
          <w:sz w:val="24"/>
          <w:szCs w:val="24"/>
        </w:rPr>
        <w:t>Finalmente a</w:t>
      </w:r>
      <w:r w:rsidR="009E79DF" w:rsidRPr="00141309">
        <w:rPr>
          <w:rFonts w:ascii="Times New Roman" w:eastAsia="Times New Roman" w:hAnsi="Times New Roman" w:cs="Times New Roman"/>
          <w:sz w:val="24"/>
          <w:szCs w:val="24"/>
        </w:rPr>
        <w:t xml:space="preserve">bsueltos, se les condenó a devolver el dinero completo, </w:t>
      </w:r>
      <w:r w:rsidR="00AD671A">
        <w:rPr>
          <w:rFonts w:ascii="Times New Roman" w:eastAsia="Times New Roman" w:hAnsi="Times New Roman" w:cs="Times New Roman"/>
          <w:sz w:val="24"/>
          <w:szCs w:val="24"/>
        </w:rPr>
        <w:t>sin</w:t>
      </w:r>
      <w:r w:rsidR="009E79DF" w:rsidRPr="00141309">
        <w:rPr>
          <w:rFonts w:ascii="Times New Roman" w:eastAsia="Times New Roman" w:hAnsi="Times New Roman" w:cs="Times New Roman"/>
          <w:sz w:val="24"/>
          <w:szCs w:val="24"/>
        </w:rPr>
        <w:t xml:space="preserve"> reconoc</w:t>
      </w:r>
      <w:r w:rsidR="00AD671A">
        <w:rPr>
          <w:rFonts w:ascii="Times New Roman" w:eastAsia="Times New Roman" w:hAnsi="Times New Roman" w:cs="Times New Roman"/>
          <w:sz w:val="24"/>
          <w:szCs w:val="24"/>
        </w:rPr>
        <w:t>erle</w:t>
      </w:r>
      <w:r w:rsidR="009E79DF" w:rsidRPr="00141309">
        <w:rPr>
          <w:rFonts w:ascii="Times New Roman" w:eastAsia="Times New Roman" w:hAnsi="Times New Roman" w:cs="Times New Roman"/>
          <w:sz w:val="24"/>
          <w:szCs w:val="24"/>
        </w:rPr>
        <w:t>s el costo del traslado.</w:t>
      </w:r>
      <w:r w:rsidR="00C869AB">
        <w:rPr>
          <w:rFonts w:ascii="Times New Roman" w:eastAsia="Times New Roman" w:hAnsi="Times New Roman" w:cs="Times New Roman"/>
          <w:sz w:val="24"/>
          <w:szCs w:val="24"/>
        </w:rPr>
        <w:t xml:space="preserve"> Nótese el trasfondo político del caso. </w:t>
      </w:r>
    </w:p>
    <w:p w:rsidR="00B7554F" w:rsidRPr="00B7554F" w:rsidRDefault="00B7554F" w:rsidP="00E05CED">
      <w:pPr>
        <w:spacing w:after="0" w:line="480" w:lineRule="auto"/>
        <w:rPr>
          <w:rFonts w:ascii="Times New Roman" w:eastAsia="Times New Roman" w:hAnsi="Times New Roman" w:cs="Times New Roman"/>
          <w:sz w:val="24"/>
          <w:szCs w:val="24"/>
        </w:rPr>
      </w:pPr>
      <w:r w:rsidRPr="00B7554F">
        <w:rPr>
          <w:rFonts w:ascii="Times New Roman" w:eastAsia="Times New Roman" w:hAnsi="Times New Roman" w:cs="Times New Roman"/>
          <w:sz w:val="24"/>
          <w:szCs w:val="24"/>
        </w:rPr>
        <w:tab/>
        <w:t xml:space="preserve">En ocasiones, los mismos trabajadores contra acusaban a sus empleadores. El día 26 de abril de 1865 el apoderado de José María Aguilar demandó a un peón llamado Zeledón Ch., por incumplimiento de contrato. </w:t>
      </w:r>
      <w:r w:rsidR="00C869AB">
        <w:rPr>
          <w:rFonts w:ascii="Times New Roman" w:eastAsia="Times New Roman" w:hAnsi="Times New Roman" w:cs="Times New Roman"/>
          <w:sz w:val="24"/>
          <w:szCs w:val="24"/>
        </w:rPr>
        <w:t>Nótese como se</w:t>
      </w:r>
      <w:r w:rsidRPr="00B7554F">
        <w:rPr>
          <w:rFonts w:ascii="Times New Roman" w:eastAsia="Times New Roman" w:hAnsi="Times New Roman" w:cs="Times New Roman"/>
          <w:sz w:val="24"/>
          <w:szCs w:val="24"/>
        </w:rPr>
        <w:t xml:space="preserve"> organiza</w:t>
      </w:r>
      <w:r w:rsidR="00C869AB">
        <w:rPr>
          <w:rFonts w:ascii="Times New Roman" w:eastAsia="Times New Roman" w:hAnsi="Times New Roman" w:cs="Times New Roman"/>
          <w:sz w:val="24"/>
          <w:szCs w:val="24"/>
        </w:rPr>
        <w:t>n</w:t>
      </w:r>
      <w:r w:rsidRPr="00B7554F">
        <w:rPr>
          <w:rFonts w:ascii="Times New Roman" w:eastAsia="Times New Roman" w:hAnsi="Times New Roman" w:cs="Times New Roman"/>
          <w:sz w:val="24"/>
          <w:szCs w:val="24"/>
        </w:rPr>
        <w:t xml:space="preserve"> por horas cada una de las tareas </w:t>
      </w:r>
      <w:r w:rsidR="00C869AB">
        <w:rPr>
          <w:rFonts w:ascii="Times New Roman" w:eastAsia="Times New Roman" w:hAnsi="Times New Roman" w:cs="Times New Roman"/>
          <w:sz w:val="24"/>
          <w:szCs w:val="24"/>
        </w:rPr>
        <w:t>de</w:t>
      </w:r>
      <w:r w:rsidRPr="00B7554F">
        <w:rPr>
          <w:rFonts w:ascii="Times New Roman" w:eastAsia="Times New Roman" w:hAnsi="Times New Roman" w:cs="Times New Roman"/>
          <w:sz w:val="24"/>
          <w:szCs w:val="24"/>
        </w:rPr>
        <w:t>l peón</w:t>
      </w:r>
      <w:r>
        <w:rPr>
          <w:rFonts w:ascii="Times New Roman" w:eastAsia="Times New Roman" w:hAnsi="Times New Roman" w:cs="Times New Roman"/>
          <w:sz w:val="24"/>
          <w:szCs w:val="24"/>
        </w:rPr>
        <w:t xml:space="preserve">, </w:t>
      </w:r>
      <w:r w:rsidRPr="00B7554F">
        <w:rPr>
          <w:rFonts w:ascii="Times New Roman" w:eastAsia="Times New Roman" w:hAnsi="Times New Roman" w:cs="Times New Roman"/>
          <w:sz w:val="24"/>
          <w:szCs w:val="24"/>
        </w:rPr>
        <w:t xml:space="preserve">obligado </w:t>
      </w:r>
      <w:r w:rsidR="00902C66">
        <w:rPr>
          <w:rFonts w:ascii="Times New Roman" w:eastAsia="Times New Roman" w:hAnsi="Times New Roman" w:cs="Times New Roman"/>
          <w:sz w:val="24"/>
          <w:szCs w:val="24"/>
        </w:rPr>
        <w:t>por un adelantamiento de</w:t>
      </w:r>
      <w:r w:rsidRPr="00B7554F">
        <w:rPr>
          <w:rFonts w:ascii="Times New Roman" w:eastAsia="Times New Roman" w:hAnsi="Times New Roman" w:cs="Times New Roman"/>
          <w:sz w:val="24"/>
          <w:szCs w:val="24"/>
        </w:rPr>
        <w:t xml:space="preserve"> 10 pesos un real por su trabajo a razón de tres horas al día</w:t>
      </w:r>
      <w:r w:rsidR="00902C66">
        <w:rPr>
          <w:rFonts w:ascii="Times New Roman" w:eastAsia="Times New Roman" w:hAnsi="Times New Roman" w:cs="Times New Roman"/>
          <w:sz w:val="24"/>
          <w:szCs w:val="24"/>
        </w:rPr>
        <w:t>,</w:t>
      </w:r>
      <w:r w:rsidRPr="00B7554F">
        <w:rPr>
          <w:rFonts w:ascii="Times New Roman" w:eastAsia="Times New Roman" w:hAnsi="Times New Roman" w:cs="Times New Roman"/>
          <w:sz w:val="24"/>
          <w:szCs w:val="24"/>
        </w:rPr>
        <w:t xml:space="preserve"> tres días a la semana, debiendo</w:t>
      </w:r>
      <w:r w:rsidR="00902C66">
        <w:rPr>
          <w:rFonts w:ascii="Times New Roman" w:eastAsia="Times New Roman" w:hAnsi="Times New Roman" w:cs="Times New Roman"/>
          <w:sz w:val="24"/>
          <w:szCs w:val="24"/>
        </w:rPr>
        <w:t xml:space="preserve"> aquel:</w:t>
      </w:r>
      <w:r w:rsidRPr="00B7554F">
        <w:rPr>
          <w:rFonts w:ascii="Times New Roman" w:eastAsia="Times New Roman" w:hAnsi="Times New Roman" w:cs="Times New Roman"/>
          <w:sz w:val="24"/>
          <w:szCs w:val="24"/>
        </w:rPr>
        <w:t xml:space="preserve"> 1) tres pedazos de pretil de piedra 2) limpiar y desaterrar una raya, 3) componer una tapia en una calle que atraviesa el agua y otro de arrancar todos los troncos de guijarro que haya en los cafetales de cuyos destajos ha recibido su valor</w:t>
      </w:r>
      <w:r w:rsidR="00902C66">
        <w:rPr>
          <w:rFonts w:ascii="Times New Roman" w:eastAsia="Times New Roman" w:hAnsi="Times New Roman" w:cs="Times New Roman"/>
          <w:sz w:val="24"/>
          <w:szCs w:val="24"/>
        </w:rPr>
        <w:t>,</w:t>
      </w:r>
      <w:r w:rsidRPr="00B7554F">
        <w:rPr>
          <w:rFonts w:ascii="Times New Roman" w:eastAsia="Times New Roman" w:hAnsi="Times New Roman" w:cs="Times New Roman"/>
          <w:sz w:val="24"/>
          <w:szCs w:val="24"/>
        </w:rPr>
        <w:t xml:space="preserve"> según consta </w:t>
      </w:r>
      <w:r w:rsidR="00902C66">
        <w:rPr>
          <w:rFonts w:ascii="Times New Roman" w:eastAsia="Times New Roman" w:hAnsi="Times New Roman" w:cs="Times New Roman"/>
          <w:sz w:val="24"/>
          <w:szCs w:val="24"/>
        </w:rPr>
        <w:t xml:space="preserve">en </w:t>
      </w:r>
      <w:r w:rsidRPr="00B7554F">
        <w:rPr>
          <w:rFonts w:ascii="Times New Roman" w:eastAsia="Times New Roman" w:hAnsi="Times New Roman" w:cs="Times New Roman"/>
          <w:sz w:val="24"/>
          <w:szCs w:val="24"/>
        </w:rPr>
        <w:t xml:space="preserve">las partidas </w:t>
      </w:r>
      <w:r w:rsidR="00902C66">
        <w:rPr>
          <w:rFonts w:ascii="Times New Roman" w:eastAsia="Times New Roman" w:hAnsi="Times New Roman" w:cs="Times New Roman"/>
          <w:sz w:val="24"/>
          <w:szCs w:val="24"/>
        </w:rPr>
        <w:t>d</w:t>
      </w:r>
      <w:r w:rsidRPr="00B7554F">
        <w:rPr>
          <w:rFonts w:ascii="Times New Roman" w:eastAsia="Times New Roman" w:hAnsi="Times New Roman" w:cs="Times New Roman"/>
          <w:sz w:val="24"/>
          <w:szCs w:val="24"/>
        </w:rPr>
        <w:t>el libro de cuentas.</w:t>
      </w:r>
      <w:r w:rsidRPr="0066660D">
        <w:rPr>
          <w:rFonts w:eastAsia="Times New Roman" w:cs="Times New Roman"/>
        </w:rPr>
        <w:t xml:space="preserve"> </w:t>
      </w:r>
      <w:r w:rsidRPr="00B7554F">
        <w:rPr>
          <w:rFonts w:ascii="Times New Roman" w:eastAsia="Times New Roman" w:hAnsi="Times New Roman" w:cs="Times New Roman"/>
          <w:sz w:val="24"/>
          <w:szCs w:val="24"/>
        </w:rPr>
        <w:t xml:space="preserve"> </w:t>
      </w:r>
      <w:r w:rsidR="00055663">
        <w:rPr>
          <w:rFonts w:ascii="Times New Roman" w:eastAsia="Times New Roman" w:hAnsi="Times New Roman" w:cs="Times New Roman"/>
          <w:sz w:val="24"/>
          <w:szCs w:val="24"/>
        </w:rPr>
        <w:t xml:space="preserve">Pero </w:t>
      </w:r>
      <w:r w:rsidR="00902C66">
        <w:rPr>
          <w:rFonts w:ascii="Times New Roman" w:eastAsia="Times New Roman" w:hAnsi="Times New Roman" w:cs="Times New Roman"/>
          <w:sz w:val="24"/>
          <w:szCs w:val="24"/>
        </w:rPr>
        <w:t xml:space="preserve">este caso también es </w:t>
      </w:r>
      <w:r w:rsidR="00055663">
        <w:rPr>
          <w:rFonts w:ascii="Times New Roman" w:eastAsia="Times New Roman" w:hAnsi="Times New Roman" w:cs="Times New Roman"/>
          <w:sz w:val="24"/>
          <w:szCs w:val="24"/>
        </w:rPr>
        <w:t xml:space="preserve">fundamental </w:t>
      </w:r>
      <w:r w:rsidR="00902C66">
        <w:rPr>
          <w:rFonts w:ascii="Times New Roman" w:eastAsia="Times New Roman" w:hAnsi="Times New Roman" w:cs="Times New Roman"/>
          <w:sz w:val="24"/>
          <w:szCs w:val="24"/>
        </w:rPr>
        <w:t>en tanto</w:t>
      </w:r>
      <w:r w:rsidRPr="00B7554F">
        <w:rPr>
          <w:rFonts w:ascii="Times New Roman" w:eastAsia="Times New Roman" w:hAnsi="Times New Roman" w:cs="Times New Roman"/>
          <w:sz w:val="24"/>
          <w:szCs w:val="24"/>
        </w:rPr>
        <w:t xml:space="preserve"> el peón acusó </w:t>
      </w:r>
      <w:r w:rsidR="00055663">
        <w:rPr>
          <w:rFonts w:ascii="Times New Roman" w:eastAsia="Times New Roman" w:hAnsi="Times New Roman" w:cs="Times New Roman"/>
          <w:sz w:val="24"/>
          <w:szCs w:val="24"/>
        </w:rPr>
        <w:t>a</w:t>
      </w:r>
      <w:r w:rsidRPr="00B7554F">
        <w:rPr>
          <w:rFonts w:ascii="Times New Roman" w:eastAsia="Times New Roman" w:hAnsi="Times New Roman" w:cs="Times New Roman"/>
          <w:sz w:val="24"/>
          <w:szCs w:val="24"/>
        </w:rPr>
        <w:t xml:space="preserve"> </w:t>
      </w:r>
      <w:r w:rsidR="00055663">
        <w:rPr>
          <w:rFonts w:ascii="Times New Roman" w:eastAsia="Times New Roman" w:hAnsi="Times New Roman" w:cs="Times New Roman"/>
          <w:sz w:val="24"/>
          <w:szCs w:val="24"/>
        </w:rPr>
        <w:t xml:space="preserve">su patrono, </w:t>
      </w:r>
      <w:r w:rsidR="00902C66">
        <w:rPr>
          <w:rFonts w:ascii="Times New Roman" w:eastAsia="Times New Roman" w:hAnsi="Times New Roman" w:cs="Times New Roman"/>
          <w:sz w:val="24"/>
          <w:szCs w:val="24"/>
        </w:rPr>
        <w:t xml:space="preserve">de apellido </w:t>
      </w:r>
      <w:r w:rsidRPr="00B7554F">
        <w:rPr>
          <w:rFonts w:ascii="Times New Roman" w:eastAsia="Times New Roman" w:hAnsi="Times New Roman" w:cs="Times New Roman"/>
          <w:sz w:val="24"/>
          <w:szCs w:val="24"/>
        </w:rPr>
        <w:t>Alvarado</w:t>
      </w:r>
      <w:r w:rsidR="00055663">
        <w:rPr>
          <w:rFonts w:ascii="Times New Roman" w:eastAsia="Times New Roman" w:hAnsi="Times New Roman" w:cs="Times New Roman"/>
          <w:sz w:val="24"/>
          <w:szCs w:val="24"/>
        </w:rPr>
        <w:t>,</w:t>
      </w:r>
      <w:r w:rsidRPr="00B7554F">
        <w:rPr>
          <w:rFonts w:ascii="Times New Roman" w:eastAsia="Times New Roman" w:hAnsi="Times New Roman" w:cs="Times New Roman"/>
          <w:sz w:val="24"/>
          <w:szCs w:val="24"/>
        </w:rPr>
        <w:t xml:space="preserve"> de ingratitud con sus peones y ultraje de sueldo. </w:t>
      </w:r>
      <w:r w:rsidR="00055663">
        <w:rPr>
          <w:rFonts w:ascii="Times New Roman" w:eastAsia="Times New Roman" w:hAnsi="Times New Roman" w:cs="Times New Roman"/>
          <w:sz w:val="24"/>
          <w:szCs w:val="24"/>
        </w:rPr>
        <w:t>Más que una condena al empleador, podría inferirse del hecho de que e</w:t>
      </w:r>
      <w:r w:rsidRPr="00B7554F">
        <w:rPr>
          <w:rFonts w:ascii="Times New Roman" w:eastAsia="Times New Roman" w:hAnsi="Times New Roman" w:cs="Times New Roman"/>
          <w:sz w:val="24"/>
          <w:szCs w:val="24"/>
        </w:rPr>
        <w:t xml:space="preserve">l apoderado no continuara presentando pruebas que apoyaran la acusación, </w:t>
      </w:r>
      <w:r w:rsidR="00055663">
        <w:rPr>
          <w:rFonts w:ascii="Times New Roman" w:eastAsia="Times New Roman" w:hAnsi="Times New Roman" w:cs="Times New Roman"/>
          <w:sz w:val="24"/>
          <w:szCs w:val="24"/>
        </w:rPr>
        <w:t>que</w:t>
      </w:r>
      <w:r w:rsidRPr="00B7554F">
        <w:rPr>
          <w:rFonts w:ascii="Times New Roman" w:eastAsia="Times New Roman" w:hAnsi="Times New Roman" w:cs="Times New Roman"/>
          <w:sz w:val="24"/>
          <w:szCs w:val="24"/>
        </w:rPr>
        <w:t xml:space="preserve"> es el único de los peones y jornaleros demandados entre 1865 y</w:t>
      </w:r>
      <w:r w:rsidRPr="006F6571">
        <w:rPr>
          <w:rFonts w:ascii="Times New Roman" w:eastAsia="Times New Roman" w:hAnsi="Times New Roman" w:cs="Times New Roman"/>
          <w:sz w:val="24"/>
          <w:szCs w:val="24"/>
        </w:rPr>
        <w:t xml:space="preserve"> 186</w:t>
      </w:r>
      <w:r w:rsidR="008C3995" w:rsidRPr="006F6571">
        <w:rPr>
          <w:rFonts w:ascii="Times New Roman" w:eastAsia="Times New Roman" w:hAnsi="Times New Roman" w:cs="Times New Roman"/>
          <w:sz w:val="24"/>
          <w:szCs w:val="24"/>
        </w:rPr>
        <w:t>6 en la Gobernación de Alajuela</w:t>
      </w:r>
      <w:r w:rsidRPr="006F6571">
        <w:rPr>
          <w:rFonts w:ascii="Times New Roman" w:eastAsia="Times New Roman" w:hAnsi="Times New Roman" w:cs="Times New Roman"/>
          <w:sz w:val="24"/>
          <w:szCs w:val="24"/>
        </w:rPr>
        <w:t xml:space="preserve"> que </w:t>
      </w:r>
      <w:r w:rsidR="008C3995" w:rsidRPr="006F6571">
        <w:rPr>
          <w:rFonts w:ascii="Times New Roman" w:eastAsia="Times New Roman" w:hAnsi="Times New Roman" w:cs="Times New Roman"/>
          <w:sz w:val="24"/>
          <w:szCs w:val="24"/>
        </w:rPr>
        <w:t>fue</w:t>
      </w:r>
      <w:r w:rsidRPr="006F6571">
        <w:rPr>
          <w:rFonts w:ascii="Times New Roman" w:eastAsia="Times New Roman" w:hAnsi="Times New Roman" w:cs="Times New Roman"/>
          <w:sz w:val="24"/>
          <w:szCs w:val="24"/>
        </w:rPr>
        <w:t xml:space="preserve"> absuelto</w:t>
      </w:r>
      <w:r w:rsidR="006F6571" w:rsidRPr="006F6571">
        <w:rPr>
          <w:rFonts w:ascii="Times New Roman" w:eastAsia="Times New Roman" w:hAnsi="Times New Roman" w:cs="Times New Roman"/>
          <w:sz w:val="24"/>
          <w:szCs w:val="24"/>
        </w:rPr>
        <w:t xml:space="preserve"> (</w:t>
      </w:r>
      <w:r w:rsidR="00C869AB" w:rsidRPr="00163CA8">
        <w:rPr>
          <w:rFonts w:ascii="Times New Roman" w:hAnsi="Times New Roman" w:cs="Times New Roman"/>
          <w:sz w:val="24"/>
          <w:szCs w:val="24"/>
        </w:rPr>
        <w:t>Archivo Nacional de Costa Rica</w:t>
      </w:r>
      <w:r w:rsidR="00C869AB" w:rsidRPr="006F6571">
        <w:rPr>
          <w:rFonts w:ascii="Times New Roman" w:hAnsi="Times New Roman" w:cs="Times New Roman"/>
          <w:sz w:val="24"/>
          <w:szCs w:val="24"/>
        </w:rPr>
        <w:t xml:space="preserve">, </w:t>
      </w:r>
      <w:r w:rsidR="006F6571" w:rsidRPr="006F6571">
        <w:rPr>
          <w:rFonts w:ascii="Times New Roman" w:hAnsi="Times New Roman" w:cs="Times New Roman"/>
          <w:bCs/>
          <w:sz w:val="24"/>
          <w:szCs w:val="24"/>
        </w:rPr>
        <w:t>Gobernación Alajuela, 41280, 1865.</w:t>
      </w:r>
      <w:r w:rsidR="006F6571" w:rsidRPr="006F6571">
        <w:rPr>
          <w:rFonts w:ascii="Times New Roman" w:eastAsia="Times New Roman" w:hAnsi="Times New Roman" w:cs="Times New Roman"/>
          <w:sz w:val="24"/>
          <w:szCs w:val="24"/>
        </w:rPr>
        <w:t>)</w:t>
      </w:r>
      <w:r w:rsidRPr="006F6571">
        <w:rPr>
          <w:rFonts w:ascii="Times New Roman" w:eastAsia="Times New Roman" w:hAnsi="Times New Roman" w:cs="Times New Roman"/>
          <w:sz w:val="24"/>
          <w:szCs w:val="24"/>
        </w:rPr>
        <w:t>.</w:t>
      </w:r>
    </w:p>
    <w:p w:rsidR="004026EA" w:rsidRPr="004026EA" w:rsidRDefault="009E79DF" w:rsidP="00E05CED">
      <w:pPr>
        <w:pStyle w:val="Standard"/>
        <w:spacing w:line="480" w:lineRule="auto"/>
        <w:rPr>
          <w:rFonts w:cs="Times New Roman"/>
          <w:bCs/>
        </w:rPr>
      </w:pPr>
      <w:r>
        <w:rPr>
          <w:rFonts w:eastAsia="Times New Roman" w:cs="Times New Roman"/>
        </w:rPr>
        <w:tab/>
      </w:r>
      <w:r w:rsidR="004026EA">
        <w:rPr>
          <w:rFonts w:cs="Times New Roman"/>
        </w:rPr>
        <w:t>U</w:t>
      </w:r>
      <w:r w:rsidR="004026EA" w:rsidRPr="007B67BE">
        <w:rPr>
          <w:rFonts w:cs="Times New Roman"/>
        </w:rPr>
        <w:t xml:space="preserve">n caso clásico de compulsión al trabajo </w:t>
      </w:r>
      <w:r w:rsidR="00055663">
        <w:rPr>
          <w:rFonts w:cs="Times New Roman"/>
        </w:rPr>
        <w:t>fue</w:t>
      </w:r>
      <w:r w:rsidR="004026EA" w:rsidRPr="007B67BE">
        <w:rPr>
          <w:rFonts w:cs="Times New Roman"/>
        </w:rPr>
        <w:t xml:space="preserve"> e</w:t>
      </w:r>
      <w:r w:rsidR="004026EA" w:rsidRPr="007B67BE">
        <w:rPr>
          <w:rFonts w:cs="Times New Roman"/>
          <w:bCs/>
        </w:rPr>
        <w:t xml:space="preserve">l proceso contra Ilarión y Luis R., </w:t>
      </w:r>
      <w:r w:rsidR="004026EA" w:rsidRPr="007B67BE">
        <w:rPr>
          <w:rFonts w:cs="Times New Roman"/>
          <w:bCs/>
        </w:rPr>
        <w:lastRenderedPageBreak/>
        <w:t>inculpados por vagancia</w:t>
      </w:r>
      <w:r w:rsidR="004026EA">
        <w:rPr>
          <w:rFonts w:cs="Times New Roman"/>
          <w:bCs/>
        </w:rPr>
        <w:t xml:space="preserve"> en 1870</w:t>
      </w:r>
      <w:r w:rsidR="004026EA" w:rsidRPr="007B67BE">
        <w:rPr>
          <w:rFonts w:cs="Times New Roman"/>
          <w:bCs/>
        </w:rPr>
        <w:t>, en cuyo expediente no figura la presencia de un defensor</w:t>
      </w:r>
      <w:r w:rsidR="004026EA">
        <w:rPr>
          <w:rFonts w:cs="Times New Roman"/>
          <w:bCs/>
        </w:rPr>
        <w:t xml:space="preserve">. </w:t>
      </w:r>
      <w:r w:rsidR="00055663">
        <w:rPr>
          <w:rFonts w:cs="Times New Roman"/>
          <w:bCs/>
        </w:rPr>
        <w:t>Los hechos</w:t>
      </w:r>
      <w:r w:rsidR="004026EA">
        <w:rPr>
          <w:rFonts w:cs="Times New Roman"/>
          <w:bCs/>
        </w:rPr>
        <w:t xml:space="preserve"> sucedi</w:t>
      </w:r>
      <w:r w:rsidR="00055663">
        <w:rPr>
          <w:rFonts w:cs="Times New Roman"/>
          <w:bCs/>
        </w:rPr>
        <w:t>eron</w:t>
      </w:r>
      <w:r w:rsidR="004026EA">
        <w:rPr>
          <w:rFonts w:cs="Times New Roman"/>
          <w:bCs/>
        </w:rPr>
        <w:t xml:space="preserve"> en el </w:t>
      </w:r>
      <w:r w:rsidR="004026EA" w:rsidRPr="007B67BE">
        <w:rPr>
          <w:rFonts w:cs="Times New Roman"/>
          <w:bCs/>
        </w:rPr>
        <w:t xml:space="preserve">Barrio de Guadalupe </w:t>
      </w:r>
      <w:r w:rsidR="004026EA">
        <w:rPr>
          <w:rFonts w:cs="Times New Roman"/>
          <w:bCs/>
        </w:rPr>
        <w:t xml:space="preserve">donde </w:t>
      </w:r>
      <w:r w:rsidR="00055663">
        <w:rPr>
          <w:rFonts w:cs="Times New Roman"/>
          <w:bCs/>
        </w:rPr>
        <w:t>l</w:t>
      </w:r>
      <w:r w:rsidR="004026EA" w:rsidRPr="007B67BE">
        <w:rPr>
          <w:rFonts w:cs="Times New Roman"/>
          <w:bCs/>
        </w:rPr>
        <w:t xml:space="preserve">os individuos </w:t>
      </w:r>
      <w:r w:rsidR="004026EA">
        <w:rPr>
          <w:rFonts w:cs="Times New Roman"/>
          <w:bCs/>
        </w:rPr>
        <w:t xml:space="preserve">fueron acusados de vivir </w:t>
      </w:r>
      <w:r w:rsidR="004026EA" w:rsidRPr="007B67BE">
        <w:rPr>
          <w:rFonts w:cs="Times New Roman"/>
          <w:bCs/>
        </w:rPr>
        <w:t>sin ocupación ni oficio</w:t>
      </w:r>
      <w:r w:rsidR="004026EA">
        <w:rPr>
          <w:rFonts w:cs="Times New Roman"/>
          <w:bCs/>
        </w:rPr>
        <w:t>,</w:t>
      </w:r>
      <w:r w:rsidR="004026EA" w:rsidRPr="007B67BE">
        <w:rPr>
          <w:rFonts w:cs="Times New Roman"/>
          <w:bCs/>
        </w:rPr>
        <w:t xml:space="preserve"> entregados a la bebida alcohólica y </w:t>
      </w:r>
      <w:r w:rsidR="00055663">
        <w:rPr>
          <w:rFonts w:cs="Times New Roman"/>
          <w:bCs/>
        </w:rPr>
        <w:t xml:space="preserve">a </w:t>
      </w:r>
      <w:r w:rsidR="004026EA">
        <w:rPr>
          <w:rFonts w:cs="Times New Roman"/>
          <w:bCs/>
        </w:rPr>
        <w:t xml:space="preserve">la </w:t>
      </w:r>
      <w:r w:rsidR="004026EA" w:rsidRPr="007B67BE">
        <w:rPr>
          <w:rFonts w:cs="Times New Roman"/>
          <w:bCs/>
        </w:rPr>
        <w:t>mala conducta</w:t>
      </w:r>
      <w:r w:rsidR="004026EA" w:rsidRPr="007B67BE">
        <w:rPr>
          <w:rFonts w:cs="Times New Roman"/>
          <w:bCs/>
          <w:lang w:val="es-MX"/>
        </w:rPr>
        <w:t>:</w:t>
      </w:r>
    </w:p>
    <w:p w:rsidR="004026EA" w:rsidRPr="007B67BE" w:rsidRDefault="004026EA" w:rsidP="00E05CED">
      <w:pPr>
        <w:pStyle w:val="Standard"/>
        <w:spacing w:line="480" w:lineRule="auto"/>
        <w:ind w:left="1134"/>
        <w:rPr>
          <w:rFonts w:cs="Times New Roman"/>
        </w:rPr>
      </w:pPr>
      <w:r w:rsidRPr="007B67BE">
        <w:rPr>
          <w:rFonts w:cs="Times New Roman"/>
        </w:rPr>
        <w:t>El primer testigo dice que le consta que Ilarión y Luis se viven escandalizando pues son vagos enteramente y piden dineros prestados y no pagan</w:t>
      </w:r>
      <w:r>
        <w:rPr>
          <w:rFonts w:cs="Times New Roman"/>
        </w:rPr>
        <w:t>...</w:t>
      </w:r>
      <w:r w:rsidRPr="007B67BE">
        <w:rPr>
          <w:rFonts w:cs="Times New Roman"/>
        </w:rPr>
        <w:t xml:space="preserve"> Que Ilarión es tan mal hablado blasfemando y diciendo palabras obscenas que ofende demasiado la moral pública</w:t>
      </w:r>
      <w:r>
        <w:rPr>
          <w:rFonts w:cs="Times New Roman"/>
        </w:rPr>
        <w:t xml:space="preserve">... </w:t>
      </w:r>
      <w:r w:rsidRPr="007B67BE">
        <w:rPr>
          <w:rFonts w:cs="Times New Roman"/>
        </w:rPr>
        <w:t>Que especialmente en la noche observan su depravada conducta a todas horas, ambos dos…Que son muy pobres y que no educan a sus hijos</w:t>
      </w:r>
      <w:r w:rsidR="006F6571">
        <w:rPr>
          <w:rFonts w:cs="Times New Roman"/>
        </w:rPr>
        <w:t xml:space="preserve"> (</w:t>
      </w:r>
      <w:r w:rsidR="00C869AB" w:rsidRPr="00163CA8">
        <w:rPr>
          <w:rFonts w:cs="Times New Roman"/>
        </w:rPr>
        <w:t>Archivo Nacional de Costa Rica</w:t>
      </w:r>
      <w:r w:rsidR="006F6571" w:rsidRPr="001D3525">
        <w:rPr>
          <w:rFonts w:cs="Times New Roman"/>
          <w:lang w:val="es-MX"/>
        </w:rPr>
        <w:t>, Policía, 2053, 1870</w:t>
      </w:r>
      <w:r w:rsidR="006F6571">
        <w:rPr>
          <w:rFonts w:cs="Times New Roman"/>
        </w:rPr>
        <w:t>)</w:t>
      </w:r>
      <w:r w:rsidRPr="007B67BE">
        <w:rPr>
          <w:rFonts w:cs="Times New Roman"/>
        </w:rPr>
        <w:t>.</w:t>
      </w:r>
    </w:p>
    <w:p w:rsidR="004026EA" w:rsidRPr="007B67BE" w:rsidRDefault="004026EA" w:rsidP="00E05CED">
      <w:pPr>
        <w:pStyle w:val="Standard"/>
        <w:spacing w:line="480" w:lineRule="auto"/>
        <w:rPr>
          <w:rFonts w:cs="Times New Roman"/>
        </w:rPr>
      </w:pPr>
      <w:r>
        <w:rPr>
          <w:rFonts w:cs="Times New Roman"/>
        </w:rPr>
        <w:tab/>
      </w:r>
      <w:r w:rsidR="00055663">
        <w:rPr>
          <w:rFonts w:cs="Times New Roman"/>
        </w:rPr>
        <w:t>Los acusados se def</w:t>
      </w:r>
      <w:r w:rsidRPr="007B67BE">
        <w:rPr>
          <w:rFonts w:cs="Times New Roman"/>
        </w:rPr>
        <w:t>end</w:t>
      </w:r>
      <w:r w:rsidR="00055663">
        <w:rPr>
          <w:rFonts w:cs="Times New Roman"/>
        </w:rPr>
        <w:t>i</w:t>
      </w:r>
      <w:r w:rsidRPr="007B67BE">
        <w:rPr>
          <w:rFonts w:cs="Times New Roman"/>
        </w:rPr>
        <w:t>e</w:t>
      </w:r>
      <w:r w:rsidR="00055663">
        <w:rPr>
          <w:rFonts w:cs="Times New Roman"/>
        </w:rPr>
        <w:t>ro</w:t>
      </w:r>
      <w:r w:rsidRPr="007B67BE">
        <w:rPr>
          <w:rFonts w:cs="Times New Roman"/>
        </w:rPr>
        <w:t xml:space="preserve">n de las acusaciones, </w:t>
      </w:r>
      <w:r w:rsidR="008C3995" w:rsidRPr="007B67BE">
        <w:rPr>
          <w:rFonts w:cs="Times New Roman"/>
        </w:rPr>
        <w:t>alegando</w:t>
      </w:r>
      <w:r w:rsidRPr="007B67BE">
        <w:rPr>
          <w:rFonts w:cs="Times New Roman"/>
        </w:rPr>
        <w:t xml:space="preserve"> que </w:t>
      </w:r>
      <w:r>
        <w:rPr>
          <w:rFonts w:cs="Times New Roman"/>
        </w:rPr>
        <w:t xml:space="preserve">como se la </w:t>
      </w:r>
      <w:r w:rsidRPr="007B67BE">
        <w:rPr>
          <w:rFonts w:cs="Times New Roman"/>
        </w:rPr>
        <w:t>pasan ocupados trabajando, no se entera</w:t>
      </w:r>
      <w:r w:rsidR="00055663">
        <w:rPr>
          <w:rFonts w:cs="Times New Roman"/>
        </w:rPr>
        <w:t>ba</w:t>
      </w:r>
      <w:r w:rsidRPr="007B67BE">
        <w:rPr>
          <w:rFonts w:cs="Times New Roman"/>
        </w:rPr>
        <w:t>n de lo que en el barrio ocurre</w:t>
      </w:r>
      <w:r w:rsidR="00C869AB">
        <w:rPr>
          <w:rFonts w:cs="Times New Roman"/>
        </w:rPr>
        <w:t>. Interesa aquí hacer notar que el formato de interrogatorio se basa en las acusaciones</w:t>
      </w:r>
      <w:r w:rsidRPr="007B67BE">
        <w:rPr>
          <w:rFonts w:cs="Times New Roman"/>
        </w:rPr>
        <w:t>:</w:t>
      </w:r>
    </w:p>
    <w:p w:rsidR="004026EA" w:rsidRPr="007B67BE" w:rsidRDefault="004026EA" w:rsidP="00E05CED">
      <w:pPr>
        <w:pStyle w:val="Standard"/>
        <w:spacing w:line="480" w:lineRule="auto"/>
        <w:ind w:left="1134"/>
        <w:rPr>
          <w:rFonts w:cs="Times New Roman"/>
          <w:b/>
        </w:rPr>
      </w:pPr>
      <w:r w:rsidRPr="007B67BE">
        <w:rPr>
          <w:rFonts w:cs="Times New Roman"/>
        </w:rPr>
        <w:t xml:space="preserve">donde el Sr. Ronaldo Vargas y donde el Sr. Rafael Vargas en su trabajo de jornalero. Preguntado que si sabe quien se embriaga con frecuencia en su barrio, maltrata de obra a su esposa, blasfema y dice expresiones obscenas y comete otras faltas de mala conducta, contestó que no sabe, pues </w:t>
      </w:r>
      <w:r w:rsidRPr="0096219D">
        <w:rPr>
          <w:rFonts w:cs="Times New Roman"/>
        </w:rPr>
        <w:t>cuando no está en la matanza está en otros trabajos, y que en cuanto a su conducta y ocupación está pronto a probar que la observa bien y trabajando</w:t>
      </w:r>
      <w:r w:rsidR="006F6571">
        <w:rPr>
          <w:rFonts w:cs="Times New Roman"/>
        </w:rPr>
        <w:t xml:space="preserve"> (</w:t>
      </w:r>
      <w:r w:rsidR="00C869AB" w:rsidRPr="00163CA8">
        <w:rPr>
          <w:rFonts w:cs="Times New Roman"/>
        </w:rPr>
        <w:t>Archivo Nacional de Costa Rica</w:t>
      </w:r>
      <w:r w:rsidR="00C869AB" w:rsidRPr="001D3525">
        <w:rPr>
          <w:rFonts w:cs="Times New Roman"/>
          <w:lang w:val="es-MX"/>
        </w:rPr>
        <w:t>,</w:t>
      </w:r>
      <w:r w:rsidR="006F6571" w:rsidRPr="001D3525">
        <w:rPr>
          <w:rFonts w:cs="Times New Roman"/>
          <w:lang w:val="es-MX"/>
        </w:rPr>
        <w:t xml:space="preserve"> Policía, 2053, 1870</w:t>
      </w:r>
      <w:r w:rsidR="006F6571">
        <w:rPr>
          <w:rFonts w:cs="Times New Roman"/>
        </w:rPr>
        <w:t>)</w:t>
      </w:r>
      <w:r w:rsidRPr="0096219D">
        <w:rPr>
          <w:rFonts w:cs="Times New Roman"/>
        </w:rPr>
        <w:t>.</w:t>
      </w:r>
    </w:p>
    <w:p w:rsidR="004026EA" w:rsidRPr="007B67BE" w:rsidRDefault="004026EA" w:rsidP="00E05CED">
      <w:pPr>
        <w:pStyle w:val="Standard"/>
        <w:spacing w:line="480" w:lineRule="auto"/>
        <w:rPr>
          <w:rFonts w:cs="Times New Roman"/>
        </w:rPr>
      </w:pPr>
      <w:r>
        <w:rPr>
          <w:rFonts w:cs="Times New Roman"/>
        </w:rPr>
        <w:tab/>
      </w:r>
      <w:r w:rsidR="00055663">
        <w:rPr>
          <w:rFonts w:cs="Times New Roman"/>
        </w:rPr>
        <w:t>Un testigo pagó</w:t>
      </w:r>
      <w:r w:rsidRPr="007B67BE">
        <w:rPr>
          <w:rFonts w:cs="Times New Roman"/>
        </w:rPr>
        <w:t xml:space="preserve"> la fianza de Il</w:t>
      </w:r>
      <w:r w:rsidR="008C3995">
        <w:rPr>
          <w:rFonts w:cs="Times New Roman"/>
        </w:rPr>
        <w:t>arión, quien por incumplimiento</w:t>
      </w:r>
      <w:r w:rsidRPr="007B67BE">
        <w:rPr>
          <w:rFonts w:cs="Times New Roman"/>
        </w:rPr>
        <w:t xml:space="preserve"> v</w:t>
      </w:r>
      <w:r w:rsidR="00055663">
        <w:rPr>
          <w:rFonts w:cs="Times New Roman"/>
        </w:rPr>
        <w:t>o</w:t>
      </w:r>
      <w:r w:rsidRPr="007B67BE">
        <w:rPr>
          <w:rFonts w:cs="Times New Roman"/>
        </w:rPr>
        <w:t>lv</w:t>
      </w:r>
      <w:r w:rsidR="00055663">
        <w:rPr>
          <w:rFonts w:cs="Times New Roman"/>
        </w:rPr>
        <w:t>ió</w:t>
      </w:r>
      <w:r w:rsidRPr="007B67BE">
        <w:rPr>
          <w:rFonts w:cs="Times New Roman"/>
        </w:rPr>
        <w:t xml:space="preserve"> a </w:t>
      </w:r>
      <w:r w:rsidR="00055663">
        <w:rPr>
          <w:rFonts w:cs="Times New Roman"/>
        </w:rPr>
        <w:t xml:space="preserve">ser llamado a </w:t>
      </w:r>
      <w:r w:rsidRPr="007B67BE">
        <w:rPr>
          <w:rFonts w:cs="Times New Roman"/>
        </w:rPr>
        <w:t xml:space="preserve">proceso. Ambos </w:t>
      </w:r>
      <w:r>
        <w:rPr>
          <w:rFonts w:cs="Times New Roman"/>
        </w:rPr>
        <w:t xml:space="preserve">acusados </w:t>
      </w:r>
      <w:r w:rsidR="00055663">
        <w:rPr>
          <w:rFonts w:cs="Times New Roman"/>
        </w:rPr>
        <w:t>fueron</w:t>
      </w:r>
      <w:r>
        <w:rPr>
          <w:rFonts w:cs="Times New Roman"/>
        </w:rPr>
        <w:t xml:space="preserve"> condenados a </w:t>
      </w:r>
      <w:r w:rsidRPr="007B67BE">
        <w:rPr>
          <w:rFonts w:cs="Times New Roman"/>
        </w:rPr>
        <w:t xml:space="preserve">cumplir trabajos con dos de los testigos. </w:t>
      </w:r>
      <w:r w:rsidRPr="007B67BE">
        <w:rPr>
          <w:rFonts w:cs="Times New Roman"/>
          <w:bCs/>
        </w:rPr>
        <w:t>Est</w:t>
      </w:r>
      <w:r w:rsidR="00055663">
        <w:rPr>
          <w:rFonts w:cs="Times New Roman"/>
          <w:bCs/>
        </w:rPr>
        <w:t>e caso expresa además la manera</w:t>
      </w:r>
      <w:r w:rsidRPr="007B67BE">
        <w:rPr>
          <w:rFonts w:cs="Times New Roman"/>
          <w:bCs/>
        </w:rPr>
        <w:t xml:space="preserve"> en que las leyes </w:t>
      </w:r>
      <w:r w:rsidR="00055663">
        <w:rPr>
          <w:rFonts w:cs="Times New Roman"/>
          <w:bCs/>
        </w:rPr>
        <w:t xml:space="preserve">en </w:t>
      </w:r>
      <w:r w:rsidRPr="007B67BE">
        <w:rPr>
          <w:rFonts w:cs="Times New Roman"/>
          <w:bCs/>
        </w:rPr>
        <w:t xml:space="preserve">contra </w:t>
      </w:r>
      <w:r w:rsidR="00055663">
        <w:rPr>
          <w:rFonts w:cs="Times New Roman"/>
          <w:bCs/>
        </w:rPr>
        <w:t xml:space="preserve">de </w:t>
      </w:r>
      <w:r w:rsidRPr="007B67BE">
        <w:rPr>
          <w:rFonts w:cs="Times New Roman"/>
          <w:bCs/>
        </w:rPr>
        <w:t xml:space="preserve">la vagancia se utilizaron </w:t>
      </w:r>
      <w:r>
        <w:rPr>
          <w:rFonts w:cs="Times New Roman"/>
          <w:bCs/>
        </w:rPr>
        <w:t>para</w:t>
      </w:r>
      <w:r w:rsidRPr="007B67BE">
        <w:rPr>
          <w:rFonts w:cs="Times New Roman"/>
          <w:bCs/>
        </w:rPr>
        <w:t xml:space="preserve"> que los inculpados sirvieran a </w:t>
      </w:r>
      <w:r>
        <w:rPr>
          <w:rFonts w:cs="Times New Roman"/>
          <w:bCs/>
        </w:rPr>
        <w:t>su</w:t>
      </w:r>
      <w:r w:rsidRPr="007B67BE">
        <w:rPr>
          <w:rFonts w:cs="Times New Roman"/>
          <w:bCs/>
        </w:rPr>
        <w:t>s acusadores</w:t>
      </w:r>
      <w:r>
        <w:rPr>
          <w:rFonts w:cs="Times New Roman"/>
          <w:bCs/>
        </w:rPr>
        <w:t>.</w:t>
      </w:r>
    </w:p>
    <w:p w:rsidR="008C3995" w:rsidRDefault="004026EA" w:rsidP="00E05CED">
      <w:pPr>
        <w:spacing w:after="0" w:line="480" w:lineRule="auto"/>
        <w:rPr>
          <w:rFonts w:ascii="Times New Roman" w:hAnsi="Times New Roman" w:cs="Times New Roman"/>
          <w:sz w:val="24"/>
          <w:szCs w:val="24"/>
          <w:lang w:val="es-MX"/>
        </w:rPr>
      </w:pPr>
      <w:r>
        <w:rPr>
          <w:rFonts w:ascii="Times New Roman" w:hAnsi="Times New Roman" w:cs="Times New Roman"/>
          <w:sz w:val="24"/>
          <w:szCs w:val="24"/>
        </w:rPr>
        <w:lastRenderedPageBreak/>
        <w:tab/>
      </w:r>
      <w:r w:rsidR="008C3995">
        <w:rPr>
          <w:rFonts w:ascii="Times New Roman" w:hAnsi="Times New Roman" w:cs="Times New Roman"/>
          <w:sz w:val="24"/>
          <w:szCs w:val="24"/>
          <w:lang w:val="es-MX"/>
        </w:rPr>
        <w:t>En tercer lugar</w:t>
      </w:r>
      <w:r w:rsidR="007B27C7" w:rsidRPr="006C347A">
        <w:rPr>
          <w:rFonts w:ascii="Times New Roman" w:hAnsi="Times New Roman" w:cs="Times New Roman"/>
          <w:sz w:val="24"/>
          <w:szCs w:val="24"/>
          <w:lang w:val="es-MX"/>
        </w:rPr>
        <w:t xml:space="preserve"> tenemos los casos que surg</w:t>
      </w:r>
      <w:r w:rsidR="008C3995">
        <w:rPr>
          <w:rFonts w:ascii="Times New Roman" w:hAnsi="Times New Roman" w:cs="Times New Roman"/>
          <w:sz w:val="24"/>
          <w:szCs w:val="24"/>
          <w:lang w:val="es-MX"/>
        </w:rPr>
        <w:t>i</w:t>
      </w:r>
      <w:r w:rsidR="007B27C7" w:rsidRPr="006C347A">
        <w:rPr>
          <w:rFonts w:ascii="Times New Roman" w:hAnsi="Times New Roman" w:cs="Times New Roman"/>
          <w:sz w:val="24"/>
          <w:szCs w:val="24"/>
          <w:lang w:val="es-MX"/>
        </w:rPr>
        <w:t>e</w:t>
      </w:r>
      <w:r w:rsidR="008C3995">
        <w:rPr>
          <w:rFonts w:ascii="Times New Roman" w:hAnsi="Times New Roman" w:cs="Times New Roman"/>
          <w:sz w:val="24"/>
          <w:szCs w:val="24"/>
          <w:lang w:val="es-MX"/>
        </w:rPr>
        <w:t>ro</w:t>
      </w:r>
      <w:r w:rsidR="007B27C7" w:rsidRPr="006C347A">
        <w:rPr>
          <w:rFonts w:ascii="Times New Roman" w:hAnsi="Times New Roman" w:cs="Times New Roman"/>
          <w:sz w:val="24"/>
          <w:szCs w:val="24"/>
          <w:lang w:val="es-MX"/>
        </w:rPr>
        <w:t>n en relación con la disposición de Guardia de enviar a los vagos a los trabajos en el ferrocarril</w:t>
      </w:r>
      <w:r w:rsidR="00DE2E7B">
        <w:rPr>
          <w:rFonts w:ascii="Times New Roman" w:hAnsi="Times New Roman" w:cs="Times New Roman"/>
          <w:sz w:val="24"/>
          <w:szCs w:val="24"/>
          <w:lang w:val="es-MX"/>
        </w:rPr>
        <w:t xml:space="preserve">, a partir de lo cual se levantó en varias comunidades listas con cientos de vagos, </w:t>
      </w:r>
      <w:r w:rsidR="009E5826">
        <w:rPr>
          <w:rFonts w:ascii="Times New Roman" w:hAnsi="Times New Roman" w:cs="Times New Roman"/>
          <w:sz w:val="24"/>
          <w:szCs w:val="24"/>
          <w:lang w:val="es-MX"/>
        </w:rPr>
        <w:t>de</w:t>
      </w:r>
      <w:r w:rsidR="00DE2E7B">
        <w:rPr>
          <w:rFonts w:ascii="Times New Roman" w:hAnsi="Times New Roman" w:cs="Times New Roman"/>
          <w:sz w:val="24"/>
          <w:szCs w:val="24"/>
          <w:lang w:val="es-MX"/>
        </w:rPr>
        <w:t xml:space="preserve"> profesiones variadas tales como </w:t>
      </w:r>
      <w:r w:rsidR="009E5826">
        <w:rPr>
          <w:rFonts w:ascii="Times New Roman" w:hAnsi="Times New Roman" w:cs="Times New Roman"/>
          <w:sz w:val="24"/>
          <w:szCs w:val="24"/>
          <w:lang w:val="es-MX"/>
        </w:rPr>
        <w:t>agricultor, barbero, jornalero, artesano, sastre, herrero, estudiante, escribiente y zapatero</w:t>
      </w:r>
      <w:r w:rsidR="001855DD">
        <w:rPr>
          <w:rFonts w:ascii="Times New Roman" w:hAnsi="Times New Roman" w:cs="Times New Roman"/>
          <w:sz w:val="24"/>
          <w:szCs w:val="24"/>
          <w:lang w:val="es-MX"/>
        </w:rPr>
        <w:t>.</w:t>
      </w:r>
      <w:r w:rsidR="009E5826">
        <w:rPr>
          <w:rFonts w:ascii="Times New Roman" w:hAnsi="Times New Roman" w:cs="Times New Roman"/>
          <w:sz w:val="24"/>
          <w:szCs w:val="24"/>
          <w:lang w:val="es-MX"/>
        </w:rPr>
        <w:t xml:space="preserve"> Los orígenes </w:t>
      </w:r>
      <w:r w:rsidR="001855DD">
        <w:rPr>
          <w:rFonts w:ascii="Times New Roman" w:hAnsi="Times New Roman" w:cs="Times New Roman"/>
          <w:sz w:val="24"/>
          <w:szCs w:val="24"/>
          <w:lang w:val="es-MX"/>
        </w:rPr>
        <w:t xml:space="preserve">de los acusados </w:t>
      </w:r>
      <w:r w:rsidR="009E5826">
        <w:rPr>
          <w:rFonts w:ascii="Times New Roman" w:hAnsi="Times New Roman" w:cs="Times New Roman"/>
          <w:sz w:val="24"/>
          <w:szCs w:val="24"/>
          <w:lang w:val="es-MX"/>
        </w:rPr>
        <w:t xml:space="preserve">van desde comunidades locales como Sabanilla, San Francisco y Zapote, hasta chinos, rusos, franceses, nicaragüenses y colombianos, obviamente en mucho menor proporción que los nacionales. También estos expedientes evidencian migraciones internas, por ejemplo, la gobernación josefina procesó a un cartaginés y cinco heredianos entre 1887 y 1890. La edad de los acusados se concentra </w:t>
      </w:r>
      <w:r w:rsidR="00C869AB">
        <w:rPr>
          <w:rFonts w:ascii="Times New Roman" w:hAnsi="Times New Roman" w:cs="Times New Roman"/>
          <w:sz w:val="24"/>
          <w:szCs w:val="24"/>
          <w:lang w:val="es-MX"/>
        </w:rPr>
        <w:t xml:space="preserve">en </w:t>
      </w:r>
      <w:r w:rsidR="009E5826">
        <w:rPr>
          <w:rFonts w:ascii="Times New Roman" w:hAnsi="Times New Roman" w:cs="Times New Roman"/>
          <w:sz w:val="24"/>
          <w:szCs w:val="24"/>
          <w:lang w:val="es-MX"/>
        </w:rPr>
        <w:t>alrededor de los treinta años, si bien hay menores con edades entre los 12 y los 17 años que fueron procesados, además de adultos de más de cincuenta, una edad avanzada si tomamos en cuenta que la expectativa de vida en aquella época ronda los 30 años</w:t>
      </w:r>
      <w:r w:rsidR="006F6571">
        <w:rPr>
          <w:rFonts w:ascii="Times New Roman" w:hAnsi="Times New Roman" w:cs="Times New Roman"/>
          <w:sz w:val="24"/>
          <w:szCs w:val="24"/>
          <w:lang w:val="es-MX"/>
        </w:rPr>
        <w:t xml:space="preserve"> (</w:t>
      </w:r>
      <w:r w:rsidR="00C869AB" w:rsidRPr="00163CA8">
        <w:rPr>
          <w:rFonts w:ascii="Times New Roman" w:hAnsi="Times New Roman" w:cs="Times New Roman"/>
          <w:sz w:val="24"/>
          <w:szCs w:val="24"/>
        </w:rPr>
        <w:t>Archivo Nacional de Costa Rica</w:t>
      </w:r>
      <w:r w:rsidR="00C869AB" w:rsidRPr="001D3525">
        <w:rPr>
          <w:rFonts w:cs="Times New Roman"/>
          <w:lang w:val="es-MX"/>
        </w:rPr>
        <w:t xml:space="preserve">, </w:t>
      </w:r>
      <w:r w:rsidR="006F6571" w:rsidRPr="009E5826">
        <w:rPr>
          <w:rFonts w:ascii="Times New Roman" w:hAnsi="Times New Roman" w:cs="Times New Roman"/>
        </w:rPr>
        <w:t>Gobernación, 27196, 1887-1890</w:t>
      </w:r>
      <w:r w:rsidR="006F6571">
        <w:rPr>
          <w:rFonts w:ascii="Times New Roman" w:hAnsi="Times New Roman" w:cs="Times New Roman"/>
          <w:sz w:val="24"/>
          <w:szCs w:val="24"/>
          <w:lang w:val="es-MX"/>
        </w:rPr>
        <w:t>)</w:t>
      </w:r>
      <w:r w:rsidR="009E5826">
        <w:rPr>
          <w:rFonts w:ascii="Times New Roman" w:hAnsi="Times New Roman" w:cs="Times New Roman"/>
          <w:sz w:val="24"/>
          <w:szCs w:val="24"/>
          <w:lang w:val="es-MX"/>
        </w:rPr>
        <w:t>.</w:t>
      </w:r>
      <w:r w:rsidR="006C347A" w:rsidRPr="006C347A">
        <w:rPr>
          <w:rFonts w:ascii="Times New Roman" w:hAnsi="Times New Roman" w:cs="Times New Roman"/>
          <w:sz w:val="24"/>
          <w:szCs w:val="24"/>
          <w:lang w:val="es-MX"/>
        </w:rPr>
        <w:t xml:space="preserve"> </w:t>
      </w:r>
    </w:p>
    <w:p w:rsidR="006C347A" w:rsidRPr="00141309" w:rsidRDefault="008C3995" w:rsidP="00E05CED">
      <w:p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ab/>
      </w:r>
      <w:r w:rsidR="006C347A" w:rsidRPr="006C347A">
        <w:rPr>
          <w:rFonts w:ascii="Times New Roman" w:hAnsi="Times New Roman" w:cs="Times New Roman"/>
          <w:sz w:val="24"/>
          <w:szCs w:val="24"/>
          <w:lang w:val="es-MX"/>
        </w:rPr>
        <w:t xml:space="preserve">Sin embargo, </w:t>
      </w:r>
      <w:r w:rsidR="00BB43ED">
        <w:rPr>
          <w:rFonts w:ascii="Times New Roman" w:hAnsi="Times New Roman" w:cs="Times New Roman"/>
          <w:sz w:val="24"/>
          <w:szCs w:val="24"/>
          <w:lang w:val="es-MX"/>
        </w:rPr>
        <w:t xml:space="preserve">antes de que la </w:t>
      </w:r>
      <w:r>
        <w:rPr>
          <w:rFonts w:ascii="Times New Roman" w:hAnsi="Times New Roman" w:cs="Times New Roman"/>
          <w:sz w:val="24"/>
          <w:szCs w:val="24"/>
          <w:lang w:val="es-MX"/>
        </w:rPr>
        <w:t xml:space="preserve">orden </w:t>
      </w:r>
      <w:r w:rsidR="00BB43ED">
        <w:rPr>
          <w:rFonts w:ascii="Times New Roman" w:hAnsi="Times New Roman" w:cs="Times New Roman"/>
          <w:sz w:val="24"/>
          <w:szCs w:val="24"/>
          <w:lang w:val="es-MX"/>
        </w:rPr>
        <w:t>fuera emiti</w:t>
      </w:r>
      <w:r>
        <w:rPr>
          <w:rFonts w:ascii="Times New Roman" w:hAnsi="Times New Roman" w:cs="Times New Roman"/>
          <w:sz w:val="24"/>
          <w:szCs w:val="24"/>
          <w:lang w:val="es-MX"/>
        </w:rPr>
        <w:t>da</w:t>
      </w:r>
      <w:r w:rsidR="00BB43ED">
        <w:rPr>
          <w:rFonts w:ascii="Times New Roman" w:hAnsi="Times New Roman" w:cs="Times New Roman"/>
          <w:sz w:val="24"/>
          <w:szCs w:val="24"/>
          <w:lang w:val="es-MX"/>
        </w:rPr>
        <w:t xml:space="preserve"> por el gobierno</w:t>
      </w:r>
      <w:r>
        <w:rPr>
          <w:rFonts w:ascii="Times New Roman" w:hAnsi="Times New Roman" w:cs="Times New Roman"/>
          <w:sz w:val="24"/>
          <w:szCs w:val="24"/>
          <w:lang w:val="es-MX"/>
        </w:rPr>
        <w:t xml:space="preserve"> hay archivos que demuestran que esto </w:t>
      </w:r>
      <w:r w:rsidR="005B1307">
        <w:rPr>
          <w:rFonts w:ascii="Times New Roman" w:hAnsi="Times New Roman" w:cs="Times New Roman"/>
          <w:sz w:val="24"/>
          <w:szCs w:val="24"/>
          <w:lang w:val="es-MX"/>
        </w:rPr>
        <w:t xml:space="preserve">ya </w:t>
      </w:r>
      <w:r w:rsidR="00BB43ED">
        <w:rPr>
          <w:rFonts w:ascii="Times New Roman" w:hAnsi="Times New Roman" w:cs="Times New Roman"/>
          <w:sz w:val="24"/>
          <w:szCs w:val="24"/>
          <w:lang w:val="es-MX"/>
        </w:rPr>
        <w:t>s</w:t>
      </w:r>
      <w:r w:rsidR="004026EA">
        <w:rPr>
          <w:rFonts w:ascii="Times New Roman" w:hAnsi="Times New Roman" w:cs="Times New Roman"/>
          <w:sz w:val="24"/>
          <w:szCs w:val="24"/>
          <w:lang w:val="es-MX"/>
        </w:rPr>
        <w:t>e hacía</w:t>
      </w:r>
      <w:r w:rsidR="00055663">
        <w:rPr>
          <w:rFonts w:ascii="Times New Roman" w:hAnsi="Times New Roman" w:cs="Times New Roman"/>
          <w:sz w:val="24"/>
          <w:szCs w:val="24"/>
          <w:lang w:val="es-MX"/>
        </w:rPr>
        <w:t xml:space="preserve"> </w:t>
      </w:r>
      <w:r w:rsidR="005B1307">
        <w:rPr>
          <w:rFonts w:ascii="Times New Roman" w:hAnsi="Times New Roman" w:cs="Times New Roman"/>
          <w:sz w:val="24"/>
          <w:szCs w:val="24"/>
          <w:lang w:val="es-MX"/>
        </w:rPr>
        <w:t>en</w:t>
      </w:r>
      <w:r w:rsidR="00055663">
        <w:rPr>
          <w:rFonts w:ascii="Times New Roman" w:hAnsi="Times New Roman" w:cs="Times New Roman"/>
          <w:sz w:val="24"/>
          <w:szCs w:val="24"/>
          <w:lang w:val="es-MX"/>
        </w:rPr>
        <w:t xml:space="preserve"> instancias locales</w:t>
      </w:r>
      <w:r w:rsidR="004026EA">
        <w:rPr>
          <w:rFonts w:ascii="Times New Roman" w:hAnsi="Times New Roman" w:cs="Times New Roman"/>
          <w:sz w:val="24"/>
          <w:szCs w:val="24"/>
          <w:lang w:val="es-MX"/>
        </w:rPr>
        <w:t xml:space="preserve">. </w:t>
      </w:r>
      <w:r w:rsidR="006C347A" w:rsidRPr="006C347A">
        <w:rPr>
          <w:rFonts w:ascii="Times New Roman" w:hAnsi="Times New Roman" w:cs="Times New Roman"/>
          <w:sz w:val="24"/>
          <w:szCs w:val="24"/>
          <w:lang w:val="es-MX"/>
        </w:rPr>
        <w:t>Por ejemplo, en</w:t>
      </w:r>
      <w:r w:rsidR="007B27C7" w:rsidRPr="006C347A">
        <w:rPr>
          <w:rFonts w:ascii="Times New Roman" w:hAnsi="Times New Roman" w:cs="Times New Roman"/>
          <w:sz w:val="24"/>
          <w:szCs w:val="24"/>
        </w:rPr>
        <w:t xml:space="preserve"> enero de 1878</w:t>
      </w:r>
      <w:r w:rsidR="006C347A" w:rsidRPr="006C347A">
        <w:rPr>
          <w:rFonts w:ascii="Times New Roman" w:hAnsi="Times New Roman" w:cs="Times New Roman"/>
          <w:sz w:val="24"/>
          <w:szCs w:val="24"/>
        </w:rPr>
        <w:t xml:space="preserve"> una autoridad local le </w:t>
      </w:r>
      <w:r w:rsidR="00BB43ED">
        <w:rPr>
          <w:rFonts w:ascii="Times New Roman" w:hAnsi="Times New Roman" w:cs="Times New Roman"/>
          <w:sz w:val="24"/>
          <w:szCs w:val="24"/>
        </w:rPr>
        <w:t>solicitó a</w:t>
      </w:r>
      <w:r w:rsidR="006C347A" w:rsidRPr="006C347A">
        <w:rPr>
          <w:rFonts w:ascii="Times New Roman" w:hAnsi="Times New Roman" w:cs="Times New Roman"/>
          <w:sz w:val="24"/>
          <w:szCs w:val="24"/>
        </w:rPr>
        <w:t xml:space="preserve">l Gobernador de Alajuela </w:t>
      </w:r>
      <w:r w:rsidR="00BB43ED">
        <w:rPr>
          <w:rFonts w:ascii="Times New Roman" w:hAnsi="Times New Roman" w:cs="Times New Roman"/>
          <w:sz w:val="24"/>
          <w:szCs w:val="24"/>
        </w:rPr>
        <w:t>a</w:t>
      </w:r>
      <w:r w:rsidR="004026EA">
        <w:rPr>
          <w:rFonts w:ascii="Times New Roman" w:hAnsi="Times New Roman" w:cs="Times New Roman"/>
          <w:sz w:val="24"/>
          <w:szCs w:val="24"/>
        </w:rPr>
        <w:t>mplia</w:t>
      </w:r>
      <w:r>
        <w:rPr>
          <w:rFonts w:ascii="Times New Roman" w:hAnsi="Times New Roman" w:cs="Times New Roman"/>
          <w:sz w:val="24"/>
          <w:szCs w:val="24"/>
        </w:rPr>
        <w:t>r</w:t>
      </w:r>
      <w:r w:rsidR="004026EA">
        <w:rPr>
          <w:rFonts w:ascii="Times New Roman" w:hAnsi="Times New Roman" w:cs="Times New Roman"/>
          <w:sz w:val="24"/>
          <w:szCs w:val="24"/>
        </w:rPr>
        <w:t xml:space="preserve"> los alcances de una</w:t>
      </w:r>
      <w:r w:rsidR="006C347A" w:rsidRPr="006C347A">
        <w:rPr>
          <w:rFonts w:ascii="Times New Roman" w:hAnsi="Times New Roman" w:cs="Times New Roman"/>
          <w:sz w:val="24"/>
          <w:szCs w:val="24"/>
        </w:rPr>
        <w:t xml:space="preserve"> circular que ordenó en</w:t>
      </w:r>
      <w:r>
        <w:rPr>
          <w:rFonts w:ascii="Times New Roman" w:hAnsi="Times New Roman" w:cs="Times New Roman"/>
          <w:sz w:val="24"/>
          <w:szCs w:val="24"/>
        </w:rPr>
        <w:t>viar a los vagos a</w:t>
      </w:r>
      <w:r w:rsidR="00BB43ED">
        <w:rPr>
          <w:rFonts w:ascii="Times New Roman" w:hAnsi="Times New Roman" w:cs="Times New Roman"/>
          <w:sz w:val="24"/>
          <w:szCs w:val="24"/>
        </w:rPr>
        <w:t xml:space="preserve"> trabajar en e</w:t>
      </w:r>
      <w:r>
        <w:rPr>
          <w:rFonts w:ascii="Times New Roman" w:hAnsi="Times New Roman" w:cs="Times New Roman"/>
          <w:sz w:val="24"/>
          <w:szCs w:val="24"/>
        </w:rPr>
        <w:t>l ferrocarril</w:t>
      </w:r>
      <w:r w:rsidR="006C347A" w:rsidRPr="006C347A">
        <w:rPr>
          <w:rFonts w:ascii="Times New Roman" w:hAnsi="Times New Roman" w:cs="Times New Roman"/>
          <w:sz w:val="24"/>
          <w:szCs w:val="24"/>
        </w:rPr>
        <w:t xml:space="preserve"> </w:t>
      </w:r>
      <w:r w:rsidR="00BB43ED">
        <w:rPr>
          <w:rFonts w:ascii="Times New Roman" w:hAnsi="Times New Roman" w:cs="Times New Roman"/>
          <w:sz w:val="24"/>
          <w:szCs w:val="24"/>
        </w:rPr>
        <w:t>a los hombres acusados de incumplimiento marital</w:t>
      </w:r>
      <w:r w:rsidR="006C347A" w:rsidRPr="006C347A">
        <w:rPr>
          <w:rFonts w:ascii="Times New Roman" w:hAnsi="Times New Roman" w:cs="Times New Roman"/>
          <w:sz w:val="24"/>
          <w:szCs w:val="24"/>
        </w:rPr>
        <w:t>: “e</w:t>
      </w:r>
      <w:r w:rsidR="007B27C7" w:rsidRPr="006C347A">
        <w:rPr>
          <w:rFonts w:ascii="Times New Roman" w:hAnsi="Times New Roman" w:cs="Times New Roman"/>
          <w:sz w:val="24"/>
          <w:szCs w:val="24"/>
        </w:rPr>
        <w:t xml:space="preserve">n este </w:t>
      </w:r>
      <w:r w:rsidR="00055663">
        <w:rPr>
          <w:rFonts w:ascii="Times New Roman" w:hAnsi="Times New Roman" w:cs="Times New Roman"/>
          <w:sz w:val="24"/>
          <w:szCs w:val="24"/>
        </w:rPr>
        <w:t>cantón</w:t>
      </w:r>
      <w:r w:rsidR="007B27C7" w:rsidRPr="006C347A">
        <w:rPr>
          <w:rFonts w:ascii="Times New Roman" w:hAnsi="Times New Roman" w:cs="Times New Roman"/>
          <w:sz w:val="24"/>
          <w:szCs w:val="24"/>
        </w:rPr>
        <w:t xml:space="preserve"> son muy pocos los verdaderos vagos, pero sí abundan los hombres casados que</w:t>
      </w:r>
      <w:r w:rsidR="00083589">
        <w:rPr>
          <w:rFonts w:ascii="Times New Roman" w:hAnsi="Times New Roman" w:cs="Times New Roman"/>
          <w:sz w:val="24"/>
          <w:szCs w:val="24"/>
        </w:rPr>
        <w:t>...</w:t>
      </w:r>
      <w:r w:rsidR="007B27C7" w:rsidRPr="006C347A">
        <w:rPr>
          <w:rFonts w:ascii="Times New Roman" w:hAnsi="Times New Roman" w:cs="Times New Roman"/>
          <w:sz w:val="24"/>
          <w:szCs w:val="24"/>
        </w:rPr>
        <w:t xml:space="preserve"> a causa de vivir amancebados dan mala vida a su esposa</w:t>
      </w:r>
      <w:r w:rsidR="006C347A" w:rsidRPr="006C347A">
        <w:rPr>
          <w:rFonts w:ascii="Times New Roman" w:hAnsi="Times New Roman" w:cs="Times New Roman"/>
          <w:sz w:val="24"/>
          <w:szCs w:val="24"/>
        </w:rPr>
        <w:t>“</w:t>
      </w:r>
      <w:r w:rsidR="007B27C7" w:rsidRPr="006C347A">
        <w:rPr>
          <w:rFonts w:ascii="Times New Roman" w:hAnsi="Times New Roman" w:cs="Times New Roman"/>
          <w:sz w:val="24"/>
          <w:szCs w:val="24"/>
        </w:rPr>
        <w:t xml:space="preserve">. </w:t>
      </w:r>
      <w:r w:rsidR="006C347A" w:rsidRPr="006C347A">
        <w:rPr>
          <w:rFonts w:ascii="Times New Roman" w:hAnsi="Times New Roman" w:cs="Times New Roman"/>
          <w:sz w:val="24"/>
          <w:szCs w:val="24"/>
        </w:rPr>
        <w:t>Además de “</w:t>
      </w:r>
      <w:r w:rsidR="007B27C7" w:rsidRPr="006C347A">
        <w:rPr>
          <w:rFonts w:ascii="Times New Roman" w:hAnsi="Times New Roman" w:cs="Times New Roman"/>
          <w:sz w:val="24"/>
          <w:szCs w:val="24"/>
        </w:rPr>
        <w:t>muchos otros que debido a la embriaguez casi continua.</w:t>
      </w:r>
      <w:r w:rsidR="006C347A" w:rsidRPr="006C347A">
        <w:rPr>
          <w:rFonts w:ascii="Times New Roman" w:hAnsi="Times New Roman" w:cs="Times New Roman"/>
          <w:sz w:val="24"/>
          <w:szCs w:val="24"/>
        </w:rPr>
        <w:t xml:space="preserve">” De manera que su propuesta era que se incluyera a esos hombres al servicio del ferrocarril </w:t>
      </w:r>
      <w:r w:rsidR="00BB43ED">
        <w:rPr>
          <w:rFonts w:ascii="Times New Roman" w:hAnsi="Times New Roman" w:cs="Times New Roman"/>
          <w:sz w:val="24"/>
          <w:szCs w:val="24"/>
        </w:rPr>
        <w:t>a fin de</w:t>
      </w:r>
      <w:r w:rsidR="006C347A" w:rsidRPr="006C347A">
        <w:rPr>
          <w:rFonts w:ascii="Times New Roman" w:hAnsi="Times New Roman" w:cs="Times New Roman"/>
          <w:sz w:val="24"/>
          <w:szCs w:val="24"/>
        </w:rPr>
        <w:t>:</w:t>
      </w:r>
    </w:p>
    <w:p w:rsidR="007B27C7" w:rsidRPr="006F6571" w:rsidRDefault="006C347A" w:rsidP="00E05CED">
      <w:pPr>
        <w:spacing w:after="0" w:line="480" w:lineRule="auto"/>
        <w:ind w:left="1134"/>
        <w:rPr>
          <w:rFonts w:ascii="Times New Roman" w:hAnsi="Times New Roman" w:cs="Times New Roman"/>
          <w:sz w:val="24"/>
          <w:szCs w:val="24"/>
        </w:rPr>
      </w:pPr>
      <w:r w:rsidRPr="006C347A">
        <w:rPr>
          <w:rFonts w:ascii="Times New Roman" w:hAnsi="Times New Roman" w:cs="Times New Roman"/>
          <w:sz w:val="24"/>
          <w:szCs w:val="24"/>
        </w:rPr>
        <w:t>P</w:t>
      </w:r>
      <w:r w:rsidR="007B27C7" w:rsidRPr="006C347A">
        <w:rPr>
          <w:rFonts w:ascii="Times New Roman" w:hAnsi="Times New Roman" w:cs="Times New Roman"/>
          <w:sz w:val="24"/>
          <w:szCs w:val="24"/>
        </w:rPr>
        <w:t>urificar un tanto la sociedad extrayendo de su seno hombres que lejos de serle útiles le son perjudiciales, cuya medida tiende a moralizarla: conseguir la corrección y enmienda de muchos de ellos, y utilizar la nación</w:t>
      </w:r>
      <w:r w:rsidR="007B27C7" w:rsidRPr="006F6571">
        <w:rPr>
          <w:rFonts w:ascii="Times New Roman" w:hAnsi="Times New Roman" w:cs="Times New Roman"/>
          <w:sz w:val="24"/>
          <w:szCs w:val="24"/>
        </w:rPr>
        <w:t xml:space="preserve"> de sus fuerzas en </w:t>
      </w:r>
      <w:r w:rsidR="007B27C7" w:rsidRPr="006F6571">
        <w:rPr>
          <w:rFonts w:ascii="Times New Roman" w:hAnsi="Times New Roman" w:cs="Times New Roman"/>
          <w:sz w:val="24"/>
          <w:szCs w:val="24"/>
        </w:rPr>
        <w:lastRenderedPageBreak/>
        <w:t>beneficio de la importante obra del ferrocarril</w:t>
      </w:r>
      <w:r w:rsidR="006F6571" w:rsidRPr="006F6571">
        <w:rPr>
          <w:rFonts w:ascii="Times New Roman" w:hAnsi="Times New Roman" w:cs="Times New Roman"/>
          <w:sz w:val="24"/>
          <w:szCs w:val="24"/>
        </w:rPr>
        <w:t xml:space="preserve"> (</w:t>
      </w:r>
      <w:r w:rsidR="00C869AB" w:rsidRPr="00163CA8">
        <w:rPr>
          <w:rFonts w:ascii="Times New Roman" w:hAnsi="Times New Roman" w:cs="Times New Roman"/>
          <w:sz w:val="24"/>
          <w:szCs w:val="24"/>
        </w:rPr>
        <w:t>Archivo Nacional de Costa Rica</w:t>
      </w:r>
      <w:r w:rsidR="00C869AB" w:rsidRPr="001D3525">
        <w:rPr>
          <w:rFonts w:cs="Times New Roman"/>
          <w:lang w:val="es-MX"/>
        </w:rPr>
        <w:t xml:space="preserve">, </w:t>
      </w:r>
      <w:r w:rsidR="00C869AB">
        <w:rPr>
          <w:rFonts w:cs="Times New Roman"/>
          <w:lang w:val="es-MX"/>
        </w:rPr>
        <w:t xml:space="preserve"> </w:t>
      </w:r>
      <w:r w:rsidR="006F6571" w:rsidRPr="006F6571">
        <w:rPr>
          <w:rFonts w:ascii="Times New Roman" w:hAnsi="Times New Roman" w:cs="Times New Roman"/>
          <w:sz w:val="24"/>
          <w:szCs w:val="24"/>
        </w:rPr>
        <w:t>Gobernación, Alajuela, 31517, 1878)</w:t>
      </w:r>
      <w:r w:rsidRPr="006F6571">
        <w:rPr>
          <w:rFonts w:ascii="Times New Roman" w:hAnsi="Times New Roman" w:cs="Times New Roman"/>
          <w:sz w:val="24"/>
          <w:szCs w:val="24"/>
        </w:rPr>
        <w:t>.</w:t>
      </w:r>
    </w:p>
    <w:p w:rsidR="007B27C7" w:rsidRPr="006F6571" w:rsidRDefault="006C347A" w:rsidP="00E05CED">
      <w:pPr>
        <w:pStyle w:val="Textonotapie"/>
        <w:spacing w:line="480" w:lineRule="auto"/>
        <w:rPr>
          <w:rFonts w:ascii="Times New Roman" w:hAnsi="Times New Roman" w:cs="Times New Roman"/>
        </w:rPr>
      </w:pPr>
      <w:r w:rsidRPr="006F6571">
        <w:rPr>
          <w:rFonts w:ascii="Times New Roman" w:hAnsi="Times New Roman" w:cs="Times New Roman"/>
          <w:sz w:val="24"/>
          <w:szCs w:val="24"/>
        </w:rPr>
        <w:tab/>
      </w:r>
      <w:r w:rsidR="00083589" w:rsidRPr="006F6571">
        <w:rPr>
          <w:rFonts w:ascii="Times New Roman" w:hAnsi="Times New Roman" w:cs="Times New Roman"/>
          <w:sz w:val="24"/>
          <w:szCs w:val="24"/>
        </w:rPr>
        <w:t>Este mismo levant</w:t>
      </w:r>
      <w:r w:rsidR="00DE2E7B" w:rsidRPr="006F6571">
        <w:rPr>
          <w:rFonts w:ascii="Times New Roman" w:hAnsi="Times New Roman" w:cs="Times New Roman"/>
          <w:sz w:val="24"/>
          <w:szCs w:val="24"/>
        </w:rPr>
        <w:t>ó</w:t>
      </w:r>
      <w:r w:rsidR="00083589" w:rsidRPr="006F6571">
        <w:rPr>
          <w:rFonts w:ascii="Times New Roman" w:hAnsi="Times New Roman" w:cs="Times New Roman"/>
          <w:sz w:val="24"/>
          <w:szCs w:val="24"/>
        </w:rPr>
        <w:t xml:space="preserve"> el </w:t>
      </w:r>
      <w:r w:rsidRPr="006F6571">
        <w:rPr>
          <w:rFonts w:ascii="Times New Roman" w:hAnsi="Times New Roman" w:cs="Times New Roman"/>
          <w:sz w:val="24"/>
          <w:szCs w:val="24"/>
        </w:rPr>
        <w:t>20 de abril</w:t>
      </w:r>
      <w:r w:rsidR="007B27C7" w:rsidRPr="006F6571">
        <w:rPr>
          <w:rFonts w:ascii="Times New Roman" w:hAnsi="Times New Roman" w:cs="Times New Roman"/>
          <w:sz w:val="24"/>
          <w:szCs w:val="24"/>
        </w:rPr>
        <w:t xml:space="preserve"> una lista de vagos.</w:t>
      </w:r>
      <w:r w:rsidR="007B27C7" w:rsidRPr="006C347A">
        <w:rPr>
          <w:rFonts w:ascii="Times New Roman" w:hAnsi="Times New Roman" w:cs="Times New Roman"/>
          <w:sz w:val="24"/>
          <w:szCs w:val="24"/>
        </w:rPr>
        <w:t xml:space="preserve"> </w:t>
      </w:r>
      <w:r w:rsidRPr="006C347A">
        <w:rPr>
          <w:rFonts w:ascii="Times New Roman" w:hAnsi="Times New Roman" w:cs="Times New Roman"/>
          <w:sz w:val="24"/>
          <w:szCs w:val="24"/>
        </w:rPr>
        <w:t>Entre ellos, dos hombres fueron descritos como</w:t>
      </w:r>
      <w:r w:rsidR="0066723C">
        <w:rPr>
          <w:rFonts w:ascii="Times New Roman" w:hAnsi="Times New Roman" w:cs="Times New Roman"/>
          <w:sz w:val="24"/>
          <w:szCs w:val="24"/>
        </w:rPr>
        <w:t xml:space="preserve"> </w:t>
      </w:r>
      <w:r w:rsidR="00AD671A">
        <w:rPr>
          <w:rFonts w:ascii="Times New Roman" w:hAnsi="Times New Roman" w:cs="Times New Roman"/>
          <w:sz w:val="24"/>
          <w:szCs w:val="24"/>
        </w:rPr>
        <w:t xml:space="preserve">personas indeseables para sus familias y para Alajuela, por lo que se suplica </w:t>
      </w:r>
      <w:r w:rsidR="00BB43ED">
        <w:rPr>
          <w:rFonts w:ascii="Times New Roman" w:hAnsi="Times New Roman" w:cs="Times New Roman"/>
          <w:sz w:val="24"/>
          <w:szCs w:val="24"/>
        </w:rPr>
        <w:t xml:space="preserve">se les aplique la pena de </w:t>
      </w:r>
      <w:r w:rsidR="00AD671A">
        <w:rPr>
          <w:rFonts w:ascii="Times New Roman" w:hAnsi="Times New Roman" w:cs="Times New Roman"/>
          <w:sz w:val="24"/>
          <w:szCs w:val="24"/>
        </w:rPr>
        <w:t>destierro</w:t>
      </w:r>
      <w:r w:rsidRPr="006C347A">
        <w:rPr>
          <w:rFonts w:ascii="Times New Roman" w:hAnsi="Times New Roman" w:cs="Times New Roman"/>
          <w:sz w:val="24"/>
          <w:szCs w:val="24"/>
        </w:rPr>
        <w:t xml:space="preserve">: </w:t>
      </w:r>
    </w:p>
    <w:p w:rsidR="007B27C7" w:rsidRDefault="006C347A" w:rsidP="00E05CED">
      <w:pPr>
        <w:spacing w:after="0" w:line="480" w:lineRule="auto"/>
        <w:ind w:left="1134"/>
        <w:rPr>
          <w:rFonts w:ascii="Times New Roman" w:hAnsi="Times New Roman" w:cs="Times New Roman"/>
          <w:sz w:val="24"/>
          <w:szCs w:val="24"/>
        </w:rPr>
      </w:pPr>
      <w:r w:rsidRPr="006C347A">
        <w:rPr>
          <w:rFonts w:ascii="Times New Roman" w:hAnsi="Times New Roman" w:cs="Times New Roman"/>
          <w:sz w:val="24"/>
          <w:szCs w:val="24"/>
        </w:rPr>
        <w:t>...I</w:t>
      </w:r>
      <w:r w:rsidR="007B27C7" w:rsidRPr="006C347A">
        <w:rPr>
          <w:rFonts w:ascii="Times New Roman" w:hAnsi="Times New Roman" w:cs="Times New Roman"/>
          <w:sz w:val="24"/>
          <w:szCs w:val="24"/>
        </w:rPr>
        <w:t>ndivid</w:t>
      </w:r>
      <w:r w:rsidRPr="006C347A">
        <w:rPr>
          <w:rFonts w:ascii="Times New Roman" w:hAnsi="Times New Roman" w:cs="Times New Roman"/>
          <w:sz w:val="24"/>
          <w:szCs w:val="24"/>
        </w:rPr>
        <w:t>uos de conducta viciosa e inso</w:t>
      </w:r>
      <w:r w:rsidR="007B27C7" w:rsidRPr="006C347A">
        <w:rPr>
          <w:rFonts w:ascii="Times New Roman" w:hAnsi="Times New Roman" w:cs="Times New Roman"/>
          <w:sz w:val="24"/>
          <w:szCs w:val="24"/>
        </w:rPr>
        <w:t>portable...</w:t>
      </w:r>
      <w:r w:rsidR="00083589">
        <w:rPr>
          <w:rFonts w:ascii="Times New Roman" w:hAnsi="Times New Roman" w:cs="Times New Roman"/>
          <w:sz w:val="24"/>
          <w:szCs w:val="24"/>
        </w:rPr>
        <w:t xml:space="preserve"> </w:t>
      </w:r>
      <w:r w:rsidRPr="006C347A">
        <w:rPr>
          <w:rFonts w:ascii="Times New Roman" w:hAnsi="Times New Roman" w:cs="Times New Roman"/>
          <w:sz w:val="24"/>
          <w:szCs w:val="24"/>
        </w:rPr>
        <w:t>(</w:t>
      </w:r>
      <w:r w:rsidR="007B27C7" w:rsidRPr="006C347A">
        <w:rPr>
          <w:rFonts w:ascii="Times New Roman" w:hAnsi="Times New Roman" w:cs="Times New Roman"/>
          <w:sz w:val="24"/>
          <w:szCs w:val="24"/>
        </w:rPr>
        <w:t>S</w:t>
      </w:r>
      <w:r w:rsidRPr="006C347A">
        <w:rPr>
          <w:rFonts w:ascii="Times New Roman" w:hAnsi="Times New Roman" w:cs="Times New Roman"/>
          <w:sz w:val="24"/>
          <w:szCs w:val="24"/>
        </w:rPr>
        <w:t>e</w:t>
      </w:r>
      <w:r w:rsidR="007B27C7" w:rsidRPr="006C347A">
        <w:rPr>
          <w:rFonts w:ascii="Times New Roman" w:hAnsi="Times New Roman" w:cs="Times New Roman"/>
          <w:sz w:val="24"/>
          <w:szCs w:val="24"/>
        </w:rPr>
        <w:t xml:space="preserve"> quej</w:t>
      </w:r>
      <w:r w:rsidRPr="006C347A">
        <w:rPr>
          <w:rFonts w:ascii="Times New Roman" w:hAnsi="Times New Roman" w:cs="Times New Roman"/>
          <w:sz w:val="24"/>
          <w:szCs w:val="24"/>
        </w:rPr>
        <w:t>ó</w:t>
      </w:r>
      <w:r w:rsidR="007B27C7" w:rsidRPr="006C347A">
        <w:rPr>
          <w:rFonts w:ascii="Times New Roman" w:hAnsi="Times New Roman" w:cs="Times New Roman"/>
          <w:sz w:val="24"/>
          <w:szCs w:val="24"/>
        </w:rPr>
        <w:t xml:space="preserve"> </w:t>
      </w:r>
      <w:r w:rsidRPr="006C347A">
        <w:rPr>
          <w:rFonts w:ascii="Times New Roman" w:hAnsi="Times New Roman" w:cs="Times New Roman"/>
          <w:sz w:val="24"/>
          <w:szCs w:val="24"/>
        </w:rPr>
        <w:t>que en octubre pasado</w:t>
      </w:r>
      <w:r w:rsidR="007B27C7" w:rsidRPr="006C347A">
        <w:rPr>
          <w:rFonts w:ascii="Times New Roman" w:hAnsi="Times New Roman" w:cs="Times New Roman"/>
          <w:sz w:val="24"/>
          <w:szCs w:val="24"/>
        </w:rPr>
        <w:t xml:space="preserve"> envió a uno </w:t>
      </w:r>
      <w:r w:rsidRPr="006C347A">
        <w:rPr>
          <w:rFonts w:ascii="Times New Roman" w:hAnsi="Times New Roman" w:cs="Times New Roman"/>
          <w:sz w:val="24"/>
          <w:szCs w:val="24"/>
        </w:rPr>
        <w:t>de ellos y a</w:t>
      </w:r>
      <w:r w:rsidR="007B27C7" w:rsidRPr="006C347A">
        <w:rPr>
          <w:rFonts w:ascii="Times New Roman" w:hAnsi="Times New Roman" w:cs="Times New Roman"/>
          <w:sz w:val="24"/>
          <w:szCs w:val="24"/>
        </w:rPr>
        <w:t xml:space="preserve"> </w:t>
      </w:r>
      <w:r w:rsidRPr="006C347A">
        <w:rPr>
          <w:rFonts w:ascii="Times New Roman" w:hAnsi="Times New Roman" w:cs="Times New Roman"/>
          <w:sz w:val="24"/>
          <w:szCs w:val="24"/>
        </w:rPr>
        <w:t xml:space="preserve">los </w:t>
      </w:r>
      <w:r w:rsidR="007B27C7" w:rsidRPr="006C347A">
        <w:rPr>
          <w:rFonts w:ascii="Times New Roman" w:hAnsi="Times New Roman" w:cs="Times New Roman"/>
          <w:sz w:val="24"/>
          <w:szCs w:val="24"/>
        </w:rPr>
        <w:t>dos días después estaba suelto, mortificando a su esposa</w:t>
      </w:r>
      <w:r w:rsidRPr="006C347A">
        <w:rPr>
          <w:rFonts w:ascii="Times New Roman" w:hAnsi="Times New Roman" w:cs="Times New Roman"/>
          <w:sz w:val="24"/>
          <w:szCs w:val="24"/>
        </w:rPr>
        <w:t>,</w:t>
      </w:r>
      <w:r w:rsidR="007B27C7" w:rsidRPr="006C347A">
        <w:rPr>
          <w:rFonts w:ascii="Times New Roman" w:hAnsi="Times New Roman" w:cs="Times New Roman"/>
          <w:sz w:val="24"/>
          <w:szCs w:val="24"/>
        </w:rPr>
        <w:t xml:space="preserve"> </w:t>
      </w:r>
      <w:r w:rsidRPr="006C347A">
        <w:rPr>
          <w:rFonts w:ascii="Times New Roman" w:hAnsi="Times New Roman" w:cs="Times New Roman"/>
          <w:sz w:val="24"/>
          <w:szCs w:val="24"/>
        </w:rPr>
        <w:t xml:space="preserve">dejándola </w:t>
      </w:r>
      <w:r w:rsidR="007B27C7" w:rsidRPr="006C347A">
        <w:rPr>
          <w:rFonts w:ascii="Times New Roman" w:hAnsi="Times New Roman" w:cs="Times New Roman"/>
          <w:sz w:val="24"/>
          <w:szCs w:val="24"/>
        </w:rPr>
        <w:t xml:space="preserve">sin cobijas y sopa para beber). Le suplico a usted Gobernador que en mérito de justicia se sirva destinar estos individuos al presidio de San Lucas o </w:t>
      </w:r>
      <w:r w:rsidR="00BB43ED">
        <w:rPr>
          <w:rFonts w:ascii="Times New Roman" w:hAnsi="Times New Roman" w:cs="Times New Roman"/>
          <w:sz w:val="24"/>
          <w:szCs w:val="24"/>
        </w:rPr>
        <w:t>al trabajo del Ferrocarril en</w:t>
      </w:r>
      <w:r w:rsidR="007B27C7" w:rsidRPr="006C347A">
        <w:rPr>
          <w:rFonts w:ascii="Times New Roman" w:hAnsi="Times New Roman" w:cs="Times New Roman"/>
          <w:sz w:val="24"/>
          <w:szCs w:val="24"/>
        </w:rPr>
        <w:t xml:space="preserve"> Limón, donde podrán tal</w:t>
      </w:r>
      <w:r w:rsidR="007B27C7" w:rsidRPr="006F6571">
        <w:rPr>
          <w:rFonts w:ascii="Times New Roman" w:hAnsi="Times New Roman" w:cs="Times New Roman"/>
          <w:sz w:val="24"/>
          <w:szCs w:val="24"/>
        </w:rPr>
        <w:t xml:space="preserve"> vez reformarse y ser útiles a la sociedad</w:t>
      </w:r>
      <w:r w:rsidR="006F6571" w:rsidRPr="006F6571">
        <w:rPr>
          <w:rFonts w:ascii="Times New Roman" w:hAnsi="Times New Roman" w:cs="Times New Roman"/>
          <w:sz w:val="24"/>
          <w:szCs w:val="24"/>
        </w:rPr>
        <w:t xml:space="preserve"> (</w:t>
      </w:r>
      <w:r w:rsidR="007F60EE" w:rsidRPr="00163CA8">
        <w:rPr>
          <w:rFonts w:ascii="Times New Roman" w:hAnsi="Times New Roman" w:cs="Times New Roman"/>
          <w:sz w:val="24"/>
          <w:szCs w:val="24"/>
        </w:rPr>
        <w:t>Archivo Nacional de Costa Rica</w:t>
      </w:r>
      <w:r w:rsidR="007F60EE" w:rsidRPr="001D3525">
        <w:rPr>
          <w:rFonts w:cs="Times New Roman"/>
          <w:lang w:val="es-MX"/>
        </w:rPr>
        <w:t>,</w:t>
      </w:r>
      <w:r w:rsidR="007F60EE">
        <w:rPr>
          <w:rFonts w:cs="Times New Roman"/>
          <w:lang w:val="es-MX"/>
        </w:rPr>
        <w:t xml:space="preserve"> </w:t>
      </w:r>
      <w:r w:rsidR="006F6571">
        <w:rPr>
          <w:rFonts w:ascii="Times New Roman" w:hAnsi="Times New Roman" w:cs="Times New Roman"/>
          <w:sz w:val="24"/>
          <w:szCs w:val="24"/>
        </w:rPr>
        <w:t xml:space="preserve">Gobernación, Alajuela, 31517, </w:t>
      </w:r>
      <w:r w:rsidR="006F6571" w:rsidRPr="006F6571">
        <w:rPr>
          <w:rFonts w:ascii="Times New Roman" w:hAnsi="Times New Roman" w:cs="Times New Roman"/>
          <w:sz w:val="24"/>
          <w:szCs w:val="24"/>
        </w:rPr>
        <w:t>1878)</w:t>
      </w:r>
      <w:r w:rsidR="006F6571">
        <w:rPr>
          <w:rFonts w:ascii="Times New Roman" w:hAnsi="Times New Roman" w:cs="Times New Roman"/>
          <w:sz w:val="24"/>
          <w:szCs w:val="24"/>
        </w:rPr>
        <w:t>.</w:t>
      </w:r>
    </w:p>
    <w:p w:rsidR="00442C1B" w:rsidRPr="00083589" w:rsidRDefault="00BB43ED" w:rsidP="00E05CED">
      <w:pPr>
        <w:pStyle w:val="Predeterminado"/>
        <w:tabs>
          <w:tab w:val="left" w:pos="5387"/>
        </w:tabs>
        <w:spacing w:after="0" w:line="480" w:lineRule="auto"/>
        <w:rPr>
          <w:rFonts w:ascii="Times New Roman" w:hAnsi="Times New Roman"/>
          <w:sz w:val="24"/>
          <w:szCs w:val="24"/>
        </w:rPr>
      </w:pPr>
      <w:r>
        <w:rPr>
          <w:rFonts w:ascii="Times New Roman" w:hAnsi="Times New Roman"/>
          <w:sz w:val="24"/>
          <w:szCs w:val="24"/>
        </w:rPr>
        <w:tab/>
        <w:t xml:space="preserve">Limón fue una zona de destino para los vagos, para realizar trabajos en la vía del ferrocarril </w:t>
      </w:r>
      <w:r w:rsidR="002E2F11">
        <w:rPr>
          <w:rFonts w:ascii="Times New Roman" w:hAnsi="Times New Roman"/>
          <w:sz w:val="24"/>
          <w:szCs w:val="24"/>
        </w:rPr>
        <w:t xml:space="preserve">y </w:t>
      </w:r>
      <w:r w:rsidR="007F60EE">
        <w:rPr>
          <w:rFonts w:ascii="Times New Roman" w:hAnsi="Times New Roman"/>
          <w:sz w:val="24"/>
          <w:szCs w:val="24"/>
        </w:rPr>
        <w:t>los exiliados</w:t>
      </w:r>
      <w:r w:rsidR="00DE2E7B">
        <w:rPr>
          <w:rFonts w:ascii="Times New Roman" w:hAnsi="Times New Roman"/>
          <w:sz w:val="24"/>
          <w:szCs w:val="24"/>
        </w:rPr>
        <w:t xml:space="preserve"> </w:t>
      </w:r>
      <w:r>
        <w:rPr>
          <w:rFonts w:ascii="Times New Roman" w:hAnsi="Times New Roman"/>
          <w:sz w:val="24"/>
          <w:szCs w:val="24"/>
        </w:rPr>
        <w:t xml:space="preserve">eran enviados a </w:t>
      </w:r>
      <w:r w:rsidR="00442C1B" w:rsidRPr="0089575C">
        <w:rPr>
          <w:rFonts w:ascii="Times New Roman" w:hAnsi="Times New Roman"/>
          <w:sz w:val="24"/>
          <w:szCs w:val="24"/>
          <w:lang w:val="es-ES"/>
        </w:rPr>
        <w:t>Talamanca</w:t>
      </w:r>
      <w:r w:rsidR="00E924A3" w:rsidRPr="0089575C">
        <w:rPr>
          <w:rFonts w:ascii="Times New Roman" w:hAnsi="Times New Roman"/>
          <w:sz w:val="24"/>
          <w:szCs w:val="24"/>
          <w:lang w:val="es-ES"/>
        </w:rPr>
        <w:t xml:space="preserve">. </w:t>
      </w:r>
      <w:r w:rsidR="007F60EE">
        <w:rPr>
          <w:rFonts w:ascii="Times New Roman" w:hAnsi="Times New Roman"/>
          <w:sz w:val="24"/>
          <w:szCs w:val="24"/>
          <w:lang w:val="es-ES"/>
        </w:rPr>
        <w:t xml:space="preserve">Esto a pesar de que </w:t>
      </w:r>
      <w:r w:rsidR="00083589">
        <w:rPr>
          <w:rFonts w:ascii="Times New Roman" w:hAnsi="Times New Roman"/>
          <w:sz w:val="24"/>
          <w:szCs w:val="24"/>
          <w:lang w:val="es-ES"/>
        </w:rPr>
        <w:t xml:space="preserve">ciertas localidades de </w:t>
      </w:r>
      <w:r w:rsidR="00442C1B" w:rsidRPr="0089575C">
        <w:rPr>
          <w:rFonts w:ascii="Times New Roman" w:hAnsi="Times New Roman"/>
          <w:sz w:val="24"/>
          <w:szCs w:val="24"/>
          <w:lang w:val="es-ES"/>
        </w:rPr>
        <w:t>Limón carecía</w:t>
      </w:r>
      <w:r w:rsidR="00083589">
        <w:rPr>
          <w:rFonts w:ascii="Times New Roman" w:hAnsi="Times New Roman"/>
          <w:sz w:val="24"/>
          <w:szCs w:val="24"/>
          <w:lang w:val="es-ES"/>
        </w:rPr>
        <w:t>n</w:t>
      </w:r>
      <w:r w:rsidR="00442C1B" w:rsidRPr="0089575C">
        <w:rPr>
          <w:rFonts w:ascii="Times New Roman" w:hAnsi="Times New Roman"/>
          <w:sz w:val="24"/>
          <w:szCs w:val="24"/>
          <w:lang w:val="es-ES"/>
        </w:rPr>
        <w:t xml:space="preserve"> de la infraestructura policial para hacer valer </w:t>
      </w:r>
      <w:r w:rsidR="00576183" w:rsidRPr="0089575C">
        <w:rPr>
          <w:rFonts w:ascii="Times New Roman" w:hAnsi="Times New Roman"/>
          <w:sz w:val="24"/>
          <w:szCs w:val="24"/>
          <w:lang w:val="es-ES"/>
        </w:rPr>
        <w:t>estas leyes</w:t>
      </w:r>
      <w:r w:rsidR="00442C1B" w:rsidRPr="0089575C">
        <w:rPr>
          <w:rFonts w:ascii="Times New Roman" w:hAnsi="Times New Roman"/>
          <w:sz w:val="24"/>
          <w:szCs w:val="24"/>
          <w:lang w:val="es-ES"/>
        </w:rPr>
        <w:t xml:space="preserve">. </w:t>
      </w:r>
      <w:r w:rsidR="005E76A0" w:rsidRPr="0089575C">
        <w:rPr>
          <w:rFonts w:ascii="Times New Roman" w:eastAsia="Times New Roman" w:hAnsi="Times New Roman"/>
          <w:bCs/>
          <w:sz w:val="24"/>
          <w:szCs w:val="24"/>
        </w:rPr>
        <w:t xml:space="preserve">Por ejemplo, </w:t>
      </w:r>
      <w:r w:rsidR="00442C1B" w:rsidRPr="0089575C">
        <w:rPr>
          <w:rFonts w:ascii="Times New Roman" w:eastAsia="Times New Roman" w:hAnsi="Times New Roman"/>
          <w:bCs/>
          <w:sz w:val="24"/>
          <w:szCs w:val="24"/>
        </w:rPr>
        <w:t xml:space="preserve">en octubre de </w:t>
      </w:r>
      <w:r w:rsidR="005E76A0" w:rsidRPr="0089575C">
        <w:rPr>
          <w:rFonts w:ascii="Times New Roman" w:hAnsi="Times New Roman"/>
          <w:sz w:val="24"/>
          <w:szCs w:val="24"/>
          <w:lang w:val="es-ES"/>
        </w:rPr>
        <w:t xml:space="preserve">1894 el Agente de Policía de </w:t>
      </w:r>
      <w:proofErr w:type="spellStart"/>
      <w:r w:rsidR="005E76A0" w:rsidRPr="0089575C">
        <w:rPr>
          <w:rFonts w:ascii="Times New Roman" w:hAnsi="Times New Roman"/>
          <w:sz w:val="24"/>
          <w:szCs w:val="24"/>
          <w:lang w:val="es-ES"/>
        </w:rPr>
        <w:t>Tortuguero</w:t>
      </w:r>
      <w:proofErr w:type="spellEnd"/>
      <w:r w:rsidR="005E76A0" w:rsidRPr="0089575C">
        <w:rPr>
          <w:rFonts w:ascii="Times New Roman" w:hAnsi="Times New Roman"/>
          <w:sz w:val="24"/>
          <w:szCs w:val="24"/>
          <w:lang w:val="es-ES"/>
        </w:rPr>
        <w:t xml:space="preserve"> </w:t>
      </w:r>
      <w:r w:rsidR="007F60EE">
        <w:rPr>
          <w:rFonts w:ascii="Times New Roman" w:hAnsi="Times New Roman"/>
          <w:sz w:val="24"/>
          <w:szCs w:val="24"/>
          <w:lang w:val="es-ES"/>
        </w:rPr>
        <w:t xml:space="preserve">le </w:t>
      </w:r>
      <w:r w:rsidR="00442C1B" w:rsidRPr="0089575C">
        <w:rPr>
          <w:rFonts w:ascii="Times New Roman" w:hAnsi="Times New Roman"/>
          <w:sz w:val="24"/>
          <w:szCs w:val="24"/>
          <w:lang w:val="es-ES"/>
        </w:rPr>
        <w:t xml:space="preserve">escribió al Gobernador para recordarle la súplica que le hizo por la vagancia </w:t>
      </w:r>
      <w:r w:rsidR="002E2F11">
        <w:rPr>
          <w:rFonts w:ascii="Times New Roman" w:hAnsi="Times New Roman"/>
          <w:sz w:val="24"/>
          <w:szCs w:val="24"/>
          <w:lang w:val="es-ES"/>
        </w:rPr>
        <w:t>de</w:t>
      </w:r>
      <w:r w:rsidR="00442C1B" w:rsidRPr="0089575C">
        <w:rPr>
          <w:rFonts w:ascii="Times New Roman" w:hAnsi="Times New Roman"/>
          <w:sz w:val="24"/>
          <w:szCs w:val="24"/>
          <w:lang w:val="es-ES"/>
        </w:rPr>
        <w:t xml:space="preserve"> algunos hombres que andaban deambulando por la calle en días de trabajo, además de pedir auxilio porque al estar solo, algunas veces se organizaban contra él. </w:t>
      </w:r>
      <w:r>
        <w:rPr>
          <w:rFonts w:ascii="Times New Roman" w:hAnsi="Times New Roman"/>
          <w:sz w:val="24"/>
          <w:szCs w:val="24"/>
          <w:lang w:val="es-ES"/>
        </w:rPr>
        <w:t xml:space="preserve">De manera que Limón funciona como un sitio donde el Estado tiene autoridad para someter a los hombres a trabajos forzados, pero a su vez </w:t>
      </w:r>
      <w:r w:rsidR="002E2F11">
        <w:rPr>
          <w:rFonts w:ascii="Times New Roman" w:hAnsi="Times New Roman"/>
          <w:sz w:val="24"/>
          <w:szCs w:val="24"/>
          <w:lang w:val="es-ES"/>
        </w:rPr>
        <w:t xml:space="preserve">alberga grandes áreas </w:t>
      </w:r>
      <w:r w:rsidR="00DE2E7B">
        <w:rPr>
          <w:rFonts w:ascii="Times New Roman" w:hAnsi="Times New Roman"/>
          <w:sz w:val="24"/>
          <w:szCs w:val="24"/>
          <w:lang w:val="es-ES"/>
        </w:rPr>
        <w:t>sin habitar</w:t>
      </w:r>
      <w:r w:rsidR="008F7052">
        <w:rPr>
          <w:rFonts w:ascii="Times New Roman" w:hAnsi="Times New Roman"/>
          <w:sz w:val="24"/>
          <w:szCs w:val="24"/>
          <w:lang w:val="es-ES"/>
        </w:rPr>
        <w:t xml:space="preserve"> y </w:t>
      </w:r>
      <w:r w:rsidR="007F60EE">
        <w:rPr>
          <w:rFonts w:ascii="Times New Roman" w:hAnsi="Times New Roman"/>
          <w:sz w:val="24"/>
          <w:szCs w:val="24"/>
          <w:lang w:val="es-ES"/>
        </w:rPr>
        <w:t>existe riesgo de amotinamiento contra los oficiales</w:t>
      </w:r>
      <w:r>
        <w:rPr>
          <w:rFonts w:ascii="Times New Roman" w:hAnsi="Times New Roman"/>
          <w:sz w:val="24"/>
          <w:szCs w:val="24"/>
          <w:lang w:val="es-ES"/>
        </w:rPr>
        <w:t>.</w:t>
      </w:r>
    </w:p>
    <w:p w:rsidR="005E76A0" w:rsidRPr="0089575C" w:rsidRDefault="00442C1B" w:rsidP="00E05CED">
      <w:pPr>
        <w:spacing w:after="0" w:line="480" w:lineRule="auto"/>
        <w:rPr>
          <w:rFonts w:ascii="Times New Roman" w:hAnsi="Times New Roman" w:cs="Times New Roman"/>
          <w:sz w:val="24"/>
          <w:szCs w:val="24"/>
          <w:lang w:val="es-ES"/>
        </w:rPr>
      </w:pPr>
      <w:r w:rsidRPr="0089575C">
        <w:rPr>
          <w:rFonts w:ascii="Times New Roman" w:eastAsia="Times New Roman" w:hAnsi="Times New Roman" w:cs="Times New Roman"/>
          <w:bCs/>
          <w:sz w:val="24"/>
          <w:szCs w:val="24"/>
        </w:rPr>
        <w:tab/>
        <w:t>Posteriormente, y aquí vemos l</w:t>
      </w:r>
      <w:r w:rsidR="008F7052">
        <w:rPr>
          <w:rFonts w:ascii="Times New Roman" w:eastAsia="Times New Roman" w:hAnsi="Times New Roman" w:cs="Times New Roman"/>
          <w:bCs/>
          <w:sz w:val="24"/>
          <w:szCs w:val="24"/>
        </w:rPr>
        <w:t>a</w:t>
      </w:r>
      <w:r w:rsidRPr="0089575C">
        <w:rPr>
          <w:rFonts w:ascii="Times New Roman" w:eastAsia="Times New Roman" w:hAnsi="Times New Roman" w:cs="Times New Roman"/>
          <w:bCs/>
          <w:sz w:val="24"/>
          <w:szCs w:val="24"/>
        </w:rPr>
        <w:t xml:space="preserve">s </w:t>
      </w:r>
      <w:r w:rsidR="008F7052">
        <w:rPr>
          <w:rFonts w:ascii="Times New Roman" w:eastAsia="Times New Roman" w:hAnsi="Times New Roman" w:cs="Times New Roman"/>
          <w:bCs/>
          <w:sz w:val="24"/>
          <w:szCs w:val="24"/>
        </w:rPr>
        <w:t>diferencia</w:t>
      </w:r>
      <w:r w:rsidRPr="0089575C">
        <w:rPr>
          <w:rFonts w:ascii="Times New Roman" w:eastAsia="Times New Roman" w:hAnsi="Times New Roman" w:cs="Times New Roman"/>
          <w:bCs/>
          <w:sz w:val="24"/>
          <w:szCs w:val="24"/>
        </w:rPr>
        <w:t>s</w:t>
      </w:r>
      <w:r w:rsidR="008F7052">
        <w:rPr>
          <w:rFonts w:ascii="Times New Roman" w:eastAsia="Times New Roman" w:hAnsi="Times New Roman" w:cs="Times New Roman"/>
          <w:bCs/>
          <w:sz w:val="24"/>
          <w:szCs w:val="24"/>
        </w:rPr>
        <w:t xml:space="preserve"> sociales</w:t>
      </w:r>
      <w:r w:rsidRPr="0089575C">
        <w:rPr>
          <w:rFonts w:ascii="Times New Roman" w:eastAsia="Times New Roman" w:hAnsi="Times New Roman" w:cs="Times New Roman"/>
          <w:bCs/>
          <w:sz w:val="24"/>
          <w:szCs w:val="24"/>
        </w:rPr>
        <w:t xml:space="preserve"> que introduce el gigante de hierro, e</w:t>
      </w:r>
      <w:r w:rsidRPr="0089575C">
        <w:rPr>
          <w:rFonts w:ascii="Times New Roman" w:hAnsi="Times New Roman" w:cs="Times New Roman"/>
          <w:sz w:val="24"/>
          <w:szCs w:val="24"/>
          <w:lang w:val="es-ES"/>
        </w:rPr>
        <w:t xml:space="preserve">l 22 de noviembre el mismo </w:t>
      </w:r>
      <w:r w:rsidR="002E2F11">
        <w:rPr>
          <w:rFonts w:ascii="Times New Roman" w:hAnsi="Times New Roman" w:cs="Times New Roman"/>
          <w:sz w:val="24"/>
          <w:szCs w:val="24"/>
          <w:lang w:val="es-ES"/>
        </w:rPr>
        <w:t xml:space="preserve">agente </w:t>
      </w:r>
      <w:r w:rsidRPr="0089575C">
        <w:rPr>
          <w:rFonts w:ascii="Times New Roman" w:hAnsi="Times New Roman" w:cs="Times New Roman"/>
          <w:sz w:val="24"/>
          <w:szCs w:val="24"/>
          <w:lang w:val="es-ES"/>
        </w:rPr>
        <w:t xml:space="preserve">le </w:t>
      </w:r>
      <w:r w:rsidR="005E76A0" w:rsidRPr="0089575C">
        <w:rPr>
          <w:rFonts w:ascii="Times New Roman" w:hAnsi="Times New Roman" w:cs="Times New Roman"/>
          <w:sz w:val="24"/>
          <w:szCs w:val="24"/>
          <w:lang w:val="es-ES"/>
        </w:rPr>
        <w:t>consultó al S</w:t>
      </w:r>
      <w:r w:rsidRPr="0089575C">
        <w:rPr>
          <w:rFonts w:ascii="Times New Roman" w:hAnsi="Times New Roman" w:cs="Times New Roman"/>
          <w:sz w:val="24"/>
          <w:szCs w:val="24"/>
          <w:lang w:val="es-ES"/>
        </w:rPr>
        <w:t>eñor Gobernador de la ciudad de</w:t>
      </w:r>
      <w:r w:rsidR="005E76A0" w:rsidRPr="0089575C">
        <w:rPr>
          <w:rFonts w:ascii="Times New Roman" w:hAnsi="Times New Roman" w:cs="Times New Roman"/>
          <w:sz w:val="24"/>
          <w:szCs w:val="24"/>
          <w:lang w:val="es-ES"/>
        </w:rPr>
        <w:t xml:space="preserve"> Puerto Limón, cómo proceder contra los empleados del ferrocarril que se encontraran </w:t>
      </w:r>
      <w:r w:rsidR="005E76A0" w:rsidRPr="0089575C">
        <w:rPr>
          <w:rFonts w:ascii="Times New Roman" w:hAnsi="Times New Roman" w:cs="Times New Roman"/>
          <w:sz w:val="24"/>
          <w:szCs w:val="24"/>
          <w:lang w:val="es-ES"/>
        </w:rPr>
        <w:lastRenderedPageBreak/>
        <w:t>haciendo escándalo y desorde</w:t>
      </w:r>
      <w:r w:rsidR="002E2F11">
        <w:rPr>
          <w:rFonts w:ascii="Times New Roman" w:hAnsi="Times New Roman" w:cs="Times New Roman"/>
          <w:sz w:val="24"/>
          <w:szCs w:val="24"/>
          <w:lang w:val="es-ES"/>
        </w:rPr>
        <w:t>n, dado que ninguna autoridad t</w:t>
      </w:r>
      <w:r w:rsidR="005E76A0" w:rsidRPr="0089575C">
        <w:rPr>
          <w:rFonts w:ascii="Times New Roman" w:hAnsi="Times New Roman" w:cs="Times New Roman"/>
          <w:sz w:val="24"/>
          <w:szCs w:val="24"/>
          <w:lang w:val="es-ES"/>
        </w:rPr>
        <w:t>en</w:t>
      </w:r>
      <w:r w:rsidR="002E2F11">
        <w:rPr>
          <w:rFonts w:ascii="Times New Roman" w:hAnsi="Times New Roman" w:cs="Times New Roman"/>
          <w:sz w:val="24"/>
          <w:szCs w:val="24"/>
          <w:lang w:val="es-ES"/>
        </w:rPr>
        <w:t>ía</w:t>
      </w:r>
      <w:r w:rsidR="005E76A0" w:rsidRPr="0089575C">
        <w:rPr>
          <w:rFonts w:ascii="Times New Roman" w:hAnsi="Times New Roman" w:cs="Times New Roman"/>
          <w:sz w:val="24"/>
          <w:szCs w:val="24"/>
          <w:lang w:val="es-ES"/>
        </w:rPr>
        <w:t xml:space="preserve"> permiso para tomar reo </w:t>
      </w:r>
      <w:r w:rsidR="002E2F11">
        <w:rPr>
          <w:rFonts w:ascii="Times New Roman" w:hAnsi="Times New Roman" w:cs="Times New Roman"/>
          <w:sz w:val="24"/>
          <w:szCs w:val="24"/>
          <w:lang w:val="es-ES"/>
        </w:rPr>
        <w:t xml:space="preserve">a un hombre </w:t>
      </w:r>
      <w:r w:rsidR="005E76A0" w:rsidRPr="0089575C">
        <w:rPr>
          <w:rFonts w:ascii="Times New Roman" w:hAnsi="Times New Roman" w:cs="Times New Roman"/>
          <w:sz w:val="24"/>
          <w:szCs w:val="24"/>
          <w:lang w:val="es-ES"/>
        </w:rPr>
        <w:t xml:space="preserve">que </w:t>
      </w:r>
      <w:r w:rsidR="002E2F11">
        <w:rPr>
          <w:rFonts w:ascii="Times New Roman" w:hAnsi="Times New Roman" w:cs="Times New Roman"/>
          <w:sz w:val="24"/>
          <w:szCs w:val="24"/>
          <w:lang w:val="es-ES"/>
        </w:rPr>
        <w:t>estuviera</w:t>
      </w:r>
      <w:r w:rsidR="005E76A0" w:rsidRPr="0089575C">
        <w:rPr>
          <w:rFonts w:ascii="Times New Roman" w:hAnsi="Times New Roman" w:cs="Times New Roman"/>
          <w:sz w:val="24"/>
          <w:szCs w:val="24"/>
          <w:lang w:val="es-ES"/>
        </w:rPr>
        <w:t xml:space="preserve"> en las maquinas, </w:t>
      </w:r>
      <w:r w:rsidR="002E2F11">
        <w:rPr>
          <w:rFonts w:ascii="Times New Roman" w:hAnsi="Times New Roman" w:cs="Times New Roman"/>
          <w:sz w:val="24"/>
          <w:szCs w:val="24"/>
          <w:lang w:val="es-ES"/>
        </w:rPr>
        <w:t>dado que</w:t>
      </w:r>
      <w:r w:rsidR="005E76A0" w:rsidRPr="0089575C">
        <w:rPr>
          <w:rFonts w:ascii="Times New Roman" w:hAnsi="Times New Roman" w:cs="Times New Roman"/>
          <w:sz w:val="24"/>
          <w:szCs w:val="24"/>
          <w:lang w:val="es-ES"/>
        </w:rPr>
        <w:t xml:space="preserve"> sus funciones no podían interrumpirse. </w:t>
      </w:r>
    </w:p>
    <w:p w:rsidR="004026EA" w:rsidRPr="00D7725B" w:rsidRDefault="009C7726" w:rsidP="00E05CED">
      <w:pPr>
        <w:spacing w:after="0" w:line="480" w:lineRule="auto"/>
        <w:rPr>
          <w:rFonts w:cs="Times New Roman"/>
        </w:rPr>
      </w:pPr>
      <w:r w:rsidRPr="002E2F11">
        <w:rPr>
          <w:rFonts w:ascii="Times New Roman" w:hAnsi="Times New Roman" w:cs="Times New Roman"/>
          <w:sz w:val="24"/>
          <w:szCs w:val="24"/>
          <w:lang w:val="es-ES"/>
        </w:rPr>
        <w:tab/>
      </w:r>
      <w:r w:rsidR="002E2F11" w:rsidRPr="002E2F11">
        <w:rPr>
          <w:rFonts w:ascii="Times New Roman" w:hAnsi="Times New Roman" w:cs="Times New Roman"/>
          <w:sz w:val="24"/>
          <w:szCs w:val="24"/>
          <w:lang w:val="es-ES"/>
        </w:rPr>
        <w:t>E</w:t>
      </w:r>
      <w:r w:rsidR="004026EA" w:rsidRPr="002E2F11">
        <w:rPr>
          <w:rFonts w:ascii="Times New Roman" w:hAnsi="Times New Roman" w:cs="Times New Roman"/>
          <w:sz w:val="24"/>
          <w:szCs w:val="24"/>
          <w:lang w:val="es-ES"/>
        </w:rPr>
        <w:t xml:space="preserve">n </w:t>
      </w:r>
      <w:r w:rsidR="002E2F11" w:rsidRPr="002E2F11">
        <w:rPr>
          <w:rFonts w:ascii="Times New Roman" w:hAnsi="Times New Roman" w:cs="Times New Roman"/>
          <w:sz w:val="24"/>
          <w:szCs w:val="24"/>
          <w:lang w:val="es-ES"/>
        </w:rPr>
        <w:t xml:space="preserve">relación con los aprendices </w:t>
      </w:r>
      <w:r w:rsidR="002E2F11">
        <w:rPr>
          <w:rFonts w:ascii="Times New Roman" w:hAnsi="Times New Roman" w:cs="Times New Roman"/>
          <w:sz w:val="24"/>
          <w:szCs w:val="24"/>
          <w:lang w:val="es-ES"/>
        </w:rPr>
        <w:t xml:space="preserve">del </w:t>
      </w:r>
      <w:r w:rsidR="002E2F11" w:rsidRPr="002E2F11">
        <w:rPr>
          <w:rFonts w:ascii="Times New Roman" w:hAnsi="Times New Roman" w:cs="Times New Roman"/>
          <w:sz w:val="24"/>
          <w:szCs w:val="24"/>
        </w:rPr>
        <w:t>Taller del Ferrocarril</w:t>
      </w:r>
      <w:r w:rsidR="002E2F11">
        <w:rPr>
          <w:rFonts w:ascii="Times New Roman" w:hAnsi="Times New Roman" w:cs="Times New Roman"/>
          <w:sz w:val="24"/>
          <w:szCs w:val="24"/>
        </w:rPr>
        <w:t xml:space="preserve"> en San José</w:t>
      </w:r>
      <w:r w:rsidR="002E2F11" w:rsidRPr="002E2F11">
        <w:rPr>
          <w:rFonts w:ascii="Times New Roman" w:hAnsi="Times New Roman" w:cs="Times New Roman"/>
          <w:sz w:val="24"/>
          <w:szCs w:val="24"/>
          <w:lang w:val="es-ES"/>
        </w:rPr>
        <w:t xml:space="preserve">, </w:t>
      </w:r>
      <w:r w:rsidR="004026EA" w:rsidRPr="002E2F11">
        <w:rPr>
          <w:rFonts w:ascii="Times New Roman" w:hAnsi="Times New Roman" w:cs="Times New Roman"/>
          <w:sz w:val="24"/>
          <w:szCs w:val="24"/>
        </w:rPr>
        <w:t>el día 20 de junio de 1885 los lectores de</w:t>
      </w:r>
      <w:r w:rsidR="002E2F11">
        <w:rPr>
          <w:rFonts w:ascii="Times New Roman" w:hAnsi="Times New Roman" w:cs="Times New Roman"/>
          <w:sz w:val="24"/>
          <w:szCs w:val="24"/>
        </w:rPr>
        <w:t>l periódico</w:t>
      </w:r>
      <w:r w:rsidR="004026EA" w:rsidRPr="002E2F11">
        <w:rPr>
          <w:rFonts w:ascii="Times New Roman" w:hAnsi="Times New Roman" w:cs="Times New Roman"/>
          <w:sz w:val="24"/>
          <w:szCs w:val="24"/>
        </w:rPr>
        <w:t xml:space="preserve"> </w:t>
      </w:r>
      <w:r w:rsidR="004026EA" w:rsidRPr="002E2F11">
        <w:rPr>
          <w:rFonts w:ascii="Times New Roman" w:hAnsi="Times New Roman" w:cs="Times New Roman"/>
          <w:i/>
          <w:sz w:val="24"/>
          <w:szCs w:val="24"/>
        </w:rPr>
        <w:t>La Chirimia</w:t>
      </w:r>
      <w:r w:rsidR="004026EA" w:rsidRPr="002E2F11">
        <w:rPr>
          <w:rFonts w:ascii="Times New Roman" w:hAnsi="Times New Roman" w:cs="Times New Roman"/>
          <w:sz w:val="24"/>
          <w:szCs w:val="24"/>
        </w:rPr>
        <w:t xml:space="preserve"> amanecieron con una denuncia por incumplimiento de los derechos de los aprendices del por parte de la cabeza del taller</w:t>
      </w:r>
      <w:r w:rsidR="002E2F11">
        <w:rPr>
          <w:rFonts w:ascii="Times New Roman" w:hAnsi="Times New Roman" w:cs="Times New Roman"/>
          <w:sz w:val="24"/>
          <w:szCs w:val="24"/>
        </w:rPr>
        <w:t xml:space="preserve">, </w:t>
      </w:r>
      <w:r w:rsidR="004026EA" w:rsidRPr="002E2F11">
        <w:rPr>
          <w:rFonts w:ascii="Times New Roman" w:hAnsi="Times New Roman" w:cs="Times New Roman"/>
          <w:sz w:val="24"/>
          <w:szCs w:val="24"/>
        </w:rPr>
        <w:t xml:space="preserve">Manuel Dengo. El demandante en cuestión argumentaba que </w:t>
      </w:r>
      <w:r w:rsidR="002E2F11">
        <w:rPr>
          <w:rFonts w:ascii="Times New Roman" w:hAnsi="Times New Roman" w:cs="Times New Roman"/>
          <w:sz w:val="24"/>
          <w:szCs w:val="24"/>
        </w:rPr>
        <w:t xml:space="preserve">allí </w:t>
      </w:r>
      <w:r w:rsidR="004026EA" w:rsidRPr="002E2F11">
        <w:rPr>
          <w:rFonts w:ascii="Times New Roman" w:hAnsi="Times New Roman" w:cs="Times New Roman"/>
          <w:sz w:val="24"/>
          <w:szCs w:val="24"/>
        </w:rPr>
        <w:t>eran admi</w:t>
      </w:r>
      <w:r w:rsidR="002E2F11">
        <w:rPr>
          <w:rFonts w:ascii="Times New Roman" w:hAnsi="Times New Roman" w:cs="Times New Roman"/>
          <w:sz w:val="24"/>
          <w:szCs w:val="24"/>
        </w:rPr>
        <w:t>tidos algunos jóvenes artesanos</w:t>
      </w:r>
      <w:r w:rsidR="004026EA" w:rsidRPr="002E2F11">
        <w:rPr>
          <w:rFonts w:ascii="Times New Roman" w:hAnsi="Times New Roman" w:cs="Times New Roman"/>
          <w:sz w:val="24"/>
          <w:szCs w:val="24"/>
        </w:rPr>
        <w:t xml:space="preserve"> </w:t>
      </w:r>
      <w:r w:rsidR="00B65C29" w:rsidRPr="002E2F11">
        <w:rPr>
          <w:rFonts w:ascii="Times New Roman" w:hAnsi="Times New Roman" w:cs="Times New Roman"/>
          <w:sz w:val="24"/>
          <w:szCs w:val="24"/>
        </w:rPr>
        <w:t xml:space="preserve">a cambio de un pequeño </w:t>
      </w:r>
      <w:r w:rsidR="00861F01">
        <w:rPr>
          <w:rFonts w:ascii="Times New Roman" w:hAnsi="Times New Roman" w:cs="Times New Roman"/>
          <w:sz w:val="24"/>
          <w:szCs w:val="24"/>
        </w:rPr>
        <w:t>salario, al</w:t>
      </w:r>
      <w:r w:rsidR="00B65C29" w:rsidRPr="002E2F11">
        <w:rPr>
          <w:rFonts w:ascii="Times New Roman" w:hAnsi="Times New Roman" w:cs="Times New Roman"/>
          <w:sz w:val="24"/>
          <w:szCs w:val="24"/>
        </w:rPr>
        <w:t xml:space="preserve"> año de </w:t>
      </w:r>
      <w:r w:rsidR="00861F01">
        <w:rPr>
          <w:rFonts w:ascii="Times New Roman" w:hAnsi="Times New Roman" w:cs="Times New Roman"/>
          <w:sz w:val="24"/>
          <w:szCs w:val="24"/>
        </w:rPr>
        <w:t>ingresar al taller; pero que</w:t>
      </w:r>
      <w:r w:rsidR="00B65C29" w:rsidRPr="002E2F11">
        <w:rPr>
          <w:rFonts w:ascii="Times New Roman" w:hAnsi="Times New Roman" w:cs="Times New Roman"/>
          <w:sz w:val="24"/>
          <w:szCs w:val="24"/>
        </w:rPr>
        <w:t xml:space="preserve"> una vez que se hacía la gestión, el director encontraba los motivos para retirar</w:t>
      </w:r>
      <w:r w:rsidR="00861F01">
        <w:rPr>
          <w:rFonts w:ascii="Times New Roman" w:hAnsi="Times New Roman" w:cs="Times New Roman"/>
          <w:sz w:val="24"/>
          <w:szCs w:val="24"/>
        </w:rPr>
        <w:t xml:space="preserve"> al aprendiz:</w:t>
      </w:r>
      <w:r w:rsidR="00771057" w:rsidRPr="002E2F11">
        <w:rPr>
          <w:rFonts w:ascii="Times New Roman" w:hAnsi="Times New Roman" w:cs="Times New Roman"/>
          <w:sz w:val="24"/>
          <w:szCs w:val="24"/>
        </w:rPr>
        <w:t xml:space="preserve"> </w:t>
      </w:r>
    </w:p>
    <w:p w:rsidR="004026EA" w:rsidRPr="00D7725B" w:rsidRDefault="004026EA" w:rsidP="00E05CED">
      <w:pPr>
        <w:pStyle w:val="Standard"/>
        <w:spacing w:line="480" w:lineRule="auto"/>
        <w:ind w:left="1134"/>
        <w:rPr>
          <w:rFonts w:cs="Times New Roman"/>
        </w:rPr>
      </w:pPr>
      <w:r w:rsidRPr="00D7725B">
        <w:rPr>
          <w:rFonts w:cs="Times New Roman"/>
        </w:rPr>
        <w:t>Tan solemne el argumento como abogad</w:t>
      </w:r>
      <w:r w:rsidR="002E65F9">
        <w:rPr>
          <w:rFonts w:cs="Times New Roman"/>
        </w:rPr>
        <w:t>o: es falso que</w:t>
      </w:r>
      <w:r w:rsidR="00B65C29">
        <w:rPr>
          <w:rFonts w:cs="Times New Roman"/>
        </w:rPr>
        <w:t xml:space="preserve"> echó a mi hijo</w:t>
      </w:r>
      <w:r w:rsidRPr="00D7725B">
        <w:rPr>
          <w:rFonts w:cs="Times New Roman"/>
        </w:rPr>
        <w:t xml:space="preserve"> de los talleres, esto es una calumnia como lo es que lo hiciera apenas se habló de sueldo, y es falso y calumnioso que también fueron echados con injusticia los jóvenes Gregorio Valverde, Augusto y Salvador Borbón, Francisco Castro Acosta y Vicente Villaseñor, quienes desesperanzados pronto encontraron la muerte</w:t>
      </w:r>
      <w:r w:rsidR="002E65F9">
        <w:rPr>
          <w:rFonts w:cs="Times New Roman"/>
        </w:rPr>
        <w:t>...</w:t>
      </w:r>
      <w:r w:rsidR="006F6571">
        <w:rPr>
          <w:rFonts w:cs="Times New Roman"/>
        </w:rPr>
        <w:t xml:space="preserve"> (</w:t>
      </w:r>
      <w:r w:rsidR="006F6571" w:rsidRPr="001D3525">
        <w:rPr>
          <w:rFonts w:cs="Times New Roman"/>
          <w:i/>
        </w:rPr>
        <w:t>La Chirimia</w:t>
      </w:r>
      <w:r w:rsidR="006F6571">
        <w:rPr>
          <w:rFonts w:cs="Times New Roman"/>
        </w:rPr>
        <w:t>, 4 de julio de 1885).</w:t>
      </w:r>
    </w:p>
    <w:p w:rsidR="00771057" w:rsidRPr="00771057" w:rsidRDefault="00B65C29" w:rsidP="00E05CED">
      <w:pPr>
        <w:pStyle w:val="Standard"/>
        <w:spacing w:line="480" w:lineRule="auto"/>
        <w:rPr>
          <w:rFonts w:cs="Times New Roman"/>
        </w:rPr>
      </w:pPr>
      <w:r>
        <w:rPr>
          <w:rFonts w:cs="Times New Roman"/>
        </w:rPr>
        <w:tab/>
      </w:r>
      <w:r w:rsidR="004026EA" w:rsidRPr="00D7725B">
        <w:rPr>
          <w:rFonts w:cs="Times New Roman"/>
        </w:rPr>
        <w:t>Así se ve cómo, estamos en una sociedad que aparentemente, deja desprotegidos a los aprendices de talleres, váyase usted a cuestionar la situación entonces que se vivía en las fincas o en los trabajos de obras  públicas a los que eran condenados los acusados por vagancia. Estamos hablando de una Costa Rica, cuyo Valle Central y más específicamente San José, está dando el paso hacia la urbanización, y donde los jóve</w:t>
      </w:r>
      <w:r w:rsidR="004026EA" w:rsidRPr="00771057">
        <w:rPr>
          <w:rFonts w:cs="Times New Roman"/>
        </w:rPr>
        <w:t xml:space="preserve">nes de familias </w:t>
      </w:r>
      <w:r w:rsidR="00861F01">
        <w:rPr>
          <w:rFonts w:cs="Times New Roman"/>
        </w:rPr>
        <w:t>empobrecidas t</w:t>
      </w:r>
      <w:r w:rsidR="004026EA" w:rsidRPr="00771057">
        <w:rPr>
          <w:rFonts w:cs="Times New Roman"/>
        </w:rPr>
        <w:t>en</w:t>
      </w:r>
      <w:r w:rsidR="00861F01">
        <w:rPr>
          <w:rFonts w:cs="Times New Roman"/>
        </w:rPr>
        <w:t>ían</w:t>
      </w:r>
      <w:r w:rsidR="004026EA" w:rsidRPr="00771057">
        <w:rPr>
          <w:rFonts w:cs="Times New Roman"/>
        </w:rPr>
        <w:t xml:space="preserve"> </w:t>
      </w:r>
      <w:r w:rsidR="00861F01">
        <w:rPr>
          <w:rFonts w:cs="Times New Roman"/>
        </w:rPr>
        <w:t xml:space="preserve">relativamente </w:t>
      </w:r>
      <w:r w:rsidR="004026EA" w:rsidRPr="00771057">
        <w:rPr>
          <w:rFonts w:cs="Times New Roman"/>
        </w:rPr>
        <w:t>po</w:t>
      </w:r>
      <w:r w:rsidR="00861F01">
        <w:rPr>
          <w:rFonts w:cs="Times New Roman"/>
        </w:rPr>
        <w:t>cas alternativas para asegurar</w:t>
      </w:r>
      <w:r w:rsidR="004026EA" w:rsidRPr="00771057">
        <w:rPr>
          <w:rFonts w:cs="Times New Roman"/>
        </w:rPr>
        <w:t xml:space="preserve"> </w:t>
      </w:r>
      <w:r w:rsidR="00861F01">
        <w:rPr>
          <w:rFonts w:cs="Times New Roman"/>
        </w:rPr>
        <w:t>su</w:t>
      </w:r>
      <w:r w:rsidR="004026EA" w:rsidRPr="00771057">
        <w:rPr>
          <w:rFonts w:cs="Times New Roman"/>
        </w:rPr>
        <w:t xml:space="preserve"> sustento. </w:t>
      </w:r>
      <w:r w:rsidRPr="00771057">
        <w:rPr>
          <w:rFonts w:cs="Times New Roman"/>
        </w:rPr>
        <w:t>Cerremos con el testimonio</w:t>
      </w:r>
      <w:r w:rsidR="004026EA" w:rsidRPr="00771057">
        <w:rPr>
          <w:rFonts w:cs="Times New Roman"/>
        </w:rPr>
        <w:t xml:space="preserve"> de </w:t>
      </w:r>
      <w:r w:rsidRPr="00771057">
        <w:rPr>
          <w:rFonts w:cs="Times New Roman"/>
        </w:rPr>
        <w:t xml:space="preserve">un </w:t>
      </w:r>
      <w:r w:rsidR="004026EA" w:rsidRPr="00771057">
        <w:rPr>
          <w:rFonts w:cs="Times New Roman"/>
        </w:rPr>
        <w:t>trabajadores del S. XIX que nos permitan hurgar en sus subjetividades</w:t>
      </w:r>
      <w:r w:rsidRPr="00771057">
        <w:rPr>
          <w:rFonts w:cs="Times New Roman"/>
        </w:rPr>
        <w:t xml:space="preserve"> y hacer un punto de comparación con los acusados por vagancia</w:t>
      </w:r>
    </w:p>
    <w:p w:rsidR="00D32DC3" w:rsidRPr="00771057" w:rsidRDefault="00771057" w:rsidP="00E05CED">
      <w:pPr>
        <w:pStyle w:val="Standard"/>
        <w:spacing w:line="480" w:lineRule="auto"/>
        <w:rPr>
          <w:rFonts w:cs="Times New Roman"/>
        </w:rPr>
      </w:pPr>
      <w:r w:rsidRPr="00771057">
        <w:rPr>
          <w:rFonts w:cs="Times New Roman"/>
        </w:rPr>
        <w:tab/>
      </w:r>
      <w:r w:rsidR="00D32DC3" w:rsidRPr="00771057">
        <w:rPr>
          <w:rFonts w:eastAsia="Times New Roman" w:cs="Times New Roman"/>
          <w:i/>
          <w:kern w:val="0"/>
          <w:lang w:eastAsia="es-CR" w:bidi="ar-SA"/>
        </w:rPr>
        <w:t>La vida cotidiana de nuestros abuelos</w:t>
      </w:r>
      <w:r w:rsidR="00D32DC3" w:rsidRPr="00771057">
        <w:rPr>
          <w:rFonts w:eastAsia="Times New Roman" w:cs="Times New Roman"/>
          <w:kern w:val="0"/>
          <w:lang w:eastAsia="es-CR" w:bidi="ar-SA"/>
        </w:rPr>
        <w:t xml:space="preserve"> es un texto valioso que recoge testimonios de costarricenses de los S. XIX y XX que pueden ser de gran utilidad para acercarnos a las </w:t>
      </w:r>
      <w:r w:rsidR="00D32DC3" w:rsidRPr="00771057">
        <w:rPr>
          <w:rFonts w:eastAsia="Times New Roman" w:cs="Times New Roman"/>
          <w:kern w:val="0"/>
          <w:lang w:eastAsia="es-CR" w:bidi="ar-SA"/>
        </w:rPr>
        <w:lastRenderedPageBreak/>
        <w:t>subjetividades, las costumbres y las faenas de trabajo en que se desempeñaron.</w:t>
      </w:r>
      <w:r w:rsidRPr="00771057">
        <w:rPr>
          <w:rFonts w:eastAsia="Times New Roman" w:cs="Times New Roman"/>
          <w:kern w:val="0"/>
          <w:lang w:eastAsia="es-CR" w:bidi="ar-SA"/>
        </w:rPr>
        <w:t xml:space="preserve"> </w:t>
      </w:r>
      <w:r w:rsidR="00D32DC3" w:rsidRPr="00771057">
        <w:rPr>
          <w:rFonts w:eastAsia="Times New Roman" w:cs="Times New Roman"/>
          <w:kern w:val="0"/>
          <w:lang w:eastAsia="es-CR" w:bidi="ar-SA"/>
        </w:rPr>
        <w:t xml:space="preserve">El </w:t>
      </w:r>
      <w:r w:rsidR="00861F01">
        <w:rPr>
          <w:rFonts w:eastAsia="Times New Roman" w:cs="Times New Roman"/>
          <w:kern w:val="0"/>
          <w:lang w:eastAsia="es-CR" w:bidi="ar-SA"/>
        </w:rPr>
        <w:t>testimonio</w:t>
      </w:r>
      <w:r w:rsidR="00D32DC3" w:rsidRPr="00771057">
        <w:rPr>
          <w:rFonts w:eastAsia="Times New Roman" w:cs="Times New Roman"/>
          <w:kern w:val="0"/>
          <w:lang w:eastAsia="es-CR" w:bidi="ar-SA"/>
        </w:rPr>
        <w:t xml:space="preserve"> que quisiera reseñar es un relato de la vida de</w:t>
      </w:r>
      <w:r w:rsidR="00861F01">
        <w:rPr>
          <w:rFonts w:eastAsia="Times New Roman" w:cs="Times New Roman"/>
          <w:kern w:val="0"/>
          <w:lang w:eastAsia="es-CR" w:bidi="ar-SA"/>
        </w:rPr>
        <w:t>l</w:t>
      </w:r>
      <w:r w:rsidR="00D32DC3" w:rsidRPr="00771057">
        <w:rPr>
          <w:rFonts w:eastAsia="Times New Roman" w:cs="Times New Roman"/>
          <w:kern w:val="0"/>
          <w:lang w:eastAsia="es-CR" w:bidi="ar-SA"/>
        </w:rPr>
        <w:t xml:space="preserve"> obrero José Dolores Navarro Rojas, quien se desempeñó como albañil y pulpero, empleado de la construcción del ferrocarril y combatiente en la Campaña de Barrios. </w:t>
      </w:r>
      <w:r w:rsidR="00861F01">
        <w:rPr>
          <w:rFonts w:eastAsia="Times New Roman" w:cs="Times New Roman"/>
          <w:kern w:val="0"/>
          <w:lang w:eastAsia="es-CR" w:bidi="ar-SA"/>
        </w:rPr>
        <w:t xml:space="preserve">La </w:t>
      </w:r>
      <w:r w:rsidR="00D32DC3" w:rsidRPr="00771057">
        <w:rPr>
          <w:rFonts w:eastAsia="Times New Roman" w:cs="Times New Roman"/>
          <w:kern w:val="0"/>
          <w:lang w:eastAsia="es-CR" w:bidi="ar-SA"/>
        </w:rPr>
        <w:t xml:space="preserve">riqueza radica en que da cuenta </w:t>
      </w:r>
      <w:r w:rsidR="00D32DC3" w:rsidRPr="00771057">
        <w:rPr>
          <w:rFonts w:cs="Times New Roman"/>
        </w:rPr>
        <w:t>del grado de movilización</w:t>
      </w:r>
      <w:r w:rsidRPr="00771057">
        <w:rPr>
          <w:rFonts w:cs="Times New Roman"/>
        </w:rPr>
        <w:t xml:space="preserve"> </w:t>
      </w:r>
      <w:r w:rsidR="00861F01">
        <w:rPr>
          <w:rFonts w:cs="Times New Roman"/>
        </w:rPr>
        <w:t xml:space="preserve">geográfica </w:t>
      </w:r>
      <w:r w:rsidRPr="00771057">
        <w:rPr>
          <w:rFonts w:cs="Times New Roman"/>
        </w:rPr>
        <w:t>y</w:t>
      </w:r>
      <w:r w:rsidR="00D32DC3" w:rsidRPr="00771057">
        <w:rPr>
          <w:rFonts w:cs="Times New Roman"/>
        </w:rPr>
        <w:t xml:space="preserve"> </w:t>
      </w:r>
      <w:r w:rsidR="00861F01">
        <w:rPr>
          <w:rFonts w:cs="Times New Roman"/>
        </w:rPr>
        <w:t xml:space="preserve">laboral </w:t>
      </w:r>
      <w:r w:rsidR="00D32DC3" w:rsidRPr="00771057">
        <w:rPr>
          <w:rFonts w:cs="Times New Roman"/>
        </w:rPr>
        <w:t>que podía vivir un asalariado de finales de l</w:t>
      </w:r>
      <w:r w:rsidR="00861F01">
        <w:rPr>
          <w:rFonts w:cs="Times New Roman"/>
        </w:rPr>
        <w:t>a década del ochenta del S. XIX. Tal y c</w:t>
      </w:r>
      <w:r w:rsidR="00D32DC3" w:rsidRPr="00771057">
        <w:rPr>
          <w:rFonts w:cs="Times New Roman"/>
        </w:rPr>
        <w:t xml:space="preserve">omo </w:t>
      </w:r>
      <w:r w:rsidR="00861F01">
        <w:rPr>
          <w:rFonts w:cs="Times New Roman"/>
        </w:rPr>
        <w:t xml:space="preserve">lo </w:t>
      </w:r>
      <w:r w:rsidR="00D32DC3" w:rsidRPr="00771057">
        <w:rPr>
          <w:rFonts w:cs="Times New Roman"/>
        </w:rPr>
        <w:t>evidencia su relato, el oficio de albañil lo aprendió</w:t>
      </w:r>
      <w:r w:rsidR="00861F01">
        <w:rPr>
          <w:rFonts w:cs="Times New Roman"/>
        </w:rPr>
        <w:t xml:space="preserve"> en 1885</w:t>
      </w:r>
      <w:r w:rsidR="00D32DC3" w:rsidRPr="00771057">
        <w:rPr>
          <w:rFonts w:cs="Times New Roman"/>
        </w:rPr>
        <w:t xml:space="preserve"> </w:t>
      </w:r>
      <w:r w:rsidR="00861F01">
        <w:rPr>
          <w:rFonts w:cs="Times New Roman"/>
        </w:rPr>
        <w:t xml:space="preserve">tras la guerra contra Barrios, </w:t>
      </w:r>
      <w:r w:rsidR="00D32DC3" w:rsidRPr="00771057">
        <w:rPr>
          <w:rFonts w:cs="Times New Roman"/>
        </w:rPr>
        <w:t>de la mano atenta de</w:t>
      </w:r>
      <w:r w:rsidR="00861F01">
        <w:rPr>
          <w:rFonts w:cs="Times New Roman"/>
        </w:rPr>
        <w:t xml:space="preserve"> un</w:t>
      </w:r>
      <w:r w:rsidR="00D32DC3" w:rsidRPr="00771057">
        <w:rPr>
          <w:rFonts w:cs="Times New Roman"/>
        </w:rPr>
        <w:t xml:space="preserve"> maestro de obras</w:t>
      </w:r>
      <w:r w:rsidR="007F60EE">
        <w:rPr>
          <w:rFonts w:cs="Times New Roman"/>
        </w:rPr>
        <w:t xml:space="preserve">. </w:t>
      </w:r>
      <w:r w:rsidR="007F60EE">
        <w:rPr>
          <w:rFonts w:cs="Times New Roman"/>
        </w:rPr>
        <w:tab/>
        <w:t>Lo hizo por dos años y se pasó a un beneficio de café. Al poco tiempo partió al Ferrocarril al Atlántico por los buenos salarios: “</w:t>
      </w:r>
      <w:r w:rsidR="007F60EE">
        <w:rPr>
          <w:rFonts w:eastAsiaTheme="minorEastAsia" w:cs="Times New Roman"/>
          <w:kern w:val="0"/>
          <w:lang w:eastAsia="es-CR" w:bidi="ar-SA"/>
        </w:rPr>
        <w:t>d</w:t>
      </w:r>
      <w:r w:rsidR="00D32DC3" w:rsidRPr="00771057">
        <w:rPr>
          <w:rFonts w:cs="Times New Roman"/>
        </w:rPr>
        <w:t>urante un año estuve en la montaña sin salir a Cartago, haciendo puentes y labrando piedras para los mismos</w:t>
      </w:r>
      <w:r w:rsidR="007F60EE">
        <w:rPr>
          <w:rFonts w:cs="Times New Roman"/>
        </w:rPr>
        <w:t xml:space="preserve">”. </w:t>
      </w:r>
      <w:r w:rsidR="007F60EE" w:rsidRPr="007F60EE">
        <w:rPr>
          <w:rFonts w:cs="Times New Roman"/>
        </w:rPr>
        <w:t>La diferencia entre don José y muchos de los trabajadores cuyos expedientes se analizaron, es su entera disposición a movilizarse y a desempeñar el cargo para el que se le llamara.</w:t>
      </w:r>
      <w:r w:rsidR="007F60EE">
        <w:rPr>
          <w:rFonts w:cs="Times New Roman"/>
        </w:rPr>
        <w:t xml:space="preserve"> </w:t>
      </w:r>
      <w:r w:rsidR="00DF0452">
        <w:rPr>
          <w:rFonts w:cs="Times New Roman"/>
        </w:rPr>
        <w:t xml:space="preserve">A </w:t>
      </w:r>
      <w:r w:rsidR="00D32DC3" w:rsidRPr="00771057">
        <w:rPr>
          <w:rFonts w:cs="Times New Roman"/>
        </w:rPr>
        <w:t>este costarricense le tocó viajar por distintos lares</w:t>
      </w:r>
      <w:r w:rsidR="00DF0452">
        <w:rPr>
          <w:rFonts w:cs="Times New Roman"/>
        </w:rPr>
        <w:t xml:space="preserve"> para dedicarse</w:t>
      </w:r>
      <w:r w:rsidR="00D32DC3" w:rsidRPr="00771057">
        <w:rPr>
          <w:rFonts w:cs="Times New Roman"/>
        </w:rPr>
        <w:t xml:space="preserve"> incluso </w:t>
      </w:r>
      <w:r w:rsidR="00DF0452">
        <w:rPr>
          <w:rFonts w:cs="Times New Roman"/>
        </w:rPr>
        <w:t>por</w:t>
      </w:r>
      <w:r w:rsidR="00D32DC3" w:rsidRPr="00771057">
        <w:rPr>
          <w:rFonts w:cs="Times New Roman"/>
        </w:rPr>
        <w:t xml:space="preserve"> dos años</w:t>
      </w:r>
      <w:r w:rsidRPr="00771057">
        <w:rPr>
          <w:rFonts w:cs="Times New Roman"/>
        </w:rPr>
        <w:t>,</w:t>
      </w:r>
      <w:r w:rsidR="00D32DC3" w:rsidRPr="00771057">
        <w:rPr>
          <w:rFonts w:cs="Times New Roman"/>
        </w:rPr>
        <w:t xml:space="preserve"> </w:t>
      </w:r>
      <w:r w:rsidR="00DF0452">
        <w:rPr>
          <w:rFonts w:cs="Times New Roman"/>
        </w:rPr>
        <w:t>en</w:t>
      </w:r>
      <w:r w:rsidR="00D32DC3" w:rsidRPr="00771057">
        <w:rPr>
          <w:rFonts w:cs="Times New Roman"/>
        </w:rPr>
        <w:t xml:space="preserve"> obras </w:t>
      </w:r>
      <w:r w:rsidR="00DF0452">
        <w:rPr>
          <w:rFonts w:cs="Times New Roman"/>
        </w:rPr>
        <w:t xml:space="preserve">públicas </w:t>
      </w:r>
      <w:r w:rsidRPr="00771057">
        <w:rPr>
          <w:rFonts w:cs="Times New Roman"/>
        </w:rPr>
        <w:t xml:space="preserve">por un </w:t>
      </w:r>
      <w:r w:rsidR="00D32DC3" w:rsidRPr="00771057">
        <w:rPr>
          <w:rFonts w:cs="Times New Roman"/>
        </w:rPr>
        <w:t>tiempo semejante al que tomarían dos penas por vagancia. La diferencia radica en el honor con el que cuenta las labores en las cuales se desempeñó, y las oportunidades que le dio la vida para estudiar y especializarse en su oficio:</w:t>
      </w:r>
    </w:p>
    <w:p w:rsidR="00D32DC3" w:rsidRPr="00771057" w:rsidRDefault="00D32DC3" w:rsidP="00E05CED">
      <w:pPr>
        <w:spacing w:after="0" w:line="480" w:lineRule="auto"/>
        <w:ind w:left="1134"/>
        <w:rPr>
          <w:rFonts w:ascii="Times New Roman" w:hAnsi="Times New Roman" w:cs="Times New Roman"/>
          <w:sz w:val="24"/>
          <w:szCs w:val="24"/>
        </w:rPr>
      </w:pPr>
      <w:r w:rsidRPr="00771057">
        <w:rPr>
          <w:rFonts w:ascii="Times New Roman" w:hAnsi="Times New Roman" w:cs="Times New Roman"/>
          <w:sz w:val="24"/>
          <w:szCs w:val="24"/>
        </w:rPr>
        <w:t>En el año 1889 me vine para la ciudad de Cartago. Me coloqué en la estación del ferrocarril para hacer los desagües de limpieza p</w:t>
      </w:r>
      <w:r w:rsidR="00DF0452">
        <w:rPr>
          <w:rFonts w:ascii="Times New Roman" w:hAnsi="Times New Roman" w:cs="Times New Roman"/>
          <w:sz w:val="24"/>
          <w:szCs w:val="24"/>
        </w:rPr>
        <w:t>ara las máquinas</w:t>
      </w:r>
      <w:r w:rsidR="00771057" w:rsidRPr="00771057">
        <w:rPr>
          <w:rFonts w:ascii="Times New Roman" w:hAnsi="Times New Roman" w:cs="Times New Roman"/>
          <w:sz w:val="24"/>
          <w:szCs w:val="24"/>
        </w:rPr>
        <w:t>...</w:t>
      </w:r>
      <w:r w:rsidR="00B7554F">
        <w:rPr>
          <w:rFonts w:ascii="Times New Roman" w:hAnsi="Times New Roman" w:cs="Times New Roman"/>
          <w:sz w:val="24"/>
          <w:szCs w:val="24"/>
        </w:rPr>
        <w:t xml:space="preserve"> </w:t>
      </w:r>
      <w:r w:rsidRPr="00771057">
        <w:rPr>
          <w:rFonts w:ascii="Times New Roman" w:hAnsi="Times New Roman" w:cs="Times New Roman"/>
          <w:sz w:val="24"/>
          <w:szCs w:val="24"/>
        </w:rPr>
        <w:t>Trabajaba en la estación del ferrocarril, cuando llegó un día el ingeniero Mr. Moheler, y me dijo, que si quería venirme a trabajar a San José, para la colocación de la turbina</w:t>
      </w:r>
      <w:r w:rsidRPr="00D7725B">
        <w:rPr>
          <w:rFonts w:cs="Times New Roman"/>
        </w:rPr>
        <w:t xml:space="preserve"> </w:t>
      </w:r>
      <w:r w:rsidRPr="00771057">
        <w:rPr>
          <w:rFonts w:ascii="Times New Roman" w:hAnsi="Times New Roman" w:cs="Times New Roman"/>
          <w:sz w:val="24"/>
          <w:szCs w:val="24"/>
        </w:rPr>
        <w:t>en el río de Los Anonos, para la luz incandescente y el tranvía; como yo estimaba a mi jefe, aquel deseo era una orden para mí; me alisté, busqué canteros y albañiles y me vine para San José, derecho al lugar donde se iban a hacer los trabajos.</w:t>
      </w:r>
      <w:r w:rsidR="00771057" w:rsidRPr="00771057">
        <w:rPr>
          <w:rFonts w:ascii="Times New Roman" w:hAnsi="Times New Roman" w:cs="Times New Roman"/>
          <w:sz w:val="24"/>
          <w:szCs w:val="24"/>
        </w:rPr>
        <w:t>..</w:t>
      </w:r>
      <w:r w:rsidRPr="00771057">
        <w:rPr>
          <w:rStyle w:val="Refdenotaalpie"/>
          <w:rFonts w:ascii="Times New Roman" w:hAnsi="Times New Roman" w:cs="Times New Roman"/>
          <w:sz w:val="24"/>
          <w:szCs w:val="24"/>
        </w:rPr>
        <w:t xml:space="preserve"> </w:t>
      </w:r>
      <w:r w:rsidR="00371D0F">
        <w:rPr>
          <w:rFonts w:ascii="Times New Roman" w:hAnsi="Times New Roman" w:cs="Times New Roman"/>
          <w:sz w:val="24"/>
          <w:szCs w:val="24"/>
        </w:rPr>
        <w:t>(Dolores citado por Zeledón, p. 102).</w:t>
      </w:r>
    </w:p>
    <w:p w:rsidR="00D32DC3" w:rsidRPr="00771057" w:rsidRDefault="00771057" w:rsidP="00E05CED">
      <w:pPr>
        <w:spacing w:after="0" w:line="480" w:lineRule="auto"/>
        <w:rPr>
          <w:rFonts w:ascii="Times New Roman" w:hAnsi="Times New Roman" w:cs="Times New Roman"/>
          <w:sz w:val="24"/>
          <w:szCs w:val="24"/>
        </w:rPr>
      </w:pPr>
      <w:r w:rsidRPr="00771057">
        <w:rPr>
          <w:rFonts w:ascii="Times New Roman" w:hAnsi="Times New Roman" w:cs="Times New Roman"/>
          <w:sz w:val="24"/>
          <w:szCs w:val="24"/>
        </w:rPr>
        <w:lastRenderedPageBreak/>
        <w:tab/>
      </w:r>
      <w:r w:rsidR="00D32DC3" w:rsidRPr="00771057">
        <w:rPr>
          <w:rFonts w:ascii="Times New Roman" w:hAnsi="Times New Roman" w:cs="Times New Roman"/>
          <w:sz w:val="24"/>
          <w:szCs w:val="24"/>
        </w:rPr>
        <w:t>Dejemos hasta aquí este testimonio</w:t>
      </w:r>
      <w:r w:rsidRPr="00771057">
        <w:rPr>
          <w:rFonts w:ascii="Times New Roman" w:hAnsi="Times New Roman" w:cs="Times New Roman"/>
          <w:sz w:val="24"/>
          <w:szCs w:val="24"/>
        </w:rPr>
        <w:t>,</w:t>
      </w:r>
      <w:r w:rsidR="00D32DC3" w:rsidRPr="00771057">
        <w:rPr>
          <w:rFonts w:ascii="Times New Roman" w:hAnsi="Times New Roman" w:cs="Times New Roman"/>
          <w:sz w:val="24"/>
          <w:szCs w:val="24"/>
        </w:rPr>
        <w:t xml:space="preserve"> que continúa narrando los tr</w:t>
      </w:r>
      <w:r w:rsidRPr="00771057">
        <w:rPr>
          <w:rFonts w:ascii="Times New Roman" w:hAnsi="Times New Roman" w:cs="Times New Roman"/>
          <w:sz w:val="24"/>
          <w:szCs w:val="24"/>
        </w:rPr>
        <w:t>abajos que después  asumió José</w:t>
      </w:r>
      <w:r w:rsidR="00D32DC3" w:rsidRPr="00771057">
        <w:rPr>
          <w:rFonts w:ascii="Times New Roman" w:hAnsi="Times New Roman" w:cs="Times New Roman"/>
          <w:sz w:val="24"/>
          <w:szCs w:val="24"/>
        </w:rPr>
        <w:t xml:space="preserve"> Dolores, en distintos puntos del país</w:t>
      </w:r>
      <w:r w:rsidR="00DF0452">
        <w:rPr>
          <w:rFonts w:ascii="Times New Roman" w:hAnsi="Times New Roman" w:cs="Times New Roman"/>
          <w:sz w:val="24"/>
          <w:szCs w:val="24"/>
        </w:rPr>
        <w:t>, d</w:t>
      </w:r>
      <w:r w:rsidRPr="00771057">
        <w:rPr>
          <w:rFonts w:ascii="Times New Roman" w:hAnsi="Times New Roman" w:cs="Times New Roman"/>
          <w:sz w:val="24"/>
          <w:szCs w:val="24"/>
        </w:rPr>
        <w:t>edicado</w:t>
      </w:r>
      <w:r w:rsidR="00D32DC3" w:rsidRPr="00771057">
        <w:rPr>
          <w:rFonts w:ascii="Times New Roman" w:hAnsi="Times New Roman" w:cs="Times New Roman"/>
          <w:sz w:val="24"/>
          <w:szCs w:val="24"/>
        </w:rPr>
        <w:t xml:space="preserve"> a realizar las obras que se le encomendaran</w:t>
      </w:r>
      <w:r w:rsidR="00DF0452">
        <w:rPr>
          <w:rFonts w:ascii="Times New Roman" w:hAnsi="Times New Roman" w:cs="Times New Roman"/>
          <w:sz w:val="24"/>
          <w:szCs w:val="24"/>
        </w:rPr>
        <w:t>.</w:t>
      </w:r>
      <w:r w:rsidR="00D32DC3" w:rsidRPr="00771057">
        <w:rPr>
          <w:rFonts w:ascii="Times New Roman" w:hAnsi="Times New Roman" w:cs="Times New Roman"/>
          <w:sz w:val="24"/>
          <w:szCs w:val="24"/>
        </w:rPr>
        <w:t xml:space="preserve"> </w:t>
      </w:r>
      <w:r w:rsidR="00DF0452">
        <w:rPr>
          <w:rFonts w:ascii="Times New Roman" w:hAnsi="Times New Roman" w:cs="Times New Roman"/>
          <w:sz w:val="24"/>
          <w:szCs w:val="24"/>
        </w:rPr>
        <w:t>E</w:t>
      </w:r>
      <w:r w:rsidRPr="00771057">
        <w:rPr>
          <w:rFonts w:ascii="Times New Roman" w:hAnsi="Times New Roman" w:cs="Times New Roman"/>
          <w:sz w:val="24"/>
          <w:szCs w:val="24"/>
        </w:rPr>
        <w:t>l r</w:t>
      </w:r>
      <w:r w:rsidR="00D32DC3" w:rsidRPr="00771057">
        <w:rPr>
          <w:rFonts w:ascii="Times New Roman" w:hAnsi="Times New Roman" w:cs="Times New Roman"/>
          <w:sz w:val="24"/>
          <w:szCs w:val="24"/>
        </w:rPr>
        <w:t xml:space="preserve">elato </w:t>
      </w:r>
      <w:r w:rsidRPr="00771057">
        <w:rPr>
          <w:rFonts w:ascii="Times New Roman" w:hAnsi="Times New Roman" w:cs="Times New Roman"/>
          <w:sz w:val="24"/>
          <w:szCs w:val="24"/>
        </w:rPr>
        <w:t xml:space="preserve">de este obrero </w:t>
      </w:r>
      <w:r w:rsidR="00D32DC3" w:rsidRPr="00771057">
        <w:rPr>
          <w:rFonts w:ascii="Times New Roman" w:hAnsi="Times New Roman" w:cs="Times New Roman"/>
          <w:sz w:val="24"/>
          <w:szCs w:val="24"/>
        </w:rPr>
        <w:t xml:space="preserve">no deja espacio a más emociones que el beneplácito de sus jefes y contratantes. </w:t>
      </w:r>
      <w:r w:rsidRPr="00771057">
        <w:rPr>
          <w:rFonts w:ascii="Times New Roman" w:hAnsi="Times New Roman" w:cs="Times New Roman"/>
          <w:sz w:val="24"/>
          <w:szCs w:val="24"/>
        </w:rPr>
        <w:t>A</w:t>
      </w:r>
      <w:r w:rsidR="00D32DC3" w:rsidRPr="00771057">
        <w:rPr>
          <w:rFonts w:ascii="Times New Roman" w:hAnsi="Times New Roman" w:cs="Times New Roman"/>
          <w:sz w:val="24"/>
          <w:szCs w:val="24"/>
        </w:rPr>
        <w:t xml:space="preserve"> quien su dedicación no le ofreció garantía pues los cambios de gobierno y podían dar al traste con </w:t>
      </w:r>
      <w:r w:rsidR="00DF0452">
        <w:rPr>
          <w:rFonts w:ascii="Times New Roman" w:hAnsi="Times New Roman" w:cs="Times New Roman"/>
          <w:sz w:val="24"/>
          <w:szCs w:val="24"/>
        </w:rPr>
        <w:t>su</w:t>
      </w:r>
      <w:r w:rsidR="008F7052">
        <w:rPr>
          <w:rFonts w:ascii="Times New Roman" w:hAnsi="Times New Roman" w:cs="Times New Roman"/>
          <w:sz w:val="24"/>
          <w:szCs w:val="24"/>
        </w:rPr>
        <w:t xml:space="preserve"> </w:t>
      </w:r>
      <w:r w:rsidR="00D32DC3" w:rsidRPr="00771057">
        <w:rPr>
          <w:rFonts w:ascii="Times New Roman" w:hAnsi="Times New Roman" w:cs="Times New Roman"/>
          <w:sz w:val="24"/>
          <w:szCs w:val="24"/>
        </w:rPr>
        <w:t>carrera de un trabajador, quien sin mirar atrás, debía encontrar en qué otro  oficio desempeñarse.</w:t>
      </w:r>
    </w:p>
    <w:p w:rsidR="009B7D90" w:rsidRDefault="00771057" w:rsidP="00E05CED">
      <w:pPr>
        <w:spacing w:after="0" w:line="480" w:lineRule="auto"/>
        <w:rPr>
          <w:rFonts w:ascii="Times New Roman" w:hAnsi="Times New Roman" w:cs="Times New Roman"/>
          <w:sz w:val="24"/>
          <w:szCs w:val="24"/>
          <w:lang w:val="es-ES"/>
        </w:rPr>
      </w:pPr>
      <w:r w:rsidRPr="00771057">
        <w:rPr>
          <w:rFonts w:ascii="Times New Roman" w:eastAsia="Times New Roman" w:hAnsi="Times New Roman" w:cs="Times New Roman"/>
          <w:sz w:val="24"/>
          <w:szCs w:val="24"/>
        </w:rPr>
        <w:tab/>
      </w:r>
      <w:r w:rsidR="009B7D90">
        <w:rPr>
          <w:rFonts w:ascii="Times New Roman" w:hAnsi="Times New Roman" w:cs="Times New Roman"/>
          <w:sz w:val="24"/>
          <w:szCs w:val="24"/>
          <w:lang w:val="es-ES"/>
        </w:rPr>
        <w:t>Reflexiones finales: a manera de cierre</w:t>
      </w:r>
    </w:p>
    <w:p w:rsidR="006A3E4C" w:rsidRPr="00771057" w:rsidRDefault="009B7D90" w:rsidP="00E05CED">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lang w:val="es-ES"/>
        </w:rPr>
        <w:tab/>
      </w:r>
      <w:r w:rsidR="006A3E4C" w:rsidRPr="00771057">
        <w:rPr>
          <w:rFonts w:ascii="Times New Roman" w:eastAsia="Times New Roman" w:hAnsi="Times New Roman" w:cs="Times New Roman"/>
          <w:sz w:val="24"/>
          <w:szCs w:val="24"/>
        </w:rPr>
        <w:t xml:space="preserve">¿Cómo llegaron los costarricenses a subjetivar que la forma de sobrevivir, </w:t>
      </w:r>
      <w:r w:rsidR="006A3E4C">
        <w:rPr>
          <w:rFonts w:ascii="Times New Roman" w:eastAsia="Times New Roman" w:hAnsi="Times New Roman" w:cs="Times New Roman"/>
          <w:sz w:val="24"/>
          <w:szCs w:val="24"/>
        </w:rPr>
        <w:t xml:space="preserve">dependía de </w:t>
      </w:r>
      <w:r w:rsidR="006A3E4C" w:rsidRPr="00771057">
        <w:rPr>
          <w:rFonts w:ascii="Times New Roman" w:eastAsia="Times New Roman" w:hAnsi="Times New Roman" w:cs="Times New Roman"/>
          <w:sz w:val="24"/>
          <w:szCs w:val="24"/>
        </w:rPr>
        <w:t>alterna</w:t>
      </w:r>
      <w:r w:rsidR="006A3E4C">
        <w:rPr>
          <w:rFonts w:ascii="Times New Roman" w:eastAsia="Times New Roman" w:hAnsi="Times New Roman" w:cs="Times New Roman"/>
          <w:sz w:val="24"/>
          <w:szCs w:val="24"/>
        </w:rPr>
        <w:t>r</w:t>
      </w:r>
      <w:r w:rsidR="006A3E4C" w:rsidRPr="00771057">
        <w:rPr>
          <w:rFonts w:ascii="Times New Roman" w:eastAsia="Times New Roman" w:hAnsi="Times New Roman" w:cs="Times New Roman"/>
          <w:sz w:val="24"/>
          <w:szCs w:val="24"/>
        </w:rPr>
        <w:t xml:space="preserve"> tantos y tan distintos trabajos </w:t>
      </w:r>
      <w:r w:rsidR="006A3E4C">
        <w:rPr>
          <w:rFonts w:ascii="Times New Roman" w:eastAsia="Times New Roman" w:hAnsi="Times New Roman" w:cs="Times New Roman"/>
          <w:sz w:val="24"/>
          <w:szCs w:val="24"/>
        </w:rPr>
        <w:t xml:space="preserve">como lo hizo José Dolores, </w:t>
      </w:r>
      <w:r w:rsidR="006A3E4C" w:rsidRPr="00771057">
        <w:rPr>
          <w:rFonts w:ascii="Times New Roman" w:eastAsia="Times New Roman" w:hAnsi="Times New Roman" w:cs="Times New Roman"/>
          <w:sz w:val="24"/>
          <w:szCs w:val="24"/>
        </w:rPr>
        <w:t xml:space="preserve">aparentemente por voluntad propia? ¿Cómo se pasó de condenar por vagancia a hacer trabajos en el Ferrocarril en </w:t>
      </w:r>
      <w:r w:rsidR="006A3E4C">
        <w:rPr>
          <w:rFonts w:ascii="Times New Roman" w:eastAsia="Times New Roman" w:hAnsi="Times New Roman" w:cs="Times New Roman"/>
          <w:sz w:val="24"/>
          <w:szCs w:val="24"/>
        </w:rPr>
        <w:t>18</w:t>
      </w:r>
      <w:r w:rsidR="006A3E4C" w:rsidRPr="00771057">
        <w:rPr>
          <w:rFonts w:ascii="Times New Roman" w:eastAsia="Times New Roman" w:hAnsi="Times New Roman" w:cs="Times New Roman"/>
          <w:sz w:val="24"/>
          <w:szCs w:val="24"/>
        </w:rPr>
        <w:t>7</w:t>
      </w:r>
      <w:r w:rsidR="006A3E4C">
        <w:rPr>
          <w:rFonts w:ascii="Times New Roman" w:eastAsia="Times New Roman" w:hAnsi="Times New Roman" w:cs="Times New Roman"/>
          <w:sz w:val="24"/>
          <w:szCs w:val="24"/>
        </w:rPr>
        <w:t>8</w:t>
      </w:r>
      <w:r w:rsidR="006A3E4C" w:rsidRPr="00771057">
        <w:rPr>
          <w:rFonts w:ascii="Times New Roman" w:eastAsia="Times New Roman" w:hAnsi="Times New Roman" w:cs="Times New Roman"/>
          <w:sz w:val="24"/>
          <w:szCs w:val="24"/>
        </w:rPr>
        <w:t xml:space="preserve"> a que trabajadores con la experticia de un hombre como éste, voluntariamente, pasaran </w:t>
      </w:r>
      <w:r w:rsidR="006A3E4C">
        <w:rPr>
          <w:rFonts w:ascii="Times New Roman" w:eastAsia="Times New Roman" w:hAnsi="Times New Roman" w:cs="Times New Roman"/>
          <w:sz w:val="24"/>
          <w:szCs w:val="24"/>
        </w:rPr>
        <w:t>un</w:t>
      </w:r>
      <w:r w:rsidR="006A3E4C" w:rsidRPr="00771057">
        <w:rPr>
          <w:rFonts w:ascii="Times New Roman" w:eastAsia="Times New Roman" w:hAnsi="Times New Roman" w:cs="Times New Roman"/>
          <w:sz w:val="24"/>
          <w:szCs w:val="24"/>
        </w:rPr>
        <w:t xml:space="preserve"> año en una montaña, sin ir a otros lugares sólo en compañía de otros trabajadores? ¿Qué proceso social y político permitió que para el año 25 y 26 se reclutaran listas de vagos para el Ejército Federal, que en el 56 las personas asistieran voluntariamente a la Campaña Nacional</w:t>
      </w:r>
      <w:r w:rsidR="006A3E4C">
        <w:rPr>
          <w:rFonts w:ascii="Times New Roman" w:eastAsia="Times New Roman" w:hAnsi="Times New Roman" w:cs="Times New Roman"/>
          <w:sz w:val="24"/>
          <w:szCs w:val="24"/>
        </w:rPr>
        <w:t xml:space="preserve"> so pena de traición a la patria</w:t>
      </w:r>
      <w:r w:rsidR="006A3E4C" w:rsidRPr="00771057">
        <w:rPr>
          <w:rFonts w:ascii="Times New Roman" w:eastAsia="Times New Roman" w:hAnsi="Times New Roman" w:cs="Times New Roman"/>
          <w:sz w:val="24"/>
          <w:szCs w:val="24"/>
        </w:rPr>
        <w:t xml:space="preserve"> y también, </w:t>
      </w:r>
      <w:r w:rsidR="006A3E4C">
        <w:rPr>
          <w:rFonts w:ascii="Times New Roman" w:eastAsia="Times New Roman" w:hAnsi="Times New Roman" w:cs="Times New Roman"/>
          <w:sz w:val="24"/>
          <w:szCs w:val="24"/>
        </w:rPr>
        <w:t>porqué</w:t>
      </w:r>
      <w:r w:rsidR="006A3E4C" w:rsidRPr="00771057">
        <w:rPr>
          <w:rFonts w:ascii="Times New Roman" w:eastAsia="Times New Roman" w:hAnsi="Times New Roman" w:cs="Times New Roman"/>
          <w:sz w:val="24"/>
          <w:szCs w:val="24"/>
        </w:rPr>
        <w:t xml:space="preserve"> este hombre, a la edad de 18, se enlist</w:t>
      </w:r>
      <w:r w:rsidR="006A3E4C">
        <w:rPr>
          <w:rFonts w:ascii="Times New Roman" w:eastAsia="Times New Roman" w:hAnsi="Times New Roman" w:cs="Times New Roman"/>
          <w:sz w:val="24"/>
          <w:szCs w:val="24"/>
        </w:rPr>
        <w:t>ara</w:t>
      </w:r>
      <w:r w:rsidR="006A3E4C" w:rsidRPr="00771057">
        <w:rPr>
          <w:rFonts w:ascii="Times New Roman" w:eastAsia="Times New Roman" w:hAnsi="Times New Roman" w:cs="Times New Roman"/>
          <w:sz w:val="24"/>
          <w:szCs w:val="24"/>
        </w:rPr>
        <w:t xml:space="preserve"> sin miramientos a la Campaña de Barrios?</w:t>
      </w:r>
      <w:r w:rsidR="006A3E4C" w:rsidRPr="00771057">
        <w:rPr>
          <w:rFonts w:ascii="Times New Roman" w:hAnsi="Times New Roman" w:cs="Times New Roman"/>
          <w:sz w:val="24"/>
          <w:szCs w:val="24"/>
        </w:rPr>
        <w:t xml:space="preserve"> </w:t>
      </w:r>
      <w:r w:rsidR="006A3E4C" w:rsidRPr="00771057">
        <w:rPr>
          <w:rFonts w:ascii="Times New Roman" w:eastAsia="Times New Roman" w:hAnsi="Times New Roman" w:cs="Times New Roman"/>
          <w:sz w:val="24"/>
          <w:szCs w:val="24"/>
        </w:rPr>
        <w:t xml:space="preserve"> </w:t>
      </w:r>
      <w:r w:rsidR="006A3E4C">
        <w:rPr>
          <w:rFonts w:ascii="Times New Roman" w:eastAsia="Times New Roman" w:hAnsi="Times New Roman" w:cs="Times New Roman"/>
          <w:sz w:val="24"/>
          <w:szCs w:val="24"/>
        </w:rPr>
        <w:t>No tengo las respuestas para todas estas preguntas. Sin embargo hágase notar cómo la historia del trabajo en el S. XIX pasó por</w:t>
      </w:r>
      <w:r w:rsidR="006A3E4C" w:rsidRPr="00771057">
        <w:rPr>
          <w:rFonts w:ascii="Times New Roman" w:eastAsia="Times New Roman" w:hAnsi="Times New Roman" w:cs="Times New Roman"/>
          <w:sz w:val="24"/>
          <w:szCs w:val="24"/>
        </w:rPr>
        <w:t xml:space="preserve"> </w:t>
      </w:r>
      <w:r w:rsidR="006A3E4C">
        <w:rPr>
          <w:rFonts w:ascii="Times New Roman" w:eastAsia="Times New Roman" w:hAnsi="Times New Roman" w:cs="Times New Roman"/>
          <w:sz w:val="24"/>
          <w:szCs w:val="24"/>
        </w:rPr>
        <w:t xml:space="preserve">un </w:t>
      </w:r>
      <w:r w:rsidR="006A3E4C" w:rsidRPr="00771057">
        <w:rPr>
          <w:rFonts w:ascii="Times New Roman" w:eastAsia="Times New Roman" w:hAnsi="Times New Roman" w:cs="Times New Roman"/>
          <w:sz w:val="24"/>
          <w:szCs w:val="24"/>
        </w:rPr>
        <w:t xml:space="preserve">proceso largo, duro y costoso. Implicó una serie de transformaciones económicas, sociales, culturales, políticas y subjetivas que impusieron nuevas dinámicas de vida y </w:t>
      </w:r>
      <w:r w:rsidR="006A3E4C">
        <w:rPr>
          <w:rFonts w:ascii="Times New Roman" w:eastAsia="Times New Roman" w:hAnsi="Times New Roman" w:cs="Times New Roman"/>
          <w:sz w:val="24"/>
          <w:szCs w:val="24"/>
        </w:rPr>
        <w:t xml:space="preserve">a la larga, y en ocasiones de desposesión y </w:t>
      </w:r>
      <w:r w:rsidR="006A3E4C" w:rsidRPr="00771057">
        <w:rPr>
          <w:rFonts w:ascii="Times New Roman" w:eastAsia="Times New Roman" w:hAnsi="Times New Roman" w:cs="Times New Roman"/>
          <w:sz w:val="24"/>
          <w:szCs w:val="24"/>
        </w:rPr>
        <w:t xml:space="preserve">desarraigo con la tierra.  </w:t>
      </w:r>
    </w:p>
    <w:p w:rsidR="000C4F9B" w:rsidRDefault="006A3E4C"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rPr>
        <w:tab/>
      </w:r>
      <w:r w:rsidR="009B7D90">
        <w:rPr>
          <w:rFonts w:ascii="Times New Roman" w:hAnsi="Times New Roman" w:cs="Times New Roman"/>
          <w:sz w:val="24"/>
          <w:szCs w:val="24"/>
          <w:lang w:val="es-ES"/>
        </w:rPr>
        <w:t xml:space="preserve">Como lo evidencian estas páginas, la historia de abajo arriba es una historia relacional. </w:t>
      </w:r>
      <w:r w:rsidR="00B0395E">
        <w:rPr>
          <w:rFonts w:ascii="Times New Roman" w:hAnsi="Times New Roman" w:cs="Times New Roman"/>
          <w:sz w:val="24"/>
          <w:szCs w:val="24"/>
          <w:lang w:val="es-ES"/>
        </w:rPr>
        <w:t>En este caso me ocupé de</w:t>
      </w:r>
      <w:r w:rsidR="008C212E">
        <w:rPr>
          <w:rFonts w:ascii="Times New Roman" w:hAnsi="Times New Roman" w:cs="Times New Roman"/>
          <w:sz w:val="24"/>
          <w:szCs w:val="24"/>
          <w:lang w:val="es-ES"/>
        </w:rPr>
        <w:t>l tema de</w:t>
      </w:r>
      <w:r w:rsidR="009B7D90">
        <w:rPr>
          <w:rFonts w:ascii="Times New Roman" w:hAnsi="Times New Roman" w:cs="Times New Roman"/>
          <w:sz w:val="24"/>
          <w:szCs w:val="24"/>
          <w:lang w:val="es-ES"/>
        </w:rPr>
        <w:t xml:space="preserve"> morigeración de las costumbres y las conciencias</w:t>
      </w:r>
      <w:r w:rsidR="000C4F9B">
        <w:rPr>
          <w:rFonts w:ascii="Times New Roman" w:hAnsi="Times New Roman" w:cs="Times New Roman"/>
          <w:sz w:val="24"/>
          <w:szCs w:val="24"/>
          <w:lang w:val="es-ES"/>
        </w:rPr>
        <w:t xml:space="preserve"> a través de </w:t>
      </w:r>
      <w:r w:rsidR="008C212E">
        <w:rPr>
          <w:rFonts w:ascii="Times New Roman" w:hAnsi="Times New Roman" w:cs="Times New Roman"/>
          <w:sz w:val="24"/>
          <w:szCs w:val="24"/>
          <w:lang w:val="es-ES"/>
        </w:rPr>
        <w:t>las leyes contra la vagancia</w:t>
      </w:r>
      <w:r w:rsidR="00585215">
        <w:rPr>
          <w:rFonts w:ascii="Times New Roman" w:hAnsi="Times New Roman" w:cs="Times New Roman"/>
          <w:sz w:val="24"/>
          <w:szCs w:val="24"/>
          <w:lang w:val="es-ES"/>
        </w:rPr>
        <w:t>,</w:t>
      </w:r>
      <w:r w:rsidR="000C4F9B">
        <w:rPr>
          <w:rFonts w:ascii="Times New Roman" w:hAnsi="Times New Roman" w:cs="Times New Roman"/>
          <w:sz w:val="24"/>
          <w:szCs w:val="24"/>
          <w:lang w:val="es-ES"/>
        </w:rPr>
        <w:t xml:space="preserve"> que castiga</w:t>
      </w:r>
      <w:r w:rsidR="00585215">
        <w:rPr>
          <w:rFonts w:ascii="Times New Roman" w:hAnsi="Times New Roman" w:cs="Times New Roman"/>
          <w:sz w:val="24"/>
          <w:szCs w:val="24"/>
          <w:lang w:val="es-ES"/>
        </w:rPr>
        <w:t>n</w:t>
      </w:r>
      <w:r w:rsidR="000C4F9B">
        <w:rPr>
          <w:rFonts w:ascii="Times New Roman" w:hAnsi="Times New Roman" w:cs="Times New Roman"/>
          <w:sz w:val="24"/>
          <w:szCs w:val="24"/>
          <w:lang w:val="es-ES"/>
        </w:rPr>
        <w:t xml:space="preserve"> conductas y profesiones como la</w:t>
      </w:r>
      <w:r w:rsidR="008C212E">
        <w:rPr>
          <w:rFonts w:ascii="Times New Roman" w:hAnsi="Times New Roman" w:cs="Times New Roman"/>
          <w:sz w:val="24"/>
          <w:szCs w:val="24"/>
          <w:lang w:val="es-ES"/>
        </w:rPr>
        <w:t xml:space="preserve"> mendicidad, </w:t>
      </w:r>
      <w:r w:rsidR="000C4F9B">
        <w:rPr>
          <w:rFonts w:ascii="Times New Roman" w:hAnsi="Times New Roman" w:cs="Times New Roman"/>
          <w:sz w:val="24"/>
          <w:szCs w:val="24"/>
          <w:lang w:val="es-ES"/>
        </w:rPr>
        <w:t xml:space="preserve">la </w:t>
      </w:r>
      <w:r w:rsidR="008C212E">
        <w:rPr>
          <w:rFonts w:ascii="Times New Roman" w:hAnsi="Times New Roman" w:cs="Times New Roman"/>
          <w:sz w:val="24"/>
          <w:szCs w:val="24"/>
          <w:lang w:val="es-ES"/>
        </w:rPr>
        <w:t xml:space="preserve">falta de asistencia a la escuela, desobediencia a los padres, </w:t>
      </w:r>
      <w:r w:rsidR="008C212E">
        <w:rPr>
          <w:rFonts w:ascii="Times New Roman" w:hAnsi="Times New Roman" w:cs="Times New Roman"/>
          <w:sz w:val="24"/>
          <w:szCs w:val="24"/>
          <w:lang w:val="es-ES"/>
        </w:rPr>
        <w:lastRenderedPageBreak/>
        <w:t xml:space="preserve">abandono de funciones, juego a horas de trabajo, juego indebido, prostitución y otras actividades que pervirtieran a los hijos de familia, concubinato o </w:t>
      </w:r>
      <w:r w:rsidR="000C4F9B">
        <w:rPr>
          <w:rFonts w:ascii="Times New Roman" w:hAnsi="Times New Roman" w:cs="Times New Roman"/>
          <w:sz w:val="24"/>
          <w:szCs w:val="24"/>
          <w:lang w:val="es-ES"/>
        </w:rPr>
        <w:t>amancebamiento, escándalo, etc.</w:t>
      </w:r>
      <w:r w:rsidR="008C212E">
        <w:rPr>
          <w:rFonts w:ascii="Times New Roman" w:hAnsi="Times New Roman" w:cs="Times New Roman"/>
          <w:sz w:val="24"/>
          <w:szCs w:val="24"/>
          <w:lang w:val="es-ES"/>
        </w:rPr>
        <w:t xml:space="preserve"> Incluso hubo un individuo condenado por tocar las campanas en la noche por estar borracho. Es decir, la vagancia excede el problema de la falta de aplicación al trabajo. </w:t>
      </w:r>
      <w:r w:rsidR="00AD4511">
        <w:rPr>
          <w:rFonts w:ascii="Times New Roman" w:hAnsi="Times New Roman" w:cs="Times New Roman"/>
          <w:sz w:val="24"/>
          <w:szCs w:val="24"/>
          <w:lang w:val="es-ES"/>
        </w:rPr>
        <w:t>Algunos</w:t>
      </w:r>
      <w:r w:rsidR="000C4F9B">
        <w:rPr>
          <w:rFonts w:ascii="Times New Roman" w:hAnsi="Times New Roman" w:cs="Times New Roman"/>
          <w:sz w:val="24"/>
          <w:szCs w:val="24"/>
          <w:lang w:val="es-ES"/>
        </w:rPr>
        <w:t xml:space="preserve"> son vagos porque lastiman l</w:t>
      </w:r>
      <w:r w:rsidR="000C4F9B" w:rsidRPr="00AD4511">
        <w:rPr>
          <w:rFonts w:ascii="Times New Roman" w:hAnsi="Times New Roman" w:cs="Times New Roman"/>
          <w:sz w:val="24"/>
          <w:szCs w:val="24"/>
          <w:lang w:val="es-ES"/>
        </w:rPr>
        <w:t xml:space="preserve">a moral comunitaria dedicados a la embriaguez y en situación de abandono de los deberes conyugales. </w:t>
      </w:r>
      <w:r w:rsidR="00AD4511" w:rsidRPr="00AD4511">
        <w:rPr>
          <w:rFonts w:ascii="Times New Roman" w:hAnsi="Times New Roman" w:cs="Times New Roman"/>
          <w:bCs/>
          <w:sz w:val="24"/>
          <w:szCs w:val="24"/>
        </w:rPr>
        <w:t>La amplitud de las conductas y los actos sancionados en esta legislación, dan la impresión</w:t>
      </w:r>
      <w:r w:rsidR="00AD4511" w:rsidRPr="00AD4511">
        <w:rPr>
          <w:rFonts w:ascii="Times New Roman" w:hAnsi="Times New Roman" w:cs="Times New Roman"/>
          <w:bCs/>
          <w:sz w:val="24"/>
          <w:szCs w:val="24"/>
          <w:lang w:val="es-ES"/>
        </w:rPr>
        <w:t xml:space="preserve"> de</w:t>
      </w:r>
      <w:r w:rsidR="00AD4511" w:rsidRPr="00AD4511">
        <w:rPr>
          <w:rFonts w:ascii="Times New Roman" w:hAnsi="Times New Roman" w:cs="Times New Roman"/>
          <w:sz w:val="24"/>
          <w:szCs w:val="24"/>
        </w:rPr>
        <w:t xml:space="preserve"> que este corpus legal funciona como una gran sombrilla para resolver por la vía institucionalizada, muchos de los conflictos que vivía la sociedad agraria costarricense de aquella época.</w:t>
      </w:r>
    </w:p>
    <w:p w:rsidR="00B0395E" w:rsidRDefault="008C212E"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t xml:space="preserve">Las condenas por vagancia, cuando se  dieron, variaron de acuerdo al </w:t>
      </w:r>
      <w:r w:rsidR="00D02012">
        <w:rPr>
          <w:rFonts w:ascii="Times New Roman" w:hAnsi="Times New Roman" w:cs="Times New Roman"/>
          <w:sz w:val="24"/>
          <w:szCs w:val="24"/>
          <w:lang w:val="es-ES"/>
        </w:rPr>
        <w:t>sexo de los acusados pero no quedan claras las medidas de discriminación étnica o por nacionalidad</w:t>
      </w:r>
      <w:r>
        <w:rPr>
          <w:rFonts w:ascii="Times New Roman" w:hAnsi="Times New Roman" w:cs="Times New Roman"/>
          <w:sz w:val="24"/>
          <w:szCs w:val="24"/>
          <w:lang w:val="es-ES"/>
        </w:rPr>
        <w:t xml:space="preserve">. Para las mujeres lo más frecuente fue la reclusión y servir en casas </w:t>
      </w:r>
      <w:r w:rsidR="006601C9">
        <w:rPr>
          <w:rFonts w:ascii="Times New Roman" w:hAnsi="Times New Roman" w:cs="Times New Roman"/>
          <w:sz w:val="24"/>
          <w:szCs w:val="24"/>
          <w:lang w:val="es-ES"/>
        </w:rPr>
        <w:t>“</w:t>
      </w:r>
      <w:r>
        <w:rPr>
          <w:rFonts w:ascii="Times New Roman" w:hAnsi="Times New Roman" w:cs="Times New Roman"/>
          <w:sz w:val="24"/>
          <w:szCs w:val="24"/>
          <w:lang w:val="es-ES"/>
        </w:rPr>
        <w:t>honradas</w:t>
      </w:r>
      <w:r w:rsidR="006601C9">
        <w:rPr>
          <w:rFonts w:ascii="Times New Roman" w:hAnsi="Times New Roman" w:cs="Times New Roman"/>
          <w:sz w:val="24"/>
          <w:szCs w:val="24"/>
          <w:lang w:val="es-ES"/>
        </w:rPr>
        <w:t>”</w:t>
      </w:r>
      <w:r>
        <w:rPr>
          <w:rFonts w:ascii="Times New Roman" w:hAnsi="Times New Roman" w:cs="Times New Roman"/>
          <w:sz w:val="24"/>
          <w:szCs w:val="24"/>
          <w:lang w:val="es-ES"/>
        </w:rPr>
        <w:t xml:space="preserve">. Para los hombres había más opciones: aprendizaje en un taller, ser contratados para trabajar para otro, trabajos públicos en las vías del ferrocarril y la construcción de caminos, etc. </w:t>
      </w:r>
    </w:p>
    <w:p w:rsidR="000C4F9B" w:rsidRDefault="000C4F9B"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t xml:space="preserve">Respecto a los acusadores, en ocasiones son patronos, en otras vecinos, de los acusados. También los policías hacen las de acusadores, con la particularidad de que ellos ganaban alrededor de 14 pesos por aprehender a los vagos. Para éstos últimos, podría haber también gastos económicos, por ejemplo pagar de 5 a 10 pesos de multa por ebriedad. Algunos de los tomados ebrios pagaron la multa para salir libres, otros pasaron algunas semanas en la prisión. Esta es la principal forma de delito en relación con la vagancia.  </w:t>
      </w:r>
    </w:p>
    <w:p w:rsidR="00414E53" w:rsidRDefault="00B0395E"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00DF0452">
        <w:rPr>
          <w:rFonts w:ascii="Times New Roman" w:hAnsi="Times New Roman" w:cs="Times New Roman"/>
          <w:sz w:val="24"/>
          <w:szCs w:val="24"/>
          <w:lang w:val="es-ES"/>
        </w:rPr>
        <w:t xml:space="preserve">Por otra parte, existen diferencias locales en la manera en </w:t>
      </w:r>
      <w:r w:rsidR="000C4F9B">
        <w:rPr>
          <w:rFonts w:ascii="Times New Roman" w:hAnsi="Times New Roman" w:cs="Times New Roman"/>
          <w:sz w:val="24"/>
          <w:szCs w:val="24"/>
          <w:lang w:val="es-ES"/>
        </w:rPr>
        <w:t xml:space="preserve">la </w:t>
      </w:r>
      <w:r w:rsidR="00DF0452">
        <w:rPr>
          <w:rFonts w:ascii="Times New Roman" w:hAnsi="Times New Roman" w:cs="Times New Roman"/>
          <w:sz w:val="24"/>
          <w:szCs w:val="24"/>
          <w:lang w:val="es-ES"/>
        </w:rPr>
        <w:t xml:space="preserve">que </w:t>
      </w:r>
      <w:r w:rsidR="005B6409">
        <w:rPr>
          <w:rFonts w:ascii="Times New Roman" w:hAnsi="Times New Roman" w:cs="Times New Roman"/>
          <w:sz w:val="24"/>
          <w:szCs w:val="24"/>
          <w:lang w:val="es-ES"/>
        </w:rPr>
        <w:t xml:space="preserve">las agencias de policía o </w:t>
      </w:r>
      <w:r w:rsidR="00DF0452">
        <w:rPr>
          <w:rFonts w:ascii="Times New Roman" w:hAnsi="Times New Roman" w:cs="Times New Roman"/>
          <w:sz w:val="24"/>
          <w:szCs w:val="24"/>
          <w:lang w:val="es-ES"/>
        </w:rPr>
        <w:t xml:space="preserve">las </w:t>
      </w:r>
      <w:r w:rsidR="005B6409">
        <w:rPr>
          <w:rFonts w:ascii="Times New Roman" w:hAnsi="Times New Roman" w:cs="Times New Roman"/>
          <w:sz w:val="24"/>
          <w:szCs w:val="24"/>
          <w:lang w:val="es-ES"/>
        </w:rPr>
        <w:t xml:space="preserve">gobernaciones juzgaron </w:t>
      </w:r>
      <w:r w:rsidR="00DF0452">
        <w:rPr>
          <w:rFonts w:ascii="Times New Roman" w:hAnsi="Times New Roman" w:cs="Times New Roman"/>
          <w:sz w:val="24"/>
          <w:szCs w:val="24"/>
          <w:lang w:val="es-ES"/>
        </w:rPr>
        <w:t>en relación con la vagancia</w:t>
      </w:r>
      <w:r>
        <w:rPr>
          <w:rFonts w:ascii="Times New Roman" w:hAnsi="Times New Roman" w:cs="Times New Roman"/>
          <w:sz w:val="24"/>
          <w:szCs w:val="24"/>
          <w:lang w:val="es-ES"/>
        </w:rPr>
        <w:t xml:space="preserve"> y el mal entretenimiento. </w:t>
      </w:r>
      <w:r w:rsidR="005B6409">
        <w:rPr>
          <w:rFonts w:ascii="Times New Roman" w:hAnsi="Times New Roman" w:cs="Times New Roman"/>
          <w:sz w:val="24"/>
          <w:szCs w:val="24"/>
          <w:lang w:val="es-ES"/>
        </w:rPr>
        <w:t>Además, conforme avanz</w:t>
      </w:r>
      <w:r w:rsidR="000C4F9B">
        <w:rPr>
          <w:rFonts w:ascii="Times New Roman" w:hAnsi="Times New Roman" w:cs="Times New Roman"/>
          <w:sz w:val="24"/>
          <w:szCs w:val="24"/>
          <w:lang w:val="es-ES"/>
        </w:rPr>
        <w:t>ó</w:t>
      </w:r>
      <w:r w:rsidR="005B6409">
        <w:rPr>
          <w:rFonts w:ascii="Times New Roman" w:hAnsi="Times New Roman" w:cs="Times New Roman"/>
          <w:sz w:val="24"/>
          <w:szCs w:val="24"/>
          <w:lang w:val="es-ES"/>
        </w:rPr>
        <w:t xml:space="preserve"> el siglo</w:t>
      </w:r>
      <w:r w:rsidR="008C212E">
        <w:rPr>
          <w:rFonts w:ascii="Times New Roman" w:hAnsi="Times New Roman" w:cs="Times New Roman"/>
          <w:sz w:val="24"/>
          <w:szCs w:val="24"/>
          <w:lang w:val="es-ES"/>
        </w:rPr>
        <w:t>,</w:t>
      </w:r>
      <w:r w:rsidR="005B6409">
        <w:rPr>
          <w:rFonts w:ascii="Times New Roman" w:hAnsi="Times New Roman" w:cs="Times New Roman"/>
          <w:sz w:val="24"/>
          <w:szCs w:val="24"/>
          <w:lang w:val="es-ES"/>
        </w:rPr>
        <w:t xml:space="preserve"> cómo los gobernantes deb</w:t>
      </w:r>
      <w:r w:rsidR="00180D21">
        <w:rPr>
          <w:rFonts w:ascii="Times New Roman" w:hAnsi="Times New Roman" w:cs="Times New Roman"/>
          <w:sz w:val="24"/>
          <w:szCs w:val="24"/>
          <w:lang w:val="es-ES"/>
        </w:rPr>
        <w:t>i</w:t>
      </w:r>
      <w:r w:rsidR="005B6409">
        <w:rPr>
          <w:rFonts w:ascii="Times New Roman" w:hAnsi="Times New Roman" w:cs="Times New Roman"/>
          <w:sz w:val="24"/>
          <w:szCs w:val="24"/>
          <w:lang w:val="es-ES"/>
        </w:rPr>
        <w:t>e</w:t>
      </w:r>
      <w:r w:rsidR="00180D21">
        <w:rPr>
          <w:rFonts w:ascii="Times New Roman" w:hAnsi="Times New Roman" w:cs="Times New Roman"/>
          <w:sz w:val="24"/>
          <w:szCs w:val="24"/>
          <w:lang w:val="es-ES"/>
        </w:rPr>
        <w:t>ro</w:t>
      </w:r>
      <w:r w:rsidR="005B6409">
        <w:rPr>
          <w:rFonts w:ascii="Times New Roman" w:hAnsi="Times New Roman" w:cs="Times New Roman"/>
          <w:sz w:val="24"/>
          <w:szCs w:val="24"/>
          <w:lang w:val="es-ES"/>
        </w:rPr>
        <w:t>n hacer un esfuerzo para lograr con las leyes lo que espera</w:t>
      </w:r>
      <w:r w:rsidR="00180D21">
        <w:rPr>
          <w:rFonts w:ascii="Times New Roman" w:hAnsi="Times New Roman" w:cs="Times New Roman"/>
          <w:sz w:val="24"/>
          <w:szCs w:val="24"/>
          <w:lang w:val="es-ES"/>
        </w:rPr>
        <w:t>ba</w:t>
      </w:r>
      <w:r w:rsidR="005B6409">
        <w:rPr>
          <w:rFonts w:ascii="Times New Roman" w:hAnsi="Times New Roman" w:cs="Times New Roman"/>
          <w:sz w:val="24"/>
          <w:szCs w:val="24"/>
          <w:lang w:val="es-ES"/>
        </w:rPr>
        <w:t>n de la población</w:t>
      </w:r>
      <w:r>
        <w:rPr>
          <w:rFonts w:ascii="Times New Roman" w:hAnsi="Times New Roman" w:cs="Times New Roman"/>
          <w:sz w:val="24"/>
          <w:szCs w:val="24"/>
          <w:lang w:val="es-ES"/>
        </w:rPr>
        <w:t xml:space="preserve">, la cual fue creativa en las formas de </w:t>
      </w:r>
      <w:r>
        <w:rPr>
          <w:rFonts w:ascii="Times New Roman" w:hAnsi="Times New Roman" w:cs="Times New Roman"/>
          <w:sz w:val="24"/>
          <w:szCs w:val="24"/>
          <w:lang w:val="es-ES"/>
        </w:rPr>
        <w:lastRenderedPageBreak/>
        <w:t>evadir el apego a muchas de las normativas impuestas</w:t>
      </w:r>
      <w:r w:rsidR="005B6409">
        <w:rPr>
          <w:rFonts w:ascii="Times New Roman" w:hAnsi="Times New Roman" w:cs="Times New Roman"/>
          <w:sz w:val="24"/>
          <w:szCs w:val="24"/>
          <w:lang w:val="es-ES"/>
        </w:rPr>
        <w:t xml:space="preserve">. </w:t>
      </w:r>
      <w:r w:rsidR="000C4F9B">
        <w:rPr>
          <w:rFonts w:ascii="Times New Roman" w:hAnsi="Times New Roman" w:cs="Times New Roman"/>
          <w:sz w:val="24"/>
          <w:szCs w:val="24"/>
          <w:lang w:val="es-ES"/>
        </w:rPr>
        <w:t>Algunas</w:t>
      </w:r>
      <w:r w:rsidR="005B6409">
        <w:rPr>
          <w:rFonts w:ascii="Times New Roman" w:hAnsi="Times New Roman" w:cs="Times New Roman"/>
          <w:sz w:val="24"/>
          <w:szCs w:val="24"/>
          <w:lang w:val="es-ES"/>
        </w:rPr>
        <w:t xml:space="preserve"> de las reformas se justifican por el hecho de que los castigos no est</w:t>
      </w:r>
      <w:r w:rsidR="00180D21">
        <w:rPr>
          <w:rFonts w:ascii="Times New Roman" w:hAnsi="Times New Roman" w:cs="Times New Roman"/>
          <w:sz w:val="24"/>
          <w:szCs w:val="24"/>
          <w:lang w:val="es-ES"/>
        </w:rPr>
        <w:t>aba</w:t>
      </w:r>
      <w:r w:rsidR="005B6409">
        <w:rPr>
          <w:rFonts w:ascii="Times New Roman" w:hAnsi="Times New Roman" w:cs="Times New Roman"/>
          <w:sz w:val="24"/>
          <w:szCs w:val="24"/>
          <w:lang w:val="es-ES"/>
        </w:rPr>
        <w:t xml:space="preserve">n sirviendo a los propósitos para los cuales </w:t>
      </w:r>
      <w:r w:rsidR="00180D21">
        <w:rPr>
          <w:rFonts w:ascii="Times New Roman" w:hAnsi="Times New Roman" w:cs="Times New Roman"/>
          <w:sz w:val="24"/>
          <w:szCs w:val="24"/>
          <w:lang w:val="es-ES"/>
        </w:rPr>
        <w:t xml:space="preserve">éstos </w:t>
      </w:r>
      <w:r w:rsidR="000C4F9B">
        <w:rPr>
          <w:rFonts w:ascii="Times New Roman" w:hAnsi="Times New Roman" w:cs="Times New Roman"/>
          <w:sz w:val="24"/>
          <w:szCs w:val="24"/>
          <w:lang w:val="es-ES"/>
        </w:rPr>
        <w:t>habían sido creados</w:t>
      </w:r>
      <w:r w:rsidR="005B6409">
        <w:rPr>
          <w:rFonts w:ascii="Times New Roman" w:hAnsi="Times New Roman" w:cs="Times New Roman"/>
          <w:sz w:val="24"/>
          <w:szCs w:val="24"/>
          <w:lang w:val="es-ES"/>
        </w:rPr>
        <w:t>. Para muestra un botón, cuando en 1878 Tomás Guardia orden</w:t>
      </w:r>
      <w:r w:rsidR="00180D21">
        <w:rPr>
          <w:rFonts w:ascii="Times New Roman" w:hAnsi="Times New Roman" w:cs="Times New Roman"/>
          <w:sz w:val="24"/>
          <w:szCs w:val="24"/>
          <w:lang w:val="es-ES"/>
        </w:rPr>
        <w:t>ó</w:t>
      </w:r>
      <w:r w:rsidR="005B6409">
        <w:rPr>
          <w:rFonts w:ascii="Times New Roman" w:hAnsi="Times New Roman" w:cs="Times New Roman"/>
          <w:sz w:val="24"/>
          <w:szCs w:val="24"/>
          <w:lang w:val="es-ES"/>
        </w:rPr>
        <w:t xml:space="preserve"> el envío de hombres a la construcción de caminos y el ferrocarril, </w:t>
      </w:r>
      <w:r w:rsidR="00180D21">
        <w:rPr>
          <w:rFonts w:ascii="Times New Roman" w:hAnsi="Times New Roman" w:cs="Times New Roman"/>
          <w:sz w:val="24"/>
          <w:szCs w:val="24"/>
          <w:lang w:val="es-ES"/>
        </w:rPr>
        <w:t>fue</w:t>
      </w:r>
      <w:r w:rsidR="005B6409">
        <w:rPr>
          <w:rFonts w:ascii="Times New Roman" w:hAnsi="Times New Roman" w:cs="Times New Roman"/>
          <w:sz w:val="24"/>
          <w:szCs w:val="24"/>
          <w:lang w:val="es-ES"/>
        </w:rPr>
        <w:t xml:space="preserve"> </w:t>
      </w:r>
      <w:r w:rsidR="00D02012">
        <w:rPr>
          <w:rFonts w:ascii="Times New Roman" w:hAnsi="Times New Roman" w:cs="Times New Roman"/>
          <w:sz w:val="24"/>
          <w:szCs w:val="24"/>
          <w:lang w:val="es-ES"/>
        </w:rPr>
        <w:t xml:space="preserve">bajo la excusa de que </w:t>
      </w:r>
      <w:r w:rsidR="00180D21">
        <w:rPr>
          <w:rFonts w:ascii="Times New Roman" w:hAnsi="Times New Roman" w:cs="Times New Roman"/>
          <w:sz w:val="24"/>
          <w:szCs w:val="24"/>
          <w:lang w:val="es-ES"/>
        </w:rPr>
        <w:t xml:space="preserve">la medida de </w:t>
      </w:r>
      <w:r w:rsidR="005B6409">
        <w:rPr>
          <w:rFonts w:ascii="Times New Roman" w:hAnsi="Times New Roman" w:cs="Times New Roman"/>
          <w:sz w:val="24"/>
          <w:szCs w:val="24"/>
          <w:lang w:val="es-ES"/>
        </w:rPr>
        <w:t xml:space="preserve">enviar a los vagos a trabajar en fincas privadas o </w:t>
      </w:r>
      <w:r w:rsidR="00D02012">
        <w:rPr>
          <w:rFonts w:ascii="Times New Roman" w:hAnsi="Times New Roman" w:cs="Times New Roman"/>
          <w:sz w:val="24"/>
          <w:szCs w:val="24"/>
          <w:lang w:val="es-ES"/>
        </w:rPr>
        <w:t>en</w:t>
      </w:r>
      <w:r w:rsidR="000C4F9B">
        <w:rPr>
          <w:rFonts w:ascii="Times New Roman" w:hAnsi="Times New Roman" w:cs="Times New Roman"/>
          <w:sz w:val="24"/>
          <w:szCs w:val="24"/>
          <w:lang w:val="es-ES"/>
        </w:rPr>
        <w:t xml:space="preserve"> </w:t>
      </w:r>
      <w:r w:rsidR="005B6409">
        <w:rPr>
          <w:rFonts w:ascii="Times New Roman" w:hAnsi="Times New Roman" w:cs="Times New Roman"/>
          <w:sz w:val="24"/>
          <w:szCs w:val="24"/>
          <w:lang w:val="es-ES"/>
        </w:rPr>
        <w:t xml:space="preserve">obras públicas </w:t>
      </w:r>
      <w:r w:rsidR="00180D21">
        <w:rPr>
          <w:rFonts w:ascii="Times New Roman" w:hAnsi="Times New Roman" w:cs="Times New Roman"/>
          <w:sz w:val="24"/>
          <w:szCs w:val="24"/>
          <w:lang w:val="es-ES"/>
        </w:rPr>
        <w:t>co</w:t>
      </w:r>
      <w:r w:rsidR="005B6409">
        <w:rPr>
          <w:rFonts w:ascii="Times New Roman" w:hAnsi="Times New Roman" w:cs="Times New Roman"/>
          <w:sz w:val="24"/>
          <w:szCs w:val="24"/>
          <w:lang w:val="es-ES"/>
        </w:rPr>
        <w:t>n el Estado</w:t>
      </w:r>
      <w:r w:rsidR="00180D21">
        <w:rPr>
          <w:rFonts w:ascii="Times New Roman" w:hAnsi="Times New Roman" w:cs="Times New Roman"/>
          <w:sz w:val="24"/>
          <w:szCs w:val="24"/>
          <w:lang w:val="es-ES"/>
        </w:rPr>
        <w:t xml:space="preserve"> no estaba funcionando</w:t>
      </w:r>
      <w:r w:rsidR="005B6409">
        <w:rPr>
          <w:rFonts w:ascii="Times New Roman" w:hAnsi="Times New Roman" w:cs="Times New Roman"/>
          <w:sz w:val="24"/>
          <w:szCs w:val="24"/>
          <w:lang w:val="es-ES"/>
        </w:rPr>
        <w:t>.</w:t>
      </w:r>
      <w:r w:rsidR="00D02012">
        <w:rPr>
          <w:rFonts w:ascii="Times New Roman" w:hAnsi="Times New Roman" w:cs="Times New Roman"/>
          <w:sz w:val="24"/>
          <w:szCs w:val="24"/>
          <w:lang w:val="es-ES"/>
        </w:rPr>
        <w:t xml:space="preserve"> Cierto o no, en realidad estas leyes se modificaron de acuerdo a la demanda de mano de obra y se ejecutaron con mayor intensidad a conveniencia.</w:t>
      </w:r>
      <w:r w:rsidR="005B6409">
        <w:rPr>
          <w:rFonts w:ascii="Times New Roman" w:hAnsi="Times New Roman" w:cs="Times New Roman"/>
          <w:sz w:val="24"/>
          <w:szCs w:val="24"/>
          <w:lang w:val="es-ES"/>
        </w:rPr>
        <w:t xml:space="preserve"> </w:t>
      </w:r>
    </w:p>
    <w:p w:rsidR="00DB36B4" w:rsidRDefault="005B6409"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000C4F9B">
        <w:rPr>
          <w:rFonts w:ascii="Times New Roman" w:hAnsi="Times New Roman" w:cs="Times New Roman"/>
          <w:sz w:val="24"/>
          <w:szCs w:val="24"/>
          <w:lang w:val="es-ES"/>
        </w:rPr>
        <w:t>Entre l</w:t>
      </w:r>
      <w:r w:rsidR="00180D21">
        <w:rPr>
          <w:rFonts w:ascii="Times New Roman" w:hAnsi="Times New Roman" w:cs="Times New Roman"/>
          <w:sz w:val="24"/>
          <w:szCs w:val="24"/>
          <w:lang w:val="es-ES"/>
        </w:rPr>
        <w:t xml:space="preserve">as condenas más frecuentes </w:t>
      </w:r>
      <w:r w:rsidR="000C4F9B">
        <w:rPr>
          <w:rFonts w:ascii="Times New Roman" w:hAnsi="Times New Roman" w:cs="Times New Roman"/>
          <w:sz w:val="24"/>
          <w:szCs w:val="24"/>
          <w:lang w:val="es-ES"/>
        </w:rPr>
        <w:t xml:space="preserve">están las que </w:t>
      </w:r>
      <w:r w:rsidR="00180D21">
        <w:rPr>
          <w:rFonts w:ascii="Times New Roman" w:hAnsi="Times New Roman" w:cs="Times New Roman"/>
          <w:sz w:val="24"/>
          <w:szCs w:val="24"/>
          <w:lang w:val="es-ES"/>
        </w:rPr>
        <w:t xml:space="preserve">se hicieron por abandono de funciones. </w:t>
      </w:r>
      <w:r>
        <w:rPr>
          <w:rFonts w:ascii="Times New Roman" w:hAnsi="Times New Roman" w:cs="Times New Roman"/>
          <w:sz w:val="24"/>
          <w:szCs w:val="24"/>
          <w:lang w:val="es-ES"/>
        </w:rPr>
        <w:t>En todo caso</w:t>
      </w:r>
      <w:r w:rsidR="00180D21">
        <w:rPr>
          <w:rFonts w:ascii="Times New Roman" w:hAnsi="Times New Roman" w:cs="Times New Roman"/>
          <w:sz w:val="24"/>
          <w:szCs w:val="24"/>
          <w:lang w:val="es-ES"/>
        </w:rPr>
        <w:t>, algunos t</w:t>
      </w:r>
      <w:r>
        <w:rPr>
          <w:rFonts w:ascii="Times New Roman" w:hAnsi="Times New Roman" w:cs="Times New Roman"/>
          <w:sz w:val="24"/>
          <w:szCs w:val="24"/>
          <w:lang w:val="es-ES"/>
        </w:rPr>
        <w:t xml:space="preserve">rabajadores y </w:t>
      </w:r>
      <w:r w:rsidR="00180D21">
        <w:rPr>
          <w:rFonts w:ascii="Times New Roman" w:hAnsi="Times New Roman" w:cs="Times New Roman"/>
          <w:sz w:val="24"/>
          <w:szCs w:val="24"/>
          <w:lang w:val="es-ES"/>
        </w:rPr>
        <w:t>t</w:t>
      </w:r>
      <w:r>
        <w:rPr>
          <w:rFonts w:ascii="Times New Roman" w:hAnsi="Times New Roman" w:cs="Times New Roman"/>
          <w:sz w:val="24"/>
          <w:szCs w:val="24"/>
          <w:lang w:val="es-ES"/>
        </w:rPr>
        <w:t xml:space="preserve">rabajadoras pudieron defenderse </w:t>
      </w:r>
      <w:r w:rsidR="00180D21">
        <w:rPr>
          <w:rFonts w:ascii="Times New Roman" w:hAnsi="Times New Roman" w:cs="Times New Roman"/>
          <w:sz w:val="24"/>
          <w:szCs w:val="24"/>
          <w:lang w:val="es-ES"/>
        </w:rPr>
        <w:t>d</w:t>
      </w:r>
      <w:r>
        <w:rPr>
          <w:rFonts w:ascii="Times New Roman" w:hAnsi="Times New Roman" w:cs="Times New Roman"/>
          <w:sz w:val="24"/>
          <w:szCs w:val="24"/>
          <w:lang w:val="es-ES"/>
        </w:rPr>
        <w:t>e las acusaciones de sus empleadores o de la polic</w:t>
      </w:r>
      <w:r w:rsidR="00180D21">
        <w:rPr>
          <w:rFonts w:ascii="Times New Roman" w:hAnsi="Times New Roman" w:cs="Times New Roman"/>
          <w:sz w:val="24"/>
          <w:szCs w:val="24"/>
          <w:lang w:val="es-ES"/>
        </w:rPr>
        <w:t>ía. Especialmente cuando interv</w:t>
      </w:r>
      <w:r>
        <w:rPr>
          <w:rFonts w:ascii="Times New Roman" w:hAnsi="Times New Roman" w:cs="Times New Roman"/>
          <w:sz w:val="24"/>
          <w:szCs w:val="24"/>
          <w:lang w:val="es-ES"/>
        </w:rPr>
        <w:t>en</w:t>
      </w:r>
      <w:r w:rsidR="00180D21">
        <w:rPr>
          <w:rFonts w:ascii="Times New Roman" w:hAnsi="Times New Roman" w:cs="Times New Roman"/>
          <w:sz w:val="24"/>
          <w:szCs w:val="24"/>
          <w:lang w:val="es-ES"/>
        </w:rPr>
        <w:t>ían</w:t>
      </w:r>
      <w:r>
        <w:rPr>
          <w:rFonts w:ascii="Times New Roman" w:hAnsi="Times New Roman" w:cs="Times New Roman"/>
          <w:sz w:val="24"/>
          <w:szCs w:val="24"/>
          <w:lang w:val="es-ES"/>
        </w:rPr>
        <w:t xml:space="preserve"> la Corte Suprema y los Tribunales de Primera y Segunda Instancia</w:t>
      </w:r>
      <w:r w:rsidR="00180D21">
        <w:rPr>
          <w:rFonts w:ascii="Times New Roman" w:hAnsi="Times New Roman" w:cs="Times New Roman"/>
          <w:sz w:val="24"/>
          <w:szCs w:val="24"/>
          <w:lang w:val="es-ES"/>
        </w:rPr>
        <w:t>, que generalmente propician un mayor apego al debido proceso y corrigen la actuación de las autoridades locales cuando es arbitraria</w:t>
      </w:r>
      <w:r w:rsidR="00B0395E">
        <w:rPr>
          <w:rFonts w:ascii="Times New Roman" w:hAnsi="Times New Roman" w:cs="Times New Roman"/>
          <w:sz w:val="24"/>
          <w:szCs w:val="24"/>
          <w:lang w:val="es-ES"/>
        </w:rPr>
        <w:t>. Pero</w:t>
      </w:r>
      <w:r w:rsidR="00180D21">
        <w:rPr>
          <w:rFonts w:ascii="Times New Roman" w:hAnsi="Times New Roman" w:cs="Times New Roman"/>
          <w:sz w:val="24"/>
          <w:szCs w:val="24"/>
          <w:lang w:val="es-ES"/>
        </w:rPr>
        <w:t xml:space="preserve"> en muchos de l</w:t>
      </w:r>
      <w:r>
        <w:rPr>
          <w:rFonts w:ascii="Times New Roman" w:hAnsi="Times New Roman" w:cs="Times New Roman"/>
          <w:sz w:val="24"/>
          <w:szCs w:val="24"/>
          <w:lang w:val="es-ES"/>
        </w:rPr>
        <w:t xml:space="preserve">os casos que </w:t>
      </w:r>
      <w:r w:rsidR="00180D21">
        <w:rPr>
          <w:rFonts w:ascii="Times New Roman" w:hAnsi="Times New Roman" w:cs="Times New Roman"/>
          <w:sz w:val="24"/>
          <w:szCs w:val="24"/>
          <w:lang w:val="es-ES"/>
        </w:rPr>
        <w:t>fueron</w:t>
      </w:r>
      <w:r>
        <w:rPr>
          <w:rFonts w:ascii="Times New Roman" w:hAnsi="Times New Roman" w:cs="Times New Roman"/>
          <w:sz w:val="24"/>
          <w:szCs w:val="24"/>
          <w:lang w:val="es-ES"/>
        </w:rPr>
        <w:t xml:space="preserve"> llevados directamente por las agencias de policía y las gobernaciones</w:t>
      </w:r>
      <w:r w:rsidR="00180D21">
        <w:rPr>
          <w:rFonts w:ascii="Times New Roman" w:hAnsi="Times New Roman" w:cs="Times New Roman"/>
          <w:sz w:val="24"/>
          <w:szCs w:val="24"/>
          <w:lang w:val="es-ES"/>
        </w:rPr>
        <w:t>,</w:t>
      </w:r>
      <w:r>
        <w:rPr>
          <w:rFonts w:ascii="Times New Roman" w:hAnsi="Times New Roman" w:cs="Times New Roman"/>
          <w:sz w:val="24"/>
          <w:szCs w:val="24"/>
          <w:lang w:val="es-ES"/>
        </w:rPr>
        <w:t xml:space="preserve"> sólo se </w:t>
      </w:r>
      <w:r w:rsidR="00180D21">
        <w:rPr>
          <w:rFonts w:ascii="Times New Roman" w:hAnsi="Times New Roman" w:cs="Times New Roman"/>
          <w:sz w:val="24"/>
          <w:szCs w:val="24"/>
          <w:lang w:val="es-ES"/>
        </w:rPr>
        <w:t>hace evidente</w:t>
      </w:r>
      <w:r>
        <w:rPr>
          <w:rFonts w:ascii="Times New Roman" w:hAnsi="Times New Roman" w:cs="Times New Roman"/>
          <w:sz w:val="24"/>
          <w:szCs w:val="24"/>
          <w:lang w:val="es-ES"/>
        </w:rPr>
        <w:t xml:space="preserve"> la acusación y la pena</w:t>
      </w:r>
      <w:r w:rsidR="00B0395E">
        <w:rPr>
          <w:rFonts w:ascii="Times New Roman" w:hAnsi="Times New Roman" w:cs="Times New Roman"/>
          <w:sz w:val="24"/>
          <w:szCs w:val="24"/>
          <w:lang w:val="es-ES"/>
        </w:rPr>
        <w:t>, lo que da la impresión de que no se llevaba el debido proceso</w:t>
      </w:r>
      <w:r>
        <w:rPr>
          <w:rFonts w:ascii="Times New Roman" w:hAnsi="Times New Roman" w:cs="Times New Roman"/>
          <w:sz w:val="24"/>
          <w:szCs w:val="24"/>
          <w:lang w:val="es-ES"/>
        </w:rPr>
        <w:t xml:space="preserve">. </w:t>
      </w:r>
      <w:r w:rsidR="00180D21">
        <w:rPr>
          <w:rFonts w:ascii="Times New Roman" w:hAnsi="Times New Roman" w:cs="Times New Roman"/>
          <w:sz w:val="24"/>
          <w:szCs w:val="24"/>
          <w:lang w:val="es-ES"/>
        </w:rPr>
        <w:t>Un actor q</w:t>
      </w:r>
      <w:r w:rsidR="00DB36B4">
        <w:rPr>
          <w:rFonts w:ascii="Times New Roman" w:hAnsi="Times New Roman" w:cs="Times New Roman"/>
          <w:sz w:val="24"/>
          <w:szCs w:val="24"/>
          <w:lang w:val="es-ES"/>
        </w:rPr>
        <w:t>ue perdi</w:t>
      </w:r>
      <w:r w:rsidR="00180D21">
        <w:rPr>
          <w:rFonts w:ascii="Times New Roman" w:hAnsi="Times New Roman" w:cs="Times New Roman"/>
          <w:sz w:val="24"/>
          <w:szCs w:val="24"/>
          <w:lang w:val="es-ES"/>
        </w:rPr>
        <w:t>ó el caso contra un</w:t>
      </w:r>
      <w:r w:rsidR="00DB36B4">
        <w:rPr>
          <w:rFonts w:ascii="Times New Roman" w:hAnsi="Times New Roman" w:cs="Times New Roman"/>
          <w:sz w:val="24"/>
          <w:szCs w:val="24"/>
          <w:lang w:val="es-ES"/>
        </w:rPr>
        <w:t xml:space="preserve"> emplead</w:t>
      </w:r>
      <w:r w:rsidR="00180D21">
        <w:rPr>
          <w:rFonts w:ascii="Times New Roman" w:hAnsi="Times New Roman" w:cs="Times New Roman"/>
          <w:sz w:val="24"/>
          <w:szCs w:val="24"/>
          <w:lang w:val="es-ES"/>
        </w:rPr>
        <w:t>o</w:t>
      </w:r>
      <w:r w:rsidR="00DB36B4">
        <w:rPr>
          <w:rFonts w:ascii="Times New Roman" w:hAnsi="Times New Roman" w:cs="Times New Roman"/>
          <w:sz w:val="24"/>
          <w:szCs w:val="24"/>
          <w:lang w:val="es-ES"/>
        </w:rPr>
        <w:t xml:space="preserve"> suyo</w:t>
      </w:r>
      <w:r w:rsidR="00180D21">
        <w:rPr>
          <w:rFonts w:ascii="Times New Roman" w:hAnsi="Times New Roman" w:cs="Times New Roman"/>
          <w:sz w:val="24"/>
          <w:szCs w:val="24"/>
          <w:lang w:val="es-ES"/>
        </w:rPr>
        <w:t>, consiguió a los años</w:t>
      </w:r>
      <w:r w:rsidR="008C212E">
        <w:rPr>
          <w:rFonts w:ascii="Times New Roman" w:hAnsi="Times New Roman" w:cs="Times New Roman"/>
          <w:sz w:val="24"/>
          <w:szCs w:val="24"/>
          <w:lang w:val="es-ES"/>
        </w:rPr>
        <w:t>, en 1883,</w:t>
      </w:r>
      <w:r w:rsidR="00180D21">
        <w:rPr>
          <w:rFonts w:ascii="Times New Roman" w:hAnsi="Times New Roman" w:cs="Times New Roman"/>
          <w:sz w:val="24"/>
          <w:szCs w:val="24"/>
          <w:lang w:val="es-ES"/>
        </w:rPr>
        <w:t xml:space="preserve"> una reforma a</w:t>
      </w:r>
      <w:r w:rsidR="00DB36B4">
        <w:rPr>
          <w:rFonts w:ascii="Times New Roman" w:hAnsi="Times New Roman" w:cs="Times New Roman"/>
          <w:sz w:val="24"/>
          <w:szCs w:val="24"/>
          <w:lang w:val="es-ES"/>
        </w:rPr>
        <w:t xml:space="preserve"> la legislación sobre vagancia</w:t>
      </w:r>
      <w:r w:rsidR="00180D21">
        <w:rPr>
          <w:rFonts w:ascii="Times New Roman" w:hAnsi="Times New Roman" w:cs="Times New Roman"/>
          <w:sz w:val="24"/>
          <w:szCs w:val="24"/>
          <w:lang w:val="es-ES"/>
        </w:rPr>
        <w:t>,</w:t>
      </w:r>
      <w:r w:rsidR="00DB36B4">
        <w:rPr>
          <w:rFonts w:ascii="Times New Roman" w:hAnsi="Times New Roman" w:cs="Times New Roman"/>
          <w:sz w:val="24"/>
          <w:szCs w:val="24"/>
          <w:lang w:val="es-ES"/>
        </w:rPr>
        <w:t xml:space="preserve"> para que </w:t>
      </w:r>
      <w:r w:rsidR="00180D21">
        <w:rPr>
          <w:rFonts w:ascii="Times New Roman" w:hAnsi="Times New Roman" w:cs="Times New Roman"/>
          <w:sz w:val="24"/>
          <w:szCs w:val="24"/>
          <w:lang w:val="es-ES"/>
        </w:rPr>
        <w:t>ésta fuera d</w:t>
      </w:r>
      <w:r w:rsidR="00DB36B4">
        <w:rPr>
          <w:rFonts w:ascii="Times New Roman" w:hAnsi="Times New Roman" w:cs="Times New Roman"/>
          <w:sz w:val="24"/>
          <w:szCs w:val="24"/>
          <w:lang w:val="es-ES"/>
        </w:rPr>
        <w:t>irectamente conocida en las gobernaciones y las agencias</w:t>
      </w:r>
      <w:r w:rsidR="00180D21">
        <w:rPr>
          <w:rFonts w:ascii="Times New Roman" w:hAnsi="Times New Roman" w:cs="Times New Roman"/>
          <w:sz w:val="24"/>
          <w:szCs w:val="24"/>
          <w:lang w:val="es-ES"/>
        </w:rPr>
        <w:t>,</w:t>
      </w:r>
      <w:r w:rsidR="00DB36B4">
        <w:rPr>
          <w:rFonts w:ascii="Times New Roman" w:hAnsi="Times New Roman" w:cs="Times New Roman"/>
          <w:sz w:val="24"/>
          <w:szCs w:val="24"/>
          <w:lang w:val="es-ES"/>
        </w:rPr>
        <w:t xml:space="preserve"> y no pas</w:t>
      </w:r>
      <w:r w:rsidR="00180D21">
        <w:rPr>
          <w:rFonts w:ascii="Times New Roman" w:hAnsi="Times New Roman" w:cs="Times New Roman"/>
          <w:sz w:val="24"/>
          <w:szCs w:val="24"/>
          <w:lang w:val="es-ES"/>
        </w:rPr>
        <w:t>ara</w:t>
      </w:r>
      <w:r w:rsidR="00DB36B4">
        <w:rPr>
          <w:rFonts w:ascii="Times New Roman" w:hAnsi="Times New Roman" w:cs="Times New Roman"/>
          <w:sz w:val="24"/>
          <w:szCs w:val="24"/>
          <w:lang w:val="es-ES"/>
        </w:rPr>
        <w:t xml:space="preserve"> por los tribunales. </w:t>
      </w:r>
    </w:p>
    <w:p w:rsidR="000C4F9B" w:rsidRDefault="00180D21"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t>Si bien se utiliz</w:t>
      </w:r>
      <w:r w:rsidR="00B0395E">
        <w:rPr>
          <w:rFonts w:ascii="Times New Roman" w:hAnsi="Times New Roman" w:cs="Times New Roman"/>
          <w:sz w:val="24"/>
          <w:szCs w:val="24"/>
          <w:lang w:val="es-ES"/>
        </w:rPr>
        <w:t>ó</w:t>
      </w:r>
      <w:r>
        <w:rPr>
          <w:rFonts w:ascii="Times New Roman" w:hAnsi="Times New Roman" w:cs="Times New Roman"/>
          <w:sz w:val="24"/>
          <w:szCs w:val="24"/>
          <w:lang w:val="es-ES"/>
        </w:rPr>
        <w:t xml:space="preserve"> las leyes </w:t>
      </w:r>
      <w:r w:rsidR="00B0395E">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contra </w:t>
      </w:r>
      <w:r w:rsidR="00B0395E">
        <w:rPr>
          <w:rFonts w:ascii="Times New Roman" w:hAnsi="Times New Roman" w:cs="Times New Roman"/>
          <w:sz w:val="24"/>
          <w:szCs w:val="24"/>
          <w:lang w:val="es-ES"/>
        </w:rPr>
        <w:t xml:space="preserve">de </w:t>
      </w:r>
      <w:r>
        <w:rPr>
          <w:rFonts w:ascii="Times New Roman" w:hAnsi="Times New Roman" w:cs="Times New Roman"/>
          <w:sz w:val="24"/>
          <w:szCs w:val="24"/>
          <w:lang w:val="es-ES"/>
        </w:rPr>
        <w:t xml:space="preserve">la vagancia para obligar a los hombres a realizar tareas como los trabajos del ferrocarril, </w:t>
      </w:r>
      <w:r w:rsidR="00DB36B4">
        <w:rPr>
          <w:rFonts w:ascii="Times New Roman" w:hAnsi="Times New Roman" w:cs="Times New Roman"/>
          <w:sz w:val="24"/>
          <w:szCs w:val="24"/>
          <w:lang w:val="es-ES"/>
        </w:rPr>
        <w:t xml:space="preserve">tampoco podemos decir que </w:t>
      </w:r>
      <w:r>
        <w:rPr>
          <w:rFonts w:ascii="Times New Roman" w:hAnsi="Times New Roman" w:cs="Times New Roman"/>
          <w:sz w:val="24"/>
          <w:szCs w:val="24"/>
          <w:lang w:val="es-ES"/>
        </w:rPr>
        <w:t xml:space="preserve">éstas funcionaran </w:t>
      </w:r>
      <w:r w:rsidR="00DB36B4">
        <w:rPr>
          <w:rFonts w:ascii="Times New Roman" w:hAnsi="Times New Roman" w:cs="Times New Roman"/>
          <w:sz w:val="24"/>
          <w:szCs w:val="24"/>
          <w:lang w:val="es-ES"/>
        </w:rPr>
        <w:t xml:space="preserve">en todos los casos </w:t>
      </w:r>
      <w:r>
        <w:rPr>
          <w:rFonts w:ascii="Times New Roman" w:hAnsi="Times New Roman" w:cs="Times New Roman"/>
          <w:sz w:val="24"/>
          <w:szCs w:val="24"/>
          <w:lang w:val="es-ES"/>
        </w:rPr>
        <w:t>c</w:t>
      </w:r>
      <w:r w:rsidR="00DB36B4">
        <w:rPr>
          <w:rFonts w:ascii="Times New Roman" w:hAnsi="Times New Roman" w:cs="Times New Roman"/>
          <w:sz w:val="24"/>
          <w:szCs w:val="24"/>
          <w:lang w:val="es-ES"/>
        </w:rPr>
        <w:t>omo una medida utilitaria para dirigir consciencias y utilizar la fuerza laboral. En realidad, hay muchas diferencias entre</w:t>
      </w:r>
      <w:r>
        <w:rPr>
          <w:rFonts w:ascii="Times New Roman" w:hAnsi="Times New Roman" w:cs="Times New Roman"/>
          <w:sz w:val="24"/>
          <w:szCs w:val="24"/>
          <w:lang w:val="es-ES"/>
        </w:rPr>
        <w:t xml:space="preserve"> las</w:t>
      </w:r>
      <w:r w:rsidR="00DB36B4">
        <w:rPr>
          <w:rFonts w:ascii="Times New Roman" w:hAnsi="Times New Roman" w:cs="Times New Roman"/>
          <w:sz w:val="24"/>
          <w:szCs w:val="24"/>
          <w:lang w:val="es-ES"/>
        </w:rPr>
        <w:t xml:space="preserve"> comunidades</w:t>
      </w:r>
      <w:r>
        <w:rPr>
          <w:rFonts w:ascii="Times New Roman" w:hAnsi="Times New Roman" w:cs="Times New Roman"/>
          <w:sz w:val="24"/>
          <w:szCs w:val="24"/>
          <w:lang w:val="es-ES"/>
        </w:rPr>
        <w:t xml:space="preserve"> respecto a su aplicación pero también, de acuerdo a la coyuntura</w:t>
      </w:r>
      <w:r w:rsidR="00DB36B4">
        <w:rPr>
          <w:rFonts w:ascii="Times New Roman" w:hAnsi="Times New Roman" w:cs="Times New Roman"/>
          <w:sz w:val="24"/>
          <w:szCs w:val="24"/>
          <w:lang w:val="es-ES"/>
        </w:rPr>
        <w:t xml:space="preserve">. </w:t>
      </w:r>
      <w:r w:rsidR="000C4F9B">
        <w:rPr>
          <w:rFonts w:ascii="Times New Roman" w:hAnsi="Times New Roman" w:cs="Times New Roman"/>
          <w:sz w:val="24"/>
          <w:szCs w:val="24"/>
          <w:lang w:val="es-ES"/>
        </w:rPr>
        <w:t>Por otro lado, n</w:t>
      </w:r>
      <w:r w:rsidR="00DB36B4">
        <w:rPr>
          <w:rFonts w:ascii="Times New Roman" w:hAnsi="Times New Roman" w:cs="Times New Roman"/>
          <w:sz w:val="24"/>
          <w:szCs w:val="24"/>
          <w:lang w:val="es-ES"/>
        </w:rPr>
        <w:t>o todas</w:t>
      </w:r>
      <w:r w:rsidR="005B6409">
        <w:rPr>
          <w:rFonts w:ascii="Times New Roman" w:hAnsi="Times New Roman" w:cs="Times New Roman"/>
          <w:sz w:val="24"/>
          <w:szCs w:val="24"/>
          <w:lang w:val="es-ES"/>
        </w:rPr>
        <w:t xml:space="preserve"> </w:t>
      </w:r>
      <w:r w:rsidR="00DB36B4">
        <w:rPr>
          <w:rFonts w:ascii="Times New Roman" w:hAnsi="Times New Roman" w:cs="Times New Roman"/>
          <w:sz w:val="24"/>
          <w:szCs w:val="24"/>
          <w:lang w:val="es-ES"/>
        </w:rPr>
        <w:t xml:space="preserve">las </w:t>
      </w:r>
      <w:r w:rsidR="00DB36B4">
        <w:rPr>
          <w:rFonts w:ascii="Times New Roman" w:hAnsi="Times New Roman" w:cs="Times New Roman"/>
          <w:sz w:val="24"/>
          <w:szCs w:val="24"/>
          <w:lang w:val="es-ES"/>
        </w:rPr>
        <w:lastRenderedPageBreak/>
        <w:t xml:space="preserve">normativas se crean en el gobierno central, más bien muchas veces </w:t>
      </w:r>
      <w:r w:rsidR="00372DE7">
        <w:rPr>
          <w:rFonts w:ascii="Times New Roman" w:hAnsi="Times New Roman" w:cs="Times New Roman"/>
          <w:sz w:val="24"/>
          <w:szCs w:val="24"/>
          <w:lang w:val="es-ES"/>
        </w:rPr>
        <w:t>ib</w:t>
      </w:r>
      <w:r w:rsidR="00DB36B4">
        <w:rPr>
          <w:rFonts w:ascii="Times New Roman" w:hAnsi="Times New Roman" w:cs="Times New Roman"/>
          <w:sz w:val="24"/>
          <w:szCs w:val="24"/>
          <w:lang w:val="es-ES"/>
        </w:rPr>
        <w:t>an de</w:t>
      </w:r>
      <w:r w:rsidR="00372DE7">
        <w:rPr>
          <w:rFonts w:ascii="Times New Roman" w:hAnsi="Times New Roman" w:cs="Times New Roman"/>
          <w:sz w:val="24"/>
          <w:szCs w:val="24"/>
          <w:lang w:val="es-ES"/>
        </w:rPr>
        <w:t>sde</w:t>
      </w:r>
      <w:r w:rsidR="00DB36B4">
        <w:rPr>
          <w:rFonts w:ascii="Times New Roman" w:hAnsi="Times New Roman" w:cs="Times New Roman"/>
          <w:sz w:val="24"/>
          <w:szCs w:val="24"/>
          <w:lang w:val="es-ES"/>
        </w:rPr>
        <w:t xml:space="preserve"> los municipios a la nación.</w:t>
      </w:r>
      <w:r w:rsidR="00DB36B4">
        <w:rPr>
          <w:rFonts w:ascii="Times New Roman" w:hAnsi="Times New Roman" w:cs="Times New Roman"/>
          <w:sz w:val="24"/>
          <w:szCs w:val="24"/>
          <w:lang w:val="es-ES"/>
        </w:rPr>
        <w:tab/>
      </w:r>
    </w:p>
    <w:p w:rsidR="000C4F9B" w:rsidRDefault="000C4F9B"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00C253EB">
        <w:rPr>
          <w:rFonts w:ascii="Times New Roman" w:hAnsi="Times New Roman" w:cs="Times New Roman"/>
          <w:sz w:val="24"/>
          <w:szCs w:val="24"/>
          <w:lang w:val="es-ES"/>
        </w:rPr>
        <w:t>Ahora bien</w:t>
      </w:r>
      <w:r w:rsidR="00DB36B4">
        <w:rPr>
          <w:rFonts w:ascii="Times New Roman" w:hAnsi="Times New Roman" w:cs="Times New Roman"/>
          <w:sz w:val="24"/>
          <w:szCs w:val="24"/>
          <w:lang w:val="es-ES"/>
        </w:rPr>
        <w:t xml:space="preserve">, </w:t>
      </w:r>
      <w:r w:rsidR="00ED1CEC">
        <w:rPr>
          <w:rFonts w:ascii="Times New Roman" w:hAnsi="Times New Roman" w:cs="Times New Roman"/>
          <w:sz w:val="24"/>
          <w:szCs w:val="24"/>
          <w:lang w:val="es-ES"/>
        </w:rPr>
        <w:t>¿</w:t>
      </w:r>
      <w:r w:rsidR="00DB36B4">
        <w:rPr>
          <w:rFonts w:ascii="Times New Roman" w:hAnsi="Times New Roman" w:cs="Times New Roman"/>
          <w:sz w:val="24"/>
          <w:szCs w:val="24"/>
          <w:lang w:val="es-ES"/>
        </w:rPr>
        <w:t>qué nos dicen estas páginas de las subjetividades de los trabajadores y las trabajadoras</w:t>
      </w:r>
      <w:r w:rsidR="00ED1CEC">
        <w:rPr>
          <w:rFonts w:ascii="Times New Roman" w:hAnsi="Times New Roman" w:cs="Times New Roman"/>
          <w:sz w:val="24"/>
          <w:szCs w:val="24"/>
          <w:lang w:val="es-ES"/>
        </w:rPr>
        <w:t>?</w:t>
      </w:r>
      <w:r w:rsidR="00C253EB">
        <w:rPr>
          <w:rFonts w:ascii="Times New Roman" w:hAnsi="Times New Roman" w:cs="Times New Roman"/>
          <w:sz w:val="24"/>
          <w:szCs w:val="24"/>
          <w:lang w:val="es-ES"/>
        </w:rPr>
        <w:t xml:space="preserve"> Están en disposición de demostrar al juzgado que se encontraban trabajando o que desconocen las acusaciones que se les achacan. Buscan excusas que den cuenta del abandono de funciones o el entretenimiento al que se dedican. También, muchas veces </w:t>
      </w:r>
      <w:r w:rsidR="00DB36B4">
        <w:rPr>
          <w:rFonts w:ascii="Times New Roman" w:hAnsi="Times New Roman" w:cs="Times New Roman"/>
          <w:sz w:val="24"/>
          <w:szCs w:val="24"/>
          <w:lang w:val="es-ES"/>
        </w:rPr>
        <w:t>maridos, esposas</w:t>
      </w:r>
      <w:r w:rsidR="00C253EB">
        <w:rPr>
          <w:rFonts w:ascii="Times New Roman" w:hAnsi="Times New Roman" w:cs="Times New Roman"/>
          <w:sz w:val="24"/>
          <w:szCs w:val="24"/>
          <w:lang w:val="es-ES"/>
        </w:rPr>
        <w:t xml:space="preserve"> y</w:t>
      </w:r>
      <w:r w:rsidR="00DB36B4">
        <w:rPr>
          <w:rFonts w:ascii="Times New Roman" w:hAnsi="Times New Roman" w:cs="Times New Roman"/>
          <w:sz w:val="24"/>
          <w:szCs w:val="24"/>
          <w:lang w:val="es-ES"/>
        </w:rPr>
        <w:t xml:space="preserve"> vecinos </w:t>
      </w:r>
      <w:r w:rsidR="00C253EB">
        <w:rPr>
          <w:rFonts w:ascii="Times New Roman" w:hAnsi="Times New Roman" w:cs="Times New Roman"/>
          <w:sz w:val="24"/>
          <w:szCs w:val="24"/>
          <w:lang w:val="es-ES"/>
        </w:rPr>
        <w:t>utilizaron al sistema legal para que mediara en sus conflictos</w:t>
      </w:r>
      <w:r w:rsidR="00DB36B4">
        <w:rPr>
          <w:rFonts w:ascii="Times New Roman" w:hAnsi="Times New Roman" w:cs="Times New Roman"/>
          <w:sz w:val="24"/>
          <w:szCs w:val="24"/>
          <w:lang w:val="es-ES"/>
        </w:rPr>
        <w:t xml:space="preserve">. </w:t>
      </w:r>
      <w:r>
        <w:rPr>
          <w:rFonts w:ascii="Times New Roman" w:hAnsi="Times New Roman" w:cs="Times New Roman"/>
          <w:sz w:val="24"/>
          <w:szCs w:val="24"/>
          <w:lang w:val="es-ES"/>
        </w:rPr>
        <w:t>En general, más que indisposición al trabajo, la dedicación se ve afectada por el mal entretenimiento, o se trata de problemas</w:t>
      </w:r>
      <w:r w:rsidR="00C253EB">
        <w:rPr>
          <w:rFonts w:ascii="Times New Roman" w:hAnsi="Times New Roman" w:cs="Times New Roman"/>
          <w:sz w:val="24"/>
          <w:szCs w:val="24"/>
          <w:lang w:val="es-ES"/>
        </w:rPr>
        <w:t xml:space="preserve"> con familiares y vecinos. En</w:t>
      </w:r>
      <w:r>
        <w:rPr>
          <w:rFonts w:ascii="Times New Roman" w:hAnsi="Times New Roman" w:cs="Times New Roman"/>
          <w:sz w:val="24"/>
          <w:szCs w:val="24"/>
          <w:lang w:val="es-ES"/>
        </w:rPr>
        <w:t xml:space="preserve"> </w:t>
      </w:r>
      <w:r w:rsidR="00C253EB">
        <w:rPr>
          <w:rFonts w:ascii="Times New Roman" w:hAnsi="Times New Roman" w:cs="Times New Roman"/>
          <w:sz w:val="24"/>
          <w:szCs w:val="24"/>
          <w:lang w:val="es-ES"/>
        </w:rPr>
        <w:t xml:space="preserve">el </w:t>
      </w:r>
      <w:r>
        <w:rPr>
          <w:rFonts w:ascii="Times New Roman" w:hAnsi="Times New Roman" w:cs="Times New Roman"/>
          <w:sz w:val="24"/>
          <w:szCs w:val="24"/>
          <w:lang w:val="es-ES"/>
        </w:rPr>
        <w:t xml:space="preserve">caso de los acusados </w:t>
      </w:r>
      <w:r w:rsidR="00C253EB">
        <w:rPr>
          <w:rFonts w:ascii="Times New Roman" w:hAnsi="Times New Roman" w:cs="Times New Roman"/>
          <w:sz w:val="24"/>
          <w:szCs w:val="24"/>
          <w:lang w:val="es-ES"/>
        </w:rPr>
        <w:t xml:space="preserve">por </w:t>
      </w:r>
      <w:r>
        <w:rPr>
          <w:rFonts w:ascii="Times New Roman" w:hAnsi="Times New Roman" w:cs="Times New Roman"/>
          <w:sz w:val="24"/>
          <w:szCs w:val="24"/>
          <w:lang w:val="es-ES"/>
        </w:rPr>
        <w:t>faltar</w:t>
      </w:r>
      <w:r w:rsidR="00C253EB">
        <w:rPr>
          <w:rFonts w:ascii="Times New Roman" w:hAnsi="Times New Roman" w:cs="Times New Roman"/>
          <w:sz w:val="24"/>
          <w:szCs w:val="24"/>
          <w:lang w:val="es-ES"/>
        </w:rPr>
        <w:t>a</w:t>
      </w:r>
      <w:r>
        <w:rPr>
          <w:rFonts w:ascii="Times New Roman" w:hAnsi="Times New Roman" w:cs="Times New Roman"/>
          <w:sz w:val="24"/>
          <w:szCs w:val="24"/>
          <w:lang w:val="es-ES"/>
        </w:rPr>
        <w:t xml:space="preserve"> al trabajo</w:t>
      </w:r>
      <w:r w:rsidR="00C253EB">
        <w:rPr>
          <w:rFonts w:ascii="Times New Roman" w:hAnsi="Times New Roman" w:cs="Times New Roman"/>
          <w:sz w:val="24"/>
          <w:szCs w:val="24"/>
          <w:lang w:val="es-ES"/>
        </w:rPr>
        <w:t>, cuando</w:t>
      </w:r>
      <w:r>
        <w:rPr>
          <w:rFonts w:ascii="Times New Roman" w:hAnsi="Times New Roman" w:cs="Times New Roman"/>
          <w:sz w:val="24"/>
          <w:szCs w:val="24"/>
          <w:lang w:val="es-ES"/>
        </w:rPr>
        <w:t xml:space="preserve"> </w:t>
      </w:r>
      <w:r w:rsidR="00C253EB">
        <w:rPr>
          <w:rFonts w:ascii="Times New Roman" w:hAnsi="Times New Roman" w:cs="Times New Roman"/>
          <w:sz w:val="24"/>
          <w:szCs w:val="24"/>
          <w:lang w:val="es-ES"/>
        </w:rPr>
        <w:t>media</w:t>
      </w:r>
      <w:r>
        <w:rPr>
          <w:rFonts w:ascii="Times New Roman" w:hAnsi="Times New Roman" w:cs="Times New Roman"/>
          <w:sz w:val="24"/>
          <w:szCs w:val="24"/>
          <w:lang w:val="es-ES"/>
        </w:rPr>
        <w:t xml:space="preserve"> adelantamiento, estamos hablando de obreros que dependían de un salario pequeño para vivir y es posible que muchos lo hicieran por necesidad, aunque, como se dijo, hay otros que se van escapando del maltrato e incumplimiento de sus jefes.</w:t>
      </w:r>
      <w:r w:rsidR="00C253EB">
        <w:rPr>
          <w:rFonts w:ascii="Times New Roman" w:hAnsi="Times New Roman" w:cs="Times New Roman"/>
          <w:sz w:val="24"/>
          <w:szCs w:val="24"/>
          <w:lang w:val="es-ES"/>
        </w:rPr>
        <w:t xml:space="preserve"> Las migraciones internas siempre son un mecanismo de resistencia contra el sistema opresor. No obstante, conforme avanza el siglo hay una maquinaria persecutoria cada vez más sofisticada. </w:t>
      </w:r>
    </w:p>
    <w:p w:rsidR="000C4F9B" w:rsidRDefault="000C4F9B"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ab/>
        <w:t xml:space="preserve">Por otra parte, </w:t>
      </w:r>
      <w:r w:rsidR="00C253EB">
        <w:rPr>
          <w:rFonts w:ascii="Times New Roman" w:hAnsi="Times New Roman" w:cs="Times New Roman"/>
          <w:sz w:val="24"/>
          <w:szCs w:val="24"/>
          <w:lang w:val="es-ES"/>
        </w:rPr>
        <w:t>existen</w:t>
      </w:r>
      <w:r>
        <w:rPr>
          <w:rFonts w:ascii="Times New Roman" w:hAnsi="Times New Roman" w:cs="Times New Roman"/>
          <w:sz w:val="24"/>
          <w:szCs w:val="24"/>
          <w:lang w:val="es-ES"/>
        </w:rPr>
        <w:t xml:space="preserve"> profesiones marginales que están más expuestas a acusaciones de esta índole</w:t>
      </w:r>
      <w:r w:rsidR="00F210FC">
        <w:rPr>
          <w:rFonts w:ascii="Times New Roman" w:hAnsi="Times New Roman" w:cs="Times New Roman"/>
          <w:sz w:val="24"/>
          <w:szCs w:val="24"/>
          <w:lang w:val="es-ES"/>
        </w:rPr>
        <w:t xml:space="preserve"> desde la colonia</w:t>
      </w:r>
      <w:r>
        <w:rPr>
          <w:rFonts w:ascii="Times New Roman" w:hAnsi="Times New Roman" w:cs="Times New Roman"/>
          <w:sz w:val="24"/>
          <w:szCs w:val="24"/>
          <w:lang w:val="es-ES"/>
        </w:rPr>
        <w:t xml:space="preserve">, principalmente músicos y taquilleros, muchos de quienes tienen formas jocosas de defenderse y cuando se enfrentan directamente con las autoridades, pueden burlarse de ellas, lo que no se reproduce cuando se les toma la palabra en las Agencias y los Tribunales, o si se hace, se le baja el tono a la burla o tratan de explicar cómo todo se basó en una confusión. En todo caso, estamos hablando de hombres y mujeres tratando de lidiar en su vida cotidiana con controles ejercidos desde un exterior que les es más o menos ajeno, coactivo y sorpresa. </w:t>
      </w:r>
    </w:p>
    <w:p w:rsidR="00585215" w:rsidRDefault="000C4F9B" w:rsidP="00E05CE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ab/>
        <w:t xml:space="preserve">El matrimonio, como el trabajo, fueron tratados en el periodo liberal tardío como contratos, y quien lo rompiera podía exponerse a ser denunciado. Se trató de generalizar el sistema de familia nuclear mediado por la iglesia, pero finalmente fue el Estado el encargado de institucionalizar el matrimonio como un contrato en el cual, el marido debía domicilio y protección a su mujer y ella obediencia y respeto a su cónyuge, lo cual se introdujo en los artículos 447 y 449 del Código Penal y 75 del Código de Procedimientos, así como 21 y 22 de la Ley de 12 de julio de 1867. La ley establecía algunos meses de reclusión para la esposa en abandono y después, ésta sería devuelta con su marido. Sin embargo, muchas de ellas prefirieron permanecer en las Casas de Reclusión que volver con sus maridos. </w:t>
      </w:r>
      <w:r w:rsidR="00585215">
        <w:rPr>
          <w:rFonts w:ascii="Times New Roman" w:hAnsi="Times New Roman" w:cs="Times New Roman"/>
          <w:sz w:val="24"/>
          <w:szCs w:val="24"/>
          <w:lang w:val="es-ES"/>
        </w:rPr>
        <w:t>Los casos de las mujeres acusadas de vagancia en relación con el control de la vida cotidiana y familiar, será</w:t>
      </w:r>
      <w:r w:rsidR="00C253EB">
        <w:rPr>
          <w:rFonts w:ascii="Times New Roman" w:hAnsi="Times New Roman" w:cs="Times New Roman"/>
          <w:sz w:val="24"/>
          <w:szCs w:val="24"/>
          <w:lang w:val="es-ES"/>
        </w:rPr>
        <w:t>n</w:t>
      </w:r>
      <w:r w:rsidR="00585215">
        <w:rPr>
          <w:rFonts w:ascii="Times New Roman" w:hAnsi="Times New Roman" w:cs="Times New Roman"/>
          <w:sz w:val="24"/>
          <w:szCs w:val="24"/>
          <w:lang w:val="es-ES"/>
        </w:rPr>
        <w:t xml:space="preserve"> analizado</w:t>
      </w:r>
      <w:r w:rsidR="00C253EB">
        <w:rPr>
          <w:rFonts w:ascii="Times New Roman" w:hAnsi="Times New Roman" w:cs="Times New Roman"/>
          <w:sz w:val="24"/>
          <w:szCs w:val="24"/>
          <w:lang w:val="es-ES"/>
        </w:rPr>
        <w:t>s</w:t>
      </w:r>
      <w:r w:rsidR="00585215">
        <w:rPr>
          <w:rFonts w:ascii="Times New Roman" w:hAnsi="Times New Roman" w:cs="Times New Roman"/>
          <w:sz w:val="24"/>
          <w:szCs w:val="24"/>
          <w:lang w:val="es-ES"/>
        </w:rPr>
        <w:t xml:space="preserve"> en otro artículo. </w:t>
      </w:r>
      <w:r w:rsidR="00C9341C">
        <w:rPr>
          <w:rFonts w:ascii="Times New Roman" w:hAnsi="Times New Roman" w:cs="Times New Roman"/>
          <w:sz w:val="24"/>
          <w:szCs w:val="24"/>
          <w:lang w:val="es-ES"/>
        </w:rPr>
        <w:t xml:space="preserve">Por otra parte, </w:t>
      </w:r>
      <w:r w:rsidR="00F96937">
        <w:rPr>
          <w:rFonts w:ascii="Times New Roman" w:hAnsi="Times New Roman" w:cs="Times New Roman"/>
          <w:sz w:val="24"/>
          <w:szCs w:val="24"/>
          <w:lang w:val="es-ES"/>
        </w:rPr>
        <w:t>será</w:t>
      </w:r>
      <w:r w:rsidR="00C9341C">
        <w:rPr>
          <w:rFonts w:ascii="Times New Roman" w:hAnsi="Times New Roman" w:cs="Times New Roman"/>
          <w:sz w:val="24"/>
          <w:szCs w:val="24"/>
          <w:lang w:val="es-ES"/>
        </w:rPr>
        <w:t xml:space="preserve"> importante investigar</w:t>
      </w:r>
      <w:r w:rsidR="000845E4">
        <w:rPr>
          <w:rFonts w:ascii="Times New Roman" w:hAnsi="Times New Roman" w:cs="Times New Roman"/>
          <w:sz w:val="24"/>
          <w:szCs w:val="24"/>
          <w:lang w:val="es-ES"/>
        </w:rPr>
        <w:t xml:space="preserve"> sistemáticamente</w:t>
      </w:r>
      <w:r w:rsidR="00C9341C">
        <w:rPr>
          <w:rFonts w:ascii="Times New Roman" w:hAnsi="Times New Roman" w:cs="Times New Roman"/>
          <w:sz w:val="24"/>
          <w:szCs w:val="24"/>
          <w:lang w:val="es-ES"/>
        </w:rPr>
        <w:t xml:space="preserve"> las penalizaciones contra menores de edad desde el S. XIX hasta la crisis de los 30 del S. XX. </w:t>
      </w:r>
    </w:p>
    <w:p w:rsidR="00AC7BF2" w:rsidRPr="009B6631" w:rsidRDefault="00AC7BF2" w:rsidP="009B6631">
      <w:pPr>
        <w:spacing w:after="0" w:line="480" w:lineRule="auto"/>
        <w:ind w:left="284" w:hanging="284"/>
        <w:jc w:val="center"/>
        <w:rPr>
          <w:rFonts w:ascii="Times New Roman" w:hAnsi="Times New Roman" w:cs="Times New Roman"/>
          <w:color w:val="000000"/>
          <w:sz w:val="24"/>
          <w:szCs w:val="24"/>
        </w:rPr>
      </w:pPr>
      <w:r w:rsidRPr="009B6631">
        <w:rPr>
          <w:rFonts w:ascii="Times New Roman" w:hAnsi="Times New Roman" w:cs="Times New Roman"/>
          <w:color w:val="000000"/>
          <w:sz w:val="24"/>
          <w:szCs w:val="24"/>
        </w:rPr>
        <w:t>Bibliografía</w:t>
      </w:r>
    </w:p>
    <w:p w:rsidR="005D3820" w:rsidRPr="009B6631" w:rsidRDefault="00F77D33" w:rsidP="00053504">
      <w:pPr>
        <w:pStyle w:val="Textonotapie"/>
        <w:spacing w:line="480" w:lineRule="auto"/>
        <w:ind w:left="284" w:hanging="284"/>
        <w:jc w:val="both"/>
        <w:rPr>
          <w:rStyle w:val="Caracteresdenotaalpie"/>
          <w:rFonts w:ascii="Times New Roman" w:hAnsi="Times New Roman" w:cs="Times New Roman"/>
          <w:sz w:val="24"/>
          <w:szCs w:val="24"/>
        </w:rPr>
      </w:pPr>
      <w:r w:rsidRPr="009B6631">
        <w:rPr>
          <w:rFonts w:ascii="Times New Roman" w:hAnsi="Times New Roman" w:cs="Times New Roman"/>
          <w:sz w:val="24"/>
          <w:szCs w:val="24"/>
        </w:rPr>
        <w:t xml:space="preserve">Acuña, Víctor Hugo (1995) Historia del vocabulario político en Costa Rica. Estado, república, nación y democracia. En: Arturo Taracena y Jean Piel (Comps.) </w:t>
      </w:r>
      <w:r w:rsidRPr="009B6631">
        <w:rPr>
          <w:rFonts w:ascii="Times New Roman" w:hAnsi="Times New Roman" w:cs="Times New Roman"/>
          <w:i/>
          <w:sz w:val="24"/>
          <w:szCs w:val="24"/>
        </w:rPr>
        <w:t>Identidades nacionales y Estado moderno en Centroamérica.</w:t>
      </w:r>
      <w:r w:rsidRPr="009B6631">
        <w:rPr>
          <w:rFonts w:ascii="Times New Roman" w:hAnsi="Times New Roman" w:cs="Times New Roman"/>
          <w:sz w:val="24"/>
          <w:szCs w:val="24"/>
        </w:rPr>
        <w:t xml:space="preserve"> Colección Istmo. San José: Editorial de la Universidad de Costa Rica.</w:t>
      </w:r>
    </w:p>
    <w:p w:rsidR="005D3820" w:rsidRPr="009B6631" w:rsidRDefault="005D3820" w:rsidP="00053504">
      <w:pPr>
        <w:pStyle w:val="Footnote"/>
        <w:tabs>
          <w:tab w:val="left" w:pos="425"/>
        </w:tabs>
        <w:spacing w:line="480" w:lineRule="auto"/>
        <w:ind w:left="284" w:hanging="284"/>
        <w:jc w:val="both"/>
        <w:rPr>
          <w:rFonts w:cs="Times New Roman"/>
          <w:sz w:val="24"/>
          <w:szCs w:val="24"/>
        </w:rPr>
      </w:pPr>
      <w:r w:rsidRPr="009B6631">
        <w:rPr>
          <w:rFonts w:cs="Times New Roman"/>
          <w:sz w:val="24"/>
          <w:szCs w:val="24"/>
        </w:rPr>
        <w:t>Archivo Nacional de Costa Rica.</w:t>
      </w:r>
      <w:r w:rsidRPr="009B6631">
        <w:rPr>
          <w:rFonts w:cs="Times New Roman"/>
          <w:sz w:val="24"/>
          <w:szCs w:val="24"/>
          <w:lang w:val="es-MX"/>
        </w:rPr>
        <w:t xml:space="preserve"> (</w:t>
      </w:r>
      <w:r w:rsidRPr="009B6631">
        <w:rPr>
          <w:rFonts w:cs="Times New Roman"/>
          <w:sz w:val="24"/>
          <w:szCs w:val="24"/>
        </w:rPr>
        <w:t>26 de octubre de 1825</w:t>
      </w:r>
      <w:r w:rsidRPr="009B6631">
        <w:rPr>
          <w:rFonts w:cs="Times New Roman"/>
          <w:sz w:val="24"/>
          <w:szCs w:val="24"/>
          <w:lang w:val="es-MX"/>
        </w:rPr>
        <w:t xml:space="preserve">). </w:t>
      </w:r>
      <w:r w:rsidRPr="009B6631">
        <w:rPr>
          <w:rFonts w:cs="Times New Roman"/>
          <w:sz w:val="24"/>
          <w:szCs w:val="24"/>
        </w:rPr>
        <w:t>Congreso. 222.</w:t>
      </w:r>
    </w:p>
    <w:p w:rsidR="005D3820" w:rsidRPr="009B6631" w:rsidRDefault="005D3820" w:rsidP="00053504">
      <w:pPr>
        <w:pStyle w:val="Standarduser"/>
        <w:tabs>
          <w:tab w:val="left" w:pos="142"/>
          <w:tab w:val="left" w:pos="426"/>
        </w:tabs>
        <w:spacing w:line="480" w:lineRule="auto"/>
        <w:ind w:left="284" w:hanging="284"/>
        <w:jc w:val="both"/>
        <w:rPr>
          <w:rFonts w:cs="Times New Roman"/>
        </w:rPr>
      </w:pPr>
      <w:r w:rsidRPr="009B6631">
        <w:rPr>
          <w:rFonts w:cs="Times New Roman"/>
        </w:rPr>
        <w:t>Archivo Nacional de Costa Rica. (Enero de 1826). Municipal. 328.</w:t>
      </w:r>
    </w:p>
    <w:p w:rsidR="005D3820" w:rsidRPr="009B6631" w:rsidRDefault="005D3820" w:rsidP="00053504">
      <w:pPr>
        <w:pStyle w:val="Standarduser"/>
        <w:tabs>
          <w:tab w:val="left" w:pos="142"/>
          <w:tab w:val="left" w:pos="426"/>
        </w:tabs>
        <w:spacing w:line="480" w:lineRule="auto"/>
        <w:ind w:left="284" w:hanging="284"/>
        <w:jc w:val="both"/>
        <w:rPr>
          <w:rFonts w:cs="Times New Roman"/>
        </w:rPr>
      </w:pPr>
      <w:r w:rsidRPr="009B6631">
        <w:rPr>
          <w:rFonts w:cs="Times New Roman"/>
        </w:rPr>
        <w:t>Archivo Nacional de Costa Rica. (Junio de 1827). Municipal. 328.</w:t>
      </w:r>
    </w:p>
    <w:p w:rsidR="005D3820" w:rsidRPr="009B6631" w:rsidRDefault="005D3820" w:rsidP="009B6631">
      <w:pPr>
        <w:pStyle w:val="Standarduser"/>
        <w:tabs>
          <w:tab w:val="left" w:pos="142"/>
          <w:tab w:val="left" w:pos="426"/>
        </w:tabs>
        <w:spacing w:line="480" w:lineRule="auto"/>
        <w:ind w:left="284" w:hanging="284"/>
        <w:jc w:val="both"/>
        <w:rPr>
          <w:rFonts w:cs="Times New Roman"/>
        </w:rPr>
      </w:pPr>
      <w:r w:rsidRPr="009B6631">
        <w:rPr>
          <w:rFonts w:cs="Times New Roman"/>
        </w:rPr>
        <w:t>Archivo Nacional de Costa Rica. (Diciembre de 1826). Municipal. 328.</w:t>
      </w:r>
    </w:p>
    <w:p w:rsidR="005D3820" w:rsidRPr="009B6631" w:rsidRDefault="005D3820" w:rsidP="00053504">
      <w:pPr>
        <w:pStyle w:val="WW-Predeterminado"/>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 (1826). Municipal. 480.</w:t>
      </w:r>
    </w:p>
    <w:p w:rsidR="005D3820" w:rsidRPr="009B6631" w:rsidRDefault="005D3820"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w:t>
      </w:r>
      <w:r w:rsidRPr="009B6631">
        <w:rPr>
          <w:rFonts w:ascii="Times New Roman" w:hAnsi="Times New Roman" w:cs="Times New Roman"/>
          <w:sz w:val="24"/>
          <w:szCs w:val="24"/>
          <w:lang w:val="es-MX"/>
        </w:rPr>
        <w:t xml:space="preserve"> (</w:t>
      </w:r>
      <w:r w:rsidRPr="009B6631">
        <w:rPr>
          <w:rFonts w:ascii="Times New Roman" w:hAnsi="Times New Roman" w:cs="Times New Roman"/>
          <w:color w:val="000000"/>
          <w:sz w:val="24"/>
          <w:szCs w:val="24"/>
        </w:rPr>
        <w:t>1830</w:t>
      </w:r>
      <w:r w:rsidRPr="009B6631">
        <w:rPr>
          <w:rFonts w:ascii="Times New Roman" w:hAnsi="Times New Roman" w:cs="Times New Roman"/>
          <w:sz w:val="24"/>
          <w:szCs w:val="24"/>
          <w:lang w:val="es-MX"/>
        </w:rPr>
        <w:t>).</w:t>
      </w:r>
      <w:r w:rsidRPr="009B6631">
        <w:rPr>
          <w:rFonts w:ascii="Times New Roman" w:hAnsi="Times New Roman" w:cs="Times New Roman"/>
          <w:color w:val="000000"/>
          <w:sz w:val="24"/>
          <w:szCs w:val="24"/>
        </w:rPr>
        <w:t xml:space="preserve">Congreso. 1029. </w:t>
      </w:r>
    </w:p>
    <w:p w:rsidR="005D3820" w:rsidRPr="00053504" w:rsidRDefault="005D3820" w:rsidP="00053504">
      <w:pPr>
        <w:spacing w:after="0" w:line="480" w:lineRule="auto"/>
        <w:ind w:left="284" w:hanging="284"/>
        <w:jc w:val="both"/>
        <w:rPr>
          <w:rFonts w:ascii="Times New Roman" w:eastAsia="Times New Roman" w:hAnsi="Times New Roman" w:cs="Times New Roman"/>
          <w:color w:val="000000"/>
          <w:sz w:val="24"/>
          <w:szCs w:val="24"/>
        </w:rPr>
      </w:pPr>
      <w:r w:rsidRPr="009B6631">
        <w:rPr>
          <w:rFonts w:ascii="Times New Roman" w:hAnsi="Times New Roman" w:cs="Times New Roman"/>
          <w:sz w:val="24"/>
          <w:szCs w:val="24"/>
        </w:rPr>
        <w:lastRenderedPageBreak/>
        <w:t>Archivo Nacional de Costa Rica.</w:t>
      </w:r>
      <w:r w:rsidRPr="009B6631">
        <w:rPr>
          <w:rFonts w:ascii="Times New Roman" w:hAnsi="Times New Roman" w:cs="Times New Roman"/>
          <w:sz w:val="24"/>
          <w:szCs w:val="24"/>
          <w:lang w:val="es-MX"/>
        </w:rPr>
        <w:t xml:space="preserve"> (</w:t>
      </w:r>
      <w:r w:rsidRPr="009B6631">
        <w:rPr>
          <w:rFonts w:ascii="Times New Roman" w:eastAsia="Times New Roman" w:hAnsi="Times New Roman" w:cs="Times New Roman"/>
          <w:color w:val="000000"/>
          <w:sz w:val="24"/>
          <w:szCs w:val="24"/>
        </w:rPr>
        <w:t>31 de agosto de 1831</w:t>
      </w:r>
      <w:r w:rsidRPr="009B6631">
        <w:rPr>
          <w:rFonts w:ascii="Times New Roman" w:hAnsi="Times New Roman" w:cs="Times New Roman"/>
          <w:sz w:val="24"/>
          <w:szCs w:val="24"/>
          <w:lang w:val="es-MX"/>
        </w:rPr>
        <w:t>).</w:t>
      </w:r>
      <w:r w:rsidRPr="009B6631">
        <w:rPr>
          <w:rFonts w:ascii="Times New Roman" w:eastAsia="Times New Roman" w:hAnsi="Times New Roman" w:cs="Times New Roman"/>
          <w:color w:val="000000"/>
          <w:sz w:val="24"/>
          <w:szCs w:val="24"/>
        </w:rPr>
        <w:t xml:space="preserve"> Congreso. 1397.</w:t>
      </w:r>
    </w:p>
    <w:p w:rsidR="005D3820" w:rsidRPr="00053504" w:rsidRDefault="005D3820" w:rsidP="00053504">
      <w:pPr>
        <w:pStyle w:val="Standard"/>
        <w:tabs>
          <w:tab w:val="left" w:pos="142"/>
        </w:tabs>
        <w:spacing w:line="480" w:lineRule="auto"/>
        <w:ind w:left="284" w:hanging="284"/>
        <w:jc w:val="both"/>
        <w:rPr>
          <w:rFonts w:cs="Times New Roman"/>
          <w:color w:val="000000"/>
          <w:vertAlign w:val="superscript"/>
        </w:rPr>
      </w:pPr>
      <w:r w:rsidRPr="009B6631">
        <w:rPr>
          <w:rFonts w:cs="Times New Roman"/>
        </w:rPr>
        <w:t>Archivo Nacional de Costa Rica.</w:t>
      </w:r>
      <w:r w:rsidRPr="009B6631">
        <w:rPr>
          <w:rFonts w:cs="Times New Roman"/>
          <w:color w:val="000000"/>
        </w:rPr>
        <w:t xml:space="preserve"> (30 de marzo, de 1832). Congreso. 1555.</w:t>
      </w:r>
    </w:p>
    <w:p w:rsidR="005D3820" w:rsidRPr="00053504" w:rsidRDefault="005D3820" w:rsidP="009B6631">
      <w:pPr>
        <w:spacing w:after="0" w:line="480" w:lineRule="auto"/>
        <w:ind w:left="284" w:hanging="284"/>
        <w:jc w:val="both"/>
        <w:rPr>
          <w:rFonts w:ascii="Times New Roman" w:eastAsia="Times New Roman" w:hAnsi="Times New Roman" w:cs="Times New Roman"/>
          <w:color w:val="000000"/>
          <w:sz w:val="24"/>
          <w:szCs w:val="24"/>
          <w:lang w:eastAsia="es-MX"/>
        </w:rPr>
      </w:pPr>
      <w:r w:rsidRPr="009B6631">
        <w:rPr>
          <w:rFonts w:ascii="Times New Roman" w:hAnsi="Times New Roman" w:cs="Times New Roman"/>
          <w:sz w:val="24"/>
          <w:szCs w:val="24"/>
        </w:rPr>
        <w:t>Archivo Nacional de Costa Rica. (</w:t>
      </w:r>
      <w:r w:rsidRPr="009B6631">
        <w:rPr>
          <w:rFonts w:ascii="Times New Roman" w:eastAsia="Times New Roman" w:hAnsi="Times New Roman" w:cs="Times New Roman"/>
          <w:color w:val="000000"/>
          <w:sz w:val="24"/>
          <w:szCs w:val="24"/>
          <w:lang w:eastAsia="es-MX"/>
        </w:rPr>
        <w:t>1837</w:t>
      </w:r>
      <w:r w:rsidRPr="009B6631">
        <w:rPr>
          <w:rFonts w:ascii="Times New Roman" w:hAnsi="Times New Roman" w:cs="Times New Roman"/>
          <w:sz w:val="24"/>
          <w:szCs w:val="24"/>
        </w:rPr>
        <w:t xml:space="preserve">). </w:t>
      </w:r>
      <w:r w:rsidRPr="009B6631">
        <w:rPr>
          <w:rFonts w:ascii="Times New Roman" w:eastAsia="Times New Roman" w:hAnsi="Times New Roman" w:cs="Times New Roman"/>
          <w:color w:val="000000"/>
          <w:sz w:val="24"/>
          <w:szCs w:val="24"/>
          <w:lang w:eastAsia="es-MX"/>
        </w:rPr>
        <w:t>Municipal. 426.</w:t>
      </w:r>
    </w:p>
    <w:p w:rsidR="005D3820" w:rsidRPr="009B6631" w:rsidRDefault="005D3820"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Archivo Nacional de Costa Rica. (1863). Judicial. 31401. </w:t>
      </w:r>
    </w:p>
    <w:p w:rsidR="005D3820" w:rsidRPr="00053504" w:rsidRDefault="005D3820" w:rsidP="00053504">
      <w:pPr>
        <w:pStyle w:val="NormalWeb"/>
        <w:spacing w:before="0" w:beforeAutospacing="0" w:after="0" w:afterAutospacing="0" w:line="480" w:lineRule="auto"/>
        <w:ind w:left="284" w:hanging="284"/>
        <w:jc w:val="both"/>
        <w:rPr>
          <w:rStyle w:val="Refdenotaalpie"/>
          <w:vertAlign w:val="baseline"/>
        </w:rPr>
      </w:pPr>
      <w:r w:rsidRPr="009B6631">
        <w:t>Archivo Nacional de Costa Rica. (</w:t>
      </w:r>
      <w:r w:rsidRPr="009B6631">
        <w:rPr>
          <w:bCs/>
        </w:rPr>
        <w:t>1865).</w:t>
      </w:r>
      <w:r w:rsidRPr="009B6631">
        <w:t xml:space="preserve"> </w:t>
      </w:r>
      <w:r w:rsidRPr="009B6631">
        <w:rPr>
          <w:bCs/>
        </w:rPr>
        <w:t xml:space="preserve">Gobernación. 41280. </w:t>
      </w:r>
    </w:p>
    <w:p w:rsidR="005D3820" w:rsidRPr="009B6631" w:rsidRDefault="005D3820" w:rsidP="00053504">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w:t>
      </w:r>
      <w:r w:rsidRPr="009B6631">
        <w:rPr>
          <w:rFonts w:ascii="Times New Roman" w:hAnsi="Times New Roman" w:cs="Times New Roman"/>
          <w:sz w:val="24"/>
          <w:szCs w:val="24"/>
          <w:lang w:val="es-MX"/>
        </w:rPr>
        <w:t xml:space="preserve"> (1870) Policía.2053.</w:t>
      </w:r>
    </w:p>
    <w:p w:rsidR="005D3820" w:rsidRPr="009B6631" w:rsidRDefault="005D3820" w:rsidP="009B6631">
      <w:pPr>
        <w:spacing w:after="0" w:line="480" w:lineRule="auto"/>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 (Enero de 1878). Gobernación. 31517.</w:t>
      </w:r>
    </w:p>
    <w:p w:rsidR="005D3820" w:rsidRPr="009B6631" w:rsidRDefault="005D3820" w:rsidP="00053504">
      <w:pPr>
        <w:spacing w:after="0" w:line="480" w:lineRule="auto"/>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 (Abril de 1878). Gobernación. 31517.</w:t>
      </w:r>
    </w:p>
    <w:p w:rsidR="005D3820" w:rsidRPr="009B6631" w:rsidRDefault="005D3820" w:rsidP="00053504">
      <w:pPr>
        <w:pStyle w:val="Textonotapie"/>
        <w:spacing w:line="480" w:lineRule="auto"/>
        <w:jc w:val="both"/>
        <w:rPr>
          <w:rFonts w:ascii="Times New Roman" w:hAnsi="Times New Roman" w:cs="Times New Roman"/>
          <w:sz w:val="24"/>
          <w:szCs w:val="24"/>
        </w:rPr>
      </w:pPr>
      <w:r w:rsidRPr="009B6631">
        <w:rPr>
          <w:rFonts w:ascii="Times New Roman" w:hAnsi="Times New Roman" w:cs="Times New Roman"/>
          <w:sz w:val="24"/>
          <w:szCs w:val="24"/>
        </w:rPr>
        <w:t>Archivo Nacional de Costa Rica. (1883). Congreso.</w:t>
      </w:r>
      <w:r w:rsidRPr="009B6631">
        <w:rPr>
          <w:rFonts w:ascii="Times New Roman" w:hAnsi="Times New Roman" w:cs="Times New Roman"/>
          <w:sz w:val="24"/>
          <w:szCs w:val="24"/>
          <w:lang w:val="es-MX"/>
        </w:rPr>
        <w:t xml:space="preserve"> </w:t>
      </w:r>
      <w:r w:rsidRPr="009B6631">
        <w:rPr>
          <w:rFonts w:ascii="Times New Roman" w:hAnsi="Times New Roman" w:cs="Times New Roman"/>
          <w:sz w:val="24"/>
          <w:szCs w:val="24"/>
        </w:rPr>
        <w:t>9014.</w:t>
      </w:r>
    </w:p>
    <w:p w:rsidR="005D3820" w:rsidRPr="009B6631" w:rsidRDefault="005D3820" w:rsidP="00053504">
      <w:pPr>
        <w:pStyle w:val="Textonotapie"/>
        <w:spacing w:line="480" w:lineRule="auto"/>
        <w:rPr>
          <w:rFonts w:ascii="Times New Roman" w:hAnsi="Times New Roman" w:cs="Times New Roman"/>
          <w:sz w:val="24"/>
          <w:szCs w:val="24"/>
        </w:rPr>
      </w:pPr>
      <w:r w:rsidRPr="009B6631">
        <w:rPr>
          <w:rFonts w:ascii="Times New Roman" w:hAnsi="Times New Roman" w:cs="Times New Roman"/>
          <w:sz w:val="24"/>
          <w:szCs w:val="24"/>
        </w:rPr>
        <w:t xml:space="preserve">Archivo Nacional de Costa Rica. (1887-1890). Gobernación. 27196, </w:t>
      </w:r>
    </w:p>
    <w:p w:rsidR="00053504" w:rsidRDefault="00AC7BF2" w:rsidP="00053504">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Bolaños, M</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(1986)</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Pr="009B6631">
        <w:rPr>
          <w:rFonts w:ascii="Times New Roman" w:hAnsi="Times New Roman" w:cs="Times New Roman"/>
          <w:i/>
          <w:iCs/>
          <w:sz w:val="24"/>
          <w:szCs w:val="24"/>
        </w:rPr>
        <w:t>La lucha de los pueblos indígenas del Valle Central por su tierra comunal</w:t>
      </w:r>
      <w:r w:rsidR="005D3820" w:rsidRPr="009B6631">
        <w:rPr>
          <w:rFonts w:ascii="Times New Roman" w:hAnsi="Times New Roman" w:cs="Times New Roman"/>
          <w:iCs/>
          <w:sz w:val="24"/>
          <w:szCs w:val="24"/>
        </w:rPr>
        <w:t>.</w:t>
      </w:r>
      <w:r w:rsidRPr="009B6631">
        <w:rPr>
          <w:rFonts w:ascii="Times New Roman" w:hAnsi="Times New Roman" w:cs="Times New Roman"/>
          <w:i/>
          <w:iCs/>
          <w:sz w:val="24"/>
          <w:szCs w:val="24"/>
        </w:rPr>
        <w:t xml:space="preserve"> </w:t>
      </w:r>
      <w:r w:rsidR="005D3820" w:rsidRPr="009B6631">
        <w:rPr>
          <w:rFonts w:ascii="Times New Roman" w:hAnsi="Times New Roman" w:cs="Times New Roman"/>
          <w:sz w:val="24"/>
          <w:szCs w:val="24"/>
        </w:rPr>
        <w:t xml:space="preserve">Tesis no publicada: </w:t>
      </w:r>
      <w:r w:rsidRPr="009B6631">
        <w:rPr>
          <w:rFonts w:ascii="Times New Roman" w:hAnsi="Times New Roman" w:cs="Times New Roman"/>
          <w:sz w:val="24"/>
          <w:szCs w:val="24"/>
        </w:rPr>
        <w:t>Universidad de Costa Ric</w:t>
      </w:r>
      <w:r w:rsidR="005D3820" w:rsidRPr="009B6631">
        <w:rPr>
          <w:rFonts w:ascii="Times New Roman" w:hAnsi="Times New Roman" w:cs="Times New Roman"/>
          <w:sz w:val="24"/>
          <w:szCs w:val="24"/>
        </w:rPr>
        <w:t>a</w:t>
      </w:r>
      <w:r w:rsidRPr="009B6631">
        <w:rPr>
          <w:rFonts w:ascii="Times New Roman" w:hAnsi="Times New Roman" w:cs="Times New Roman"/>
          <w:sz w:val="24"/>
          <w:szCs w:val="24"/>
        </w:rPr>
        <w:t xml:space="preserve">.  </w:t>
      </w:r>
    </w:p>
    <w:p w:rsidR="009B6631" w:rsidRPr="00053504" w:rsidRDefault="009B6631" w:rsidP="00053504">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 xml:space="preserve">Carrillo, B. (1833) Comunicado del Lic. Braulio Carrillo, Presidente de la Corte al Gobierno. En: Villalobos, J.; Chacón, L. y Sáenz, J. (1998) </w:t>
      </w:r>
      <w:r w:rsidRPr="009B6631">
        <w:rPr>
          <w:rFonts w:ascii="Times New Roman" w:hAnsi="Times New Roman" w:cs="Times New Roman"/>
          <w:i/>
          <w:color w:val="000000"/>
          <w:sz w:val="24"/>
          <w:szCs w:val="24"/>
        </w:rPr>
        <w:t>Braulio Carrillo en sus fuentes documentales</w:t>
      </w:r>
      <w:r w:rsidRPr="009B6631">
        <w:rPr>
          <w:rFonts w:ascii="Times New Roman" w:hAnsi="Times New Roman" w:cs="Times New Roman"/>
          <w:color w:val="000000"/>
          <w:sz w:val="24"/>
          <w:szCs w:val="24"/>
        </w:rPr>
        <w:t>, Tomo I. San José, Imprenta Nacional.</w:t>
      </w:r>
    </w:p>
    <w:p w:rsidR="00053504" w:rsidRDefault="009B6631" w:rsidP="00053504">
      <w:pPr>
        <w:autoSpaceDE w:val="0"/>
        <w:autoSpaceDN w:val="0"/>
        <w:adjustRightInd w:val="0"/>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 xml:space="preserve">Carrillo, B. (5 de marzo de 1834) Documento N° 41. En: Villalobos, J.; Chacón, L. y Sáenz, J. (1998) </w:t>
      </w:r>
      <w:r w:rsidRPr="009B6631">
        <w:rPr>
          <w:rFonts w:ascii="Times New Roman" w:hAnsi="Times New Roman" w:cs="Times New Roman"/>
          <w:i/>
          <w:color w:val="000000"/>
          <w:sz w:val="24"/>
          <w:szCs w:val="24"/>
        </w:rPr>
        <w:t>Braulio Carrillo en sus fuentes documentales</w:t>
      </w:r>
      <w:r w:rsidRPr="009B6631">
        <w:rPr>
          <w:rFonts w:ascii="Times New Roman" w:hAnsi="Times New Roman" w:cs="Times New Roman"/>
          <w:color w:val="000000"/>
          <w:sz w:val="24"/>
          <w:szCs w:val="24"/>
        </w:rPr>
        <w:t>, Tomo I. San José, Imprenta Nacional.</w:t>
      </w:r>
    </w:p>
    <w:p w:rsidR="009B6631" w:rsidRPr="009B6631" w:rsidRDefault="009B6631" w:rsidP="00053504">
      <w:pPr>
        <w:autoSpaceDE w:val="0"/>
        <w:autoSpaceDN w:val="0"/>
        <w:adjustRightInd w:val="0"/>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Carrillo, B.</w:t>
      </w:r>
      <w:r w:rsidRPr="009B6631">
        <w:rPr>
          <w:rFonts w:ascii="Times New Roman" w:hAnsi="Times New Roman" w:cs="Times New Roman"/>
          <w:sz w:val="24"/>
          <w:szCs w:val="24"/>
        </w:rPr>
        <w:t xml:space="preserve"> (12 de julio de 1833). Documento N° 34. </w:t>
      </w:r>
      <w:r w:rsidRPr="009B6631">
        <w:rPr>
          <w:rFonts w:ascii="Times New Roman" w:hAnsi="Times New Roman" w:cs="Times New Roman"/>
          <w:color w:val="000000"/>
          <w:sz w:val="24"/>
          <w:szCs w:val="24"/>
        </w:rPr>
        <w:t xml:space="preserve">En: Villalobos, J.; Chacón, L. y Sáenz, J. (1998) </w:t>
      </w:r>
      <w:r w:rsidRPr="009B6631">
        <w:rPr>
          <w:rFonts w:ascii="Times New Roman" w:hAnsi="Times New Roman" w:cs="Times New Roman"/>
          <w:i/>
          <w:color w:val="000000"/>
          <w:sz w:val="24"/>
          <w:szCs w:val="24"/>
        </w:rPr>
        <w:t>Braulio Carrillo en sus fuentes documentales</w:t>
      </w:r>
      <w:r w:rsidRPr="009B6631">
        <w:rPr>
          <w:rFonts w:ascii="Times New Roman" w:hAnsi="Times New Roman" w:cs="Times New Roman"/>
          <w:color w:val="000000"/>
          <w:sz w:val="24"/>
          <w:szCs w:val="24"/>
        </w:rPr>
        <w:t>, Tomo I. San José, Imprenta Nacional.</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Carta al Redactor de la </w:t>
      </w:r>
      <w:proofErr w:type="spellStart"/>
      <w:r w:rsidRPr="009B6631">
        <w:rPr>
          <w:rFonts w:ascii="Times New Roman" w:hAnsi="Times New Roman" w:cs="Times New Roman"/>
          <w:sz w:val="24"/>
          <w:szCs w:val="24"/>
        </w:rPr>
        <w:t>Chirimia</w:t>
      </w:r>
      <w:proofErr w:type="spellEnd"/>
      <w:r w:rsidRPr="009B6631">
        <w:rPr>
          <w:rFonts w:ascii="Times New Roman" w:hAnsi="Times New Roman" w:cs="Times New Roman"/>
          <w:sz w:val="24"/>
          <w:szCs w:val="24"/>
        </w:rPr>
        <w:t xml:space="preserve">  (4 de julio de 1885) </w:t>
      </w:r>
      <w:r w:rsidRPr="009B6631">
        <w:rPr>
          <w:rFonts w:ascii="Times New Roman" w:hAnsi="Times New Roman" w:cs="Times New Roman"/>
          <w:i/>
          <w:sz w:val="24"/>
          <w:szCs w:val="24"/>
        </w:rPr>
        <w:t xml:space="preserve">La </w:t>
      </w:r>
      <w:proofErr w:type="spellStart"/>
      <w:r w:rsidRPr="009B6631">
        <w:rPr>
          <w:rFonts w:ascii="Times New Roman" w:hAnsi="Times New Roman" w:cs="Times New Roman"/>
          <w:i/>
          <w:sz w:val="24"/>
          <w:szCs w:val="24"/>
        </w:rPr>
        <w:t>Chirimia</w:t>
      </w:r>
      <w:proofErr w:type="spellEnd"/>
      <w:r w:rsidRPr="009B6631">
        <w:rPr>
          <w:rFonts w:ascii="Times New Roman" w:hAnsi="Times New Roman" w:cs="Times New Roman"/>
          <w:sz w:val="24"/>
          <w:szCs w:val="24"/>
        </w:rPr>
        <w:t>, 2 (106).</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proofErr w:type="spellStart"/>
      <w:r w:rsidRPr="009B6631">
        <w:rPr>
          <w:rFonts w:ascii="Times New Roman" w:hAnsi="Times New Roman" w:cs="Times New Roman"/>
          <w:color w:val="000000"/>
          <w:sz w:val="24"/>
          <w:szCs w:val="24"/>
        </w:rPr>
        <w:t>Castoriadis</w:t>
      </w:r>
      <w:proofErr w:type="spellEnd"/>
      <w:r w:rsidRPr="009B6631">
        <w:rPr>
          <w:rFonts w:ascii="Times New Roman" w:hAnsi="Times New Roman" w:cs="Times New Roman"/>
          <w:color w:val="000000"/>
          <w:sz w:val="24"/>
          <w:szCs w:val="24"/>
        </w:rPr>
        <w:t>, C</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w:t>
      </w:r>
      <w:r w:rsidRPr="009B6631">
        <w:rPr>
          <w:rFonts w:ascii="Times New Roman" w:hAnsi="Times New Roman" w:cs="Times New Roman"/>
          <w:sz w:val="24"/>
          <w:szCs w:val="24"/>
        </w:rPr>
        <w:t>1993</w:t>
      </w:r>
      <w:r w:rsidRPr="009B6631">
        <w:rPr>
          <w:rFonts w:ascii="Times New Roman" w:hAnsi="Times New Roman" w:cs="Times New Roman"/>
          <w:color w:val="000000"/>
          <w:sz w:val="24"/>
          <w:szCs w:val="24"/>
        </w:rPr>
        <w:t>) Poder, Política, Autonomía</w:t>
      </w:r>
      <w:r w:rsidRPr="009B6631">
        <w:rPr>
          <w:rFonts w:ascii="Times New Roman" w:hAnsi="Times New Roman" w:cs="Times New Roman"/>
          <w:sz w:val="24"/>
          <w:szCs w:val="24"/>
        </w:rPr>
        <w:t xml:space="preserve">. </w:t>
      </w:r>
      <w:r w:rsidRPr="009B6631">
        <w:rPr>
          <w:rFonts w:ascii="Times New Roman" w:hAnsi="Times New Roman" w:cs="Times New Roman"/>
          <w:i/>
          <w:sz w:val="24"/>
          <w:szCs w:val="24"/>
        </w:rPr>
        <w:t>Zona Erógena</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14</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lastRenderedPageBreak/>
        <w:t>Chacón, L</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Sáenz, J</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y Villalobos, J</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(2000)</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Pr="009B6631">
        <w:rPr>
          <w:rFonts w:ascii="Times New Roman" w:hAnsi="Times New Roman" w:cs="Times New Roman"/>
          <w:i/>
          <w:sz w:val="24"/>
          <w:szCs w:val="24"/>
        </w:rPr>
        <w:t>Braulio Carrillo el Estadista</w:t>
      </w:r>
      <w:r w:rsidR="00F77D33" w:rsidRPr="009B6631">
        <w:rPr>
          <w:rFonts w:ascii="Times New Roman" w:hAnsi="Times New Roman" w:cs="Times New Roman"/>
          <w:sz w:val="24"/>
          <w:szCs w:val="24"/>
        </w:rPr>
        <w:t>. San José: Imprenta Nacional</w:t>
      </w:r>
      <w:r w:rsidRPr="009B6631">
        <w:rPr>
          <w:rFonts w:ascii="Times New Roman" w:hAnsi="Times New Roman" w:cs="Times New Roman"/>
          <w:sz w:val="24"/>
          <w:szCs w:val="24"/>
        </w:rPr>
        <w:t>.</w:t>
      </w:r>
    </w:p>
    <w:p w:rsidR="00AC7BF2" w:rsidRPr="00053504"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Churnside, R</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(1981)</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El desarrollo del capitalismo en  Costa Rica. Concentración de la tierra en Costa Rica en 1800-1850 y 1935. </w:t>
      </w:r>
      <w:r w:rsidRPr="009B6631">
        <w:rPr>
          <w:rFonts w:ascii="Times New Roman" w:hAnsi="Times New Roman" w:cs="Times New Roman"/>
          <w:i/>
          <w:sz w:val="24"/>
          <w:szCs w:val="24"/>
        </w:rPr>
        <w:t>Revista de Ciencias Sociales</w:t>
      </w:r>
      <w:r w:rsidR="005D3820" w:rsidRPr="009B6631">
        <w:rPr>
          <w:rFonts w:ascii="Times New Roman" w:hAnsi="Times New Roman" w:cs="Times New Roman"/>
          <w:sz w:val="24"/>
          <w:szCs w:val="24"/>
        </w:rPr>
        <w:t>. (</w:t>
      </w:r>
      <w:r w:rsidRPr="009B6631">
        <w:rPr>
          <w:rFonts w:ascii="Times New Roman" w:hAnsi="Times New Roman" w:cs="Times New Roman"/>
          <w:sz w:val="24"/>
          <w:szCs w:val="24"/>
        </w:rPr>
        <w:t>21-22</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Costa Rica (31 de julio de 1841). Decreto XI. Reglamento para la Administración de la Justicia. </w:t>
      </w:r>
      <w:r w:rsidRPr="009B6631">
        <w:rPr>
          <w:rFonts w:ascii="Times New Roman" w:hAnsi="Times New Roman" w:cs="Times New Roman"/>
          <w:i/>
          <w:sz w:val="24"/>
          <w:szCs w:val="24"/>
        </w:rPr>
        <w:t>Colección de Leyes y Decretos</w:t>
      </w:r>
      <w:r w:rsidRPr="009B6631">
        <w:rPr>
          <w:rFonts w:ascii="Times New Roman" w:hAnsi="Times New Roman" w:cs="Times New Roman"/>
          <w:sz w:val="24"/>
          <w:szCs w:val="24"/>
        </w:rPr>
        <w:t>.</w:t>
      </w:r>
    </w:p>
    <w:p w:rsidR="009B6631" w:rsidRPr="00053504" w:rsidRDefault="009B6631" w:rsidP="00053504">
      <w:pPr>
        <w:pStyle w:val="Standard"/>
        <w:spacing w:line="480" w:lineRule="auto"/>
        <w:ind w:left="284" w:hanging="284"/>
        <w:jc w:val="both"/>
        <w:rPr>
          <w:rFonts w:eastAsia="Times New Roman" w:cs="Times New Roman"/>
          <w:lang w:val="es-MX" w:eastAsia="ar-SA" w:bidi="ar-SA"/>
        </w:rPr>
      </w:pPr>
      <w:r w:rsidRPr="009B6631">
        <w:rPr>
          <w:rFonts w:cs="Times New Roman"/>
        </w:rPr>
        <w:t>Costa Rica (</w:t>
      </w:r>
      <w:r w:rsidRPr="009B6631">
        <w:rPr>
          <w:rFonts w:eastAsia="Times New Roman" w:cs="Times New Roman"/>
          <w:lang w:val="es-MX" w:eastAsia="ar-SA" w:bidi="ar-SA"/>
        </w:rPr>
        <w:t>18 de diciembre de 1841</w:t>
      </w:r>
      <w:r w:rsidRPr="009B6631">
        <w:rPr>
          <w:rFonts w:cs="Times New Roman"/>
        </w:rPr>
        <w:t>) D</w:t>
      </w:r>
      <w:proofErr w:type="spellStart"/>
      <w:r w:rsidRPr="009B6631">
        <w:rPr>
          <w:rFonts w:eastAsia="Times New Roman" w:cs="Times New Roman"/>
          <w:lang w:val="es-MX" w:eastAsia="ar-SA" w:bidi="ar-SA"/>
        </w:rPr>
        <w:t>ecreto</w:t>
      </w:r>
      <w:proofErr w:type="spellEnd"/>
      <w:r w:rsidRPr="009B6631">
        <w:rPr>
          <w:rFonts w:eastAsia="Times New Roman" w:cs="Times New Roman"/>
          <w:lang w:val="es-MX" w:eastAsia="ar-SA" w:bidi="ar-SA"/>
        </w:rPr>
        <w:t xml:space="preserve"> XXXV. </w:t>
      </w:r>
      <w:r w:rsidRPr="009B6631">
        <w:rPr>
          <w:rFonts w:cs="Times New Roman"/>
        </w:rPr>
        <w:t>Reglamento de Policía.</w:t>
      </w:r>
      <w:r w:rsidRPr="009B6631">
        <w:rPr>
          <w:rFonts w:cs="Times New Roman"/>
          <w:i/>
        </w:rPr>
        <w:t xml:space="preserve"> Colección de Leyes y Decretos</w:t>
      </w:r>
      <w:r w:rsidRPr="009B6631">
        <w:rPr>
          <w:rFonts w:cs="Times New Roman"/>
        </w:rPr>
        <w:t xml:space="preserve">. </w:t>
      </w:r>
    </w:p>
    <w:p w:rsidR="009B6631" w:rsidRPr="00053504" w:rsidRDefault="009B6631" w:rsidP="00053504">
      <w:pPr>
        <w:spacing w:after="0" w:line="480" w:lineRule="auto"/>
        <w:ind w:left="284" w:hanging="284"/>
        <w:jc w:val="both"/>
        <w:rPr>
          <w:rFonts w:ascii="Times New Roman" w:eastAsia="Times New Roman" w:hAnsi="Times New Roman" w:cs="Times New Roman"/>
          <w:b/>
          <w:bCs/>
          <w:sz w:val="24"/>
          <w:szCs w:val="24"/>
        </w:rPr>
      </w:pPr>
      <w:r w:rsidRPr="009B6631">
        <w:rPr>
          <w:rFonts w:ascii="Times New Roman" w:hAnsi="Times New Roman" w:cs="Times New Roman"/>
          <w:sz w:val="24"/>
          <w:szCs w:val="24"/>
        </w:rPr>
        <w:t>Costa Rica (</w:t>
      </w:r>
      <w:r w:rsidRPr="009B6631">
        <w:rPr>
          <w:rFonts w:ascii="Times New Roman" w:eastAsia="Times New Roman" w:hAnsi="Times New Roman" w:cs="Times New Roman"/>
          <w:bCs/>
          <w:sz w:val="24"/>
          <w:szCs w:val="24"/>
        </w:rPr>
        <w:t>14 de abril de 1842</w:t>
      </w:r>
      <w:r w:rsidRPr="009B6631">
        <w:rPr>
          <w:rFonts w:ascii="Times New Roman" w:hAnsi="Times New Roman" w:cs="Times New Roman"/>
          <w:sz w:val="24"/>
          <w:szCs w:val="24"/>
        </w:rPr>
        <w:t xml:space="preserve">) </w:t>
      </w:r>
      <w:r w:rsidRPr="009B6631">
        <w:rPr>
          <w:rFonts w:ascii="Times New Roman" w:eastAsia="Times New Roman" w:hAnsi="Times New Roman" w:cs="Times New Roman"/>
          <w:bCs/>
          <w:sz w:val="24"/>
          <w:szCs w:val="24"/>
        </w:rPr>
        <w:t xml:space="preserve">Decreto XLVII. </w:t>
      </w:r>
      <w:r w:rsidRPr="009B6631">
        <w:rPr>
          <w:rFonts w:ascii="Times New Roman" w:hAnsi="Times New Roman" w:cs="Times New Roman"/>
          <w:i/>
          <w:sz w:val="24"/>
          <w:szCs w:val="24"/>
        </w:rPr>
        <w:t>Colección de Leyes y Decretos</w:t>
      </w:r>
      <w:r w:rsidRPr="009B6631">
        <w:rPr>
          <w:rFonts w:ascii="Times New Roman" w:hAnsi="Times New Roman" w:cs="Times New Roman"/>
          <w:sz w:val="24"/>
          <w:szCs w:val="24"/>
        </w:rPr>
        <w:t>.</w:t>
      </w:r>
    </w:p>
    <w:p w:rsidR="00053504" w:rsidRDefault="009B6631" w:rsidP="00053504">
      <w:pPr>
        <w:pStyle w:val="Textonotapie"/>
        <w:spacing w:line="480" w:lineRule="auto"/>
        <w:ind w:left="284" w:hanging="284"/>
        <w:jc w:val="both"/>
        <w:rPr>
          <w:rFonts w:ascii="Times New Roman" w:hAnsi="Times New Roman" w:cs="Times New Roman"/>
          <w:sz w:val="24"/>
          <w:szCs w:val="24"/>
          <w:vertAlign w:val="superscript"/>
        </w:rPr>
      </w:pPr>
      <w:r w:rsidRPr="009B6631">
        <w:rPr>
          <w:rFonts w:ascii="Times New Roman" w:hAnsi="Times New Roman" w:cs="Times New Roman"/>
          <w:sz w:val="24"/>
          <w:szCs w:val="24"/>
        </w:rPr>
        <w:t xml:space="preserve">Costa Rica (24 de agosto de 1841). Resolución VIII. Dispone lo que debe hacerse para el mantenimiento de reos presos. </w:t>
      </w:r>
      <w:r w:rsidRPr="009B6631">
        <w:rPr>
          <w:rFonts w:ascii="Times New Roman" w:hAnsi="Times New Roman" w:cs="Times New Roman"/>
          <w:i/>
          <w:sz w:val="24"/>
          <w:szCs w:val="24"/>
        </w:rPr>
        <w:t>Colección de Leyes y Decretos</w:t>
      </w:r>
      <w:r w:rsidRPr="009B6631">
        <w:rPr>
          <w:rFonts w:ascii="Times New Roman" w:hAnsi="Times New Roman" w:cs="Times New Roman"/>
          <w:sz w:val="24"/>
          <w:szCs w:val="24"/>
        </w:rPr>
        <w:t>.</w:t>
      </w:r>
    </w:p>
    <w:p w:rsidR="009B6631" w:rsidRPr="00053504" w:rsidRDefault="009B6631" w:rsidP="00053504">
      <w:pPr>
        <w:pStyle w:val="Textonotapie"/>
        <w:spacing w:line="480" w:lineRule="auto"/>
        <w:ind w:left="284" w:hanging="284"/>
        <w:jc w:val="both"/>
        <w:rPr>
          <w:rFonts w:ascii="Times New Roman" w:hAnsi="Times New Roman" w:cs="Times New Roman"/>
          <w:sz w:val="24"/>
          <w:szCs w:val="24"/>
          <w:vertAlign w:val="superscript"/>
        </w:rPr>
      </w:pPr>
      <w:r w:rsidRPr="009B6631">
        <w:rPr>
          <w:rFonts w:ascii="Times New Roman" w:hAnsi="Times New Roman" w:cs="Times New Roman"/>
          <w:sz w:val="24"/>
          <w:szCs w:val="24"/>
        </w:rPr>
        <w:t xml:space="preserve">Costa Rica. (12 de julio de 1867). Decreto XIX sobre vagancia. (San José: Imprenta Nacional, 1869). </w:t>
      </w:r>
    </w:p>
    <w:p w:rsidR="00AC7BF2" w:rsidRPr="009B6631" w:rsidRDefault="00AC7BF2" w:rsidP="009B6631">
      <w:pPr>
        <w:pStyle w:val="Textonotapie"/>
        <w:spacing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Díaz, D</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(2005) Construcción de un Estado Moderno. Política, Estado e Identidad Nacional en Costa Rica 1821-1914. </w:t>
      </w:r>
      <w:r w:rsidRPr="009B6631">
        <w:rPr>
          <w:rFonts w:ascii="Times New Roman" w:hAnsi="Times New Roman" w:cs="Times New Roman"/>
          <w:i/>
          <w:color w:val="000000"/>
          <w:sz w:val="24"/>
          <w:szCs w:val="24"/>
        </w:rPr>
        <w:t xml:space="preserve">Serie Cuadernos de Historia de las Instituciones de Costa Rica. </w:t>
      </w:r>
      <w:r w:rsidRPr="009B6631">
        <w:rPr>
          <w:rFonts w:ascii="Times New Roman" w:hAnsi="Times New Roman" w:cs="Times New Roman"/>
          <w:color w:val="000000"/>
          <w:sz w:val="24"/>
          <w:szCs w:val="24"/>
        </w:rPr>
        <w:t>San José: Editorial de la Universidad de Costa Rica.</w:t>
      </w:r>
    </w:p>
    <w:p w:rsidR="00AC7BF2" w:rsidRPr="009B6631" w:rsidRDefault="00AC7BF2" w:rsidP="009B6631">
      <w:pPr>
        <w:pStyle w:val="Textonotapie"/>
        <w:spacing w:line="480" w:lineRule="auto"/>
        <w:jc w:val="both"/>
        <w:rPr>
          <w:rFonts w:ascii="Times New Roman" w:hAnsi="Times New Roman" w:cs="Times New Roman"/>
          <w:sz w:val="24"/>
          <w:szCs w:val="24"/>
        </w:rPr>
      </w:pPr>
    </w:p>
    <w:p w:rsidR="00001154" w:rsidRPr="009B6631" w:rsidRDefault="00001154" w:rsidP="00053504">
      <w:pPr>
        <w:pStyle w:val="Textonotapie"/>
        <w:spacing w:line="480" w:lineRule="auto"/>
        <w:jc w:val="both"/>
        <w:rPr>
          <w:rFonts w:ascii="Times New Roman" w:hAnsi="Times New Roman" w:cs="Times New Roman"/>
          <w:sz w:val="24"/>
          <w:szCs w:val="24"/>
        </w:rPr>
      </w:pPr>
      <w:r w:rsidRPr="009B6631">
        <w:rPr>
          <w:rFonts w:ascii="Times New Roman" w:hAnsi="Times New Roman" w:cs="Times New Roman"/>
          <w:sz w:val="24"/>
          <w:szCs w:val="24"/>
        </w:rPr>
        <w:t>Díaz, D</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(2005) La invención de las naciones en Centroamérica, 1821-1950</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Pr="009B6631">
        <w:rPr>
          <w:rFonts w:ascii="Times New Roman" w:hAnsi="Times New Roman" w:cs="Times New Roman"/>
          <w:i/>
          <w:sz w:val="24"/>
          <w:szCs w:val="24"/>
        </w:rPr>
        <w:t>Boletín AFEHC</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15</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p>
    <w:p w:rsidR="00AC7BF2" w:rsidRPr="009B6631" w:rsidRDefault="00AC7BF2" w:rsidP="00053504">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Díaz, D</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(2007) ¿Cómo trabaja Clío? Los dilemas en la construcción del pasado y el papel de la imaginación histórica. En: Ana Paulina Malavassi (Comp.): </w:t>
      </w:r>
      <w:r w:rsidRPr="009B6631">
        <w:rPr>
          <w:rFonts w:ascii="Times New Roman" w:hAnsi="Times New Roman" w:cs="Times New Roman"/>
          <w:i/>
          <w:sz w:val="24"/>
          <w:szCs w:val="24"/>
        </w:rPr>
        <w:t>Historia: ciencia, disciplina social o práctica literaria</w:t>
      </w:r>
      <w:r w:rsidRPr="009B6631">
        <w:rPr>
          <w:rFonts w:ascii="Times New Roman" w:hAnsi="Times New Roman" w:cs="Times New Roman"/>
          <w:sz w:val="24"/>
          <w:szCs w:val="24"/>
        </w:rPr>
        <w:t xml:space="preserve">. San José: Editorial de la Universidad de Costa Rica. </w:t>
      </w:r>
    </w:p>
    <w:p w:rsidR="00AC7BF2" w:rsidRPr="009B6631" w:rsidRDefault="00AC7BF2" w:rsidP="009B6631">
      <w:pPr>
        <w:tabs>
          <w:tab w:val="left" w:pos="2325"/>
        </w:tabs>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lastRenderedPageBreak/>
        <w:t>Díaz, D</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(2007)</w:t>
      </w:r>
      <w:r w:rsidRPr="009B6631">
        <w:rPr>
          <w:rFonts w:ascii="Times New Roman" w:hAnsi="Times New Roman" w:cs="Times New Roman"/>
          <w:i/>
          <w:iCs/>
          <w:sz w:val="24"/>
          <w:szCs w:val="24"/>
        </w:rPr>
        <w:t xml:space="preserve"> La fiesta de la independencia en Costa Rica, 1821-1921</w:t>
      </w:r>
      <w:r w:rsidRPr="009B6631">
        <w:rPr>
          <w:rFonts w:ascii="Times New Roman" w:hAnsi="Times New Roman" w:cs="Times New Roman"/>
          <w:sz w:val="24"/>
          <w:szCs w:val="24"/>
        </w:rPr>
        <w:t xml:space="preserve">. San José: Editorial de la Universidad de Costa Rica. </w:t>
      </w:r>
    </w:p>
    <w:p w:rsidR="009B6631"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Díaz, D</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y Viales, R</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(2012). El impacto económico de la independencia  en Centroamérica, 1760-1840. Una interpretación. En: David Díaz y Ronny Viales (Comps.): </w:t>
      </w:r>
      <w:r w:rsidRPr="009B6631">
        <w:rPr>
          <w:rFonts w:ascii="Times New Roman" w:hAnsi="Times New Roman" w:cs="Times New Roman"/>
          <w:i/>
          <w:iCs/>
          <w:sz w:val="24"/>
          <w:szCs w:val="24"/>
        </w:rPr>
        <w:t>Independencias, Estados y políticas  y en la Centroamérica del siglo XIX</w:t>
      </w:r>
      <w:r w:rsidRPr="009B6631">
        <w:rPr>
          <w:rFonts w:ascii="Times New Roman" w:hAnsi="Times New Roman" w:cs="Times New Roman"/>
          <w:iCs/>
          <w:sz w:val="24"/>
          <w:szCs w:val="24"/>
        </w:rPr>
        <w:t>.</w:t>
      </w:r>
      <w:r w:rsidRPr="009B6631">
        <w:rPr>
          <w:rFonts w:ascii="Times New Roman" w:hAnsi="Times New Roman" w:cs="Times New Roman"/>
          <w:sz w:val="24"/>
          <w:szCs w:val="24"/>
        </w:rPr>
        <w:t xml:space="preserve"> San José: CIHAC. </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Dolores, J. (2004) Narración de la vida de obrero de José Dolores. En: Elías Zeledón </w:t>
      </w:r>
      <w:proofErr w:type="spellStart"/>
      <w:r w:rsidRPr="009B6631">
        <w:rPr>
          <w:rFonts w:ascii="Times New Roman" w:hAnsi="Times New Roman" w:cs="Times New Roman"/>
          <w:sz w:val="24"/>
          <w:szCs w:val="24"/>
        </w:rPr>
        <w:t>Cartín</w:t>
      </w:r>
      <w:proofErr w:type="spellEnd"/>
      <w:r w:rsidRPr="009B6631">
        <w:rPr>
          <w:rFonts w:ascii="Times New Roman" w:hAnsi="Times New Roman" w:cs="Times New Roman"/>
          <w:sz w:val="24"/>
          <w:szCs w:val="24"/>
        </w:rPr>
        <w:t xml:space="preserve"> (</w:t>
      </w:r>
      <w:proofErr w:type="spellStart"/>
      <w:r w:rsidRPr="009B6631">
        <w:rPr>
          <w:rFonts w:ascii="Times New Roman" w:hAnsi="Times New Roman" w:cs="Times New Roman"/>
          <w:sz w:val="24"/>
          <w:szCs w:val="24"/>
        </w:rPr>
        <w:t>comp</w:t>
      </w:r>
      <w:proofErr w:type="spellEnd"/>
      <w:r w:rsidRPr="009B6631">
        <w:rPr>
          <w:rFonts w:ascii="Times New Roman" w:hAnsi="Times New Roman" w:cs="Times New Roman"/>
          <w:sz w:val="24"/>
          <w:szCs w:val="24"/>
        </w:rPr>
        <w:t xml:space="preserve">.) </w:t>
      </w:r>
      <w:r w:rsidRPr="009B6631">
        <w:rPr>
          <w:rFonts w:ascii="Times New Roman" w:hAnsi="Times New Roman" w:cs="Times New Roman"/>
          <w:i/>
          <w:sz w:val="24"/>
          <w:szCs w:val="24"/>
        </w:rPr>
        <w:t>La vida cotidiana de nuestros abuelos</w:t>
      </w:r>
      <w:r w:rsidRPr="009B6631">
        <w:rPr>
          <w:rFonts w:ascii="Times New Roman" w:hAnsi="Times New Roman" w:cs="Times New Roman"/>
          <w:sz w:val="24"/>
          <w:szCs w:val="24"/>
        </w:rPr>
        <w:t>.</w:t>
      </w:r>
      <w:r w:rsidRPr="009B6631">
        <w:rPr>
          <w:rFonts w:ascii="Times New Roman" w:hAnsi="Times New Roman" w:cs="Times New Roman"/>
          <w:i/>
          <w:sz w:val="24"/>
          <w:szCs w:val="24"/>
        </w:rPr>
        <w:t xml:space="preserve"> </w:t>
      </w:r>
      <w:r w:rsidRPr="009B6631">
        <w:rPr>
          <w:rFonts w:ascii="Times New Roman" w:hAnsi="Times New Roman" w:cs="Times New Roman"/>
          <w:sz w:val="24"/>
          <w:szCs w:val="24"/>
        </w:rPr>
        <w:t>San José: Editorial Costa Rica.</w:t>
      </w:r>
    </w:p>
    <w:p w:rsidR="009B6631" w:rsidRPr="009B6631" w:rsidRDefault="009B6631" w:rsidP="009B6631">
      <w:pPr>
        <w:pStyle w:val="Predeterminado"/>
        <w:tabs>
          <w:tab w:val="clear" w:pos="709"/>
          <w:tab w:val="left" w:pos="0"/>
        </w:tabs>
        <w:spacing w:after="0" w:line="480" w:lineRule="auto"/>
        <w:ind w:hanging="284"/>
        <w:jc w:val="both"/>
        <w:rPr>
          <w:rFonts w:ascii="Times New Roman" w:hAnsi="Times New Roman"/>
          <w:sz w:val="24"/>
          <w:szCs w:val="24"/>
        </w:rPr>
      </w:pPr>
      <w:r w:rsidRPr="009B6631">
        <w:rPr>
          <w:rFonts w:ascii="Times New Roman" w:hAnsi="Times New Roman"/>
          <w:i/>
          <w:iCs/>
          <w:sz w:val="24"/>
          <w:szCs w:val="24"/>
          <w:lang w:val="es-CR"/>
        </w:rPr>
        <w:tab/>
      </w:r>
      <w:r w:rsidRPr="009B6631">
        <w:rPr>
          <w:rFonts w:ascii="Times New Roman" w:hAnsi="Times New Roman"/>
          <w:i/>
          <w:iCs/>
          <w:sz w:val="24"/>
          <w:szCs w:val="24"/>
        </w:rPr>
        <w:t xml:space="preserve">El Ensayo </w:t>
      </w:r>
      <w:r w:rsidRPr="009B6631">
        <w:rPr>
          <w:rFonts w:ascii="Times New Roman" w:hAnsi="Times New Roman"/>
          <w:sz w:val="24"/>
          <w:szCs w:val="24"/>
        </w:rPr>
        <w:t>(1864, 13 de Octubre de)</w:t>
      </w:r>
      <w:r w:rsidRPr="009B6631">
        <w:rPr>
          <w:rFonts w:ascii="Times New Roman" w:hAnsi="Times New Roman"/>
          <w:i/>
          <w:iCs/>
          <w:sz w:val="24"/>
          <w:szCs w:val="24"/>
        </w:rPr>
        <w:t xml:space="preserve"> </w:t>
      </w:r>
      <w:r w:rsidRPr="009B6631">
        <w:rPr>
          <w:rFonts w:ascii="Times New Roman" w:hAnsi="Times New Roman"/>
          <w:sz w:val="24"/>
          <w:szCs w:val="24"/>
        </w:rPr>
        <w:t>1 (27) Semestre 2.</w:t>
      </w:r>
    </w:p>
    <w:p w:rsidR="009B6631" w:rsidRPr="009B6631" w:rsidRDefault="009B6631" w:rsidP="009B6631">
      <w:pPr>
        <w:pStyle w:val="Textonotapie"/>
        <w:spacing w:line="480" w:lineRule="auto"/>
        <w:ind w:hanging="284"/>
        <w:jc w:val="both"/>
        <w:rPr>
          <w:rFonts w:ascii="Times New Roman" w:hAnsi="Times New Roman" w:cs="Times New Roman"/>
          <w:sz w:val="24"/>
          <w:szCs w:val="24"/>
        </w:rPr>
      </w:pPr>
      <w:r w:rsidRPr="009B6631">
        <w:rPr>
          <w:rFonts w:ascii="Times New Roman" w:hAnsi="Times New Roman" w:cs="Times New Roman"/>
          <w:sz w:val="24"/>
          <w:szCs w:val="24"/>
        </w:rPr>
        <w:tab/>
        <w:t xml:space="preserve">El Preludio (29 de diciembre de 1878) </w:t>
      </w:r>
      <w:r w:rsidRPr="009B6631">
        <w:rPr>
          <w:rFonts w:ascii="Times New Roman" w:hAnsi="Times New Roman" w:cs="Times New Roman"/>
          <w:i/>
          <w:sz w:val="24"/>
          <w:szCs w:val="24"/>
        </w:rPr>
        <w:t>La Época</w:t>
      </w:r>
      <w:r w:rsidRPr="009B6631">
        <w:rPr>
          <w:rFonts w:ascii="Times New Roman" w:hAnsi="Times New Roman" w:cs="Times New Roman"/>
          <w:sz w:val="24"/>
          <w:szCs w:val="24"/>
        </w:rPr>
        <w:t xml:space="preserve"> (1).</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Estrella, A</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(Jul</w:t>
      </w:r>
      <w:r w:rsidR="005D3820" w:rsidRPr="009B6631">
        <w:rPr>
          <w:rFonts w:ascii="Times New Roman" w:hAnsi="Times New Roman" w:cs="Times New Roman"/>
          <w:sz w:val="24"/>
          <w:szCs w:val="24"/>
        </w:rPr>
        <w:t>io</w:t>
      </w:r>
      <w:r w:rsidRPr="009B6631">
        <w:rPr>
          <w:rFonts w:ascii="Times New Roman" w:hAnsi="Times New Roman" w:cs="Times New Roman"/>
          <w:sz w:val="24"/>
          <w:szCs w:val="24"/>
        </w:rPr>
        <w:t>-Dic</w:t>
      </w:r>
      <w:r w:rsidR="005D3820" w:rsidRPr="009B6631">
        <w:rPr>
          <w:rFonts w:ascii="Times New Roman" w:hAnsi="Times New Roman" w:cs="Times New Roman"/>
          <w:sz w:val="24"/>
          <w:szCs w:val="24"/>
        </w:rPr>
        <w:t xml:space="preserve">iembre, </w:t>
      </w:r>
      <w:r w:rsidRPr="009B6631">
        <w:rPr>
          <w:rFonts w:ascii="Times New Roman" w:hAnsi="Times New Roman" w:cs="Times New Roman"/>
          <w:sz w:val="24"/>
          <w:szCs w:val="24"/>
        </w:rPr>
        <w:t xml:space="preserve">2009) Las ambigüedades de la ‘historia desde abajo’ de E.P. Thompson: las herramientas del historiador entre la forma, el compromiso político y las disposiciones sociales”. </w:t>
      </w:r>
      <w:r w:rsidRPr="009B6631">
        <w:rPr>
          <w:rFonts w:ascii="Times New Roman" w:hAnsi="Times New Roman" w:cs="Times New Roman"/>
          <w:i/>
          <w:sz w:val="24"/>
          <w:szCs w:val="24"/>
        </w:rPr>
        <w:t>Signos históricos</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11</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1</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p>
    <w:p w:rsidR="00AC7BF2" w:rsidRPr="009B6631" w:rsidRDefault="00AC7BF2" w:rsidP="009B6631">
      <w:pPr>
        <w:pStyle w:val="Textonotapie"/>
        <w:spacing w:line="480" w:lineRule="auto"/>
        <w:ind w:left="284" w:hanging="284"/>
        <w:jc w:val="both"/>
        <w:rPr>
          <w:rStyle w:val="Caracteresdenotaalpie"/>
          <w:rFonts w:ascii="Times New Roman" w:hAnsi="Times New Roman" w:cs="Times New Roman"/>
          <w:sz w:val="24"/>
          <w:szCs w:val="24"/>
        </w:rPr>
      </w:pPr>
      <w:r w:rsidRPr="009B6631">
        <w:rPr>
          <w:rFonts w:ascii="Times New Roman" w:hAnsi="Times New Roman" w:cs="Times New Roman"/>
          <w:sz w:val="24"/>
          <w:szCs w:val="24"/>
        </w:rPr>
        <w:t>Fallas, C</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(2004) </w:t>
      </w:r>
      <w:r w:rsidRPr="009B6631">
        <w:rPr>
          <w:rFonts w:ascii="Times New Roman" w:hAnsi="Times New Roman" w:cs="Times New Roman"/>
          <w:i/>
          <w:iCs/>
          <w:sz w:val="24"/>
          <w:szCs w:val="24"/>
        </w:rPr>
        <w:t>Elites, negocios y política en Costa Rica, 1849-1859</w:t>
      </w:r>
      <w:r w:rsidRPr="009B6631">
        <w:rPr>
          <w:rFonts w:ascii="Times New Roman" w:hAnsi="Times New Roman" w:cs="Times New Roman"/>
          <w:sz w:val="24"/>
          <w:szCs w:val="24"/>
        </w:rPr>
        <w:t>. Alajuela: Museo Histórico Juan Santamaría.</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Fox, E</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y </w:t>
      </w:r>
      <w:proofErr w:type="spellStart"/>
      <w:r w:rsidRPr="009B6631">
        <w:rPr>
          <w:rFonts w:ascii="Times New Roman" w:hAnsi="Times New Roman" w:cs="Times New Roman"/>
          <w:sz w:val="24"/>
          <w:szCs w:val="24"/>
        </w:rPr>
        <w:t>Genovese</w:t>
      </w:r>
      <w:proofErr w:type="spellEnd"/>
      <w:r w:rsidRPr="009B6631">
        <w:rPr>
          <w:rFonts w:ascii="Times New Roman" w:hAnsi="Times New Roman" w:cs="Times New Roman"/>
          <w:sz w:val="24"/>
          <w:szCs w:val="24"/>
        </w:rPr>
        <w:t>, E</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(Primavera-Verano, 1988) La crisis política de la historia social: La lucha de clases como objeto y como sujeto. </w:t>
      </w:r>
      <w:r w:rsidRPr="009B6631">
        <w:rPr>
          <w:rFonts w:ascii="Times New Roman" w:hAnsi="Times New Roman" w:cs="Times New Roman"/>
          <w:i/>
          <w:sz w:val="24"/>
          <w:szCs w:val="24"/>
        </w:rPr>
        <w:t xml:space="preserve">Historia Social </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1</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Foucault, M</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(1976) </w:t>
      </w:r>
      <w:r w:rsidRPr="009B6631">
        <w:rPr>
          <w:rFonts w:ascii="Times New Roman" w:hAnsi="Times New Roman" w:cs="Times New Roman"/>
          <w:i/>
          <w:sz w:val="24"/>
          <w:szCs w:val="24"/>
        </w:rPr>
        <w:t>Vigilar  y castigar. El  nacimiento de la prisión</w:t>
      </w:r>
      <w:r w:rsidRPr="009B6631">
        <w:rPr>
          <w:rFonts w:ascii="Times New Roman" w:hAnsi="Times New Roman" w:cs="Times New Roman"/>
          <w:sz w:val="24"/>
          <w:szCs w:val="24"/>
        </w:rPr>
        <w:t>. México</w:t>
      </w:r>
      <w:r w:rsidR="00AA4BF5" w:rsidRPr="009B6631">
        <w:rPr>
          <w:rFonts w:ascii="Times New Roman" w:hAnsi="Times New Roman" w:cs="Times New Roman"/>
          <w:sz w:val="24"/>
          <w:szCs w:val="24"/>
        </w:rPr>
        <w:t>:</w:t>
      </w:r>
      <w:r w:rsidRPr="009B6631">
        <w:rPr>
          <w:rFonts w:ascii="Times New Roman" w:hAnsi="Times New Roman" w:cs="Times New Roman"/>
          <w:sz w:val="24"/>
          <w:szCs w:val="24"/>
        </w:rPr>
        <w:t xml:space="preserve"> Siglo XXI Ed</w:t>
      </w:r>
      <w:r w:rsidR="00AA4BF5" w:rsidRPr="009B6631">
        <w:rPr>
          <w:rFonts w:ascii="Times New Roman" w:hAnsi="Times New Roman" w:cs="Times New Roman"/>
          <w:sz w:val="24"/>
          <w:szCs w:val="24"/>
        </w:rPr>
        <w:t>itores</w:t>
      </w:r>
      <w:r w:rsidRPr="009B6631">
        <w:rPr>
          <w:rFonts w:ascii="Times New Roman" w:hAnsi="Times New Roman" w:cs="Times New Roman"/>
          <w:sz w:val="24"/>
          <w:szCs w:val="24"/>
        </w:rPr>
        <w:t>.</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García, G</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(201</w:t>
      </w:r>
      <w:r w:rsidR="005A032B" w:rsidRPr="009B6631">
        <w:rPr>
          <w:rFonts w:ascii="Times New Roman" w:hAnsi="Times New Roman" w:cs="Times New Roman"/>
          <w:color w:val="000000"/>
          <w:sz w:val="24"/>
          <w:szCs w:val="24"/>
        </w:rPr>
        <w:t>5</w:t>
      </w:r>
      <w:r w:rsidRPr="009B6631">
        <w:rPr>
          <w:rFonts w:ascii="Times New Roman" w:hAnsi="Times New Roman" w:cs="Times New Roman"/>
          <w:color w:val="000000"/>
          <w:sz w:val="24"/>
          <w:szCs w:val="24"/>
        </w:rPr>
        <w:t xml:space="preserve">) </w:t>
      </w:r>
      <w:r w:rsidRPr="009B6631">
        <w:rPr>
          <w:rFonts w:ascii="Times New Roman" w:hAnsi="Times New Roman" w:cs="Times New Roman"/>
          <w:i/>
          <w:color w:val="000000"/>
          <w:sz w:val="24"/>
          <w:szCs w:val="24"/>
        </w:rPr>
        <w:t>Formación de la clase media en Costa Rica</w:t>
      </w:r>
      <w:r w:rsidRPr="009B6631">
        <w:rPr>
          <w:rFonts w:ascii="Times New Roman" w:hAnsi="Times New Roman" w:cs="Times New Roman"/>
          <w:color w:val="000000"/>
          <w:sz w:val="24"/>
          <w:szCs w:val="24"/>
        </w:rPr>
        <w:t xml:space="preserve">. </w:t>
      </w:r>
      <w:r w:rsidRPr="009B6631">
        <w:rPr>
          <w:rFonts w:ascii="Times New Roman" w:hAnsi="Times New Roman" w:cs="Times New Roman"/>
          <w:i/>
          <w:color w:val="000000"/>
          <w:sz w:val="24"/>
          <w:szCs w:val="24"/>
        </w:rPr>
        <w:t xml:space="preserve">Economía , sociabilidades y discursos políticos (1890-1950). </w:t>
      </w:r>
      <w:r w:rsidRPr="009B6631">
        <w:rPr>
          <w:rFonts w:ascii="Times New Roman" w:hAnsi="Times New Roman" w:cs="Times New Roman"/>
          <w:color w:val="000000"/>
          <w:sz w:val="24"/>
          <w:szCs w:val="24"/>
        </w:rPr>
        <w:t xml:space="preserve">San José: </w:t>
      </w:r>
      <w:proofErr w:type="spellStart"/>
      <w:r w:rsidRPr="009B6631">
        <w:rPr>
          <w:rFonts w:ascii="Times New Roman" w:hAnsi="Times New Roman" w:cs="Times New Roman"/>
          <w:color w:val="000000"/>
          <w:sz w:val="24"/>
          <w:szCs w:val="24"/>
        </w:rPr>
        <w:t>Arlekín</w:t>
      </w:r>
      <w:proofErr w:type="spellEnd"/>
      <w:r w:rsidRPr="009B6631">
        <w:rPr>
          <w:rFonts w:ascii="Times New Roman" w:hAnsi="Times New Roman" w:cs="Times New Roman"/>
          <w:color w:val="000000"/>
          <w:sz w:val="24"/>
          <w:szCs w:val="24"/>
        </w:rPr>
        <w:t>.</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Gil, J</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w:t>
      </w:r>
      <w:r w:rsidR="005D3820" w:rsidRPr="009B6631">
        <w:rPr>
          <w:rFonts w:ascii="Times New Roman" w:hAnsi="Times New Roman" w:cs="Times New Roman"/>
          <w:color w:val="000000"/>
          <w:sz w:val="24"/>
          <w:szCs w:val="24"/>
        </w:rPr>
        <w:t>E</w:t>
      </w:r>
      <w:r w:rsidRPr="009B6631">
        <w:rPr>
          <w:rFonts w:ascii="Times New Roman" w:hAnsi="Times New Roman" w:cs="Times New Roman"/>
          <w:color w:val="000000"/>
          <w:sz w:val="24"/>
          <w:szCs w:val="24"/>
        </w:rPr>
        <w:t>nero-</w:t>
      </w:r>
      <w:r w:rsidR="005D3820" w:rsidRPr="009B6631">
        <w:rPr>
          <w:rFonts w:ascii="Times New Roman" w:hAnsi="Times New Roman" w:cs="Times New Roman"/>
          <w:color w:val="000000"/>
          <w:sz w:val="24"/>
          <w:szCs w:val="24"/>
        </w:rPr>
        <w:t>J</w:t>
      </w:r>
      <w:r w:rsidRPr="009B6631">
        <w:rPr>
          <w:rFonts w:ascii="Times New Roman" w:hAnsi="Times New Roman" w:cs="Times New Roman"/>
          <w:color w:val="000000"/>
          <w:sz w:val="24"/>
          <w:szCs w:val="24"/>
        </w:rPr>
        <w:t>unio</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1997) Morigerando las costumbres. Canalizando las disputas. A propósito de los conflictos en los pueblos heredianos. </w:t>
      </w:r>
      <w:r w:rsidRPr="009B6631">
        <w:rPr>
          <w:rFonts w:ascii="Times New Roman" w:hAnsi="Times New Roman" w:cs="Times New Roman"/>
          <w:i/>
          <w:iCs/>
          <w:color w:val="000000"/>
          <w:sz w:val="24"/>
          <w:szCs w:val="24"/>
        </w:rPr>
        <w:t>Revista de Historia</w:t>
      </w:r>
      <w:r w:rsidR="005D3820" w:rsidRPr="009B6631">
        <w:rPr>
          <w:rFonts w:ascii="Times New Roman" w:hAnsi="Times New Roman" w:cs="Times New Roman"/>
          <w:color w:val="000000"/>
          <w:sz w:val="24"/>
          <w:szCs w:val="24"/>
        </w:rPr>
        <w:t xml:space="preserve"> (</w:t>
      </w:r>
      <w:r w:rsidRPr="009B6631">
        <w:rPr>
          <w:rFonts w:ascii="Times New Roman" w:hAnsi="Times New Roman" w:cs="Times New Roman"/>
          <w:color w:val="000000"/>
          <w:sz w:val="24"/>
          <w:szCs w:val="24"/>
        </w:rPr>
        <w:t>35</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lastRenderedPageBreak/>
        <w:t>González,</w:t>
      </w:r>
      <w:r w:rsidRPr="009B6631">
        <w:rPr>
          <w:rFonts w:ascii="Times New Roman" w:hAnsi="Times New Roman" w:cs="Times New Roman"/>
          <w:i/>
          <w:iCs/>
          <w:color w:val="000000"/>
          <w:sz w:val="24"/>
          <w:szCs w:val="24"/>
        </w:rPr>
        <w:t xml:space="preserve"> </w:t>
      </w:r>
      <w:r w:rsidRPr="009B6631">
        <w:rPr>
          <w:rFonts w:ascii="Times New Roman" w:hAnsi="Times New Roman" w:cs="Times New Roman"/>
          <w:color w:val="000000"/>
          <w:sz w:val="24"/>
          <w:szCs w:val="24"/>
        </w:rPr>
        <w:t>A</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(1996) </w:t>
      </w:r>
      <w:r w:rsidRPr="009B6631">
        <w:rPr>
          <w:rFonts w:ascii="Times New Roman" w:hAnsi="Times New Roman" w:cs="Times New Roman"/>
          <w:i/>
          <w:iCs/>
          <w:color w:val="000000"/>
          <w:sz w:val="24"/>
          <w:szCs w:val="24"/>
        </w:rPr>
        <w:t>Vida cotidiana en la Costa Rica del siglo XIX. Un estudio psicogenético</w:t>
      </w:r>
      <w:r w:rsidRPr="009B6631">
        <w:rPr>
          <w:rFonts w:ascii="Times New Roman" w:hAnsi="Times New Roman" w:cs="Times New Roman"/>
          <w:iCs/>
          <w:color w:val="000000"/>
          <w:sz w:val="24"/>
          <w:szCs w:val="24"/>
        </w:rPr>
        <w:t>.</w:t>
      </w:r>
      <w:r w:rsidRPr="009B6631">
        <w:rPr>
          <w:rFonts w:ascii="Times New Roman" w:hAnsi="Times New Roman" w:cs="Times New Roman"/>
          <w:color w:val="000000"/>
          <w:sz w:val="24"/>
          <w:szCs w:val="24"/>
        </w:rPr>
        <w:t xml:space="preserve"> San José: Editorial de la Universidad de Costa Rica</w:t>
      </w:r>
      <w:r w:rsidRPr="009B6631">
        <w:rPr>
          <w:rFonts w:ascii="Times New Roman" w:hAnsi="Times New Roman" w:cs="Times New Roman"/>
          <w:iCs/>
          <w:color w:val="000000"/>
          <w:sz w:val="24"/>
          <w:szCs w:val="24"/>
        </w:rPr>
        <w:t>.</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lang w:val="es-CO"/>
        </w:rPr>
      </w:pPr>
      <w:r w:rsidRPr="009B6631">
        <w:rPr>
          <w:rFonts w:ascii="Times New Roman" w:hAnsi="Times New Roman" w:cs="Times New Roman"/>
          <w:sz w:val="24"/>
          <w:szCs w:val="24"/>
        </w:rPr>
        <w:t>Gramsci</w:t>
      </w:r>
      <w:r w:rsidRPr="009B6631">
        <w:rPr>
          <w:rFonts w:ascii="Times New Roman" w:hAnsi="Times New Roman" w:cs="Times New Roman"/>
          <w:sz w:val="24"/>
          <w:szCs w:val="24"/>
          <w:lang w:val="es-CO"/>
        </w:rPr>
        <w:t>,</w:t>
      </w:r>
      <w:r w:rsidRPr="009B6631">
        <w:rPr>
          <w:rFonts w:ascii="Times New Roman" w:hAnsi="Times New Roman" w:cs="Times New Roman"/>
          <w:i/>
          <w:sz w:val="24"/>
          <w:szCs w:val="24"/>
          <w:lang w:val="es-CO"/>
        </w:rPr>
        <w:t xml:space="preserve"> </w:t>
      </w:r>
      <w:r w:rsidRPr="009B6631">
        <w:rPr>
          <w:rFonts w:ascii="Times New Roman" w:hAnsi="Times New Roman" w:cs="Times New Roman"/>
          <w:sz w:val="24"/>
          <w:szCs w:val="24"/>
        </w:rPr>
        <w:t>A</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Pr="009B6631">
        <w:rPr>
          <w:rFonts w:ascii="Times New Roman" w:hAnsi="Times New Roman" w:cs="Times New Roman"/>
          <w:sz w:val="24"/>
          <w:szCs w:val="24"/>
          <w:lang w:val="es-CO"/>
        </w:rPr>
        <w:t>1981</w:t>
      </w:r>
      <w:r w:rsidRPr="009B6631">
        <w:rPr>
          <w:rFonts w:ascii="Times New Roman" w:hAnsi="Times New Roman" w:cs="Times New Roman"/>
          <w:sz w:val="24"/>
          <w:szCs w:val="24"/>
        </w:rPr>
        <w:t xml:space="preserve">) </w:t>
      </w:r>
      <w:r w:rsidRPr="009B6631">
        <w:rPr>
          <w:rFonts w:ascii="Times New Roman" w:hAnsi="Times New Roman" w:cs="Times New Roman"/>
          <w:i/>
          <w:sz w:val="24"/>
          <w:szCs w:val="24"/>
          <w:lang w:val="es-CO"/>
        </w:rPr>
        <w:t>Cuadernos desde la Cárcel</w:t>
      </w:r>
      <w:r w:rsidR="005D3820" w:rsidRPr="009B6631">
        <w:rPr>
          <w:rFonts w:ascii="Times New Roman" w:hAnsi="Times New Roman" w:cs="Times New Roman"/>
          <w:sz w:val="24"/>
          <w:szCs w:val="24"/>
          <w:lang w:val="es-CO"/>
        </w:rPr>
        <w:t>.</w:t>
      </w:r>
      <w:r w:rsidRPr="009B6631">
        <w:rPr>
          <w:rFonts w:ascii="Times New Roman" w:hAnsi="Times New Roman" w:cs="Times New Roman"/>
          <w:sz w:val="24"/>
          <w:szCs w:val="24"/>
          <w:lang w:val="es-CO"/>
        </w:rPr>
        <w:t xml:space="preserve"> Tomo I. México: Ediciones Era.</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vertAlign w:val="superscript"/>
        </w:rPr>
      </w:pPr>
      <w:r w:rsidRPr="009B6631">
        <w:rPr>
          <w:rFonts w:ascii="Times New Roman" w:hAnsi="Times New Roman" w:cs="Times New Roman"/>
          <w:sz w:val="24"/>
          <w:szCs w:val="24"/>
        </w:rPr>
        <w:t>Granados, M</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(1989) Historia de los sistemas punitivos de la Costa Rica del siglo XIX: la historia como rescate de una identidad despedazada. </w:t>
      </w:r>
      <w:r w:rsidRPr="009B6631">
        <w:rPr>
          <w:rFonts w:ascii="Times New Roman" w:hAnsi="Times New Roman" w:cs="Times New Roman"/>
          <w:i/>
          <w:sz w:val="24"/>
          <w:szCs w:val="24"/>
        </w:rPr>
        <w:t>ILANUD</w:t>
      </w:r>
      <w:r w:rsidRPr="009B6631">
        <w:rPr>
          <w:rFonts w:ascii="Times New Roman" w:hAnsi="Times New Roman" w:cs="Times New Roman"/>
          <w:sz w:val="24"/>
          <w:szCs w:val="24"/>
        </w:rPr>
        <w:t xml:space="preserve"> 9-10</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23-24</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r w:rsidRPr="009B6631">
        <w:rPr>
          <w:rFonts w:ascii="Times New Roman" w:hAnsi="Times New Roman" w:cs="Times New Roman"/>
          <w:sz w:val="24"/>
          <w:szCs w:val="24"/>
          <w:vertAlign w:val="superscript"/>
        </w:rPr>
        <w:t xml:space="preserve"> </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Gudmunson, L</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(1984) </w:t>
      </w:r>
      <w:r w:rsidRPr="009B6631">
        <w:rPr>
          <w:rFonts w:ascii="Times New Roman" w:hAnsi="Times New Roman" w:cs="Times New Roman"/>
          <w:i/>
          <w:iCs/>
          <w:sz w:val="24"/>
          <w:szCs w:val="24"/>
        </w:rPr>
        <w:t>Hacendados políticos y precaristas: la ganadería y el latifundismo guanacasteco, 1800-1950</w:t>
      </w:r>
      <w:r w:rsidRPr="009B6631">
        <w:rPr>
          <w:rFonts w:ascii="Times New Roman" w:hAnsi="Times New Roman" w:cs="Times New Roman"/>
          <w:iCs/>
          <w:sz w:val="24"/>
          <w:szCs w:val="24"/>
        </w:rPr>
        <w:t>. San José: Editorial Costa Rica.</w:t>
      </w:r>
    </w:p>
    <w:p w:rsidR="00AC7BF2" w:rsidRPr="009B6631" w:rsidRDefault="00AC7BF2" w:rsidP="009B6631">
      <w:pPr>
        <w:spacing w:after="0" w:line="480" w:lineRule="auto"/>
        <w:ind w:left="284" w:hanging="284"/>
        <w:jc w:val="both"/>
        <w:rPr>
          <w:rFonts w:ascii="Times New Roman" w:hAnsi="Times New Roman" w:cs="Times New Roman"/>
          <w:sz w:val="24"/>
          <w:szCs w:val="24"/>
          <w:lang w:val="en-US"/>
        </w:rPr>
      </w:pPr>
      <w:proofErr w:type="spellStart"/>
      <w:r w:rsidRPr="009B6631">
        <w:rPr>
          <w:rFonts w:ascii="Times New Roman" w:hAnsi="Times New Roman" w:cs="Times New Roman"/>
          <w:sz w:val="24"/>
          <w:szCs w:val="24"/>
          <w:lang w:val="en-US"/>
        </w:rPr>
        <w:t>Guha</w:t>
      </w:r>
      <w:proofErr w:type="spellEnd"/>
      <w:r w:rsidRPr="009B6631">
        <w:rPr>
          <w:rFonts w:ascii="Times New Roman" w:hAnsi="Times New Roman" w:cs="Times New Roman"/>
          <w:sz w:val="24"/>
          <w:szCs w:val="24"/>
          <w:lang w:val="en-US"/>
        </w:rPr>
        <w:t>, R</w:t>
      </w:r>
      <w:r w:rsidR="005D3820" w:rsidRPr="009B6631">
        <w:rPr>
          <w:rFonts w:ascii="Times New Roman" w:hAnsi="Times New Roman" w:cs="Times New Roman"/>
          <w:sz w:val="24"/>
          <w:szCs w:val="24"/>
          <w:lang w:val="en-US"/>
        </w:rPr>
        <w:t xml:space="preserve">. </w:t>
      </w:r>
      <w:r w:rsidRPr="009B6631">
        <w:rPr>
          <w:rFonts w:ascii="Times New Roman" w:hAnsi="Times New Roman" w:cs="Times New Roman"/>
          <w:sz w:val="24"/>
          <w:szCs w:val="24"/>
          <w:lang w:val="en-US"/>
        </w:rPr>
        <w:t xml:space="preserve">(1999) </w:t>
      </w:r>
      <w:r w:rsidRPr="009B6631">
        <w:rPr>
          <w:rFonts w:ascii="Times New Roman" w:hAnsi="Times New Roman" w:cs="Times New Roman"/>
          <w:i/>
          <w:sz w:val="24"/>
          <w:szCs w:val="24"/>
          <w:lang w:val="en-US"/>
        </w:rPr>
        <w:t xml:space="preserve">Elementary </w:t>
      </w:r>
      <w:proofErr w:type="spellStart"/>
      <w:r w:rsidRPr="009B6631">
        <w:rPr>
          <w:rFonts w:ascii="Times New Roman" w:hAnsi="Times New Roman" w:cs="Times New Roman"/>
          <w:i/>
          <w:sz w:val="24"/>
          <w:szCs w:val="24"/>
          <w:lang w:val="en-US"/>
        </w:rPr>
        <w:t>Aspectos</w:t>
      </w:r>
      <w:proofErr w:type="spellEnd"/>
      <w:r w:rsidRPr="009B6631">
        <w:rPr>
          <w:rFonts w:ascii="Times New Roman" w:hAnsi="Times New Roman" w:cs="Times New Roman"/>
          <w:i/>
          <w:sz w:val="24"/>
          <w:szCs w:val="24"/>
          <w:lang w:val="en-US"/>
        </w:rPr>
        <w:t xml:space="preserve"> of Peasant Insurgency in Colonial India. </w:t>
      </w:r>
      <w:proofErr w:type="spellStart"/>
      <w:r w:rsidRPr="009B6631">
        <w:rPr>
          <w:rFonts w:ascii="Times New Roman" w:hAnsi="Times New Roman" w:cs="Times New Roman"/>
          <w:sz w:val="24"/>
          <w:szCs w:val="24"/>
        </w:rPr>
        <w:t>England</w:t>
      </w:r>
      <w:proofErr w:type="spellEnd"/>
      <w:r w:rsidRPr="009B6631">
        <w:rPr>
          <w:rFonts w:ascii="Times New Roman" w:hAnsi="Times New Roman" w:cs="Times New Roman"/>
          <w:sz w:val="24"/>
          <w:szCs w:val="24"/>
        </w:rPr>
        <w:t xml:space="preserve">: </w:t>
      </w:r>
      <w:proofErr w:type="spellStart"/>
      <w:r w:rsidRPr="009B6631">
        <w:rPr>
          <w:rFonts w:ascii="Times New Roman" w:hAnsi="Times New Roman" w:cs="Times New Roman"/>
          <w:sz w:val="24"/>
          <w:szCs w:val="24"/>
        </w:rPr>
        <w:t>Duk</w:t>
      </w:r>
      <w:proofErr w:type="spellEnd"/>
      <w:r w:rsidRPr="009B6631">
        <w:rPr>
          <w:rFonts w:ascii="Times New Roman" w:hAnsi="Times New Roman" w:cs="Times New Roman"/>
          <w:sz w:val="24"/>
          <w:szCs w:val="24"/>
          <w:lang w:val="en-US"/>
        </w:rPr>
        <w:t xml:space="preserve">e University Press.  </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Hobsbawn, E</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(1996) El grupo de historiadores del Partido Comunista. </w:t>
      </w:r>
      <w:r w:rsidRPr="009B6631">
        <w:rPr>
          <w:rFonts w:ascii="Times New Roman" w:hAnsi="Times New Roman" w:cs="Times New Roman"/>
          <w:i/>
          <w:sz w:val="24"/>
          <w:szCs w:val="24"/>
        </w:rPr>
        <w:t xml:space="preserve">Historia </w:t>
      </w:r>
      <w:r w:rsidRPr="009B6631">
        <w:rPr>
          <w:rFonts w:ascii="Times New Roman" w:hAnsi="Times New Roman" w:cs="Times New Roman"/>
          <w:sz w:val="24"/>
          <w:szCs w:val="24"/>
        </w:rPr>
        <w:t>Social</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25</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w:t>
      </w:r>
    </w:p>
    <w:p w:rsidR="00786943" w:rsidRPr="009B6631" w:rsidRDefault="00786943"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Jiménez, A</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(2002) </w:t>
      </w:r>
      <w:r w:rsidRPr="009B6631">
        <w:rPr>
          <w:rFonts w:ascii="Times New Roman" w:hAnsi="Times New Roman" w:cs="Times New Roman"/>
          <w:i/>
          <w:color w:val="000000"/>
          <w:sz w:val="24"/>
          <w:szCs w:val="24"/>
        </w:rPr>
        <w:t>El increíble país de los filósofos. El discurso filosófico y la invención de Costa Rica</w:t>
      </w:r>
      <w:r w:rsidRPr="009B6631">
        <w:rPr>
          <w:rFonts w:ascii="Times New Roman" w:hAnsi="Times New Roman" w:cs="Times New Roman"/>
          <w:color w:val="000000"/>
          <w:sz w:val="24"/>
          <w:szCs w:val="24"/>
        </w:rPr>
        <w:t xml:space="preserve">. San José: Ediciones Perro Azul.  </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i/>
          <w:sz w:val="24"/>
          <w:szCs w:val="24"/>
        </w:rPr>
        <w:t xml:space="preserve">La </w:t>
      </w:r>
      <w:proofErr w:type="spellStart"/>
      <w:r w:rsidRPr="009B6631">
        <w:rPr>
          <w:rFonts w:ascii="Times New Roman" w:hAnsi="Times New Roman" w:cs="Times New Roman"/>
          <w:i/>
          <w:sz w:val="24"/>
          <w:szCs w:val="24"/>
        </w:rPr>
        <w:t>Chirimia</w:t>
      </w:r>
      <w:proofErr w:type="spellEnd"/>
      <w:r w:rsidRPr="009B6631">
        <w:rPr>
          <w:rFonts w:ascii="Times New Roman" w:hAnsi="Times New Roman" w:cs="Times New Roman"/>
          <w:sz w:val="24"/>
          <w:szCs w:val="24"/>
        </w:rPr>
        <w:t xml:space="preserve"> (20 de junio de 1885) 2 (116). </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i/>
          <w:sz w:val="24"/>
          <w:szCs w:val="24"/>
        </w:rPr>
        <w:t xml:space="preserve">La </w:t>
      </w:r>
      <w:proofErr w:type="spellStart"/>
      <w:r w:rsidRPr="009B6631">
        <w:rPr>
          <w:rFonts w:ascii="Times New Roman" w:hAnsi="Times New Roman" w:cs="Times New Roman"/>
          <w:i/>
          <w:sz w:val="24"/>
          <w:szCs w:val="24"/>
        </w:rPr>
        <w:t>Chirimia</w:t>
      </w:r>
      <w:proofErr w:type="spellEnd"/>
      <w:r w:rsidRPr="009B6631">
        <w:rPr>
          <w:rFonts w:ascii="Times New Roman" w:hAnsi="Times New Roman" w:cs="Times New Roman"/>
          <w:sz w:val="24"/>
          <w:szCs w:val="24"/>
        </w:rPr>
        <w:t xml:space="preserve"> (11 de julio de 1885) 2 (108).</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Malavassi, A</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(2003) </w:t>
      </w:r>
      <w:r w:rsidRPr="009B6631">
        <w:rPr>
          <w:rFonts w:ascii="Times New Roman" w:hAnsi="Times New Roman" w:cs="Times New Roman"/>
          <w:i/>
          <w:iCs/>
          <w:color w:val="000000"/>
          <w:sz w:val="24"/>
          <w:szCs w:val="24"/>
        </w:rPr>
        <w:t>Entre la marginalidad social y los orígenes de la salud pública</w:t>
      </w:r>
      <w:r w:rsidRPr="009B6631">
        <w:rPr>
          <w:rFonts w:ascii="Times New Roman" w:hAnsi="Times New Roman" w:cs="Times New Roman"/>
          <w:iCs/>
          <w:color w:val="000000"/>
          <w:sz w:val="24"/>
          <w:szCs w:val="24"/>
        </w:rPr>
        <w:t>.</w:t>
      </w:r>
      <w:r w:rsidRPr="009B6631">
        <w:rPr>
          <w:rFonts w:ascii="Times New Roman" w:hAnsi="Times New Roman" w:cs="Times New Roman"/>
          <w:color w:val="000000"/>
          <w:sz w:val="24"/>
          <w:szCs w:val="24"/>
        </w:rPr>
        <w:t xml:space="preserve"> San José: Editorial de la Universidad de Costa Rica [EUCR] y Heredia: Editorial de la Universidad Nacional [EUNA].</w:t>
      </w:r>
    </w:p>
    <w:p w:rsidR="00AC7BF2" w:rsidRPr="009B6631" w:rsidRDefault="00AC7BF2" w:rsidP="009B6631">
      <w:pPr>
        <w:pStyle w:val="Textonotapie"/>
        <w:spacing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sz w:val="24"/>
          <w:szCs w:val="24"/>
          <w:lang w:val="es-MX"/>
        </w:rPr>
        <w:t>Marín, J</w:t>
      </w:r>
      <w:r w:rsidR="005D3820" w:rsidRPr="009B6631">
        <w:rPr>
          <w:rFonts w:ascii="Times New Roman" w:hAnsi="Times New Roman" w:cs="Times New Roman"/>
          <w:sz w:val="24"/>
          <w:szCs w:val="24"/>
          <w:lang w:val="es-MX"/>
        </w:rPr>
        <w:t>.</w:t>
      </w:r>
      <w:r w:rsidRPr="009B6631">
        <w:rPr>
          <w:rFonts w:ascii="Times New Roman" w:hAnsi="Times New Roman" w:cs="Times New Roman"/>
          <w:i/>
          <w:color w:val="000000"/>
          <w:sz w:val="24"/>
          <w:szCs w:val="24"/>
        </w:rPr>
        <w:t xml:space="preserve"> </w:t>
      </w:r>
      <w:r w:rsidRPr="009B6631">
        <w:rPr>
          <w:rFonts w:ascii="Times New Roman" w:hAnsi="Times New Roman" w:cs="Times New Roman"/>
          <w:color w:val="000000"/>
          <w:sz w:val="24"/>
          <w:szCs w:val="24"/>
        </w:rPr>
        <w:t>(1994) Prostitución y pecado en la bella y próspera ciudad de San José (1850-1930).</w:t>
      </w:r>
      <w:r w:rsidRPr="009B6631">
        <w:rPr>
          <w:rFonts w:ascii="Times New Roman" w:hAnsi="Times New Roman" w:cs="Times New Roman"/>
          <w:i/>
          <w:color w:val="000000"/>
          <w:sz w:val="24"/>
          <w:szCs w:val="24"/>
        </w:rPr>
        <w:t xml:space="preserve"> </w:t>
      </w:r>
      <w:r w:rsidRPr="009B6631">
        <w:rPr>
          <w:rFonts w:ascii="Times New Roman" w:hAnsi="Times New Roman" w:cs="Times New Roman"/>
          <w:sz w:val="24"/>
          <w:szCs w:val="24"/>
          <w:lang w:val="es-MX"/>
        </w:rPr>
        <w:t>En:</w:t>
      </w:r>
      <w:r w:rsidRPr="009B6631">
        <w:rPr>
          <w:rFonts w:ascii="Times New Roman" w:hAnsi="Times New Roman" w:cs="Times New Roman"/>
          <w:color w:val="000000"/>
          <w:sz w:val="24"/>
          <w:szCs w:val="24"/>
        </w:rPr>
        <w:t xml:space="preserve"> Iván Molina y Steven Palmer (eds.)</w:t>
      </w:r>
      <w:r w:rsidRPr="009B6631">
        <w:rPr>
          <w:rFonts w:ascii="Times New Roman" w:hAnsi="Times New Roman" w:cs="Times New Roman"/>
          <w:i/>
          <w:iCs/>
          <w:color w:val="000000"/>
          <w:sz w:val="24"/>
          <w:szCs w:val="24"/>
        </w:rPr>
        <w:t xml:space="preserve"> El paso del cometa. Estado, política social y culturas populares en Costa Rica (1800-1950)</w:t>
      </w:r>
      <w:r w:rsidRPr="009B6631">
        <w:rPr>
          <w:rFonts w:ascii="Times New Roman" w:hAnsi="Times New Roman" w:cs="Times New Roman"/>
          <w:color w:val="000000"/>
          <w:sz w:val="24"/>
          <w:szCs w:val="24"/>
        </w:rPr>
        <w:t xml:space="preserve"> San José: Editorial Porvenir y </w:t>
      </w:r>
      <w:proofErr w:type="spellStart"/>
      <w:r w:rsidRPr="009B6631">
        <w:rPr>
          <w:rFonts w:ascii="Times New Roman" w:hAnsi="Times New Roman" w:cs="Times New Roman"/>
          <w:color w:val="000000"/>
          <w:sz w:val="24"/>
          <w:szCs w:val="24"/>
        </w:rPr>
        <w:t>Plumsock</w:t>
      </w:r>
      <w:proofErr w:type="spellEnd"/>
      <w:r w:rsidRPr="009B6631">
        <w:rPr>
          <w:rFonts w:ascii="Times New Roman" w:hAnsi="Times New Roman" w:cs="Times New Roman"/>
          <w:color w:val="000000"/>
          <w:sz w:val="24"/>
          <w:szCs w:val="24"/>
        </w:rPr>
        <w:t xml:space="preserve"> </w:t>
      </w:r>
      <w:proofErr w:type="spellStart"/>
      <w:r w:rsidRPr="009B6631">
        <w:rPr>
          <w:rFonts w:ascii="Times New Roman" w:hAnsi="Times New Roman" w:cs="Times New Roman"/>
          <w:color w:val="000000"/>
          <w:sz w:val="24"/>
          <w:szCs w:val="24"/>
        </w:rPr>
        <w:t>Mesoamerican</w:t>
      </w:r>
      <w:proofErr w:type="spellEnd"/>
      <w:r w:rsidRPr="009B6631">
        <w:rPr>
          <w:rFonts w:ascii="Times New Roman" w:hAnsi="Times New Roman" w:cs="Times New Roman"/>
          <w:color w:val="000000"/>
          <w:sz w:val="24"/>
          <w:szCs w:val="24"/>
        </w:rPr>
        <w:t xml:space="preserve"> </w:t>
      </w:r>
      <w:proofErr w:type="spellStart"/>
      <w:r w:rsidRPr="009B6631">
        <w:rPr>
          <w:rFonts w:ascii="Times New Roman" w:hAnsi="Times New Roman" w:cs="Times New Roman"/>
          <w:color w:val="000000"/>
          <w:sz w:val="24"/>
          <w:szCs w:val="24"/>
        </w:rPr>
        <w:t>Studies</w:t>
      </w:r>
      <w:proofErr w:type="spellEnd"/>
      <w:r w:rsidRPr="009B6631">
        <w:rPr>
          <w:rFonts w:ascii="Times New Roman" w:hAnsi="Times New Roman" w:cs="Times New Roman"/>
          <w:color w:val="000000"/>
          <w:sz w:val="24"/>
          <w:szCs w:val="24"/>
        </w:rPr>
        <w:t>.</w:t>
      </w:r>
    </w:p>
    <w:p w:rsidR="00AC7BF2" w:rsidRPr="009B6631" w:rsidRDefault="00AC7BF2" w:rsidP="009B6631">
      <w:pPr>
        <w:autoSpaceDE w:val="0"/>
        <w:autoSpaceDN w:val="0"/>
        <w:adjustRightInd w:val="0"/>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lastRenderedPageBreak/>
        <w:t>Marín, J</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(2001) Las faltas y felonías en Costa Rica por regiones durante 1880-1940. En: José Daniel Gil y Juan José Marín (eds.) </w:t>
      </w:r>
      <w:r w:rsidRPr="009B6631">
        <w:rPr>
          <w:rFonts w:ascii="Times New Roman" w:hAnsi="Times New Roman" w:cs="Times New Roman"/>
          <w:i/>
          <w:sz w:val="24"/>
          <w:szCs w:val="24"/>
        </w:rPr>
        <w:t xml:space="preserve">Delito, poder y control en Costa Rica, 1821-2000. </w:t>
      </w:r>
      <w:r w:rsidRPr="009B6631">
        <w:rPr>
          <w:rFonts w:ascii="Times New Roman" w:hAnsi="Times New Roman" w:cs="Times New Roman"/>
          <w:sz w:val="24"/>
          <w:szCs w:val="24"/>
        </w:rPr>
        <w:t>San José: Alquimia.</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Style w:val="apple-style-span"/>
          <w:rFonts w:ascii="Times New Roman" w:hAnsi="Times New Roman"/>
          <w:sz w:val="24"/>
          <w:szCs w:val="24"/>
        </w:rPr>
        <w:t>Marín, J</w:t>
      </w:r>
      <w:r w:rsidR="005D3820" w:rsidRPr="009B6631">
        <w:rPr>
          <w:rStyle w:val="apple-style-span"/>
          <w:rFonts w:ascii="Times New Roman" w:hAnsi="Times New Roman"/>
          <w:sz w:val="24"/>
          <w:szCs w:val="24"/>
        </w:rPr>
        <w:t>.</w:t>
      </w:r>
      <w:r w:rsidRPr="009B6631">
        <w:rPr>
          <w:rStyle w:val="apple-style-span"/>
          <w:rFonts w:ascii="Times New Roman" w:hAnsi="Times New Roman"/>
          <w:sz w:val="24"/>
          <w:szCs w:val="24"/>
        </w:rPr>
        <w:t xml:space="preserve"> (2001) </w:t>
      </w:r>
      <w:r w:rsidRPr="009B6631">
        <w:rPr>
          <w:rStyle w:val="apple-style-span"/>
          <w:rFonts w:ascii="Times New Roman" w:hAnsi="Times New Roman"/>
          <w:i/>
          <w:sz w:val="24"/>
          <w:szCs w:val="24"/>
        </w:rPr>
        <w:t>Civilizando a Costa Rica: La configuración de un sistema de control de las costumbres y la moral en la provincia de San José, 1860-1949</w:t>
      </w:r>
      <w:r w:rsidRPr="009B6631">
        <w:rPr>
          <w:rStyle w:val="apple-style-span"/>
          <w:rFonts w:ascii="Times New Roman" w:hAnsi="Times New Roman"/>
          <w:sz w:val="24"/>
          <w:szCs w:val="24"/>
        </w:rPr>
        <w:t xml:space="preserve">. Tesis de doctorado, </w:t>
      </w:r>
      <w:proofErr w:type="spellStart"/>
      <w:r w:rsidRPr="009B6631">
        <w:rPr>
          <w:rStyle w:val="apple-style-span"/>
          <w:rFonts w:ascii="Times New Roman" w:hAnsi="Times New Roman"/>
          <w:sz w:val="24"/>
          <w:szCs w:val="24"/>
        </w:rPr>
        <w:t>Universitat</w:t>
      </w:r>
      <w:proofErr w:type="spellEnd"/>
      <w:r w:rsidRPr="009B6631">
        <w:rPr>
          <w:rStyle w:val="apple-style-span"/>
          <w:rFonts w:ascii="Times New Roman" w:hAnsi="Times New Roman"/>
          <w:sz w:val="24"/>
          <w:szCs w:val="24"/>
        </w:rPr>
        <w:t xml:space="preserve"> </w:t>
      </w:r>
      <w:proofErr w:type="spellStart"/>
      <w:r w:rsidRPr="009B6631">
        <w:rPr>
          <w:rStyle w:val="apple-style-span"/>
          <w:rFonts w:ascii="Times New Roman" w:hAnsi="Times New Roman"/>
          <w:sz w:val="24"/>
          <w:szCs w:val="24"/>
        </w:rPr>
        <w:t>Autònoma</w:t>
      </w:r>
      <w:proofErr w:type="spellEnd"/>
      <w:r w:rsidRPr="009B6631">
        <w:rPr>
          <w:rStyle w:val="apple-style-span"/>
          <w:rFonts w:ascii="Times New Roman" w:hAnsi="Times New Roman"/>
          <w:sz w:val="24"/>
          <w:szCs w:val="24"/>
        </w:rPr>
        <w:t xml:space="preserve"> de Barcelona</w:t>
      </w:r>
      <w:r w:rsidRPr="009B6631">
        <w:rPr>
          <w:rFonts w:ascii="Times New Roman" w:hAnsi="Times New Roman" w:cs="Times New Roman"/>
          <w:sz w:val="24"/>
          <w:szCs w:val="24"/>
        </w:rPr>
        <w:t>.</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Marr,</w:t>
      </w:r>
      <w:r w:rsidRPr="009B6631">
        <w:rPr>
          <w:rFonts w:ascii="Times New Roman" w:hAnsi="Times New Roman" w:cs="Times New Roman"/>
          <w:i/>
          <w:sz w:val="24"/>
          <w:szCs w:val="24"/>
        </w:rPr>
        <w:t xml:space="preserve"> </w:t>
      </w:r>
      <w:r w:rsidRPr="009B6631">
        <w:rPr>
          <w:rFonts w:ascii="Times New Roman" w:hAnsi="Times New Roman" w:cs="Times New Roman"/>
          <w:sz w:val="24"/>
          <w:szCs w:val="24"/>
        </w:rPr>
        <w:t>W</w:t>
      </w:r>
      <w:r w:rsidR="005D3820" w:rsidRPr="009B6631">
        <w:rPr>
          <w:rFonts w:ascii="Times New Roman" w:hAnsi="Times New Roman" w:cs="Times New Roman"/>
          <w:sz w:val="24"/>
          <w:szCs w:val="24"/>
        </w:rPr>
        <w:t xml:space="preserve">. </w:t>
      </w:r>
      <w:r w:rsidRPr="009B6631">
        <w:rPr>
          <w:rFonts w:ascii="Times New Roman" w:hAnsi="Times New Roman" w:cs="Times New Roman"/>
          <w:sz w:val="24"/>
          <w:szCs w:val="24"/>
        </w:rPr>
        <w:t xml:space="preserve">(2004) </w:t>
      </w:r>
      <w:r w:rsidRPr="009B6631">
        <w:rPr>
          <w:rFonts w:ascii="Times New Roman" w:hAnsi="Times New Roman" w:cs="Times New Roman"/>
          <w:i/>
          <w:sz w:val="24"/>
          <w:szCs w:val="24"/>
        </w:rPr>
        <w:t>Viaje a Centroamérica</w:t>
      </w:r>
      <w:r w:rsidRPr="009B6631">
        <w:rPr>
          <w:rFonts w:ascii="Times New Roman" w:hAnsi="Times New Roman" w:cs="Times New Roman"/>
          <w:sz w:val="24"/>
          <w:szCs w:val="24"/>
        </w:rPr>
        <w:t xml:space="preserve">. </w:t>
      </w:r>
      <w:r w:rsidR="00174C74" w:rsidRPr="009B6631">
        <w:rPr>
          <w:rFonts w:ascii="Times New Roman" w:hAnsi="Times New Roman" w:cs="Times New Roman"/>
          <w:sz w:val="24"/>
          <w:szCs w:val="24"/>
        </w:rPr>
        <w:t xml:space="preserve">Juan Carlos Solórzano (comp.). </w:t>
      </w:r>
      <w:r w:rsidRPr="009B6631">
        <w:rPr>
          <w:rFonts w:ascii="Times New Roman" w:hAnsi="Times New Roman" w:cs="Times New Roman"/>
          <w:sz w:val="24"/>
          <w:szCs w:val="24"/>
        </w:rPr>
        <w:t>San José, Editorial de la Universidad de Costa Rica, Colección Istmo.</w:t>
      </w:r>
    </w:p>
    <w:p w:rsidR="00AC7BF2" w:rsidRPr="009B6631" w:rsidRDefault="00AC7BF2" w:rsidP="009B6631">
      <w:pPr>
        <w:pStyle w:val="Textonotapie"/>
        <w:spacing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Molina, I</w:t>
      </w:r>
      <w:r w:rsidR="005D3820" w:rsidRPr="009B6631">
        <w:rPr>
          <w:rFonts w:ascii="Times New Roman" w:hAnsi="Times New Roman" w:cs="Times New Roman"/>
          <w:color w:val="000000"/>
          <w:sz w:val="24"/>
          <w:szCs w:val="24"/>
        </w:rPr>
        <w:t xml:space="preserve">. </w:t>
      </w:r>
      <w:r w:rsidRPr="009B6631">
        <w:rPr>
          <w:rFonts w:ascii="Times New Roman" w:hAnsi="Times New Roman" w:cs="Times New Roman"/>
          <w:color w:val="000000"/>
          <w:sz w:val="24"/>
          <w:szCs w:val="24"/>
        </w:rPr>
        <w:t>y Palmer, S</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(2000) </w:t>
      </w:r>
      <w:r w:rsidRPr="009B6631">
        <w:rPr>
          <w:rFonts w:ascii="Times New Roman" w:hAnsi="Times New Roman" w:cs="Times New Roman"/>
          <w:i/>
          <w:iCs/>
          <w:color w:val="000000"/>
          <w:sz w:val="24"/>
          <w:szCs w:val="24"/>
        </w:rPr>
        <w:t>Educando a Costa Rica: Alfabetización popular, formación docente y género (1880-1950)</w:t>
      </w:r>
      <w:r w:rsidRPr="009B6631">
        <w:rPr>
          <w:rFonts w:ascii="Times New Roman" w:hAnsi="Times New Roman" w:cs="Times New Roman"/>
          <w:iCs/>
          <w:color w:val="000000"/>
          <w:sz w:val="24"/>
          <w:szCs w:val="24"/>
        </w:rPr>
        <w:t>. San José: Porvenir.</w:t>
      </w:r>
    </w:p>
    <w:p w:rsidR="00D9600E" w:rsidRPr="009B6631" w:rsidRDefault="00D9600E"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Molina, I</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(2002) </w:t>
      </w:r>
      <w:r w:rsidRPr="009B6631">
        <w:rPr>
          <w:rFonts w:ascii="Times New Roman" w:hAnsi="Times New Roman" w:cs="Times New Roman"/>
          <w:i/>
          <w:color w:val="000000"/>
          <w:sz w:val="24"/>
          <w:szCs w:val="24"/>
        </w:rPr>
        <w:t xml:space="preserve">Costarricense por dicha: identidad nacional y cambio cultural en Costa Rica durante los siglos XIX y XX. </w:t>
      </w:r>
      <w:r w:rsidRPr="009B6631">
        <w:rPr>
          <w:rFonts w:ascii="Times New Roman" w:hAnsi="Times New Roman" w:cs="Times New Roman"/>
          <w:color w:val="000000"/>
          <w:sz w:val="24"/>
          <w:szCs w:val="24"/>
        </w:rPr>
        <w:t>San José: Editorial de la</w:t>
      </w:r>
      <w:r w:rsidR="00786943" w:rsidRPr="009B6631">
        <w:rPr>
          <w:rFonts w:ascii="Times New Roman" w:hAnsi="Times New Roman" w:cs="Times New Roman"/>
          <w:color w:val="000000"/>
          <w:sz w:val="24"/>
          <w:szCs w:val="24"/>
        </w:rPr>
        <w:t xml:space="preserve"> Universidad de Costa Rica</w:t>
      </w:r>
      <w:r w:rsidRPr="009B6631">
        <w:rPr>
          <w:rFonts w:ascii="Times New Roman" w:hAnsi="Times New Roman" w:cs="Times New Roman"/>
          <w:color w:val="000000"/>
          <w:sz w:val="24"/>
          <w:szCs w:val="24"/>
        </w:rPr>
        <w:t>.</w:t>
      </w:r>
    </w:p>
    <w:p w:rsidR="00AC7BF2" w:rsidRPr="009B6631" w:rsidRDefault="00AC7BF2"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Molina, I</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y Díaz, D</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(2009) </w:t>
      </w:r>
      <w:r w:rsidRPr="009B6631">
        <w:rPr>
          <w:rFonts w:ascii="Times New Roman" w:hAnsi="Times New Roman" w:cs="Times New Roman"/>
          <w:i/>
          <w:iCs/>
          <w:color w:val="000000"/>
          <w:sz w:val="24"/>
          <w:szCs w:val="24"/>
        </w:rPr>
        <w:t>La Campaña Nacional (1856-1857): historiografía, literatura y memoria</w:t>
      </w:r>
      <w:r w:rsidRPr="009B6631">
        <w:rPr>
          <w:rFonts w:ascii="Times New Roman" w:hAnsi="Times New Roman" w:cs="Times New Roman"/>
          <w:color w:val="000000"/>
          <w:sz w:val="24"/>
          <w:szCs w:val="24"/>
        </w:rPr>
        <w:t>. San José: Editorial de la Universidad de Costa Rica.</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Mora, J. (1° de marzo de 1829). Mensaje del Poder Ejecutivo a la Asamblea del Estado. En: Carlos Meléndez (Comp.) (1981) </w:t>
      </w:r>
      <w:r w:rsidRPr="009B6631">
        <w:rPr>
          <w:rFonts w:ascii="Times New Roman" w:hAnsi="Times New Roman" w:cs="Times New Roman"/>
          <w:i/>
          <w:sz w:val="24"/>
          <w:szCs w:val="24"/>
        </w:rPr>
        <w:t>Mensajes Presidenciales</w:t>
      </w:r>
      <w:r w:rsidRPr="009B6631">
        <w:rPr>
          <w:rFonts w:ascii="Times New Roman" w:hAnsi="Times New Roman" w:cs="Times New Roman"/>
          <w:sz w:val="24"/>
          <w:szCs w:val="24"/>
        </w:rPr>
        <w:t xml:space="preserve"> Tomo I (1824-1859). San José: Biblioteca de la Academia de Geografía  e Historia de Costa Rica.</w:t>
      </w:r>
    </w:p>
    <w:p w:rsidR="009B6631" w:rsidRPr="009B6631" w:rsidRDefault="009B6631" w:rsidP="009B6631">
      <w:pPr>
        <w:pStyle w:val="Textonotapie"/>
        <w:spacing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sz w:val="24"/>
          <w:szCs w:val="24"/>
        </w:rPr>
        <w:t>Mora, J. (1° de marzo de 1830).</w:t>
      </w:r>
      <w:r w:rsidRPr="009B6631">
        <w:rPr>
          <w:rFonts w:ascii="Times New Roman" w:hAnsi="Times New Roman" w:cs="Times New Roman"/>
          <w:color w:val="000000"/>
          <w:sz w:val="24"/>
          <w:szCs w:val="24"/>
        </w:rPr>
        <w:t xml:space="preserve">Mensaje del Poder Ejecutivo a la Asamblea del Estado. </w:t>
      </w:r>
      <w:r w:rsidRPr="009B6631">
        <w:rPr>
          <w:rFonts w:ascii="Times New Roman" w:hAnsi="Times New Roman" w:cs="Times New Roman"/>
          <w:sz w:val="24"/>
          <w:szCs w:val="24"/>
        </w:rPr>
        <w:t xml:space="preserve">En: Carlos Meléndez (Comp.) (1981) </w:t>
      </w:r>
      <w:r w:rsidRPr="009B6631">
        <w:rPr>
          <w:rFonts w:ascii="Times New Roman" w:hAnsi="Times New Roman" w:cs="Times New Roman"/>
          <w:i/>
          <w:sz w:val="24"/>
          <w:szCs w:val="24"/>
        </w:rPr>
        <w:t>Mensajes Presidenciales</w:t>
      </w:r>
      <w:r w:rsidRPr="009B6631">
        <w:rPr>
          <w:rFonts w:ascii="Times New Roman" w:hAnsi="Times New Roman" w:cs="Times New Roman"/>
          <w:sz w:val="24"/>
          <w:szCs w:val="24"/>
        </w:rPr>
        <w:t xml:space="preserve"> Tomo I (1824-1859). San José: Biblioteca de la Academia de Geografía  e Historia de Costa Rica.</w:t>
      </w:r>
    </w:p>
    <w:p w:rsidR="00AC7BF2" w:rsidRPr="009B6631" w:rsidRDefault="00AC7BF2"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Morales, G</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(1995) </w:t>
      </w:r>
      <w:r w:rsidRPr="009B6631">
        <w:rPr>
          <w:rFonts w:ascii="Times New Roman" w:hAnsi="Times New Roman" w:cs="Times New Roman"/>
          <w:i/>
          <w:color w:val="000000"/>
          <w:sz w:val="24"/>
          <w:szCs w:val="24"/>
        </w:rPr>
        <w:t>Cultura</w:t>
      </w:r>
      <w:r w:rsidRPr="009B6631">
        <w:rPr>
          <w:rFonts w:ascii="Times New Roman" w:hAnsi="Times New Roman" w:cs="Times New Roman"/>
          <w:color w:val="000000"/>
          <w:sz w:val="24"/>
          <w:szCs w:val="24"/>
        </w:rPr>
        <w:t xml:space="preserve"> </w:t>
      </w:r>
      <w:r w:rsidRPr="009B6631">
        <w:rPr>
          <w:rFonts w:ascii="Times New Roman" w:hAnsi="Times New Roman" w:cs="Times New Roman"/>
          <w:i/>
          <w:iCs/>
          <w:color w:val="000000"/>
          <w:sz w:val="24"/>
          <w:szCs w:val="24"/>
        </w:rPr>
        <w:t>Oligárquica y Nueva Intelectualidad en Costa Rica 1880-1914</w:t>
      </w:r>
      <w:r w:rsidRPr="009B6631">
        <w:rPr>
          <w:rFonts w:ascii="Times New Roman" w:hAnsi="Times New Roman" w:cs="Times New Roman"/>
          <w:iCs/>
          <w:color w:val="000000"/>
          <w:sz w:val="24"/>
          <w:szCs w:val="24"/>
        </w:rPr>
        <w:t>.</w:t>
      </w:r>
      <w:r w:rsidRPr="009B6631">
        <w:rPr>
          <w:rFonts w:ascii="Times New Roman" w:hAnsi="Times New Roman" w:cs="Times New Roman"/>
          <w:color w:val="000000"/>
          <w:sz w:val="24"/>
          <w:szCs w:val="24"/>
        </w:rPr>
        <w:t xml:space="preserve"> Heredia: Editorial de la Universidad Nacional.</w:t>
      </w:r>
    </w:p>
    <w:p w:rsidR="0065410E" w:rsidRPr="009B6631" w:rsidRDefault="0065410E" w:rsidP="009B6631">
      <w:pPr>
        <w:spacing w:after="0" w:line="480" w:lineRule="auto"/>
        <w:ind w:left="284" w:hanging="284"/>
        <w:jc w:val="both"/>
        <w:rPr>
          <w:rFonts w:ascii="Times New Roman" w:hAnsi="Times New Roman" w:cs="Times New Roman"/>
          <w:sz w:val="24"/>
          <w:szCs w:val="24"/>
        </w:rPr>
      </w:pPr>
      <w:proofErr w:type="spellStart"/>
      <w:r w:rsidRPr="009B6631">
        <w:rPr>
          <w:rFonts w:ascii="Times New Roman" w:hAnsi="Times New Roman" w:cs="Times New Roman"/>
          <w:sz w:val="24"/>
          <w:szCs w:val="24"/>
        </w:rPr>
        <w:t>Moulier-Boutang</w:t>
      </w:r>
      <w:proofErr w:type="spellEnd"/>
      <w:r w:rsidRPr="009B6631">
        <w:rPr>
          <w:rFonts w:ascii="Times New Roman" w:hAnsi="Times New Roman" w:cs="Times New Roman"/>
          <w:sz w:val="24"/>
          <w:szCs w:val="24"/>
        </w:rPr>
        <w:t>, Y</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(2008) </w:t>
      </w:r>
      <w:r w:rsidRPr="009B6631">
        <w:rPr>
          <w:rFonts w:ascii="Times New Roman" w:hAnsi="Times New Roman" w:cs="Times New Roman"/>
          <w:i/>
          <w:sz w:val="24"/>
          <w:szCs w:val="24"/>
        </w:rPr>
        <w:t>De la esclavitud al trabajo asalariado. Economía histórica del trabajo asalariado embridado</w:t>
      </w:r>
      <w:r w:rsidRPr="009B6631">
        <w:rPr>
          <w:rFonts w:ascii="Times New Roman" w:hAnsi="Times New Roman" w:cs="Times New Roman"/>
          <w:sz w:val="24"/>
          <w:szCs w:val="24"/>
        </w:rPr>
        <w:t xml:space="preserve">. Madrid: </w:t>
      </w:r>
      <w:proofErr w:type="spellStart"/>
      <w:r w:rsidRPr="009B6631">
        <w:rPr>
          <w:rFonts w:ascii="Times New Roman" w:hAnsi="Times New Roman" w:cs="Times New Roman"/>
          <w:sz w:val="24"/>
          <w:szCs w:val="24"/>
        </w:rPr>
        <w:t>Akal</w:t>
      </w:r>
      <w:proofErr w:type="spellEnd"/>
      <w:r w:rsidRPr="009B6631">
        <w:rPr>
          <w:rFonts w:ascii="Times New Roman" w:hAnsi="Times New Roman" w:cs="Times New Roman"/>
          <w:sz w:val="24"/>
          <w:szCs w:val="24"/>
        </w:rPr>
        <w:t>.</w:t>
      </w:r>
    </w:p>
    <w:p w:rsidR="00AC7BF2" w:rsidRPr="009B6631" w:rsidRDefault="00AC7BF2"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lastRenderedPageBreak/>
        <w:t>Muñoz, I</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(2002) </w:t>
      </w:r>
      <w:r w:rsidRPr="009B6631">
        <w:rPr>
          <w:rFonts w:ascii="Times New Roman" w:hAnsi="Times New Roman" w:cs="Times New Roman"/>
          <w:i/>
          <w:iCs/>
          <w:color w:val="000000"/>
          <w:sz w:val="24"/>
          <w:szCs w:val="24"/>
        </w:rPr>
        <w:t xml:space="preserve">Educación y Régimen municipal en Costa Rica, 1821-1882. </w:t>
      </w:r>
      <w:r w:rsidRPr="009B6631">
        <w:rPr>
          <w:rFonts w:ascii="Times New Roman" w:hAnsi="Times New Roman" w:cs="Times New Roman"/>
          <w:color w:val="000000"/>
          <w:sz w:val="24"/>
          <w:szCs w:val="24"/>
        </w:rPr>
        <w:t xml:space="preserve">San José: Editorial de la Universidad de Costa Rica. </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Muñoz, M</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(1990) </w:t>
      </w:r>
      <w:r w:rsidRPr="009B6631">
        <w:rPr>
          <w:rFonts w:ascii="Times New Roman" w:hAnsi="Times New Roman" w:cs="Times New Roman"/>
          <w:i/>
          <w:iCs/>
          <w:sz w:val="24"/>
          <w:szCs w:val="24"/>
        </w:rPr>
        <w:t>El Estado y la abolición del ejército en Costa Rica 1914-1949</w:t>
      </w:r>
      <w:r w:rsidRPr="009B6631">
        <w:rPr>
          <w:rFonts w:ascii="Times New Roman" w:hAnsi="Times New Roman" w:cs="Times New Roman"/>
          <w:sz w:val="24"/>
          <w:szCs w:val="24"/>
        </w:rPr>
        <w:t>. San José: Editorial Porvenir.</w:t>
      </w:r>
    </w:p>
    <w:p w:rsidR="00AC7BF2" w:rsidRPr="009B6631" w:rsidRDefault="00AC7BF2" w:rsidP="009B6631">
      <w:pPr>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Naranjo, C</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y Solano, M</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(1989) Delito en San José: 1870-1900. En: </w:t>
      </w:r>
      <w:r w:rsidRPr="009B6631">
        <w:rPr>
          <w:rFonts w:ascii="Times New Roman" w:hAnsi="Times New Roman" w:cs="Times New Roman"/>
          <w:i/>
          <w:iCs/>
          <w:color w:val="000000"/>
          <w:sz w:val="24"/>
          <w:szCs w:val="24"/>
        </w:rPr>
        <w:t>Revista de Historia</w:t>
      </w:r>
      <w:r w:rsidRPr="009B6631">
        <w:rPr>
          <w:rFonts w:ascii="Times New Roman" w:hAnsi="Times New Roman" w:cs="Times New Roman"/>
          <w:color w:val="000000"/>
          <w:sz w:val="24"/>
          <w:szCs w:val="24"/>
        </w:rPr>
        <w:t>, No. 20.</w:t>
      </w:r>
    </w:p>
    <w:p w:rsidR="00AC7BF2" w:rsidRPr="009B6631" w:rsidRDefault="00AC7BF2" w:rsidP="009B6631">
      <w:pPr>
        <w:spacing w:after="0" w:line="480" w:lineRule="auto"/>
        <w:ind w:left="284" w:hanging="284"/>
        <w:jc w:val="both"/>
        <w:rPr>
          <w:rFonts w:ascii="Times New Roman" w:hAnsi="Times New Roman" w:cs="Times New Roman"/>
          <w:color w:val="000000"/>
          <w:sz w:val="24"/>
          <w:szCs w:val="24"/>
        </w:rPr>
      </w:pPr>
      <w:r w:rsidRPr="009B6631">
        <w:rPr>
          <w:rFonts w:ascii="Times New Roman" w:hAnsi="Times New Roman" w:cs="Times New Roman"/>
          <w:color w:val="000000"/>
          <w:sz w:val="24"/>
          <w:szCs w:val="24"/>
        </w:rPr>
        <w:t>Oliva, M</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(1985) </w:t>
      </w:r>
      <w:r w:rsidRPr="009B6631">
        <w:rPr>
          <w:rFonts w:ascii="Times New Roman" w:hAnsi="Times New Roman" w:cs="Times New Roman"/>
          <w:i/>
          <w:color w:val="000000"/>
          <w:sz w:val="24"/>
          <w:szCs w:val="24"/>
        </w:rPr>
        <w:t xml:space="preserve">Artesanos </w:t>
      </w:r>
      <w:r w:rsidRPr="009B6631">
        <w:rPr>
          <w:rFonts w:ascii="Times New Roman" w:hAnsi="Times New Roman" w:cs="Times New Roman"/>
          <w:i/>
          <w:iCs/>
          <w:color w:val="000000"/>
          <w:sz w:val="24"/>
          <w:szCs w:val="24"/>
        </w:rPr>
        <w:t>y Obreros Costarricenses 1880-1914</w:t>
      </w:r>
      <w:r w:rsidRPr="009B6631">
        <w:rPr>
          <w:rFonts w:ascii="Times New Roman" w:hAnsi="Times New Roman" w:cs="Times New Roman"/>
          <w:color w:val="000000"/>
          <w:sz w:val="24"/>
          <w:szCs w:val="24"/>
        </w:rPr>
        <w:t>. San José: Editorial Costa Rica.</w:t>
      </w:r>
    </w:p>
    <w:p w:rsidR="006607F5" w:rsidRPr="009B6631" w:rsidRDefault="006607F5"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Oliva, M</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(1991) </w:t>
      </w:r>
      <w:r w:rsidRPr="009B6631">
        <w:rPr>
          <w:rFonts w:ascii="Times New Roman" w:hAnsi="Times New Roman" w:cs="Times New Roman"/>
          <w:i/>
          <w:sz w:val="24"/>
          <w:szCs w:val="24"/>
        </w:rPr>
        <w:t>Movimientos sociales en Costa Rica, 1825-1930</w:t>
      </w:r>
      <w:r w:rsidRPr="009B6631">
        <w:rPr>
          <w:rFonts w:ascii="Times New Roman" w:hAnsi="Times New Roman" w:cs="Times New Roman"/>
          <w:sz w:val="24"/>
          <w:szCs w:val="24"/>
        </w:rPr>
        <w:t>. San José: EUNED.</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Policía (Semestre I, 28 de enero de 1848).  </w:t>
      </w:r>
      <w:r w:rsidRPr="009B6631">
        <w:rPr>
          <w:rFonts w:ascii="Times New Roman" w:hAnsi="Times New Roman" w:cs="Times New Roman"/>
          <w:i/>
          <w:sz w:val="24"/>
          <w:szCs w:val="24"/>
        </w:rPr>
        <w:t>El Costarricense</w:t>
      </w:r>
      <w:r w:rsidRPr="009B6631">
        <w:rPr>
          <w:rFonts w:ascii="Times New Roman" w:hAnsi="Times New Roman" w:cs="Times New Roman"/>
          <w:sz w:val="24"/>
          <w:szCs w:val="24"/>
        </w:rPr>
        <w:t xml:space="preserve">, Semanario Oficial. 2 (03). </w:t>
      </w:r>
    </w:p>
    <w:p w:rsidR="009B6631" w:rsidRPr="009B6631" w:rsidRDefault="009B6631"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Policía (continuación) ((Semestre 1º, 15 de Febrero de 1848). </w:t>
      </w:r>
      <w:r w:rsidRPr="009B6631">
        <w:rPr>
          <w:rFonts w:ascii="Times New Roman" w:hAnsi="Times New Roman" w:cs="Times New Roman"/>
          <w:i/>
          <w:sz w:val="24"/>
          <w:szCs w:val="24"/>
        </w:rPr>
        <w:t>El Costarricense</w:t>
      </w:r>
      <w:r w:rsidRPr="009B6631">
        <w:rPr>
          <w:rFonts w:ascii="Times New Roman" w:hAnsi="Times New Roman" w:cs="Times New Roman"/>
          <w:sz w:val="24"/>
          <w:szCs w:val="24"/>
        </w:rPr>
        <w:t>, Semanario Oficial. 2 (6).</w:t>
      </w:r>
    </w:p>
    <w:p w:rsidR="007F4B78" w:rsidRPr="009B6631" w:rsidRDefault="007F4B78"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Rodríguez, E</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ed.</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(2000) </w:t>
      </w:r>
      <w:r w:rsidRPr="009B6631">
        <w:rPr>
          <w:rFonts w:ascii="Times New Roman" w:hAnsi="Times New Roman" w:cs="Times New Roman"/>
          <w:i/>
          <w:sz w:val="24"/>
          <w:szCs w:val="24"/>
        </w:rPr>
        <w:t xml:space="preserve">Entre silencios y voces. Género e Historia en América Central (1750-1990). </w:t>
      </w:r>
      <w:r w:rsidRPr="009B6631">
        <w:rPr>
          <w:rFonts w:ascii="Times New Roman" w:hAnsi="Times New Roman" w:cs="Times New Roman"/>
          <w:sz w:val="24"/>
          <w:szCs w:val="24"/>
        </w:rPr>
        <w:t>San José: E</w:t>
      </w:r>
      <w:r w:rsidR="005D3820" w:rsidRPr="009B6631">
        <w:rPr>
          <w:rFonts w:ascii="Times New Roman" w:hAnsi="Times New Roman" w:cs="Times New Roman"/>
          <w:sz w:val="24"/>
          <w:szCs w:val="24"/>
        </w:rPr>
        <w:t xml:space="preserve">ditorial de la </w:t>
      </w:r>
      <w:r w:rsidRPr="009B6631">
        <w:rPr>
          <w:rFonts w:ascii="Times New Roman" w:hAnsi="Times New Roman" w:cs="Times New Roman"/>
          <w:sz w:val="24"/>
          <w:szCs w:val="24"/>
        </w:rPr>
        <w:t>U</w:t>
      </w:r>
      <w:r w:rsidR="005D3820" w:rsidRPr="009B6631">
        <w:rPr>
          <w:rFonts w:ascii="Times New Roman" w:hAnsi="Times New Roman" w:cs="Times New Roman"/>
          <w:sz w:val="24"/>
          <w:szCs w:val="24"/>
        </w:rPr>
        <w:t xml:space="preserve">niversidad de </w:t>
      </w:r>
      <w:r w:rsidRPr="009B6631">
        <w:rPr>
          <w:rFonts w:ascii="Times New Roman" w:hAnsi="Times New Roman" w:cs="Times New Roman"/>
          <w:sz w:val="24"/>
          <w:szCs w:val="24"/>
        </w:rPr>
        <w:t>C</w:t>
      </w:r>
      <w:r w:rsidR="005D3820" w:rsidRPr="009B6631">
        <w:rPr>
          <w:rFonts w:ascii="Times New Roman" w:hAnsi="Times New Roman" w:cs="Times New Roman"/>
          <w:sz w:val="24"/>
          <w:szCs w:val="24"/>
        </w:rPr>
        <w:t xml:space="preserve">osta </w:t>
      </w:r>
      <w:r w:rsidRPr="009B6631">
        <w:rPr>
          <w:rFonts w:ascii="Times New Roman" w:hAnsi="Times New Roman" w:cs="Times New Roman"/>
          <w:sz w:val="24"/>
          <w:szCs w:val="24"/>
        </w:rPr>
        <w:t>R</w:t>
      </w:r>
      <w:r w:rsidR="005D3820" w:rsidRPr="009B6631">
        <w:rPr>
          <w:rFonts w:ascii="Times New Roman" w:hAnsi="Times New Roman" w:cs="Times New Roman"/>
          <w:sz w:val="24"/>
          <w:szCs w:val="24"/>
        </w:rPr>
        <w:t>ica</w:t>
      </w:r>
      <w:r w:rsidRPr="009B6631">
        <w:rPr>
          <w:rFonts w:ascii="Times New Roman" w:hAnsi="Times New Roman" w:cs="Times New Roman"/>
          <w:sz w:val="24"/>
          <w:szCs w:val="24"/>
        </w:rPr>
        <w:t>.</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Rodríguez, P</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(2012) Construyendo el Estado: génesis institucional y burocracia en Costa Rica entre 1821 y 1848. En: David Díaz y Ronny Viales (Comps.): </w:t>
      </w:r>
      <w:r w:rsidRPr="009B6631">
        <w:rPr>
          <w:rFonts w:ascii="Times New Roman" w:hAnsi="Times New Roman" w:cs="Times New Roman"/>
          <w:i/>
          <w:iCs/>
          <w:sz w:val="24"/>
          <w:szCs w:val="24"/>
        </w:rPr>
        <w:t>Independencias, Estados y políticas en la Centroamérica del siglo XIX</w:t>
      </w:r>
      <w:r w:rsidRPr="009B6631">
        <w:rPr>
          <w:rFonts w:ascii="Times New Roman" w:hAnsi="Times New Roman" w:cs="Times New Roman"/>
          <w:iCs/>
          <w:sz w:val="24"/>
          <w:szCs w:val="24"/>
        </w:rPr>
        <w:t>.</w:t>
      </w:r>
      <w:r w:rsidRPr="009B6631">
        <w:rPr>
          <w:rFonts w:ascii="Times New Roman" w:hAnsi="Times New Roman" w:cs="Times New Roman"/>
          <w:sz w:val="24"/>
          <w:szCs w:val="24"/>
        </w:rPr>
        <w:t xml:space="preserve"> San José: CIHAC.</w:t>
      </w:r>
    </w:p>
    <w:p w:rsidR="006601C9"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Salas, J</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w:t>
      </w:r>
      <w:r w:rsidR="005D3820" w:rsidRPr="009B6631">
        <w:rPr>
          <w:rFonts w:ascii="Times New Roman" w:hAnsi="Times New Roman" w:cs="Times New Roman"/>
          <w:sz w:val="24"/>
          <w:szCs w:val="24"/>
        </w:rPr>
        <w:t>E</w:t>
      </w:r>
      <w:r w:rsidRPr="009B6631">
        <w:rPr>
          <w:rFonts w:ascii="Times New Roman" w:hAnsi="Times New Roman" w:cs="Times New Roman"/>
          <w:sz w:val="24"/>
          <w:szCs w:val="24"/>
        </w:rPr>
        <w:t>nero-</w:t>
      </w:r>
      <w:r w:rsidR="005D3820" w:rsidRPr="009B6631">
        <w:rPr>
          <w:rFonts w:ascii="Times New Roman" w:hAnsi="Times New Roman" w:cs="Times New Roman"/>
          <w:sz w:val="24"/>
          <w:szCs w:val="24"/>
        </w:rPr>
        <w:t>J</w:t>
      </w:r>
      <w:r w:rsidRPr="009B6631">
        <w:rPr>
          <w:rFonts w:ascii="Times New Roman" w:hAnsi="Times New Roman" w:cs="Times New Roman"/>
          <w:sz w:val="24"/>
          <w:szCs w:val="24"/>
        </w:rPr>
        <w:t xml:space="preserve">unio, 1987) La privatización de los baldíos nacionales durante el siglo XIX. Legislación y procedimientos utilizados para su adjudicación. En: </w:t>
      </w:r>
      <w:r w:rsidRPr="009B6631">
        <w:rPr>
          <w:rFonts w:ascii="Times New Roman" w:hAnsi="Times New Roman" w:cs="Times New Roman"/>
          <w:i/>
          <w:sz w:val="24"/>
          <w:szCs w:val="24"/>
        </w:rPr>
        <w:t>Revista de Historia</w:t>
      </w:r>
      <w:r w:rsidRPr="009B6631">
        <w:rPr>
          <w:rFonts w:ascii="Times New Roman" w:hAnsi="Times New Roman" w:cs="Times New Roman"/>
          <w:sz w:val="24"/>
          <w:szCs w:val="24"/>
        </w:rPr>
        <w:t>, N° 15.</w:t>
      </w:r>
    </w:p>
    <w:p w:rsidR="00AC7BF2" w:rsidRPr="009B6631" w:rsidRDefault="006601C9"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Sánchez, A</w:t>
      </w:r>
      <w:r w:rsidR="005D3820" w:rsidRPr="009B6631">
        <w:rPr>
          <w:rFonts w:ascii="Times New Roman" w:hAnsi="Times New Roman" w:cs="Times New Roman"/>
          <w:sz w:val="24"/>
          <w:szCs w:val="24"/>
        </w:rPr>
        <w:t>.</w:t>
      </w:r>
      <w:r w:rsidRPr="009B6631">
        <w:rPr>
          <w:rFonts w:ascii="Times New Roman" w:hAnsi="Times New Roman" w:cs="Times New Roman"/>
          <w:sz w:val="24"/>
          <w:szCs w:val="24"/>
        </w:rPr>
        <w:t xml:space="preserve"> (2013). </w:t>
      </w:r>
      <w:r w:rsidRPr="009B6631">
        <w:rPr>
          <w:rFonts w:ascii="Times New Roman" w:hAnsi="Times New Roman" w:cs="Times New Roman"/>
          <w:i/>
          <w:sz w:val="24"/>
          <w:szCs w:val="24"/>
        </w:rPr>
        <w:t xml:space="preserve">La vagancia en tiempos del café y la caña. Sueños, luchas y desencantos ante la obligación de trabajar en Costa Rica. </w:t>
      </w:r>
      <w:r w:rsidR="005D3820" w:rsidRPr="009B6631">
        <w:rPr>
          <w:rFonts w:ascii="Times New Roman" w:hAnsi="Times New Roman" w:cs="Times New Roman"/>
          <w:sz w:val="24"/>
          <w:szCs w:val="24"/>
        </w:rPr>
        <w:t>Tesis no publicada</w:t>
      </w:r>
      <w:r w:rsidRPr="009B6631">
        <w:rPr>
          <w:rFonts w:ascii="Times New Roman" w:hAnsi="Times New Roman" w:cs="Times New Roman"/>
          <w:sz w:val="24"/>
          <w:szCs w:val="24"/>
        </w:rPr>
        <w:t>: Universidad de Costa Rica.</w:t>
      </w:r>
    </w:p>
    <w:p w:rsidR="00AC7BF2" w:rsidRPr="009B6631" w:rsidRDefault="00AC7BF2" w:rsidP="009B6631">
      <w:pPr>
        <w:pStyle w:val="Textonotapie"/>
        <w:spacing w:line="480" w:lineRule="auto"/>
        <w:ind w:left="284" w:hanging="284"/>
        <w:jc w:val="both"/>
        <w:rPr>
          <w:rStyle w:val="Caracteresdenotaalpie"/>
          <w:rFonts w:ascii="Times New Roman" w:hAnsi="Times New Roman" w:cs="Times New Roman"/>
          <w:sz w:val="24"/>
          <w:szCs w:val="24"/>
        </w:rPr>
      </w:pPr>
      <w:r w:rsidRPr="009B6631">
        <w:rPr>
          <w:rFonts w:ascii="Times New Roman" w:hAnsi="Times New Roman" w:cs="Times New Roman"/>
          <w:color w:val="000000"/>
          <w:sz w:val="24"/>
          <w:szCs w:val="24"/>
        </w:rPr>
        <w:lastRenderedPageBreak/>
        <w:t>Samper, M</w:t>
      </w:r>
      <w:r w:rsidR="005D3820"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(1985) Especialización mercantil campesina en el nordeste del Valle Central 1850-1900 elementos microanalíticos para un modelo. </w:t>
      </w:r>
      <w:r w:rsidRPr="009B6631">
        <w:rPr>
          <w:rFonts w:ascii="Times New Roman" w:hAnsi="Times New Roman" w:cs="Times New Roman"/>
          <w:i/>
          <w:color w:val="000000"/>
          <w:sz w:val="24"/>
          <w:szCs w:val="24"/>
        </w:rPr>
        <w:t xml:space="preserve">Revista de Historia </w:t>
      </w:r>
      <w:r w:rsidRPr="009B6631">
        <w:rPr>
          <w:rFonts w:ascii="Times New Roman" w:hAnsi="Times New Roman" w:cs="Times New Roman"/>
          <w:color w:val="000000"/>
          <w:sz w:val="24"/>
          <w:szCs w:val="24"/>
        </w:rPr>
        <w:t>(Suplemento).</w:t>
      </w:r>
    </w:p>
    <w:p w:rsidR="00AC7BF2" w:rsidRPr="009B6631" w:rsidRDefault="00AC7BF2" w:rsidP="009B6631">
      <w:pPr>
        <w:pStyle w:val="Textonotapie"/>
        <w:spacing w:line="480" w:lineRule="auto"/>
        <w:jc w:val="both"/>
        <w:rPr>
          <w:rFonts w:ascii="Times New Roman" w:hAnsi="Times New Roman" w:cs="Times New Roman"/>
          <w:sz w:val="24"/>
          <w:szCs w:val="24"/>
          <w:lang w:val="en-US"/>
        </w:rPr>
      </w:pPr>
      <w:r w:rsidRPr="009B6631">
        <w:rPr>
          <w:rFonts w:ascii="Times New Roman" w:hAnsi="Times New Roman" w:cs="Times New Roman"/>
          <w:sz w:val="24"/>
          <w:szCs w:val="24"/>
        </w:rPr>
        <w:t>Thompson, E.P. (diciembre, 1967)</w:t>
      </w:r>
      <w:r w:rsidR="002908A2" w:rsidRPr="009B6631">
        <w:rPr>
          <w:rFonts w:ascii="Times New Roman" w:hAnsi="Times New Roman" w:cs="Times New Roman"/>
          <w:sz w:val="24"/>
          <w:szCs w:val="24"/>
        </w:rPr>
        <w:t>.</w:t>
      </w:r>
      <w:r w:rsidRPr="009B6631">
        <w:rPr>
          <w:rFonts w:ascii="Times New Roman" w:hAnsi="Times New Roman" w:cs="Times New Roman"/>
          <w:sz w:val="24"/>
          <w:szCs w:val="24"/>
        </w:rPr>
        <w:t xml:space="preserve"> Time, </w:t>
      </w:r>
      <w:proofErr w:type="spellStart"/>
      <w:r w:rsidRPr="009B6631">
        <w:rPr>
          <w:rFonts w:ascii="Times New Roman" w:hAnsi="Times New Roman" w:cs="Times New Roman"/>
          <w:sz w:val="24"/>
          <w:szCs w:val="24"/>
        </w:rPr>
        <w:t>Work</w:t>
      </w:r>
      <w:proofErr w:type="spellEnd"/>
      <w:r w:rsidRPr="009B6631">
        <w:rPr>
          <w:rFonts w:ascii="Times New Roman" w:hAnsi="Times New Roman" w:cs="Times New Roman"/>
          <w:sz w:val="24"/>
          <w:szCs w:val="24"/>
        </w:rPr>
        <w:t xml:space="preserve">, Discipline, and Industrial </w:t>
      </w:r>
      <w:proofErr w:type="spellStart"/>
      <w:r w:rsidRPr="009B6631">
        <w:rPr>
          <w:rFonts w:ascii="Times New Roman" w:hAnsi="Times New Roman" w:cs="Times New Roman"/>
          <w:sz w:val="24"/>
          <w:szCs w:val="24"/>
        </w:rPr>
        <w:t>Capitalism</w:t>
      </w:r>
      <w:proofErr w:type="spellEnd"/>
      <w:r w:rsidRPr="009B6631">
        <w:rPr>
          <w:rFonts w:ascii="Times New Roman" w:hAnsi="Times New Roman" w:cs="Times New Roman"/>
          <w:sz w:val="24"/>
          <w:szCs w:val="24"/>
        </w:rPr>
        <w:t xml:space="preserve">. </w:t>
      </w:r>
      <w:proofErr w:type="spellStart"/>
      <w:r w:rsidRPr="009B6631">
        <w:rPr>
          <w:rFonts w:ascii="Times New Roman" w:hAnsi="Times New Roman" w:cs="Times New Roman"/>
          <w:i/>
          <w:sz w:val="24"/>
          <w:szCs w:val="24"/>
        </w:rPr>
        <w:t>Past</w:t>
      </w:r>
      <w:proofErr w:type="spellEnd"/>
      <w:r w:rsidRPr="009B6631">
        <w:rPr>
          <w:rFonts w:ascii="Times New Roman" w:hAnsi="Times New Roman" w:cs="Times New Roman"/>
          <w:i/>
          <w:sz w:val="24"/>
          <w:szCs w:val="24"/>
        </w:rPr>
        <w:t xml:space="preserve"> </w:t>
      </w:r>
      <w:proofErr w:type="spellStart"/>
      <w:r w:rsidRPr="009B6631">
        <w:rPr>
          <w:rFonts w:ascii="Times New Roman" w:hAnsi="Times New Roman" w:cs="Times New Roman"/>
          <w:i/>
          <w:sz w:val="24"/>
          <w:szCs w:val="24"/>
        </w:rPr>
        <w:t>an</w:t>
      </w:r>
      <w:proofErr w:type="spellEnd"/>
      <w:r w:rsidRPr="009B6631">
        <w:rPr>
          <w:rFonts w:ascii="Times New Roman" w:hAnsi="Times New Roman" w:cs="Times New Roman"/>
          <w:i/>
          <w:sz w:val="24"/>
          <w:szCs w:val="24"/>
          <w:lang w:val="en-US"/>
        </w:rPr>
        <w:t>d Present</w:t>
      </w:r>
      <w:r w:rsidR="009B6631" w:rsidRPr="009B6631">
        <w:rPr>
          <w:rFonts w:ascii="Times New Roman" w:hAnsi="Times New Roman" w:cs="Times New Roman"/>
          <w:i/>
          <w:sz w:val="24"/>
          <w:szCs w:val="24"/>
          <w:lang w:val="en-US"/>
        </w:rPr>
        <w:t xml:space="preserve">. </w:t>
      </w:r>
      <w:r w:rsidR="009B6631" w:rsidRPr="009B6631">
        <w:rPr>
          <w:rFonts w:ascii="Times New Roman" w:hAnsi="Times New Roman" w:cs="Times New Roman"/>
          <w:sz w:val="24"/>
          <w:szCs w:val="24"/>
          <w:lang w:val="en-US"/>
        </w:rPr>
        <w:t>(</w:t>
      </w:r>
      <w:r w:rsidRPr="009B6631">
        <w:rPr>
          <w:rFonts w:ascii="Times New Roman" w:hAnsi="Times New Roman" w:cs="Times New Roman"/>
          <w:sz w:val="24"/>
          <w:szCs w:val="24"/>
          <w:lang w:val="en-US"/>
        </w:rPr>
        <w:t>38</w:t>
      </w:r>
      <w:r w:rsidR="009B6631" w:rsidRPr="009B6631">
        <w:rPr>
          <w:rFonts w:ascii="Times New Roman" w:hAnsi="Times New Roman" w:cs="Times New Roman"/>
          <w:sz w:val="24"/>
          <w:szCs w:val="24"/>
          <w:lang w:val="en-US"/>
        </w:rPr>
        <w:t>)</w:t>
      </w:r>
      <w:r w:rsidRPr="009B6631">
        <w:rPr>
          <w:rFonts w:ascii="Times New Roman" w:hAnsi="Times New Roman" w:cs="Times New Roman"/>
          <w:sz w:val="24"/>
          <w:szCs w:val="24"/>
          <w:lang w:val="en-US"/>
        </w:rPr>
        <w:t>.</w:t>
      </w:r>
    </w:p>
    <w:p w:rsidR="00AA4BF5" w:rsidRPr="009B6631" w:rsidRDefault="00AC7BF2" w:rsidP="009B6631">
      <w:pPr>
        <w:pStyle w:val="Textonotapie"/>
        <w:spacing w:line="480" w:lineRule="auto"/>
        <w:ind w:left="284" w:hanging="284"/>
        <w:jc w:val="both"/>
        <w:rPr>
          <w:rFonts w:ascii="Times New Roman" w:hAnsi="Times New Roman" w:cs="Times New Roman"/>
          <w:sz w:val="24"/>
          <w:szCs w:val="24"/>
          <w:lang w:val="en-US"/>
        </w:rPr>
      </w:pPr>
      <w:r w:rsidRPr="009B6631">
        <w:rPr>
          <w:rFonts w:ascii="Times New Roman" w:hAnsi="Times New Roman" w:cs="Times New Roman"/>
          <w:sz w:val="24"/>
          <w:szCs w:val="24"/>
          <w:lang w:val="en-US"/>
        </w:rPr>
        <w:t xml:space="preserve">Thompson, E.P. (2001) History From Below, en: Dorothy Thompson (ed.) </w:t>
      </w:r>
      <w:r w:rsidRPr="009B6631">
        <w:rPr>
          <w:rFonts w:ascii="Times New Roman" w:hAnsi="Times New Roman" w:cs="Times New Roman"/>
          <w:i/>
          <w:sz w:val="24"/>
          <w:szCs w:val="24"/>
          <w:lang w:val="en-US"/>
        </w:rPr>
        <w:t>E.P. Thompson the Essential</w:t>
      </w:r>
      <w:r w:rsidRPr="009B6631">
        <w:rPr>
          <w:rFonts w:ascii="Times New Roman" w:hAnsi="Times New Roman" w:cs="Times New Roman"/>
          <w:sz w:val="24"/>
          <w:szCs w:val="24"/>
          <w:lang w:val="en-US"/>
        </w:rPr>
        <w:t>. New York: The New York Press.</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 xml:space="preserve">Thompson, E.P. (1995) </w:t>
      </w:r>
      <w:r w:rsidRPr="009B6631">
        <w:rPr>
          <w:rFonts w:ascii="Times New Roman" w:hAnsi="Times New Roman" w:cs="Times New Roman"/>
          <w:i/>
          <w:iCs/>
          <w:sz w:val="24"/>
          <w:szCs w:val="24"/>
        </w:rPr>
        <w:t xml:space="preserve">Costumbres en común. </w:t>
      </w:r>
      <w:r w:rsidRPr="009B6631">
        <w:rPr>
          <w:rFonts w:ascii="Times New Roman" w:hAnsi="Times New Roman" w:cs="Times New Roman"/>
          <w:sz w:val="24"/>
          <w:szCs w:val="24"/>
        </w:rPr>
        <w:t xml:space="preserve">Barcelona: Editorial Crítica.  </w:t>
      </w:r>
    </w:p>
    <w:p w:rsidR="00AC7BF2" w:rsidRPr="009B6631" w:rsidRDefault="00AC7BF2" w:rsidP="009B6631">
      <w:pPr>
        <w:tabs>
          <w:tab w:val="left" w:pos="2325"/>
        </w:tabs>
        <w:spacing w:after="0"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Vargas, C</w:t>
      </w:r>
      <w:r w:rsidR="009B6631" w:rsidRPr="009B6631">
        <w:rPr>
          <w:rFonts w:ascii="Times New Roman" w:hAnsi="Times New Roman" w:cs="Times New Roman"/>
          <w:sz w:val="24"/>
          <w:szCs w:val="24"/>
        </w:rPr>
        <w:t>.</w:t>
      </w:r>
      <w:r w:rsidRPr="009B6631">
        <w:rPr>
          <w:rFonts w:ascii="Times New Roman" w:hAnsi="Times New Roman" w:cs="Times New Roman"/>
          <w:sz w:val="24"/>
          <w:szCs w:val="24"/>
        </w:rPr>
        <w:t xml:space="preserve"> (1990) </w:t>
      </w:r>
      <w:r w:rsidRPr="009B6631">
        <w:rPr>
          <w:rFonts w:ascii="Times New Roman" w:hAnsi="Times New Roman" w:cs="Times New Roman"/>
          <w:i/>
          <w:iCs/>
          <w:sz w:val="24"/>
          <w:szCs w:val="24"/>
        </w:rPr>
        <w:t>El Liberalismo, la Iglesia y el Estado en Costa Rica</w:t>
      </w:r>
      <w:r w:rsidRPr="009B6631">
        <w:rPr>
          <w:rFonts w:ascii="Times New Roman" w:hAnsi="Times New Roman" w:cs="Times New Roman"/>
          <w:sz w:val="24"/>
          <w:szCs w:val="24"/>
        </w:rPr>
        <w:t>. San José: Guayacán/Alma Mater.</w:t>
      </w:r>
    </w:p>
    <w:p w:rsid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sz w:val="24"/>
          <w:szCs w:val="24"/>
        </w:rPr>
        <w:t>Viales, R</w:t>
      </w:r>
      <w:r w:rsidR="009B6631" w:rsidRPr="009B6631">
        <w:rPr>
          <w:rFonts w:ascii="Times New Roman" w:hAnsi="Times New Roman" w:cs="Times New Roman"/>
          <w:sz w:val="24"/>
          <w:szCs w:val="24"/>
        </w:rPr>
        <w:t>.</w:t>
      </w:r>
      <w:r w:rsidRPr="009B6631">
        <w:rPr>
          <w:rFonts w:ascii="Times New Roman" w:hAnsi="Times New Roman" w:cs="Times New Roman"/>
          <w:sz w:val="24"/>
          <w:szCs w:val="24"/>
        </w:rPr>
        <w:t xml:space="preserve"> (2007) Historia: ciencia, disciplina o práctica literaria. Una visión neo estructuralista en un contexto de relativización del conocimiento. En: Ana Paulina Malavassi (Comp.): </w:t>
      </w:r>
      <w:r w:rsidRPr="009B6631">
        <w:rPr>
          <w:rFonts w:ascii="Times New Roman" w:hAnsi="Times New Roman" w:cs="Times New Roman"/>
          <w:i/>
          <w:sz w:val="24"/>
          <w:szCs w:val="24"/>
        </w:rPr>
        <w:t>Historia: ciencia, disciplina social o práctica literaria</w:t>
      </w:r>
      <w:r w:rsidRPr="009B6631">
        <w:rPr>
          <w:rFonts w:ascii="Times New Roman" w:hAnsi="Times New Roman" w:cs="Times New Roman"/>
          <w:sz w:val="24"/>
          <w:szCs w:val="24"/>
        </w:rPr>
        <w:t>. San José: Editorial de la Universidad de Costa Rica.</w:t>
      </w:r>
    </w:p>
    <w:p w:rsidR="00AC7BF2" w:rsidRPr="009B6631" w:rsidRDefault="00AC7BF2" w:rsidP="009B6631">
      <w:pPr>
        <w:pStyle w:val="Textonotapie"/>
        <w:spacing w:line="480" w:lineRule="auto"/>
        <w:ind w:left="284" w:hanging="284"/>
        <w:jc w:val="both"/>
        <w:rPr>
          <w:rFonts w:ascii="Times New Roman" w:hAnsi="Times New Roman" w:cs="Times New Roman"/>
          <w:sz w:val="24"/>
          <w:szCs w:val="24"/>
        </w:rPr>
      </w:pPr>
      <w:r w:rsidRPr="009B6631">
        <w:rPr>
          <w:rFonts w:ascii="Times New Roman" w:hAnsi="Times New Roman" w:cs="Times New Roman"/>
          <w:color w:val="000000"/>
          <w:sz w:val="24"/>
          <w:szCs w:val="24"/>
        </w:rPr>
        <w:t>Viales, R</w:t>
      </w:r>
      <w:r w:rsidR="009B6631"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(Julio-Octubre, 2001)</w:t>
      </w:r>
      <w:r w:rsidR="009B6631" w:rsidRPr="009B6631">
        <w:rPr>
          <w:rFonts w:ascii="Times New Roman" w:hAnsi="Times New Roman" w:cs="Times New Roman"/>
          <w:color w:val="000000"/>
          <w:sz w:val="24"/>
          <w:szCs w:val="24"/>
        </w:rPr>
        <w:t>.</w:t>
      </w:r>
      <w:r w:rsidRPr="009B6631">
        <w:rPr>
          <w:rFonts w:ascii="Times New Roman" w:hAnsi="Times New Roman" w:cs="Times New Roman"/>
          <w:color w:val="000000"/>
          <w:sz w:val="24"/>
          <w:szCs w:val="24"/>
        </w:rPr>
        <w:t xml:space="preserve"> Las bases de la política agraria liberal en Costa Rica 1870-1930. Una invitación para el estudio comparativo de las políticas agrarias en América Latina. </w:t>
      </w:r>
      <w:r w:rsidRPr="009B6631">
        <w:rPr>
          <w:rFonts w:ascii="Times New Roman" w:hAnsi="Times New Roman" w:cs="Times New Roman"/>
          <w:i/>
          <w:color w:val="000000"/>
          <w:sz w:val="24"/>
          <w:szCs w:val="24"/>
        </w:rPr>
        <w:t xml:space="preserve">Diálogos, Revista Electrónica de Historia, </w:t>
      </w:r>
      <w:r w:rsidRPr="009B6631">
        <w:rPr>
          <w:rFonts w:ascii="Times New Roman" w:hAnsi="Times New Roman" w:cs="Times New Roman"/>
          <w:color w:val="000000"/>
          <w:sz w:val="24"/>
          <w:szCs w:val="24"/>
        </w:rPr>
        <w:t>Año 2, N° 4.</w:t>
      </w:r>
    </w:p>
    <w:p w:rsidR="00AC7BF2" w:rsidRPr="009B6631" w:rsidRDefault="00AC7BF2" w:rsidP="009B6631">
      <w:pPr>
        <w:pStyle w:val="Textonotapie"/>
        <w:spacing w:line="480" w:lineRule="auto"/>
        <w:ind w:left="284" w:hanging="284"/>
        <w:jc w:val="both"/>
        <w:rPr>
          <w:rFonts w:ascii="Times New Roman" w:eastAsia="Times New Roman" w:hAnsi="Times New Roman" w:cs="Times New Roman"/>
          <w:color w:val="000000"/>
          <w:sz w:val="24"/>
          <w:szCs w:val="24"/>
          <w:lang w:eastAsia="es-MX"/>
        </w:rPr>
      </w:pPr>
      <w:r w:rsidRPr="009B6631">
        <w:rPr>
          <w:rFonts w:ascii="Times New Roman" w:hAnsi="Times New Roman" w:cs="Times New Roman"/>
          <w:sz w:val="24"/>
          <w:szCs w:val="24"/>
        </w:rPr>
        <w:t>Viales, R</w:t>
      </w:r>
      <w:r w:rsidR="009B6631" w:rsidRPr="009B6631">
        <w:rPr>
          <w:rFonts w:ascii="Times New Roman" w:hAnsi="Times New Roman" w:cs="Times New Roman"/>
          <w:sz w:val="24"/>
          <w:szCs w:val="24"/>
        </w:rPr>
        <w:t>.</w:t>
      </w:r>
      <w:r w:rsidRPr="009B6631">
        <w:rPr>
          <w:rFonts w:ascii="Times New Roman" w:hAnsi="Times New Roman" w:cs="Times New Roman"/>
          <w:sz w:val="24"/>
          <w:szCs w:val="24"/>
        </w:rPr>
        <w:t xml:space="preserve"> y Barrantes, E</w:t>
      </w:r>
      <w:r w:rsidR="009B6631" w:rsidRPr="009B6631">
        <w:rPr>
          <w:rFonts w:ascii="Times New Roman" w:hAnsi="Times New Roman" w:cs="Times New Roman"/>
          <w:sz w:val="24"/>
          <w:szCs w:val="24"/>
        </w:rPr>
        <w:t>.</w:t>
      </w:r>
      <w:r w:rsidRPr="009B6631">
        <w:rPr>
          <w:rFonts w:ascii="Times New Roman" w:hAnsi="Times New Roman" w:cs="Times New Roman"/>
          <w:sz w:val="24"/>
          <w:szCs w:val="24"/>
        </w:rPr>
        <w:t xml:space="preserve"> (2007) Mercado laboral y mecanismos de control de la mano de obra en la caficultura centroamericana. Guatemala y Costa Rica en el periodo 1850-1930. </w:t>
      </w:r>
      <w:r w:rsidRPr="009B6631">
        <w:rPr>
          <w:rFonts w:ascii="Times New Roman" w:hAnsi="Times New Roman" w:cs="Times New Roman"/>
          <w:i/>
          <w:sz w:val="24"/>
          <w:szCs w:val="24"/>
        </w:rPr>
        <w:t>Revista de Historia</w:t>
      </w:r>
      <w:r w:rsidR="009B6631" w:rsidRPr="009B6631">
        <w:rPr>
          <w:rFonts w:ascii="Times New Roman" w:hAnsi="Times New Roman" w:cs="Times New Roman"/>
          <w:sz w:val="24"/>
          <w:szCs w:val="24"/>
        </w:rPr>
        <w:t xml:space="preserve"> (</w:t>
      </w:r>
      <w:r w:rsidRPr="009B6631">
        <w:rPr>
          <w:rFonts w:ascii="Times New Roman" w:hAnsi="Times New Roman" w:cs="Times New Roman"/>
          <w:sz w:val="24"/>
          <w:szCs w:val="24"/>
        </w:rPr>
        <w:t>55-56</w:t>
      </w:r>
      <w:r w:rsidR="009B6631" w:rsidRPr="009B6631">
        <w:rPr>
          <w:rFonts w:ascii="Times New Roman" w:hAnsi="Times New Roman" w:cs="Times New Roman"/>
          <w:sz w:val="24"/>
          <w:szCs w:val="24"/>
        </w:rPr>
        <w:t>)</w:t>
      </w:r>
      <w:r w:rsidRPr="009B6631">
        <w:rPr>
          <w:rFonts w:ascii="Times New Roman" w:hAnsi="Times New Roman" w:cs="Times New Roman"/>
          <w:sz w:val="24"/>
          <w:szCs w:val="24"/>
        </w:rPr>
        <w:t>.</w:t>
      </w:r>
    </w:p>
    <w:sectPr w:rsidR="00AC7BF2" w:rsidRPr="009B6631" w:rsidSect="000043E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B5" w:rsidRDefault="00B053B5" w:rsidP="00555496">
      <w:pPr>
        <w:spacing w:after="0" w:line="240" w:lineRule="auto"/>
      </w:pPr>
      <w:r>
        <w:separator/>
      </w:r>
    </w:p>
  </w:endnote>
  <w:endnote w:type="continuationSeparator" w:id="0">
    <w:p w:rsidR="00B053B5" w:rsidRDefault="00B053B5" w:rsidP="00555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B5" w:rsidRDefault="00B053B5" w:rsidP="00555496">
      <w:pPr>
        <w:spacing w:after="0" w:line="240" w:lineRule="auto"/>
      </w:pPr>
      <w:r>
        <w:separator/>
      </w:r>
    </w:p>
  </w:footnote>
  <w:footnote w:type="continuationSeparator" w:id="0">
    <w:p w:rsidR="00B053B5" w:rsidRDefault="00B053B5" w:rsidP="00555496">
      <w:pPr>
        <w:spacing w:after="0" w:line="240" w:lineRule="auto"/>
      </w:pPr>
      <w:r>
        <w:continuationSeparator/>
      </w:r>
    </w:p>
  </w:footnote>
  <w:footnote w:id="1">
    <w:p w:rsidR="002908A2" w:rsidRPr="009B6B8A" w:rsidRDefault="002908A2" w:rsidP="00C83528">
      <w:pPr>
        <w:pStyle w:val="Textonotapie"/>
        <w:jc w:val="both"/>
        <w:rPr>
          <w:rFonts w:ascii="Times New Roman" w:hAnsi="Times New Roman" w:cs="Times New Roman"/>
        </w:rPr>
      </w:pPr>
      <w:r w:rsidRPr="00C83528">
        <w:rPr>
          <w:rStyle w:val="Refdenotaalpie"/>
          <w:rFonts w:ascii="Times New Roman" w:hAnsi="Times New Roman" w:cs="Times New Roman"/>
        </w:rPr>
        <w:footnoteRef/>
      </w:r>
      <w:r w:rsidRPr="00C83528">
        <w:rPr>
          <w:rFonts w:ascii="Times New Roman" w:hAnsi="Times New Roman" w:cs="Times New Roman"/>
        </w:rPr>
        <w:t xml:space="preserve"> Agradezco al CIHAC y al Posgrado en Historia el apoyo para realizar esta investigación. Este artículo se basa en mi tesis de Posgrado en Historia que se titula </w:t>
      </w:r>
      <w:r w:rsidRPr="00C83528">
        <w:rPr>
          <w:rFonts w:ascii="Times New Roman" w:hAnsi="Times New Roman" w:cs="Times New Roman"/>
          <w:i/>
        </w:rPr>
        <w:t>La vagancia en tiempos del café y la caña (1750-1870)</w:t>
      </w:r>
      <w:r w:rsidRPr="00C83528">
        <w:rPr>
          <w:rFonts w:ascii="Times New Roman" w:hAnsi="Times New Roman" w:cs="Times New Roman"/>
        </w:rPr>
        <w:t>.</w:t>
      </w:r>
      <w:r w:rsidRPr="00C83528">
        <w:rPr>
          <w:rFonts w:ascii="Times New Roman" w:hAnsi="Times New Roman" w:cs="Times New Roman"/>
          <w:i/>
        </w:rPr>
        <w:t>Sueños luchas y desencanto ante la obligación de trabajar en Costa Rica.</w:t>
      </w:r>
      <w:r w:rsidRPr="00C83528">
        <w:rPr>
          <w:rFonts w:ascii="Times New Roman" w:hAnsi="Times New Roman" w:cs="Times New Roman"/>
          <w:shd w:val="clear" w:color="auto" w:fill="FFFFFF"/>
        </w:rPr>
        <w:t xml:space="preserve"> Quiero también reconocer el acompañamiento de mi comité de tesis conformado por David Díaz Arias, Ronny Viales Hurtado y George García Quesada. </w:t>
      </w:r>
      <w:r>
        <w:rPr>
          <w:rFonts w:ascii="Times New Roman" w:hAnsi="Times New Roman" w:cs="Times New Roman"/>
          <w:shd w:val="clear" w:color="auto" w:fill="FFFFFF"/>
        </w:rPr>
        <w:t xml:space="preserve">También fueron fundamentales los comentarios elaborados por Juan José Marín vinculados a su labor comprometida con la historia de los sectores populares y los estudios regionales. </w:t>
      </w:r>
      <w:r w:rsidRPr="00C83528">
        <w:rPr>
          <w:rFonts w:ascii="Times New Roman" w:hAnsi="Times New Roman" w:cs="Times New Roman"/>
          <w:shd w:val="clear" w:color="auto" w:fill="FFFFFF"/>
        </w:rPr>
        <w:t>La sistematización de buena parte de los documentos en los que se basó el estudio formó parte de la actividad de investigación que se titula: “</w:t>
      </w:r>
      <w:r w:rsidRPr="00C83528">
        <w:rPr>
          <w:rFonts w:ascii="Times New Roman" w:hAnsi="Times New Roman" w:cs="Times New Roman"/>
        </w:rPr>
        <w:t xml:space="preserve">Transformaciones en la moral del trabajo y en las costumbres populares costarricenses relacionadas con las leyes contra la vagancia (1821-1870)”, Centro de Investigaciones Históricas en América Central (CIHAC), Universidad de Costa Rica. El tiempo para la escritura del artículo y la ampliación del periodo de estudio se enmarcan en el proyecto de </w:t>
      </w:r>
      <w:r w:rsidRPr="009B6B8A">
        <w:rPr>
          <w:rFonts w:ascii="Times New Roman" w:hAnsi="Times New Roman" w:cs="Times New Roman"/>
        </w:rPr>
        <w:t xml:space="preserve">investigación: </w:t>
      </w:r>
      <w:r w:rsidRPr="009B6B8A">
        <w:rPr>
          <w:rFonts w:ascii="Times New Roman" w:hAnsi="Times New Roman" w:cs="Times New Roman"/>
          <w:shd w:val="clear" w:color="auto" w:fill="FFFFFF"/>
        </w:rPr>
        <w:t xml:space="preserve">Conflictos agrarios, trabajos impuestos y penalización de la vagancia en cuatro gobernaciones de Costa Rica (1880-1910), Instituto de Investigaciones Sociales (IIS), Universidad de Costa Rica. </w:t>
      </w:r>
    </w:p>
  </w:footnote>
  <w:footnote w:id="2">
    <w:p w:rsidR="002908A2" w:rsidRPr="00C83528" w:rsidRDefault="002908A2" w:rsidP="00C83528">
      <w:pPr>
        <w:shd w:val="clear" w:color="auto" w:fill="FFFFFF"/>
        <w:spacing w:after="0" w:line="240" w:lineRule="auto"/>
        <w:jc w:val="both"/>
        <w:rPr>
          <w:rFonts w:ascii="Times New Roman" w:hAnsi="Times New Roman" w:cs="Times New Roman"/>
          <w:color w:val="222222"/>
          <w:sz w:val="20"/>
          <w:szCs w:val="20"/>
        </w:rPr>
      </w:pPr>
      <w:r w:rsidRPr="009B6B8A">
        <w:rPr>
          <w:rStyle w:val="Refdenotaalpie"/>
          <w:rFonts w:ascii="Times New Roman" w:hAnsi="Times New Roman" w:cs="Times New Roman"/>
          <w:sz w:val="20"/>
          <w:szCs w:val="20"/>
        </w:rPr>
        <w:footnoteRef/>
      </w:r>
      <w:r w:rsidRPr="009B6B8A">
        <w:rPr>
          <w:rFonts w:ascii="Times New Roman" w:hAnsi="Times New Roman" w:cs="Times New Roman"/>
          <w:sz w:val="20"/>
          <w:szCs w:val="20"/>
        </w:rPr>
        <w:t xml:space="preserve"> Lic. en Psicología, M.Sc. y doctorando en Historia de Centroamérica. Mis temas de interés son historia del trabajo, historia del control social y estudios sociales del cuerpo y las subjetividades. Laboro como docente en la Escuela y el Posgrado en Historia, así como, investigadora en el Instituto de Investigaciones Sociales de la Universidad de Costa Rica</w:t>
      </w:r>
      <w:r w:rsidRPr="009B6B8A">
        <w:rPr>
          <w:rFonts w:ascii="Times New Roman" w:hAnsi="Times New Roman" w:cs="Times New Roman"/>
          <w:sz w:val="20"/>
          <w:szCs w:val="20"/>
          <w:shd w:val="clear" w:color="auto" w:fill="FFFFFF"/>
        </w:rPr>
        <w:t>, teléfono (506) 83783902, adrilovell@gmail.com</w:t>
      </w:r>
    </w:p>
  </w:footnote>
  <w:footnote w:id="3">
    <w:p w:rsidR="002908A2" w:rsidRPr="00C83528" w:rsidRDefault="002908A2" w:rsidP="00C83528">
      <w:pPr>
        <w:pStyle w:val="Textonotapie"/>
        <w:ind w:left="284" w:hanging="284"/>
        <w:jc w:val="both"/>
        <w:rPr>
          <w:rFonts w:ascii="Times New Roman" w:hAnsi="Times New Roman" w:cs="Times New Roman"/>
        </w:rPr>
      </w:pPr>
      <w:r w:rsidRPr="00C83528">
        <w:rPr>
          <w:rStyle w:val="Refdenotaalpie"/>
          <w:rFonts w:ascii="Times New Roman" w:hAnsi="Times New Roman" w:cs="Times New Roman"/>
        </w:rPr>
        <w:footnoteRef/>
      </w:r>
      <w:r w:rsidRPr="00C83528">
        <w:rPr>
          <w:rFonts w:ascii="Times New Roman" w:hAnsi="Times New Roman" w:cs="Times New Roman"/>
        </w:rPr>
        <w:t xml:space="preserve">    Esto con base en la tesis de Yolanda </w:t>
      </w:r>
      <w:proofErr w:type="spellStart"/>
      <w:r w:rsidRPr="00C83528">
        <w:rPr>
          <w:rFonts w:ascii="Times New Roman" w:hAnsi="Times New Roman" w:cs="Times New Roman"/>
        </w:rPr>
        <w:t>Baires</w:t>
      </w:r>
      <w:proofErr w:type="spellEnd"/>
      <w:r w:rsidRPr="00C83528">
        <w:rPr>
          <w:rFonts w:ascii="Times New Roman" w:hAnsi="Times New Roman" w:cs="Times New Roman"/>
        </w:rPr>
        <w:t xml:space="preserve">, y a partir del análisis que sobre esa base realiza </w:t>
      </w:r>
      <w:proofErr w:type="spellStart"/>
      <w:r w:rsidRPr="00C83528">
        <w:rPr>
          <w:rFonts w:ascii="Times New Roman" w:hAnsi="Times New Roman" w:cs="Times New Roman"/>
        </w:rPr>
        <w:t>Moretzon</w:t>
      </w:r>
      <w:proofErr w:type="spellEnd"/>
      <w:r w:rsidRPr="00C83528">
        <w:rPr>
          <w:rFonts w:ascii="Times New Roman" w:hAnsi="Times New Roman" w:cs="Times New Roman"/>
        </w:rPr>
        <w:t xml:space="preserve"> de Andrade.</w:t>
      </w:r>
    </w:p>
  </w:footnote>
  <w:footnote w:id="4">
    <w:p w:rsidR="002908A2" w:rsidRPr="00C83528" w:rsidRDefault="002908A2" w:rsidP="00C83528">
      <w:pPr>
        <w:pStyle w:val="Textonotapie"/>
        <w:ind w:left="284" w:hanging="284"/>
        <w:jc w:val="both"/>
        <w:rPr>
          <w:rFonts w:ascii="Times New Roman" w:hAnsi="Times New Roman" w:cs="Times New Roman"/>
        </w:rPr>
      </w:pPr>
      <w:r w:rsidRPr="00C83528">
        <w:rPr>
          <w:rStyle w:val="Refdenotaalpie"/>
          <w:rFonts w:ascii="Times New Roman" w:hAnsi="Times New Roman" w:cs="Times New Roman"/>
        </w:rPr>
        <w:footnoteRef/>
      </w:r>
      <w:r w:rsidRPr="00C83528">
        <w:rPr>
          <w:rFonts w:ascii="Times New Roman" w:hAnsi="Times New Roman" w:cs="Times New Roman"/>
        </w:rPr>
        <w:t xml:space="preserve"> </w:t>
      </w:r>
      <w:r w:rsidRPr="00C83528">
        <w:rPr>
          <w:rFonts w:ascii="Times New Roman" w:hAnsi="Times New Roman" w:cs="Times New Roman"/>
        </w:rPr>
        <w:tab/>
        <w:t>Los mecanismos consistieron en denuncios simples en remate público, gracias (por compensación a empresarios por la producción, a crédito y que podían obtenerse gratis si el productor establecía mejoras que duplicaran o triplicaran sus condiciones iniciales de adquisición)  y demasías (apropiación de extensiones excedentes de terreno no declarado por bajo precio que favorecen al poseedor primitivo).</w:t>
      </w:r>
    </w:p>
  </w:footnote>
  <w:footnote w:id="5">
    <w:p w:rsidR="002908A2" w:rsidRPr="00C83528" w:rsidRDefault="002908A2" w:rsidP="00C83528">
      <w:pPr>
        <w:pStyle w:val="Textonotapie"/>
        <w:jc w:val="both"/>
        <w:rPr>
          <w:rFonts w:ascii="Times New Roman" w:hAnsi="Times New Roman" w:cs="Times New Roman"/>
        </w:rPr>
      </w:pPr>
      <w:r w:rsidRPr="00C83528">
        <w:rPr>
          <w:rStyle w:val="Refdenotaalpie"/>
          <w:rFonts w:ascii="Times New Roman" w:hAnsi="Times New Roman" w:cs="Times New Roman"/>
        </w:rPr>
        <w:footnoteRef/>
      </w:r>
      <w:r w:rsidRPr="00C83528">
        <w:rPr>
          <w:rFonts w:ascii="Times New Roman" w:hAnsi="Times New Roman" w:cs="Times New Roman"/>
        </w:rPr>
        <w:t xml:space="preserve"> La descripción de ambas leyes es tomada de Cabrera.</w:t>
      </w:r>
    </w:p>
  </w:footnote>
  <w:footnote w:id="6">
    <w:p w:rsidR="002908A2" w:rsidRPr="00C83528" w:rsidRDefault="002908A2" w:rsidP="00C83528">
      <w:pPr>
        <w:pStyle w:val="Textonotapie"/>
        <w:jc w:val="both"/>
        <w:rPr>
          <w:rFonts w:ascii="Times New Roman" w:hAnsi="Times New Roman" w:cs="Times New Roman"/>
        </w:rPr>
      </w:pPr>
      <w:r w:rsidRPr="00C83528">
        <w:rPr>
          <w:rStyle w:val="Refdenotaalpie"/>
          <w:rFonts w:ascii="Times New Roman" w:hAnsi="Times New Roman" w:cs="Times New Roman"/>
        </w:rPr>
        <w:footnoteRef/>
      </w:r>
      <w:r w:rsidRPr="00C83528">
        <w:rPr>
          <w:rFonts w:ascii="Times New Roman" w:hAnsi="Times New Roman" w:cs="Times New Roman"/>
        </w:rPr>
        <w:t xml:space="preserve"> En ocasiones, los mismos acusadores tienen que ver con la proposición de leyes en relación con la vagancia. Muestra de ello es la proposición hecha por el Gobernador de la provincia al Poder Ejecutivo de la República de Costa Rica, por iniciativa del Secretario de Estado en el Despacho de Policía, Miguel Guardia, referente a que se restablezcan las leyes de Policía, relacionadas con la vagancia y mendicidad (ANCR, Congreso, 9014, 1883).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0A0"/>
    <w:multiLevelType w:val="hybridMultilevel"/>
    <w:tmpl w:val="3DF66ACA"/>
    <w:lvl w:ilvl="0" w:tplc="232EEC6A">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8D2DBB"/>
    <w:multiLevelType w:val="hybridMultilevel"/>
    <w:tmpl w:val="4E462916"/>
    <w:lvl w:ilvl="0" w:tplc="83B88A0C">
      <w:start w:val="1"/>
      <w:numFmt w:val="bullet"/>
      <w:lvlText w:val="•"/>
      <w:lvlJc w:val="left"/>
      <w:pPr>
        <w:tabs>
          <w:tab w:val="num" w:pos="720"/>
        </w:tabs>
        <w:ind w:left="720" w:hanging="360"/>
      </w:pPr>
      <w:rPr>
        <w:rFonts w:ascii="Arial" w:hAnsi="Arial" w:hint="default"/>
      </w:rPr>
    </w:lvl>
    <w:lvl w:ilvl="1" w:tplc="53F09034" w:tentative="1">
      <w:start w:val="1"/>
      <w:numFmt w:val="bullet"/>
      <w:lvlText w:val="•"/>
      <w:lvlJc w:val="left"/>
      <w:pPr>
        <w:tabs>
          <w:tab w:val="num" w:pos="1440"/>
        </w:tabs>
        <w:ind w:left="1440" w:hanging="360"/>
      </w:pPr>
      <w:rPr>
        <w:rFonts w:ascii="Arial" w:hAnsi="Arial" w:hint="default"/>
      </w:rPr>
    </w:lvl>
    <w:lvl w:ilvl="2" w:tplc="A88EEE02" w:tentative="1">
      <w:start w:val="1"/>
      <w:numFmt w:val="bullet"/>
      <w:lvlText w:val="•"/>
      <w:lvlJc w:val="left"/>
      <w:pPr>
        <w:tabs>
          <w:tab w:val="num" w:pos="2160"/>
        </w:tabs>
        <w:ind w:left="2160" w:hanging="360"/>
      </w:pPr>
      <w:rPr>
        <w:rFonts w:ascii="Arial" w:hAnsi="Arial" w:hint="default"/>
      </w:rPr>
    </w:lvl>
    <w:lvl w:ilvl="3" w:tplc="83B8CB2E" w:tentative="1">
      <w:start w:val="1"/>
      <w:numFmt w:val="bullet"/>
      <w:lvlText w:val="•"/>
      <w:lvlJc w:val="left"/>
      <w:pPr>
        <w:tabs>
          <w:tab w:val="num" w:pos="2880"/>
        </w:tabs>
        <w:ind w:left="2880" w:hanging="360"/>
      </w:pPr>
      <w:rPr>
        <w:rFonts w:ascii="Arial" w:hAnsi="Arial" w:hint="default"/>
      </w:rPr>
    </w:lvl>
    <w:lvl w:ilvl="4" w:tplc="5CB26DFA" w:tentative="1">
      <w:start w:val="1"/>
      <w:numFmt w:val="bullet"/>
      <w:lvlText w:val="•"/>
      <w:lvlJc w:val="left"/>
      <w:pPr>
        <w:tabs>
          <w:tab w:val="num" w:pos="3600"/>
        </w:tabs>
        <w:ind w:left="3600" w:hanging="360"/>
      </w:pPr>
      <w:rPr>
        <w:rFonts w:ascii="Arial" w:hAnsi="Arial" w:hint="default"/>
      </w:rPr>
    </w:lvl>
    <w:lvl w:ilvl="5" w:tplc="7A9048B4" w:tentative="1">
      <w:start w:val="1"/>
      <w:numFmt w:val="bullet"/>
      <w:lvlText w:val="•"/>
      <w:lvlJc w:val="left"/>
      <w:pPr>
        <w:tabs>
          <w:tab w:val="num" w:pos="4320"/>
        </w:tabs>
        <w:ind w:left="4320" w:hanging="360"/>
      </w:pPr>
      <w:rPr>
        <w:rFonts w:ascii="Arial" w:hAnsi="Arial" w:hint="default"/>
      </w:rPr>
    </w:lvl>
    <w:lvl w:ilvl="6" w:tplc="A30EF8EA" w:tentative="1">
      <w:start w:val="1"/>
      <w:numFmt w:val="bullet"/>
      <w:lvlText w:val="•"/>
      <w:lvlJc w:val="left"/>
      <w:pPr>
        <w:tabs>
          <w:tab w:val="num" w:pos="5040"/>
        </w:tabs>
        <w:ind w:left="5040" w:hanging="360"/>
      </w:pPr>
      <w:rPr>
        <w:rFonts w:ascii="Arial" w:hAnsi="Arial" w:hint="default"/>
      </w:rPr>
    </w:lvl>
    <w:lvl w:ilvl="7" w:tplc="B1FA6D90" w:tentative="1">
      <w:start w:val="1"/>
      <w:numFmt w:val="bullet"/>
      <w:lvlText w:val="•"/>
      <w:lvlJc w:val="left"/>
      <w:pPr>
        <w:tabs>
          <w:tab w:val="num" w:pos="5760"/>
        </w:tabs>
        <w:ind w:left="5760" w:hanging="360"/>
      </w:pPr>
      <w:rPr>
        <w:rFonts w:ascii="Arial" w:hAnsi="Arial" w:hint="default"/>
      </w:rPr>
    </w:lvl>
    <w:lvl w:ilvl="8" w:tplc="B07C16EE" w:tentative="1">
      <w:start w:val="1"/>
      <w:numFmt w:val="bullet"/>
      <w:lvlText w:val="•"/>
      <w:lvlJc w:val="left"/>
      <w:pPr>
        <w:tabs>
          <w:tab w:val="num" w:pos="6480"/>
        </w:tabs>
        <w:ind w:left="6480" w:hanging="360"/>
      </w:pPr>
      <w:rPr>
        <w:rFonts w:ascii="Arial" w:hAnsi="Arial" w:hint="default"/>
      </w:rPr>
    </w:lvl>
  </w:abstractNum>
  <w:abstractNum w:abstractNumId="2">
    <w:nsid w:val="179A152A"/>
    <w:multiLevelType w:val="hybridMultilevel"/>
    <w:tmpl w:val="401245C6"/>
    <w:lvl w:ilvl="0" w:tplc="1BDAE69C">
      <w:start w:val="1"/>
      <w:numFmt w:val="bullet"/>
      <w:lvlText w:val="•"/>
      <w:lvlJc w:val="left"/>
      <w:pPr>
        <w:tabs>
          <w:tab w:val="num" w:pos="720"/>
        </w:tabs>
        <w:ind w:left="720" w:hanging="360"/>
      </w:pPr>
      <w:rPr>
        <w:rFonts w:ascii="Arial" w:hAnsi="Arial" w:hint="default"/>
      </w:rPr>
    </w:lvl>
    <w:lvl w:ilvl="1" w:tplc="6CEC129C" w:tentative="1">
      <w:start w:val="1"/>
      <w:numFmt w:val="bullet"/>
      <w:lvlText w:val="•"/>
      <w:lvlJc w:val="left"/>
      <w:pPr>
        <w:tabs>
          <w:tab w:val="num" w:pos="1440"/>
        </w:tabs>
        <w:ind w:left="1440" w:hanging="360"/>
      </w:pPr>
      <w:rPr>
        <w:rFonts w:ascii="Arial" w:hAnsi="Arial" w:hint="default"/>
      </w:rPr>
    </w:lvl>
    <w:lvl w:ilvl="2" w:tplc="2DC8C062" w:tentative="1">
      <w:start w:val="1"/>
      <w:numFmt w:val="bullet"/>
      <w:lvlText w:val="•"/>
      <w:lvlJc w:val="left"/>
      <w:pPr>
        <w:tabs>
          <w:tab w:val="num" w:pos="2160"/>
        </w:tabs>
        <w:ind w:left="2160" w:hanging="360"/>
      </w:pPr>
      <w:rPr>
        <w:rFonts w:ascii="Arial" w:hAnsi="Arial" w:hint="default"/>
      </w:rPr>
    </w:lvl>
    <w:lvl w:ilvl="3" w:tplc="26B8DF8C" w:tentative="1">
      <w:start w:val="1"/>
      <w:numFmt w:val="bullet"/>
      <w:lvlText w:val="•"/>
      <w:lvlJc w:val="left"/>
      <w:pPr>
        <w:tabs>
          <w:tab w:val="num" w:pos="2880"/>
        </w:tabs>
        <w:ind w:left="2880" w:hanging="360"/>
      </w:pPr>
      <w:rPr>
        <w:rFonts w:ascii="Arial" w:hAnsi="Arial" w:hint="default"/>
      </w:rPr>
    </w:lvl>
    <w:lvl w:ilvl="4" w:tplc="BB96E3AA" w:tentative="1">
      <w:start w:val="1"/>
      <w:numFmt w:val="bullet"/>
      <w:lvlText w:val="•"/>
      <w:lvlJc w:val="left"/>
      <w:pPr>
        <w:tabs>
          <w:tab w:val="num" w:pos="3600"/>
        </w:tabs>
        <w:ind w:left="3600" w:hanging="360"/>
      </w:pPr>
      <w:rPr>
        <w:rFonts w:ascii="Arial" w:hAnsi="Arial" w:hint="default"/>
      </w:rPr>
    </w:lvl>
    <w:lvl w:ilvl="5" w:tplc="94701364" w:tentative="1">
      <w:start w:val="1"/>
      <w:numFmt w:val="bullet"/>
      <w:lvlText w:val="•"/>
      <w:lvlJc w:val="left"/>
      <w:pPr>
        <w:tabs>
          <w:tab w:val="num" w:pos="4320"/>
        </w:tabs>
        <w:ind w:left="4320" w:hanging="360"/>
      </w:pPr>
      <w:rPr>
        <w:rFonts w:ascii="Arial" w:hAnsi="Arial" w:hint="default"/>
      </w:rPr>
    </w:lvl>
    <w:lvl w:ilvl="6" w:tplc="22403FF4" w:tentative="1">
      <w:start w:val="1"/>
      <w:numFmt w:val="bullet"/>
      <w:lvlText w:val="•"/>
      <w:lvlJc w:val="left"/>
      <w:pPr>
        <w:tabs>
          <w:tab w:val="num" w:pos="5040"/>
        </w:tabs>
        <w:ind w:left="5040" w:hanging="360"/>
      </w:pPr>
      <w:rPr>
        <w:rFonts w:ascii="Arial" w:hAnsi="Arial" w:hint="default"/>
      </w:rPr>
    </w:lvl>
    <w:lvl w:ilvl="7" w:tplc="F9304932" w:tentative="1">
      <w:start w:val="1"/>
      <w:numFmt w:val="bullet"/>
      <w:lvlText w:val="•"/>
      <w:lvlJc w:val="left"/>
      <w:pPr>
        <w:tabs>
          <w:tab w:val="num" w:pos="5760"/>
        </w:tabs>
        <w:ind w:left="5760" w:hanging="360"/>
      </w:pPr>
      <w:rPr>
        <w:rFonts w:ascii="Arial" w:hAnsi="Arial" w:hint="default"/>
      </w:rPr>
    </w:lvl>
    <w:lvl w:ilvl="8" w:tplc="7E16B530" w:tentative="1">
      <w:start w:val="1"/>
      <w:numFmt w:val="bullet"/>
      <w:lvlText w:val="•"/>
      <w:lvlJc w:val="left"/>
      <w:pPr>
        <w:tabs>
          <w:tab w:val="num" w:pos="6480"/>
        </w:tabs>
        <w:ind w:left="6480" w:hanging="360"/>
      </w:pPr>
      <w:rPr>
        <w:rFonts w:ascii="Arial" w:hAnsi="Arial" w:hint="default"/>
      </w:rPr>
    </w:lvl>
  </w:abstractNum>
  <w:abstractNum w:abstractNumId="3">
    <w:nsid w:val="3C7A579E"/>
    <w:multiLevelType w:val="multilevel"/>
    <w:tmpl w:val="217E3CC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DF81E82"/>
    <w:multiLevelType w:val="hybridMultilevel"/>
    <w:tmpl w:val="240C26AE"/>
    <w:lvl w:ilvl="0" w:tplc="5AFA9C3E">
      <w:start w:val="1"/>
      <w:numFmt w:val="bullet"/>
      <w:lvlText w:val="•"/>
      <w:lvlJc w:val="left"/>
      <w:pPr>
        <w:tabs>
          <w:tab w:val="num" w:pos="720"/>
        </w:tabs>
        <w:ind w:left="720" w:hanging="360"/>
      </w:pPr>
      <w:rPr>
        <w:rFonts w:ascii="Arial" w:hAnsi="Arial" w:hint="default"/>
      </w:rPr>
    </w:lvl>
    <w:lvl w:ilvl="1" w:tplc="97181D50" w:tentative="1">
      <w:start w:val="1"/>
      <w:numFmt w:val="bullet"/>
      <w:lvlText w:val="•"/>
      <w:lvlJc w:val="left"/>
      <w:pPr>
        <w:tabs>
          <w:tab w:val="num" w:pos="1440"/>
        </w:tabs>
        <w:ind w:left="1440" w:hanging="360"/>
      </w:pPr>
      <w:rPr>
        <w:rFonts w:ascii="Arial" w:hAnsi="Arial" w:hint="default"/>
      </w:rPr>
    </w:lvl>
    <w:lvl w:ilvl="2" w:tplc="01427A82" w:tentative="1">
      <w:start w:val="1"/>
      <w:numFmt w:val="bullet"/>
      <w:lvlText w:val="•"/>
      <w:lvlJc w:val="left"/>
      <w:pPr>
        <w:tabs>
          <w:tab w:val="num" w:pos="2160"/>
        </w:tabs>
        <w:ind w:left="2160" w:hanging="360"/>
      </w:pPr>
      <w:rPr>
        <w:rFonts w:ascii="Arial" w:hAnsi="Arial" w:hint="default"/>
      </w:rPr>
    </w:lvl>
    <w:lvl w:ilvl="3" w:tplc="699859F8" w:tentative="1">
      <w:start w:val="1"/>
      <w:numFmt w:val="bullet"/>
      <w:lvlText w:val="•"/>
      <w:lvlJc w:val="left"/>
      <w:pPr>
        <w:tabs>
          <w:tab w:val="num" w:pos="2880"/>
        </w:tabs>
        <w:ind w:left="2880" w:hanging="360"/>
      </w:pPr>
      <w:rPr>
        <w:rFonts w:ascii="Arial" w:hAnsi="Arial" w:hint="default"/>
      </w:rPr>
    </w:lvl>
    <w:lvl w:ilvl="4" w:tplc="D21E6E0C" w:tentative="1">
      <w:start w:val="1"/>
      <w:numFmt w:val="bullet"/>
      <w:lvlText w:val="•"/>
      <w:lvlJc w:val="left"/>
      <w:pPr>
        <w:tabs>
          <w:tab w:val="num" w:pos="3600"/>
        </w:tabs>
        <w:ind w:left="3600" w:hanging="360"/>
      </w:pPr>
      <w:rPr>
        <w:rFonts w:ascii="Arial" w:hAnsi="Arial" w:hint="default"/>
      </w:rPr>
    </w:lvl>
    <w:lvl w:ilvl="5" w:tplc="3A10C7F8" w:tentative="1">
      <w:start w:val="1"/>
      <w:numFmt w:val="bullet"/>
      <w:lvlText w:val="•"/>
      <w:lvlJc w:val="left"/>
      <w:pPr>
        <w:tabs>
          <w:tab w:val="num" w:pos="4320"/>
        </w:tabs>
        <w:ind w:left="4320" w:hanging="360"/>
      </w:pPr>
      <w:rPr>
        <w:rFonts w:ascii="Arial" w:hAnsi="Arial" w:hint="default"/>
      </w:rPr>
    </w:lvl>
    <w:lvl w:ilvl="6" w:tplc="F588E4EE" w:tentative="1">
      <w:start w:val="1"/>
      <w:numFmt w:val="bullet"/>
      <w:lvlText w:val="•"/>
      <w:lvlJc w:val="left"/>
      <w:pPr>
        <w:tabs>
          <w:tab w:val="num" w:pos="5040"/>
        </w:tabs>
        <w:ind w:left="5040" w:hanging="360"/>
      </w:pPr>
      <w:rPr>
        <w:rFonts w:ascii="Arial" w:hAnsi="Arial" w:hint="default"/>
      </w:rPr>
    </w:lvl>
    <w:lvl w:ilvl="7" w:tplc="FB627B06" w:tentative="1">
      <w:start w:val="1"/>
      <w:numFmt w:val="bullet"/>
      <w:lvlText w:val="•"/>
      <w:lvlJc w:val="left"/>
      <w:pPr>
        <w:tabs>
          <w:tab w:val="num" w:pos="5760"/>
        </w:tabs>
        <w:ind w:left="5760" w:hanging="360"/>
      </w:pPr>
      <w:rPr>
        <w:rFonts w:ascii="Arial" w:hAnsi="Arial" w:hint="default"/>
      </w:rPr>
    </w:lvl>
    <w:lvl w:ilvl="8" w:tplc="FE349BE8" w:tentative="1">
      <w:start w:val="1"/>
      <w:numFmt w:val="bullet"/>
      <w:lvlText w:val="•"/>
      <w:lvlJc w:val="left"/>
      <w:pPr>
        <w:tabs>
          <w:tab w:val="num" w:pos="6480"/>
        </w:tabs>
        <w:ind w:left="6480" w:hanging="360"/>
      </w:pPr>
      <w:rPr>
        <w:rFonts w:ascii="Arial" w:hAnsi="Arial" w:hint="default"/>
      </w:rPr>
    </w:lvl>
  </w:abstractNum>
  <w:abstractNum w:abstractNumId="5">
    <w:nsid w:val="4B6E7845"/>
    <w:multiLevelType w:val="hybridMultilevel"/>
    <w:tmpl w:val="828213DA"/>
    <w:lvl w:ilvl="0" w:tplc="232EEC6A">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52BA60AE"/>
    <w:multiLevelType w:val="multilevel"/>
    <w:tmpl w:val="87E4B8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5EB6F2F"/>
    <w:multiLevelType w:val="hybridMultilevel"/>
    <w:tmpl w:val="5AC81166"/>
    <w:lvl w:ilvl="0" w:tplc="BB9E2FF4">
      <w:start w:val="1"/>
      <w:numFmt w:val="bullet"/>
      <w:lvlText w:val="•"/>
      <w:lvlJc w:val="left"/>
      <w:pPr>
        <w:tabs>
          <w:tab w:val="num" w:pos="720"/>
        </w:tabs>
        <w:ind w:left="720" w:hanging="360"/>
      </w:pPr>
      <w:rPr>
        <w:rFonts w:ascii="Arial" w:hAnsi="Arial" w:hint="default"/>
      </w:rPr>
    </w:lvl>
    <w:lvl w:ilvl="1" w:tplc="F7B8EA2A" w:tentative="1">
      <w:start w:val="1"/>
      <w:numFmt w:val="bullet"/>
      <w:lvlText w:val="•"/>
      <w:lvlJc w:val="left"/>
      <w:pPr>
        <w:tabs>
          <w:tab w:val="num" w:pos="1440"/>
        </w:tabs>
        <w:ind w:left="1440" w:hanging="360"/>
      </w:pPr>
      <w:rPr>
        <w:rFonts w:ascii="Arial" w:hAnsi="Arial" w:hint="default"/>
      </w:rPr>
    </w:lvl>
    <w:lvl w:ilvl="2" w:tplc="D3784332" w:tentative="1">
      <w:start w:val="1"/>
      <w:numFmt w:val="bullet"/>
      <w:lvlText w:val="•"/>
      <w:lvlJc w:val="left"/>
      <w:pPr>
        <w:tabs>
          <w:tab w:val="num" w:pos="2160"/>
        </w:tabs>
        <w:ind w:left="2160" w:hanging="360"/>
      </w:pPr>
      <w:rPr>
        <w:rFonts w:ascii="Arial" w:hAnsi="Arial" w:hint="default"/>
      </w:rPr>
    </w:lvl>
    <w:lvl w:ilvl="3" w:tplc="4D58A0E8" w:tentative="1">
      <w:start w:val="1"/>
      <w:numFmt w:val="bullet"/>
      <w:lvlText w:val="•"/>
      <w:lvlJc w:val="left"/>
      <w:pPr>
        <w:tabs>
          <w:tab w:val="num" w:pos="2880"/>
        </w:tabs>
        <w:ind w:left="2880" w:hanging="360"/>
      </w:pPr>
      <w:rPr>
        <w:rFonts w:ascii="Arial" w:hAnsi="Arial" w:hint="default"/>
      </w:rPr>
    </w:lvl>
    <w:lvl w:ilvl="4" w:tplc="56DEE226" w:tentative="1">
      <w:start w:val="1"/>
      <w:numFmt w:val="bullet"/>
      <w:lvlText w:val="•"/>
      <w:lvlJc w:val="left"/>
      <w:pPr>
        <w:tabs>
          <w:tab w:val="num" w:pos="3600"/>
        </w:tabs>
        <w:ind w:left="3600" w:hanging="360"/>
      </w:pPr>
      <w:rPr>
        <w:rFonts w:ascii="Arial" w:hAnsi="Arial" w:hint="default"/>
      </w:rPr>
    </w:lvl>
    <w:lvl w:ilvl="5" w:tplc="47029B3E" w:tentative="1">
      <w:start w:val="1"/>
      <w:numFmt w:val="bullet"/>
      <w:lvlText w:val="•"/>
      <w:lvlJc w:val="left"/>
      <w:pPr>
        <w:tabs>
          <w:tab w:val="num" w:pos="4320"/>
        </w:tabs>
        <w:ind w:left="4320" w:hanging="360"/>
      </w:pPr>
      <w:rPr>
        <w:rFonts w:ascii="Arial" w:hAnsi="Arial" w:hint="default"/>
      </w:rPr>
    </w:lvl>
    <w:lvl w:ilvl="6" w:tplc="2196CADA" w:tentative="1">
      <w:start w:val="1"/>
      <w:numFmt w:val="bullet"/>
      <w:lvlText w:val="•"/>
      <w:lvlJc w:val="left"/>
      <w:pPr>
        <w:tabs>
          <w:tab w:val="num" w:pos="5040"/>
        </w:tabs>
        <w:ind w:left="5040" w:hanging="360"/>
      </w:pPr>
      <w:rPr>
        <w:rFonts w:ascii="Arial" w:hAnsi="Arial" w:hint="default"/>
      </w:rPr>
    </w:lvl>
    <w:lvl w:ilvl="7" w:tplc="C2DAB2D2" w:tentative="1">
      <w:start w:val="1"/>
      <w:numFmt w:val="bullet"/>
      <w:lvlText w:val="•"/>
      <w:lvlJc w:val="left"/>
      <w:pPr>
        <w:tabs>
          <w:tab w:val="num" w:pos="5760"/>
        </w:tabs>
        <w:ind w:left="5760" w:hanging="360"/>
      </w:pPr>
      <w:rPr>
        <w:rFonts w:ascii="Arial" w:hAnsi="Arial" w:hint="default"/>
      </w:rPr>
    </w:lvl>
    <w:lvl w:ilvl="8" w:tplc="B3F0927C" w:tentative="1">
      <w:start w:val="1"/>
      <w:numFmt w:val="bullet"/>
      <w:lvlText w:val="•"/>
      <w:lvlJc w:val="left"/>
      <w:pPr>
        <w:tabs>
          <w:tab w:val="num" w:pos="6480"/>
        </w:tabs>
        <w:ind w:left="6480" w:hanging="360"/>
      </w:pPr>
      <w:rPr>
        <w:rFonts w:ascii="Arial" w:hAnsi="Arial" w:hint="default"/>
      </w:rPr>
    </w:lvl>
  </w:abstractNum>
  <w:abstractNum w:abstractNumId="8">
    <w:nsid w:val="5DB12295"/>
    <w:multiLevelType w:val="hybridMultilevel"/>
    <w:tmpl w:val="514AD79C"/>
    <w:lvl w:ilvl="0" w:tplc="850A7120">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950D1A"/>
    <w:rsid w:val="00000BAB"/>
    <w:rsid w:val="00001154"/>
    <w:rsid w:val="000023D9"/>
    <w:rsid w:val="0000284E"/>
    <w:rsid w:val="00002A5B"/>
    <w:rsid w:val="000043E4"/>
    <w:rsid w:val="00012531"/>
    <w:rsid w:val="0001340F"/>
    <w:rsid w:val="00026486"/>
    <w:rsid w:val="00027E38"/>
    <w:rsid w:val="0004522E"/>
    <w:rsid w:val="00047339"/>
    <w:rsid w:val="00050A92"/>
    <w:rsid w:val="00053504"/>
    <w:rsid w:val="00055663"/>
    <w:rsid w:val="00055668"/>
    <w:rsid w:val="0005667C"/>
    <w:rsid w:val="00057086"/>
    <w:rsid w:val="00057553"/>
    <w:rsid w:val="000612BC"/>
    <w:rsid w:val="000615D5"/>
    <w:rsid w:val="00064600"/>
    <w:rsid w:val="000707C9"/>
    <w:rsid w:val="00070A86"/>
    <w:rsid w:val="00070B40"/>
    <w:rsid w:val="00073EA3"/>
    <w:rsid w:val="00083589"/>
    <w:rsid w:val="000845E4"/>
    <w:rsid w:val="000A09ED"/>
    <w:rsid w:val="000A0D21"/>
    <w:rsid w:val="000A3F0E"/>
    <w:rsid w:val="000A4B10"/>
    <w:rsid w:val="000A77EE"/>
    <w:rsid w:val="000B25FD"/>
    <w:rsid w:val="000B3B4C"/>
    <w:rsid w:val="000B533B"/>
    <w:rsid w:val="000B7303"/>
    <w:rsid w:val="000C04DB"/>
    <w:rsid w:val="000C06DE"/>
    <w:rsid w:val="000C0FE3"/>
    <w:rsid w:val="000C3688"/>
    <w:rsid w:val="000C4CF9"/>
    <w:rsid w:val="000C4F9B"/>
    <w:rsid w:val="000D5FD0"/>
    <w:rsid w:val="000D64A7"/>
    <w:rsid w:val="000E15BB"/>
    <w:rsid w:val="000E3428"/>
    <w:rsid w:val="000E3839"/>
    <w:rsid w:val="000E398E"/>
    <w:rsid w:val="000E496F"/>
    <w:rsid w:val="000F0331"/>
    <w:rsid w:val="000F0643"/>
    <w:rsid w:val="000F0B5E"/>
    <w:rsid w:val="000F64AB"/>
    <w:rsid w:val="001006E2"/>
    <w:rsid w:val="0010096E"/>
    <w:rsid w:val="001033AC"/>
    <w:rsid w:val="00105C9D"/>
    <w:rsid w:val="00106102"/>
    <w:rsid w:val="00107883"/>
    <w:rsid w:val="00116C34"/>
    <w:rsid w:val="00116EBF"/>
    <w:rsid w:val="0013324D"/>
    <w:rsid w:val="00141309"/>
    <w:rsid w:val="00142498"/>
    <w:rsid w:val="00142987"/>
    <w:rsid w:val="0014399D"/>
    <w:rsid w:val="0014765D"/>
    <w:rsid w:val="00150320"/>
    <w:rsid w:val="00153144"/>
    <w:rsid w:val="00153684"/>
    <w:rsid w:val="001568D2"/>
    <w:rsid w:val="00160946"/>
    <w:rsid w:val="00163CA8"/>
    <w:rsid w:val="001647F2"/>
    <w:rsid w:val="00166008"/>
    <w:rsid w:val="00171A3D"/>
    <w:rsid w:val="00171A4C"/>
    <w:rsid w:val="00173F24"/>
    <w:rsid w:val="00174C74"/>
    <w:rsid w:val="0018044F"/>
    <w:rsid w:val="00180D21"/>
    <w:rsid w:val="001855DD"/>
    <w:rsid w:val="00190C1B"/>
    <w:rsid w:val="001939D2"/>
    <w:rsid w:val="00194459"/>
    <w:rsid w:val="001A1D17"/>
    <w:rsid w:val="001A3A56"/>
    <w:rsid w:val="001B4CBC"/>
    <w:rsid w:val="001B5EBD"/>
    <w:rsid w:val="001D3525"/>
    <w:rsid w:val="001D5871"/>
    <w:rsid w:val="001D722F"/>
    <w:rsid w:val="001E1EFC"/>
    <w:rsid w:val="001E2685"/>
    <w:rsid w:val="001E29C1"/>
    <w:rsid w:val="001E3104"/>
    <w:rsid w:val="001E3965"/>
    <w:rsid w:val="001E619E"/>
    <w:rsid w:val="0020154D"/>
    <w:rsid w:val="00202983"/>
    <w:rsid w:val="0020490D"/>
    <w:rsid w:val="00205514"/>
    <w:rsid w:val="00206173"/>
    <w:rsid w:val="00206BF6"/>
    <w:rsid w:val="002156D0"/>
    <w:rsid w:val="00215902"/>
    <w:rsid w:val="00216A39"/>
    <w:rsid w:val="00216D46"/>
    <w:rsid w:val="002176E5"/>
    <w:rsid w:val="00217D49"/>
    <w:rsid w:val="00217D5E"/>
    <w:rsid w:val="00221AE7"/>
    <w:rsid w:val="002356E9"/>
    <w:rsid w:val="002475A6"/>
    <w:rsid w:val="00250059"/>
    <w:rsid w:val="00253B1B"/>
    <w:rsid w:val="00260469"/>
    <w:rsid w:val="00262AA5"/>
    <w:rsid w:val="00266886"/>
    <w:rsid w:val="00273371"/>
    <w:rsid w:val="0027355C"/>
    <w:rsid w:val="0027516D"/>
    <w:rsid w:val="00282942"/>
    <w:rsid w:val="00283785"/>
    <w:rsid w:val="0028530F"/>
    <w:rsid w:val="00285F50"/>
    <w:rsid w:val="00286D1E"/>
    <w:rsid w:val="002900EA"/>
    <w:rsid w:val="002902E5"/>
    <w:rsid w:val="002908A2"/>
    <w:rsid w:val="00295B54"/>
    <w:rsid w:val="002975C5"/>
    <w:rsid w:val="002A1087"/>
    <w:rsid w:val="002A445D"/>
    <w:rsid w:val="002A5884"/>
    <w:rsid w:val="002B275F"/>
    <w:rsid w:val="002B2A07"/>
    <w:rsid w:val="002B5158"/>
    <w:rsid w:val="002C0153"/>
    <w:rsid w:val="002C58D3"/>
    <w:rsid w:val="002D060C"/>
    <w:rsid w:val="002D1029"/>
    <w:rsid w:val="002D4CFE"/>
    <w:rsid w:val="002E27FA"/>
    <w:rsid w:val="002E2F11"/>
    <w:rsid w:val="002E3FB4"/>
    <w:rsid w:val="002E423A"/>
    <w:rsid w:val="002E65F9"/>
    <w:rsid w:val="002E6B8A"/>
    <w:rsid w:val="002F0D27"/>
    <w:rsid w:val="002F2F33"/>
    <w:rsid w:val="002F4BEA"/>
    <w:rsid w:val="002F5A4F"/>
    <w:rsid w:val="002F6908"/>
    <w:rsid w:val="003059EE"/>
    <w:rsid w:val="00306EB8"/>
    <w:rsid w:val="00307654"/>
    <w:rsid w:val="00312B9F"/>
    <w:rsid w:val="00322821"/>
    <w:rsid w:val="003229CC"/>
    <w:rsid w:val="003233F5"/>
    <w:rsid w:val="00323D5E"/>
    <w:rsid w:val="003250AA"/>
    <w:rsid w:val="00325D1A"/>
    <w:rsid w:val="0032719E"/>
    <w:rsid w:val="0033263D"/>
    <w:rsid w:val="0033629F"/>
    <w:rsid w:val="003375C2"/>
    <w:rsid w:val="00341188"/>
    <w:rsid w:val="00342356"/>
    <w:rsid w:val="00354D05"/>
    <w:rsid w:val="003564D2"/>
    <w:rsid w:val="00357AC5"/>
    <w:rsid w:val="003601B0"/>
    <w:rsid w:val="00361086"/>
    <w:rsid w:val="00364187"/>
    <w:rsid w:val="00370D80"/>
    <w:rsid w:val="00371D0F"/>
    <w:rsid w:val="00372DE7"/>
    <w:rsid w:val="003748F5"/>
    <w:rsid w:val="003750D0"/>
    <w:rsid w:val="00376414"/>
    <w:rsid w:val="003776C7"/>
    <w:rsid w:val="003848FB"/>
    <w:rsid w:val="00384CB6"/>
    <w:rsid w:val="0038527C"/>
    <w:rsid w:val="00387CB3"/>
    <w:rsid w:val="0039034A"/>
    <w:rsid w:val="003925F9"/>
    <w:rsid w:val="003A45BC"/>
    <w:rsid w:val="003A6B17"/>
    <w:rsid w:val="003A727B"/>
    <w:rsid w:val="003B19CD"/>
    <w:rsid w:val="003B2163"/>
    <w:rsid w:val="003C0623"/>
    <w:rsid w:val="003C489F"/>
    <w:rsid w:val="003D22D8"/>
    <w:rsid w:val="003D5120"/>
    <w:rsid w:val="003D77F9"/>
    <w:rsid w:val="003E6D75"/>
    <w:rsid w:val="003F0788"/>
    <w:rsid w:val="003F1A9B"/>
    <w:rsid w:val="003F20E0"/>
    <w:rsid w:val="003F6C31"/>
    <w:rsid w:val="003F728E"/>
    <w:rsid w:val="0040050E"/>
    <w:rsid w:val="00401D03"/>
    <w:rsid w:val="004026EA"/>
    <w:rsid w:val="004031B5"/>
    <w:rsid w:val="0040531D"/>
    <w:rsid w:val="00406421"/>
    <w:rsid w:val="00413B9F"/>
    <w:rsid w:val="00413BCA"/>
    <w:rsid w:val="00414E53"/>
    <w:rsid w:val="004258F2"/>
    <w:rsid w:val="00431B0F"/>
    <w:rsid w:val="00435620"/>
    <w:rsid w:val="00435647"/>
    <w:rsid w:val="00442C1B"/>
    <w:rsid w:val="00443BD0"/>
    <w:rsid w:val="00447DBE"/>
    <w:rsid w:val="00451B0A"/>
    <w:rsid w:val="00456A2F"/>
    <w:rsid w:val="00466262"/>
    <w:rsid w:val="004703F5"/>
    <w:rsid w:val="004746CB"/>
    <w:rsid w:val="004754A0"/>
    <w:rsid w:val="00486187"/>
    <w:rsid w:val="004861C5"/>
    <w:rsid w:val="00486313"/>
    <w:rsid w:val="004877D7"/>
    <w:rsid w:val="00493142"/>
    <w:rsid w:val="00493340"/>
    <w:rsid w:val="004A2B18"/>
    <w:rsid w:val="004A57F3"/>
    <w:rsid w:val="004A67D0"/>
    <w:rsid w:val="004B1D04"/>
    <w:rsid w:val="004B2289"/>
    <w:rsid w:val="004B5AFF"/>
    <w:rsid w:val="004B661E"/>
    <w:rsid w:val="004C05FA"/>
    <w:rsid w:val="004C1081"/>
    <w:rsid w:val="004C5E0C"/>
    <w:rsid w:val="004C7233"/>
    <w:rsid w:val="004D1030"/>
    <w:rsid w:val="004D1532"/>
    <w:rsid w:val="004E1318"/>
    <w:rsid w:val="004E1C8B"/>
    <w:rsid w:val="004E22D7"/>
    <w:rsid w:val="004E33D1"/>
    <w:rsid w:val="004E54EE"/>
    <w:rsid w:val="004E7B39"/>
    <w:rsid w:val="004F3158"/>
    <w:rsid w:val="004F3433"/>
    <w:rsid w:val="004F46A2"/>
    <w:rsid w:val="004F53CB"/>
    <w:rsid w:val="00501531"/>
    <w:rsid w:val="00503F41"/>
    <w:rsid w:val="005119BC"/>
    <w:rsid w:val="00511CC6"/>
    <w:rsid w:val="00516762"/>
    <w:rsid w:val="00523832"/>
    <w:rsid w:val="005326D2"/>
    <w:rsid w:val="005373E1"/>
    <w:rsid w:val="005431AD"/>
    <w:rsid w:val="005442E5"/>
    <w:rsid w:val="00545DCD"/>
    <w:rsid w:val="00545EAF"/>
    <w:rsid w:val="00546601"/>
    <w:rsid w:val="0054776F"/>
    <w:rsid w:val="00551C99"/>
    <w:rsid w:val="00554014"/>
    <w:rsid w:val="00555496"/>
    <w:rsid w:val="00555F8A"/>
    <w:rsid w:val="005610D0"/>
    <w:rsid w:val="00563541"/>
    <w:rsid w:val="00565986"/>
    <w:rsid w:val="0057107F"/>
    <w:rsid w:val="005714BB"/>
    <w:rsid w:val="0057290F"/>
    <w:rsid w:val="00573983"/>
    <w:rsid w:val="005747D2"/>
    <w:rsid w:val="005751FD"/>
    <w:rsid w:val="00576183"/>
    <w:rsid w:val="00577FEF"/>
    <w:rsid w:val="005837FB"/>
    <w:rsid w:val="00585215"/>
    <w:rsid w:val="0058586D"/>
    <w:rsid w:val="005859B2"/>
    <w:rsid w:val="0059014A"/>
    <w:rsid w:val="005951AC"/>
    <w:rsid w:val="0059543A"/>
    <w:rsid w:val="005A032B"/>
    <w:rsid w:val="005A0923"/>
    <w:rsid w:val="005A17F2"/>
    <w:rsid w:val="005A6476"/>
    <w:rsid w:val="005A7F61"/>
    <w:rsid w:val="005B0DA0"/>
    <w:rsid w:val="005B1307"/>
    <w:rsid w:val="005B2FF6"/>
    <w:rsid w:val="005B5CF4"/>
    <w:rsid w:val="005B6409"/>
    <w:rsid w:val="005C2D7C"/>
    <w:rsid w:val="005C65E7"/>
    <w:rsid w:val="005D3820"/>
    <w:rsid w:val="005D4D3F"/>
    <w:rsid w:val="005D770D"/>
    <w:rsid w:val="005E4776"/>
    <w:rsid w:val="005E5B6E"/>
    <w:rsid w:val="005E76A0"/>
    <w:rsid w:val="005E7869"/>
    <w:rsid w:val="005F60F4"/>
    <w:rsid w:val="005F782F"/>
    <w:rsid w:val="0060164B"/>
    <w:rsid w:val="006027E3"/>
    <w:rsid w:val="00604228"/>
    <w:rsid w:val="006065FE"/>
    <w:rsid w:val="00610156"/>
    <w:rsid w:val="0061122C"/>
    <w:rsid w:val="006124D9"/>
    <w:rsid w:val="00615BD8"/>
    <w:rsid w:val="00620949"/>
    <w:rsid w:val="00622097"/>
    <w:rsid w:val="00622E82"/>
    <w:rsid w:val="00630E13"/>
    <w:rsid w:val="00637084"/>
    <w:rsid w:val="00643AAB"/>
    <w:rsid w:val="0064681E"/>
    <w:rsid w:val="00650115"/>
    <w:rsid w:val="0065143F"/>
    <w:rsid w:val="0065410E"/>
    <w:rsid w:val="00655CA6"/>
    <w:rsid w:val="00656750"/>
    <w:rsid w:val="00657CF5"/>
    <w:rsid w:val="006601C9"/>
    <w:rsid w:val="006607F5"/>
    <w:rsid w:val="00664A47"/>
    <w:rsid w:val="0066719F"/>
    <w:rsid w:val="0066723C"/>
    <w:rsid w:val="00670CE2"/>
    <w:rsid w:val="00672432"/>
    <w:rsid w:val="00672658"/>
    <w:rsid w:val="00672AF3"/>
    <w:rsid w:val="006759F6"/>
    <w:rsid w:val="00687946"/>
    <w:rsid w:val="006A3E4C"/>
    <w:rsid w:val="006A6FEE"/>
    <w:rsid w:val="006A76B5"/>
    <w:rsid w:val="006B09B0"/>
    <w:rsid w:val="006B12CB"/>
    <w:rsid w:val="006B2D43"/>
    <w:rsid w:val="006B5318"/>
    <w:rsid w:val="006B61FF"/>
    <w:rsid w:val="006B7855"/>
    <w:rsid w:val="006C0F87"/>
    <w:rsid w:val="006C1D16"/>
    <w:rsid w:val="006C347A"/>
    <w:rsid w:val="006C538D"/>
    <w:rsid w:val="006C7048"/>
    <w:rsid w:val="006D0FE7"/>
    <w:rsid w:val="006E337C"/>
    <w:rsid w:val="006E4362"/>
    <w:rsid w:val="006E7251"/>
    <w:rsid w:val="006E7FCC"/>
    <w:rsid w:val="006F0B3D"/>
    <w:rsid w:val="006F23A2"/>
    <w:rsid w:val="006F6571"/>
    <w:rsid w:val="007033A6"/>
    <w:rsid w:val="0070795D"/>
    <w:rsid w:val="007119DD"/>
    <w:rsid w:val="00713973"/>
    <w:rsid w:val="00713FA4"/>
    <w:rsid w:val="00714CF3"/>
    <w:rsid w:val="00715017"/>
    <w:rsid w:val="00717D30"/>
    <w:rsid w:val="007205E4"/>
    <w:rsid w:val="00720DBF"/>
    <w:rsid w:val="00727DBE"/>
    <w:rsid w:val="00731998"/>
    <w:rsid w:val="007466F7"/>
    <w:rsid w:val="00750283"/>
    <w:rsid w:val="0076194B"/>
    <w:rsid w:val="0076357C"/>
    <w:rsid w:val="00771057"/>
    <w:rsid w:val="00772501"/>
    <w:rsid w:val="00775855"/>
    <w:rsid w:val="00777DE1"/>
    <w:rsid w:val="00781865"/>
    <w:rsid w:val="00783B78"/>
    <w:rsid w:val="00786943"/>
    <w:rsid w:val="00786AEB"/>
    <w:rsid w:val="00787E37"/>
    <w:rsid w:val="007902E9"/>
    <w:rsid w:val="00791FF9"/>
    <w:rsid w:val="00792DC2"/>
    <w:rsid w:val="00795655"/>
    <w:rsid w:val="007A1D08"/>
    <w:rsid w:val="007A225E"/>
    <w:rsid w:val="007A4D4F"/>
    <w:rsid w:val="007A5693"/>
    <w:rsid w:val="007B27C7"/>
    <w:rsid w:val="007B3299"/>
    <w:rsid w:val="007B4D12"/>
    <w:rsid w:val="007B74E9"/>
    <w:rsid w:val="007C1DEF"/>
    <w:rsid w:val="007C2D0A"/>
    <w:rsid w:val="007C410C"/>
    <w:rsid w:val="007C61E3"/>
    <w:rsid w:val="007C6F67"/>
    <w:rsid w:val="007C7D38"/>
    <w:rsid w:val="007D43FF"/>
    <w:rsid w:val="007E2D20"/>
    <w:rsid w:val="007E3C48"/>
    <w:rsid w:val="007E61E7"/>
    <w:rsid w:val="007E6EB0"/>
    <w:rsid w:val="007F4A68"/>
    <w:rsid w:val="007F4B78"/>
    <w:rsid w:val="007F60EE"/>
    <w:rsid w:val="00806437"/>
    <w:rsid w:val="008116FF"/>
    <w:rsid w:val="0081373A"/>
    <w:rsid w:val="00815BC9"/>
    <w:rsid w:val="008240E8"/>
    <w:rsid w:val="008268CE"/>
    <w:rsid w:val="00830F7F"/>
    <w:rsid w:val="008368CD"/>
    <w:rsid w:val="0084143C"/>
    <w:rsid w:val="00842B44"/>
    <w:rsid w:val="0084327C"/>
    <w:rsid w:val="00852AD9"/>
    <w:rsid w:val="00856492"/>
    <w:rsid w:val="00861F01"/>
    <w:rsid w:val="00880BAA"/>
    <w:rsid w:val="00882960"/>
    <w:rsid w:val="00885B77"/>
    <w:rsid w:val="00886322"/>
    <w:rsid w:val="008866CA"/>
    <w:rsid w:val="00894EE2"/>
    <w:rsid w:val="00895291"/>
    <w:rsid w:val="0089575C"/>
    <w:rsid w:val="008972EC"/>
    <w:rsid w:val="008A2699"/>
    <w:rsid w:val="008A32E0"/>
    <w:rsid w:val="008A576E"/>
    <w:rsid w:val="008A5FF5"/>
    <w:rsid w:val="008A7FDC"/>
    <w:rsid w:val="008B4CEC"/>
    <w:rsid w:val="008B4E90"/>
    <w:rsid w:val="008C2037"/>
    <w:rsid w:val="008C212E"/>
    <w:rsid w:val="008C3995"/>
    <w:rsid w:val="008C4E8F"/>
    <w:rsid w:val="008C7CB1"/>
    <w:rsid w:val="008D72DA"/>
    <w:rsid w:val="008E0CF7"/>
    <w:rsid w:val="008E17F0"/>
    <w:rsid w:val="008E2523"/>
    <w:rsid w:val="008E4755"/>
    <w:rsid w:val="008F4C90"/>
    <w:rsid w:val="008F59FC"/>
    <w:rsid w:val="008F64D0"/>
    <w:rsid w:val="008F7052"/>
    <w:rsid w:val="00902C66"/>
    <w:rsid w:val="00904F60"/>
    <w:rsid w:val="009076C2"/>
    <w:rsid w:val="00910B82"/>
    <w:rsid w:val="00911892"/>
    <w:rsid w:val="00914068"/>
    <w:rsid w:val="00926ABE"/>
    <w:rsid w:val="00930D23"/>
    <w:rsid w:val="00941EBD"/>
    <w:rsid w:val="009420DA"/>
    <w:rsid w:val="0094630A"/>
    <w:rsid w:val="009508C5"/>
    <w:rsid w:val="00950D1A"/>
    <w:rsid w:val="00951E1E"/>
    <w:rsid w:val="009539C5"/>
    <w:rsid w:val="00956AFA"/>
    <w:rsid w:val="00962F4C"/>
    <w:rsid w:val="00963DF1"/>
    <w:rsid w:val="00965318"/>
    <w:rsid w:val="0096654D"/>
    <w:rsid w:val="009824A5"/>
    <w:rsid w:val="00982817"/>
    <w:rsid w:val="009832F9"/>
    <w:rsid w:val="009965B2"/>
    <w:rsid w:val="009A3CF5"/>
    <w:rsid w:val="009A590B"/>
    <w:rsid w:val="009B1C44"/>
    <w:rsid w:val="009B6631"/>
    <w:rsid w:val="009B6B8A"/>
    <w:rsid w:val="009B7D90"/>
    <w:rsid w:val="009C2F58"/>
    <w:rsid w:val="009C625E"/>
    <w:rsid w:val="009C7726"/>
    <w:rsid w:val="009D09C1"/>
    <w:rsid w:val="009D175A"/>
    <w:rsid w:val="009E5826"/>
    <w:rsid w:val="009E61E8"/>
    <w:rsid w:val="009E738A"/>
    <w:rsid w:val="009E79DF"/>
    <w:rsid w:val="009F7CBE"/>
    <w:rsid w:val="00A03DCD"/>
    <w:rsid w:val="00A0407E"/>
    <w:rsid w:val="00A04710"/>
    <w:rsid w:val="00A07795"/>
    <w:rsid w:val="00A13C72"/>
    <w:rsid w:val="00A20E60"/>
    <w:rsid w:val="00A21FA9"/>
    <w:rsid w:val="00A320CB"/>
    <w:rsid w:val="00A33618"/>
    <w:rsid w:val="00A37500"/>
    <w:rsid w:val="00A423E1"/>
    <w:rsid w:val="00A42D02"/>
    <w:rsid w:val="00A466B0"/>
    <w:rsid w:val="00A51590"/>
    <w:rsid w:val="00A51838"/>
    <w:rsid w:val="00A709D2"/>
    <w:rsid w:val="00A71856"/>
    <w:rsid w:val="00A72547"/>
    <w:rsid w:val="00A74357"/>
    <w:rsid w:val="00A834AA"/>
    <w:rsid w:val="00A939A4"/>
    <w:rsid w:val="00A97812"/>
    <w:rsid w:val="00AA234B"/>
    <w:rsid w:val="00AA2C1C"/>
    <w:rsid w:val="00AA4BF5"/>
    <w:rsid w:val="00AA52EF"/>
    <w:rsid w:val="00AA7F9A"/>
    <w:rsid w:val="00AB15DE"/>
    <w:rsid w:val="00AB4AD8"/>
    <w:rsid w:val="00AC278B"/>
    <w:rsid w:val="00AC6546"/>
    <w:rsid w:val="00AC7BF2"/>
    <w:rsid w:val="00AD21C6"/>
    <w:rsid w:val="00AD3476"/>
    <w:rsid w:val="00AD4511"/>
    <w:rsid w:val="00AD671A"/>
    <w:rsid w:val="00AE0C66"/>
    <w:rsid w:val="00AE1283"/>
    <w:rsid w:val="00AE1F6C"/>
    <w:rsid w:val="00AE5F71"/>
    <w:rsid w:val="00AE630B"/>
    <w:rsid w:val="00AE7118"/>
    <w:rsid w:val="00AF0ABB"/>
    <w:rsid w:val="00AF2922"/>
    <w:rsid w:val="00AF2E5B"/>
    <w:rsid w:val="00AF34EF"/>
    <w:rsid w:val="00AF579E"/>
    <w:rsid w:val="00AF67B4"/>
    <w:rsid w:val="00B00F1E"/>
    <w:rsid w:val="00B0395E"/>
    <w:rsid w:val="00B051E0"/>
    <w:rsid w:val="00B0538A"/>
    <w:rsid w:val="00B053B5"/>
    <w:rsid w:val="00B0689C"/>
    <w:rsid w:val="00B07C38"/>
    <w:rsid w:val="00B10858"/>
    <w:rsid w:val="00B12E75"/>
    <w:rsid w:val="00B21DD7"/>
    <w:rsid w:val="00B23FCD"/>
    <w:rsid w:val="00B321C3"/>
    <w:rsid w:val="00B35DF6"/>
    <w:rsid w:val="00B37E94"/>
    <w:rsid w:val="00B43FFD"/>
    <w:rsid w:val="00B45E2F"/>
    <w:rsid w:val="00B47168"/>
    <w:rsid w:val="00B538B8"/>
    <w:rsid w:val="00B57643"/>
    <w:rsid w:val="00B605B5"/>
    <w:rsid w:val="00B6077A"/>
    <w:rsid w:val="00B63337"/>
    <w:rsid w:val="00B65C29"/>
    <w:rsid w:val="00B66B04"/>
    <w:rsid w:val="00B714A3"/>
    <w:rsid w:val="00B72A80"/>
    <w:rsid w:val="00B7554F"/>
    <w:rsid w:val="00B810F1"/>
    <w:rsid w:val="00B8340B"/>
    <w:rsid w:val="00B838E1"/>
    <w:rsid w:val="00B872D3"/>
    <w:rsid w:val="00B965F1"/>
    <w:rsid w:val="00BA0C94"/>
    <w:rsid w:val="00BA179E"/>
    <w:rsid w:val="00BA35BE"/>
    <w:rsid w:val="00BB43ED"/>
    <w:rsid w:val="00BB4B77"/>
    <w:rsid w:val="00BB70A8"/>
    <w:rsid w:val="00BB7155"/>
    <w:rsid w:val="00BB7658"/>
    <w:rsid w:val="00BC0492"/>
    <w:rsid w:val="00BC153D"/>
    <w:rsid w:val="00BC7B0F"/>
    <w:rsid w:val="00BD69C2"/>
    <w:rsid w:val="00BD70A6"/>
    <w:rsid w:val="00BE0D2F"/>
    <w:rsid w:val="00BE1D3E"/>
    <w:rsid w:val="00BE28CF"/>
    <w:rsid w:val="00BE2B58"/>
    <w:rsid w:val="00BE517F"/>
    <w:rsid w:val="00BF0FEF"/>
    <w:rsid w:val="00BF28C6"/>
    <w:rsid w:val="00BF2D52"/>
    <w:rsid w:val="00BF3296"/>
    <w:rsid w:val="00BF51D4"/>
    <w:rsid w:val="00C017A7"/>
    <w:rsid w:val="00C02BD0"/>
    <w:rsid w:val="00C06BF0"/>
    <w:rsid w:val="00C06CC5"/>
    <w:rsid w:val="00C06F35"/>
    <w:rsid w:val="00C07C8D"/>
    <w:rsid w:val="00C10017"/>
    <w:rsid w:val="00C10F2A"/>
    <w:rsid w:val="00C133E9"/>
    <w:rsid w:val="00C1605E"/>
    <w:rsid w:val="00C1666A"/>
    <w:rsid w:val="00C253EB"/>
    <w:rsid w:val="00C25CE3"/>
    <w:rsid w:val="00C30B99"/>
    <w:rsid w:val="00C339D5"/>
    <w:rsid w:val="00C41953"/>
    <w:rsid w:val="00C44E81"/>
    <w:rsid w:val="00C51754"/>
    <w:rsid w:val="00C53216"/>
    <w:rsid w:val="00C570FC"/>
    <w:rsid w:val="00C62425"/>
    <w:rsid w:val="00C63D7B"/>
    <w:rsid w:val="00C640CE"/>
    <w:rsid w:val="00C65D0C"/>
    <w:rsid w:val="00C71225"/>
    <w:rsid w:val="00C74AA9"/>
    <w:rsid w:val="00C7751F"/>
    <w:rsid w:val="00C77E3D"/>
    <w:rsid w:val="00C813D0"/>
    <w:rsid w:val="00C83528"/>
    <w:rsid w:val="00C869AB"/>
    <w:rsid w:val="00C9077B"/>
    <w:rsid w:val="00C92114"/>
    <w:rsid w:val="00C9341C"/>
    <w:rsid w:val="00C936E4"/>
    <w:rsid w:val="00C95393"/>
    <w:rsid w:val="00C97137"/>
    <w:rsid w:val="00C97D42"/>
    <w:rsid w:val="00C97FC3"/>
    <w:rsid w:val="00CA4D97"/>
    <w:rsid w:val="00CA59A6"/>
    <w:rsid w:val="00CA5F00"/>
    <w:rsid w:val="00CA6D33"/>
    <w:rsid w:val="00CB287C"/>
    <w:rsid w:val="00CB6A10"/>
    <w:rsid w:val="00CB772E"/>
    <w:rsid w:val="00CC371F"/>
    <w:rsid w:val="00CD4604"/>
    <w:rsid w:val="00CD658E"/>
    <w:rsid w:val="00CE2B01"/>
    <w:rsid w:val="00CE7887"/>
    <w:rsid w:val="00CF5660"/>
    <w:rsid w:val="00CF6BA5"/>
    <w:rsid w:val="00CF7F2D"/>
    <w:rsid w:val="00D02012"/>
    <w:rsid w:val="00D0481A"/>
    <w:rsid w:val="00D055AC"/>
    <w:rsid w:val="00D05BC3"/>
    <w:rsid w:val="00D06EB1"/>
    <w:rsid w:val="00D159DE"/>
    <w:rsid w:val="00D25B3C"/>
    <w:rsid w:val="00D25B91"/>
    <w:rsid w:val="00D263F1"/>
    <w:rsid w:val="00D3081B"/>
    <w:rsid w:val="00D32DC3"/>
    <w:rsid w:val="00D3538F"/>
    <w:rsid w:val="00D44845"/>
    <w:rsid w:val="00D45821"/>
    <w:rsid w:val="00D46255"/>
    <w:rsid w:val="00D46474"/>
    <w:rsid w:val="00D478FE"/>
    <w:rsid w:val="00D50296"/>
    <w:rsid w:val="00D51EC2"/>
    <w:rsid w:val="00D57001"/>
    <w:rsid w:val="00D6088B"/>
    <w:rsid w:val="00D61B1D"/>
    <w:rsid w:val="00D61DD0"/>
    <w:rsid w:val="00D62875"/>
    <w:rsid w:val="00D6688F"/>
    <w:rsid w:val="00D675FF"/>
    <w:rsid w:val="00D75531"/>
    <w:rsid w:val="00D776EA"/>
    <w:rsid w:val="00D81D4D"/>
    <w:rsid w:val="00D9180E"/>
    <w:rsid w:val="00D92DDE"/>
    <w:rsid w:val="00D93303"/>
    <w:rsid w:val="00D95BD5"/>
    <w:rsid w:val="00D9600E"/>
    <w:rsid w:val="00D974CE"/>
    <w:rsid w:val="00DA226C"/>
    <w:rsid w:val="00DA6636"/>
    <w:rsid w:val="00DB36B4"/>
    <w:rsid w:val="00DB3DB7"/>
    <w:rsid w:val="00DC1DF7"/>
    <w:rsid w:val="00DC7738"/>
    <w:rsid w:val="00DD16D7"/>
    <w:rsid w:val="00DD6781"/>
    <w:rsid w:val="00DD7128"/>
    <w:rsid w:val="00DE0197"/>
    <w:rsid w:val="00DE0716"/>
    <w:rsid w:val="00DE2E7B"/>
    <w:rsid w:val="00DE71E5"/>
    <w:rsid w:val="00DF0452"/>
    <w:rsid w:val="00DF269E"/>
    <w:rsid w:val="00E02E4B"/>
    <w:rsid w:val="00E04014"/>
    <w:rsid w:val="00E05CED"/>
    <w:rsid w:val="00E147D3"/>
    <w:rsid w:val="00E21094"/>
    <w:rsid w:val="00E2146C"/>
    <w:rsid w:val="00E27533"/>
    <w:rsid w:val="00E27A7D"/>
    <w:rsid w:val="00E31906"/>
    <w:rsid w:val="00E3379C"/>
    <w:rsid w:val="00E35194"/>
    <w:rsid w:val="00E375E8"/>
    <w:rsid w:val="00E44866"/>
    <w:rsid w:val="00E54C74"/>
    <w:rsid w:val="00E62BAD"/>
    <w:rsid w:val="00E65DC5"/>
    <w:rsid w:val="00E72A8E"/>
    <w:rsid w:val="00E7412C"/>
    <w:rsid w:val="00E75765"/>
    <w:rsid w:val="00E83E98"/>
    <w:rsid w:val="00E849C9"/>
    <w:rsid w:val="00E860A1"/>
    <w:rsid w:val="00E86423"/>
    <w:rsid w:val="00E924A3"/>
    <w:rsid w:val="00E93245"/>
    <w:rsid w:val="00E940B1"/>
    <w:rsid w:val="00EA0F76"/>
    <w:rsid w:val="00EA3108"/>
    <w:rsid w:val="00EA7FA2"/>
    <w:rsid w:val="00EB1CF5"/>
    <w:rsid w:val="00EB2F6D"/>
    <w:rsid w:val="00EB417A"/>
    <w:rsid w:val="00EC40CB"/>
    <w:rsid w:val="00EC40DC"/>
    <w:rsid w:val="00EC5ED9"/>
    <w:rsid w:val="00ED0614"/>
    <w:rsid w:val="00ED1CEC"/>
    <w:rsid w:val="00ED2183"/>
    <w:rsid w:val="00ED518A"/>
    <w:rsid w:val="00EE6640"/>
    <w:rsid w:val="00EE6E04"/>
    <w:rsid w:val="00EF777B"/>
    <w:rsid w:val="00F005BC"/>
    <w:rsid w:val="00F006A2"/>
    <w:rsid w:val="00F03E96"/>
    <w:rsid w:val="00F123DC"/>
    <w:rsid w:val="00F210FC"/>
    <w:rsid w:val="00F21B3E"/>
    <w:rsid w:val="00F23333"/>
    <w:rsid w:val="00F25E8A"/>
    <w:rsid w:val="00F26342"/>
    <w:rsid w:val="00F33D7A"/>
    <w:rsid w:val="00F33ED9"/>
    <w:rsid w:val="00F360BE"/>
    <w:rsid w:val="00F3688D"/>
    <w:rsid w:val="00F44FA9"/>
    <w:rsid w:val="00F46EF9"/>
    <w:rsid w:val="00F6173C"/>
    <w:rsid w:val="00F64C29"/>
    <w:rsid w:val="00F67459"/>
    <w:rsid w:val="00F736D3"/>
    <w:rsid w:val="00F75490"/>
    <w:rsid w:val="00F75B20"/>
    <w:rsid w:val="00F77D33"/>
    <w:rsid w:val="00F822AD"/>
    <w:rsid w:val="00F848CE"/>
    <w:rsid w:val="00F86944"/>
    <w:rsid w:val="00F87693"/>
    <w:rsid w:val="00F907CD"/>
    <w:rsid w:val="00F91308"/>
    <w:rsid w:val="00F91840"/>
    <w:rsid w:val="00F93755"/>
    <w:rsid w:val="00F96937"/>
    <w:rsid w:val="00FA0B24"/>
    <w:rsid w:val="00FA2E6F"/>
    <w:rsid w:val="00FB10D7"/>
    <w:rsid w:val="00FB159E"/>
    <w:rsid w:val="00FB1C47"/>
    <w:rsid w:val="00FB237B"/>
    <w:rsid w:val="00FB2C63"/>
    <w:rsid w:val="00FB3766"/>
    <w:rsid w:val="00FC3466"/>
    <w:rsid w:val="00FC58EB"/>
    <w:rsid w:val="00FC6E67"/>
    <w:rsid w:val="00FD3AD9"/>
    <w:rsid w:val="00FD4C8F"/>
    <w:rsid w:val="00FD7B8B"/>
    <w:rsid w:val="00FE0DCB"/>
    <w:rsid w:val="00FE363F"/>
    <w:rsid w:val="00FF2327"/>
    <w:rsid w:val="00FF239D"/>
    <w:rsid w:val="00FF56BC"/>
    <w:rsid w:val="00FF7E6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99"/>
  </w:style>
  <w:style w:type="paragraph" w:styleId="Ttulo1">
    <w:name w:val="heading 1"/>
    <w:basedOn w:val="Normal"/>
    <w:next w:val="Normal"/>
    <w:link w:val="Ttulo1Car"/>
    <w:uiPriority w:val="9"/>
    <w:qFormat/>
    <w:rsid w:val="00C41953"/>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55496"/>
    <w:pPr>
      <w:spacing w:after="0" w:line="240" w:lineRule="auto"/>
    </w:pPr>
    <w:rPr>
      <w:sz w:val="20"/>
      <w:szCs w:val="20"/>
    </w:rPr>
  </w:style>
  <w:style w:type="character" w:customStyle="1" w:styleId="TextonotapieCar">
    <w:name w:val="Texto nota pie Car"/>
    <w:basedOn w:val="Fuentedeprrafopredeter"/>
    <w:link w:val="Textonotapie"/>
    <w:uiPriority w:val="99"/>
    <w:rsid w:val="00555496"/>
    <w:rPr>
      <w:sz w:val="20"/>
      <w:szCs w:val="20"/>
    </w:rPr>
  </w:style>
  <w:style w:type="character" w:styleId="Refdenotaalpie">
    <w:name w:val="footnote reference"/>
    <w:basedOn w:val="Fuentedeprrafopredeter"/>
    <w:uiPriority w:val="99"/>
    <w:unhideWhenUsed/>
    <w:rsid w:val="00555496"/>
    <w:rPr>
      <w:vertAlign w:val="superscript"/>
    </w:rPr>
  </w:style>
  <w:style w:type="character" w:customStyle="1" w:styleId="apple-converted-space">
    <w:name w:val="apple-converted-space"/>
    <w:basedOn w:val="Fuentedeprrafopredeter"/>
    <w:rsid w:val="00B45E2F"/>
  </w:style>
  <w:style w:type="paragraph" w:customStyle="1" w:styleId="Standard">
    <w:name w:val="Standard"/>
    <w:rsid w:val="00555F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otnoteReference1">
    <w:name w:val="Footnote Reference1"/>
    <w:basedOn w:val="Fuentedeprrafopredeter"/>
    <w:rsid w:val="00555F8A"/>
  </w:style>
  <w:style w:type="character" w:customStyle="1" w:styleId="Ttulo1Car">
    <w:name w:val="Título 1 Car"/>
    <w:basedOn w:val="Fuentedeprrafopredeter"/>
    <w:link w:val="Ttulo1"/>
    <w:uiPriority w:val="9"/>
    <w:rsid w:val="00C41953"/>
    <w:rPr>
      <w:rFonts w:asciiTheme="majorHAnsi" w:eastAsiaTheme="majorEastAsia" w:hAnsiTheme="majorHAnsi" w:cs="Mangal"/>
      <w:b/>
      <w:bCs/>
      <w:color w:val="365F91" w:themeColor="accent1" w:themeShade="BF"/>
      <w:kern w:val="1"/>
      <w:sz w:val="28"/>
      <w:szCs w:val="25"/>
      <w:lang w:eastAsia="hi-IN" w:bidi="hi-IN"/>
    </w:rPr>
  </w:style>
  <w:style w:type="character" w:customStyle="1" w:styleId="Caracteresdenotaalpie">
    <w:name w:val="Caracteres de nota al pie"/>
    <w:rsid w:val="00C41953"/>
  </w:style>
  <w:style w:type="paragraph" w:customStyle="1" w:styleId="Predeterminado">
    <w:name w:val="Predeterminado"/>
    <w:rsid w:val="00C41953"/>
    <w:pPr>
      <w:tabs>
        <w:tab w:val="left" w:pos="709"/>
      </w:tabs>
      <w:suppressAutoHyphens/>
      <w:spacing w:line="276" w:lineRule="atLeast"/>
    </w:pPr>
    <w:rPr>
      <w:rFonts w:ascii="Calibri" w:eastAsia="DejaVu Sans" w:hAnsi="Calibri" w:cs="Times New Roman"/>
      <w:color w:val="00000A"/>
      <w:szCs w:val="20"/>
      <w:lang w:val="es-MX"/>
    </w:rPr>
  </w:style>
  <w:style w:type="paragraph" w:customStyle="1" w:styleId="Notaalpie">
    <w:name w:val="Nota al pie"/>
    <w:basedOn w:val="Normal"/>
    <w:rsid w:val="00C41953"/>
    <w:pPr>
      <w:suppressLineNumbers/>
      <w:tabs>
        <w:tab w:val="left" w:pos="709"/>
        <w:tab w:val="center" w:pos="4419"/>
        <w:tab w:val="right" w:pos="8838"/>
      </w:tabs>
      <w:suppressAutoHyphens/>
      <w:spacing w:after="0" w:line="100" w:lineRule="atLeast"/>
      <w:ind w:left="283" w:hanging="283"/>
    </w:pPr>
    <w:rPr>
      <w:rFonts w:ascii="Times New Roman" w:eastAsia="DejaVu Sans" w:hAnsi="Times New Roman" w:cs="Times New Roman"/>
      <w:color w:val="00000A"/>
      <w:sz w:val="20"/>
      <w:szCs w:val="20"/>
      <w:lang w:val="es-MX"/>
    </w:rPr>
  </w:style>
  <w:style w:type="character" w:customStyle="1" w:styleId="Ancladenotaalpie">
    <w:name w:val="Ancla de nota al pie"/>
    <w:uiPriority w:val="99"/>
    <w:rsid w:val="00C41953"/>
    <w:rPr>
      <w:rFonts w:ascii="Times New Roman" w:hAnsi="Times New Roman" w:cs="Times New Roman" w:hint="default"/>
      <w:sz w:val="16"/>
      <w:szCs w:val="16"/>
    </w:rPr>
  </w:style>
  <w:style w:type="paragraph" w:customStyle="1" w:styleId="Footnote">
    <w:name w:val="Footnote"/>
    <w:basedOn w:val="Normal"/>
    <w:rsid w:val="00C41953"/>
    <w:pPr>
      <w:widowControl w:val="0"/>
      <w:suppressLineNumbers/>
      <w:suppressAutoHyphens/>
      <w:autoSpaceDN w:val="0"/>
      <w:spacing w:after="0" w:line="240" w:lineRule="auto"/>
      <w:ind w:left="283" w:hanging="283"/>
      <w:textAlignment w:val="baseline"/>
    </w:pPr>
    <w:rPr>
      <w:rFonts w:ascii="Times New Roman" w:eastAsia="DejaVu Sans" w:hAnsi="Times New Roman" w:cs="DejaVu Sans"/>
      <w:kern w:val="3"/>
      <w:sz w:val="20"/>
      <w:szCs w:val="20"/>
      <w:lang w:eastAsia="zh-CN" w:bidi="hi-IN"/>
    </w:rPr>
  </w:style>
  <w:style w:type="character" w:customStyle="1" w:styleId="Fuentedeprrafopredeter1">
    <w:name w:val="Fuente de párrafo predeter.1"/>
    <w:rsid w:val="00C41953"/>
  </w:style>
  <w:style w:type="paragraph" w:styleId="Piedepgina">
    <w:name w:val="footer"/>
    <w:next w:val="Notaalpie"/>
    <w:link w:val="PiedepginaCar"/>
    <w:uiPriority w:val="99"/>
    <w:semiHidden/>
    <w:unhideWhenUsed/>
    <w:rsid w:val="00C41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41953"/>
  </w:style>
  <w:style w:type="paragraph" w:styleId="NormalWeb">
    <w:name w:val="Normal (Web)"/>
    <w:basedOn w:val="Normal"/>
    <w:uiPriority w:val="99"/>
    <w:unhideWhenUsed/>
    <w:rsid w:val="00750283"/>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FB1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159E"/>
  </w:style>
  <w:style w:type="paragraph" w:customStyle="1" w:styleId="Standarduser">
    <w:name w:val="Standard (user)"/>
    <w:rsid w:val="004E1318"/>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character" w:customStyle="1" w:styleId="FootnoteSymbol">
    <w:name w:val="Footnote Symbol"/>
    <w:rsid w:val="004E1318"/>
  </w:style>
  <w:style w:type="character" w:styleId="Refdecomentario">
    <w:name w:val="annotation reference"/>
    <w:basedOn w:val="Fuentedeprrafopredeter"/>
    <w:unhideWhenUsed/>
    <w:rsid w:val="004F3158"/>
    <w:rPr>
      <w:sz w:val="16"/>
      <w:szCs w:val="16"/>
    </w:rPr>
  </w:style>
  <w:style w:type="paragraph" w:styleId="Prrafodelista">
    <w:name w:val="List Paragraph"/>
    <w:basedOn w:val="Normal"/>
    <w:uiPriority w:val="34"/>
    <w:qFormat/>
    <w:rsid w:val="00D974CE"/>
    <w:pPr>
      <w:ind w:left="720"/>
      <w:contextualSpacing/>
    </w:pPr>
  </w:style>
  <w:style w:type="paragraph" w:styleId="Textocomentario">
    <w:name w:val="annotation text"/>
    <w:basedOn w:val="Normal"/>
    <w:link w:val="TextocomentarioCar"/>
    <w:uiPriority w:val="99"/>
    <w:semiHidden/>
    <w:unhideWhenUsed/>
    <w:rsid w:val="00DE01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0197"/>
    <w:rPr>
      <w:sz w:val="20"/>
      <w:szCs w:val="20"/>
    </w:rPr>
  </w:style>
  <w:style w:type="paragraph" w:styleId="Asuntodelcomentario">
    <w:name w:val="annotation subject"/>
    <w:basedOn w:val="Textocomentario"/>
    <w:next w:val="Textocomentario"/>
    <w:link w:val="AsuntodelcomentarioCar"/>
    <w:uiPriority w:val="99"/>
    <w:semiHidden/>
    <w:unhideWhenUsed/>
    <w:rsid w:val="00DE0197"/>
    <w:rPr>
      <w:b/>
      <w:bCs/>
    </w:rPr>
  </w:style>
  <w:style w:type="character" w:customStyle="1" w:styleId="AsuntodelcomentarioCar">
    <w:name w:val="Asunto del comentario Car"/>
    <w:basedOn w:val="TextocomentarioCar"/>
    <w:link w:val="Asuntodelcomentario"/>
    <w:uiPriority w:val="99"/>
    <w:semiHidden/>
    <w:rsid w:val="00DE0197"/>
    <w:rPr>
      <w:b/>
      <w:bCs/>
      <w:sz w:val="20"/>
      <w:szCs w:val="20"/>
    </w:rPr>
  </w:style>
  <w:style w:type="paragraph" w:styleId="Textodeglobo">
    <w:name w:val="Balloon Text"/>
    <w:basedOn w:val="Normal"/>
    <w:link w:val="TextodegloboCar"/>
    <w:uiPriority w:val="99"/>
    <w:semiHidden/>
    <w:unhideWhenUsed/>
    <w:rsid w:val="00DE0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197"/>
    <w:rPr>
      <w:rFonts w:ascii="Tahoma" w:hAnsi="Tahoma" w:cs="Tahoma"/>
      <w:sz w:val="16"/>
      <w:szCs w:val="16"/>
    </w:rPr>
  </w:style>
  <w:style w:type="character" w:customStyle="1" w:styleId="Smbolodenotaalpie">
    <w:name w:val="Símbolo de nota al pie"/>
    <w:rsid w:val="00050A92"/>
    <w:rPr>
      <w:vertAlign w:val="superscript"/>
    </w:rPr>
  </w:style>
  <w:style w:type="character" w:customStyle="1" w:styleId="apple-style-span">
    <w:name w:val="apple-style-span"/>
    <w:rsid w:val="00050A92"/>
    <w:rPr>
      <w:rFonts w:cs="Times New Roman"/>
    </w:rPr>
  </w:style>
  <w:style w:type="character" w:customStyle="1" w:styleId="TextonotapieCar2">
    <w:name w:val="Texto nota pie Car2"/>
    <w:basedOn w:val="Fuentedeprrafopredeter"/>
    <w:rsid w:val="001B5EBD"/>
    <w:rPr>
      <w:rFonts w:ascii="Times New Roman" w:eastAsia="Times New Roman" w:hAnsi="Times New Roman" w:cs="Times New Roman"/>
      <w:sz w:val="20"/>
      <w:szCs w:val="20"/>
      <w:lang w:val="es-ES" w:eastAsia="ar-SA"/>
    </w:rPr>
  </w:style>
  <w:style w:type="character" w:customStyle="1" w:styleId="Citation">
    <w:name w:val="Citation"/>
    <w:rsid w:val="003B2163"/>
    <w:rPr>
      <w:i/>
      <w:iCs/>
    </w:rPr>
  </w:style>
  <w:style w:type="character" w:styleId="Hipervnculo">
    <w:name w:val="Hyperlink"/>
    <w:basedOn w:val="Fuentedeprrafopredeter"/>
    <w:uiPriority w:val="99"/>
    <w:unhideWhenUsed/>
    <w:rsid w:val="004031B5"/>
    <w:rPr>
      <w:color w:val="0000FF" w:themeColor="hyperlink"/>
      <w:u w:val="single"/>
    </w:rPr>
  </w:style>
  <w:style w:type="character" w:customStyle="1" w:styleId="Refdenotaalpie2">
    <w:name w:val="Ref. de nota al pie2"/>
    <w:basedOn w:val="Fuentedeprrafopredeter"/>
    <w:rsid w:val="004031B5"/>
  </w:style>
  <w:style w:type="paragraph" w:customStyle="1" w:styleId="Prrafodelista2">
    <w:name w:val="Párrafo de lista2"/>
    <w:basedOn w:val="Normal"/>
    <w:rsid w:val="004031B5"/>
    <w:pPr>
      <w:tabs>
        <w:tab w:val="left" w:pos="709"/>
      </w:tabs>
      <w:suppressAutoHyphens/>
      <w:spacing w:line="276" w:lineRule="atLeast"/>
      <w:ind w:left="720"/>
    </w:pPr>
    <w:rPr>
      <w:rFonts w:ascii="Calibri" w:eastAsia="DejaVu Sans" w:hAnsi="Calibri" w:cs="DejaVu Sans"/>
      <w:color w:val="00000A"/>
      <w:kern w:val="1"/>
      <w:sz w:val="24"/>
      <w:szCs w:val="20"/>
      <w:lang w:val="es-MX" w:eastAsia="hi-IN" w:bidi="hi-IN"/>
    </w:rPr>
  </w:style>
  <w:style w:type="paragraph" w:styleId="Epgrafe">
    <w:name w:val="caption"/>
    <w:basedOn w:val="Predeterminado"/>
    <w:uiPriority w:val="35"/>
    <w:qFormat/>
    <w:rsid w:val="0058586D"/>
    <w:pPr>
      <w:spacing w:after="0" w:line="100" w:lineRule="atLeast"/>
      <w:textAlignment w:val="baseline"/>
    </w:pPr>
    <w:rPr>
      <w:b/>
      <w:bCs/>
      <w:color w:val="4F81BD"/>
      <w:sz w:val="18"/>
      <w:szCs w:val="18"/>
      <w:lang w:bidi="hi-IN"/>
    </w:rPr>
  </w:style>
  <w:style w:type="character" w:customStyle="1" w:styleId="Cita1">
    <w:name w:val="Cita1"/>
    <w:rsid w:val="00FB2C63"/>
    <w:rPr>
      <w:i/>
      <w:iCs/>
    </w:rPr>
  </w:style>
  <w:style w:type="paragraph" w:customStyle="1" w:styleId="Textonotapie1">
    <w:name w:val="Texto nota pie1"/>
    <w:basedOn w:val="Normal"/>
    <w:rsid w:val="00FB2C63"/>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Refdenotaalpie1">
    <w:name w:val="Ref. de nota al pie1"/>
    <w:basedOn w:val="Fuentedeprrafopredeter1"/>
    <w:rsid w:val="00BE0D2F"/>
  </w:style>
  <w:style w:type="paragraph" w:customStyle="1" w:styleId="WW-Predeterminado">
    <w:name w:val="WW-Predeterminado"/>
    <w:rsid w:val="00BE0D2F"/>
    <w:pPr>
      <w:tabs>
        <w:tab w:val="left" w:pos="709"/>
      </w:tabs>
      <w:suppressAutoHyphens/>
      <w:autoSpaceDN w:val="0"/>
      <w:spacing w:line="276" w:lineRule="atLeast"/>
      <w:textAlignment w:val="baseline"/>
    </w:pPr>
    <w:rPr>
      <w:rFonts w:ascii="Calibri" w:eastAsia="DejaVu Sans" w:hAnsi="Calibri" w:cs="Calibri"/>
      <w:color w:val="00000A"/>
      <w:kern w:val="3"/>
      <w:szCs w:val="20"/>
      <w:lang w:val="es-MX" w:eastAsia="zh-CN"/>
    </w:rPr>
  </w:style>
  <w:style w:type="character" w:customStyle="1" w:styleId="Footnoteanchor">
    <w:name w:val="Footnote anchor"/>
    <w:rsid w:val="00BE0D2F"/>
    <w:rPr>
      <w:rFonts w:ascii="Times New Roman" w:hAnsi="Times New Roman" w:cs="Times New Roman"/>
      <w:sz w:val="16"/>
      <w:szCs w:val="16"/>
    </w:rPr>
  </w:style>
  <w:style w:type="table" w:styleId="Tablaconcuadrcula">
    <w:name w:val="Table Grid"/>
    <w:basedOn w:val="Tablanormal"/>
    <w:uiPriority w:val="59"/>
    <w:rsid w:val="0091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9D175A"/>
    <w:pPr>
      <w:suppressAutoHyphens/>
      <w:ind w:left="720"/>
    </w:pPr>
    <w:rPr>
      <w:rFonts w:ascii="Calibri" w:eastAsia="Calibri" w:hAnsi="Calibri" w:cs="Mangal"/>
      <w:szCs w:val="20"/>
      <w:lang w:val="es-MX" w:eastAsia="ks-Deva" w:bidi="ks-Deva"/>
    </w:rPr>
  </w:style>
  <w:style w:type="paragraph" w:styleId="HTMLconformatoprevio">
    <w:name w:val="HTML Preformatted"/>
    <w:basedOn w:val="Normal"/>
    <w:link w:val="HTMLconformatoprevioCar"/>
    <w:uiPriority w:val="99"/>
    <w:unhideWhenUsed/>
    <w:rsid w:val="00F2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F26342"/>
    <w:rPr>
      <w:rFonts w:ascii="Courier New" w:eastAsia="Times New Roman" w:hAnsi="Courier New" w:cs="Courier New"/>
      <w:sz w:val="20"/>
      <w:szCs w:val="20"/>
      <w:lang w:eastAsia="es-C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1953"/>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5496"/>
    <w:pPr>
      <w:spacing w:after="0" w:line="240" w:lineRule="auto"/>
    </w:pPr>
    <w:rPr>
      <w:sz w:val="20"/>
      <w:szCs w:val="20"/>
    </w:rPr>
  </w:style>
  <w:style w:type="character" w:customStyle="1" w:styleId="FootnoteTextChar">
    <w:name w:val="Footnote Text Char"/>
    <w:basedOn w:val="DefaultParagraphFont"/>
    <w:link w:val="FootnoteText"/>
    <w:uiPriority w:val="99"/>
    <w:rsid w:val="00555496"/>
    <w:rPr>
      <w:sz w:val="20"/>
      <w:szCs w:val="20"/>
    </w:rPr>
  </w:style>
  <w:style w:type="character" w:styleId="FootnoteReference">
    <w:name w:val="footnote reference"/>
    <w:basedOn w:val="DefaultParagraphFont"/>
    <w:uiPriority w:val="99"/>
    <w:unhideWhenUsed/>
    <w:rsid w:val="00555496"/>
    <w:rPr>
      <w:vertAlign w:val="superscript"/>
    </w:rPr>
  </w:style>
  <w:style w:type="character" w:customStyle="1" w:styleId="apple-converted-space">
    <w:name w:val="apple-converted-space"/>
    <w:basedOn w:val="DefaultParagraphFont"/>
    <w:rsid w:val="00B45E2F"/>
  </w:style>
  <w:style w:type="paragraph" w:customStyle="1" w:styleId="Standard">
    <w:name w:val="Standard"/>
    <w:rsid w:val="00555F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otnoteReference1">
    <w:name w:val="Footnote Reference1"/>
    <w:basedOn w:val="DefaultParagraphFont"/>
    <w:rsid w:val="00555F8A"/>
  </w:style>
  <w:style w:type="character" w:customStyle="1" w:styleId="Heading1Char">
    <w:name w:val="Heading 1 Char"/>
    <w:basedOn w:val="DefaultParagraphFont"/>
    <w:link w:val="Heading1"/>
    <w:uiPriority w:val="9"/>
    <w:rsid w:val="00C41953"/>
    <w:rPr>
      <w:rFonts w:asciiTheme="majorHAnsi" w:eastAsiaTheme="majorEastAsia" w:hAnsiTheme="majorHAnsi" w:cs="Mangal"/>
      <w:b/>
      <w:bCs/>
      <w:color w:val="365F91" w:themeColor="accent1" w:themeShade="BF"/>
      <w:kern w:val="1"/>
      <w:sz w:val="28"/>
      <w:szCs w:val="25"/>
      <w:lang w:eastAsia="hi-IN" w:bidi="hi-IN"/>
    </w:rPr>
  </w:style>
  <w:style w:type="character" w:customStyle="1" w:styleId="Caracteresdenotaalpie">
    <w:name w:val="Caracteres de nota al pie"/>
    <w:rsid w:val="00C41953"/>
  </w:style>
  <w:style w:type="paragraph" w:customStyle="1" w:styleId="Predeterminado">
    <w:name w:val="Predeterminado"/>
    <w:rsid w:val="00C41953"/>
    <w:pPr>
      <w:tabs>
        <w:tab w:val="left" w:pos="709"/>
      </w:tabs>
      <w:suppressAutoHyphens/>
      <w:spacing w:line="276" w:lineRule="atLeast"/>
    </w:pPr>
    <w:rPr>
      <w:rFonts w:ascii="Calibri" w:eastAsia="DejaVu Sans" w:hAnsi="Calibri" w:cs="Times New Roman"/>
      <w:color w:val="00000A"/>
      <w:szCs w:val="20"/>
      <w:lang w:val="es-MX"/>
    </w:rPr>
  </w:style>
  <w:style w:type="paragraph" w:customStyle="1" w:styleId="Notaalpie">
    <w:name w:val="Nota al pie"/>
    <w:basedOn w:val="Normal"/>
    <w:rsid w:val="00C41953"/>
    <w:pPr>
      <w:suppressLineNumbers/>
      <w:tabs>
        <w:tab w:val="left" w:pos="709"/>
        <w:tab w:val="center" w:pos="4419"/>
        <w:tab w:val="right" w:pos="8838"/>
      </w:tabs>
      <w:suppressAutoHyphens/>
      <w:spacing w:after="0" w:line="100" w:lineRule="atLeast"/>
      <w:ind w:left="283" w:hanging="283"/>
    </w:pPr>
    <w:rPr>
      <w:rFonts w:ascii="Times New Roman" w:eastAsia="DejaVu Sans" w:hAnsi="Times New Roman" w:cs="Times New Roman"/>
      <w:color w:val="00000A"/>
      <w:sz w:val="20"/>
      <w:szCs w:val="20"/>
      <w:lang w:val="es-MX"/>
    </w:rPr>
  </w:style>
  <w:style w:type="character" w:customStyle="1" w:styleId="Ancladenotaalpie">
    <w:name w:val="Ancla de nota al pie"/>
    <w:uiPriority w:val="99"/>
    <w:rsid w:val="00C41953"/>
    <w:rPr>
      <w:rFonts w:ascii="Times New Roman" w:hAnsi="Times New Roman" w:cs="Times New Roman" w:hint="default"/>
      <w:sz w:val="16"/>
      <w:szCs w:val="16"/>
    </w:rPr>
  </w:style>
  <w:style w:type="paragraph" w:customStyle="1" w:styleId="Footnote">
    <w:name w:val="Footnote"/>
    <w:basedOn w:val="Normal"/>
    <w:rsid w:val="00C41953"/>
    <w:pPr>
      <w:widowControl w:val="0"/>
      <w:suppressLineNumbers/>
      <w:suppressAutoHyphens/>
      <w:autoSpaceDN w:val="0"/>
      <w:spacing w:after="0" w:line="240" w:lineRule="auto"/>
      <w:ind w:left="283" w:hanging="283"/>
      <w:textAlignment w:val="baseline"/>
    </w:pPr>
    <w:rPr>
      <w:rFonts w:ascii="Times New Roman" w:eastAsia="DejaVu Sans" w:hAnsi="Times New Roman" w:cs="DejaVu Sans"/>
      <w:kern w:val="3"/>
      <w:sz w:val="20"/>
      <w:szCs w:val="20"/>
      <w:lang w:eastAsia="zh-CN" w:bidi="hi-IN"/>
    </w:rPr>
  </w:style>
  <w:style w:type="character" w:customStyle="1" w:styleId="Fuentedeprrafopredeter1">
    <w:name w:val="Fuente de párrafo predeter.1"/>
    <w:rsid w:val="00C41953"/>
  </w:style>
  <w:style w:type="paragraph" w:styleId="Footer">
    <w:name w:val="footer"/>
    <w:next w:val="Notaalpie"/>
    <w:link w:val="FooterChar"/>
    <w:uiPriority w:val="99"/>
    <w:semiHidden/>
    <w:unhideWhenUsed/>
    <w:rsid w:val="00C41953"/>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C41953"/>
  </w:style>
  <w:style w:type="paragraph" w:styleId="NormalWeb">
    <w:name w:val="Normal (Web)"/>
    <w:basedOn w:val="Normal"/>
    <w:uiPriority w:val="99"/>
    <w:unhideWhenUsed/>
    <w:rsid w:val="007502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159E"/>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FB159E"/>
  </w:style>
  <w:style w:type="paragraph" w:customStyle="1" w:styleId="Standarduser">
    <w:name w:val="Standard (user)"/>
    <w:rsid w:val="004E1318"/>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character" w:customStyle="1" w:styleId="FootnoteSymbol">
    <w:name w:val="Footnote Symbol"/>
    <w:rsid w:val="004E1318"/>
  </w:style>
  <w:style w:type="character" w:styleId="CommentReference">
    <w:name w:val="annotation reference"/>
    <w:basedOn w:val="DefaultParagraphFont"/>
    <w:unhideWhenUsed/>
    <w:rsid w:val="004F3158"/>
    <w:rPr>
      <w:sz w:val="16"/>
      <w:szCs w:val="16"/>
    </w:rPr>
  </w:style>
  <w:style w:type="paragraph" w:styleId="ListParagraph">
    <w:name w:val="List Paragraph"/>
    <w:basedOn w:val="Normal"/>
    <w:uiPriority w:val="34"/>
    <w:qFormat/>
    <w:rsid w:val="00D974CE"/>
    <w:pPr>
      <w:ind w:left="720"/>
      <w:contextualSpacing/>
    </w:pPr>
  </w:style>
  <w:style w:type="paragraph" w:styleId="CommentText">
    <w:name w:val="annotation text"/>
    <w:basedOn w:val="Normal"/>
    <w:link w:val="CommentTextChar"/>
    <w:uiPriority w:val="99"/>
    <w:semiHidden/>
    <w:unhideWhenUsed/>
    <w:rsid w:val="00DE0197"/>
    <w:pPr>
      <w:spacing w:line="240" w:lineRule="auto"/>
    </w:pPr>
    <w:rPr>
      <w:sz w:val="20"/>
      <w:szCs w:val="20"/>
    </w:rPr>
  </w:style>
  <w:style w:type="character" w:customStyle="1" w:styleId="CommentTextChar">
    <w:name w:val="Comment Text Char"/>
    <w:basedOn w:val="DefaultParagraphFont"/>
    <w:link w:val="CommentText"/>
    <w:uiPriority w:val="99"/>
    <w:semiHidden/>
    <w:rsid w:val="00DE0197"/>
    <w:rPr>
      <w:sz w:val="20"/>
      <w:szCs w:val="20"/>
    </w:rPr>
  </w:style>
  <w:style w:type="paragraph" w:styleId="CommentSubject">
    <w:name w:val="annotation subject"/>
    <w:basedOn w:val="CommentText"/>
    <w:next w:val="CommentText"/>
    <w:link w:val="CommentSubjectChar"/>
    <w:uiPriority w:val="99"/>
    <w:semiHidden/>
    <w:unhideWhenUsed/>
    <w:rsid w:val="00DE0197"/>
    <w:rPr>
      <w:b/>
      <w:bCs/>
    </w:rPr>
  </w:style>
  <w:style w:type="character" w:customStyle="1" w:styleId="CommentSubjectChar">
    <w:name w:val="Comment Subject Char"/>
    <w:basedOn w:val="CommentTextChar"/>
    <w:link w:val="CommentSubject"/>
    <w:uiPriority w:val="99"/>
    <w:semiHidden/>
    <w:rsid w:val="00DE0197"/>
    <w:rPr>
      <w:b/>
      <w:bCs/>
      <w:sz w:val="20"/>
      <w:szCs w:val="20"/>
    </w:rPr>
  </w:style>
  <w:style w:type="paragraph" w:styleId="BalloonText">
    <w:name w:val="Balloon Text"/>
    <w:basedOn w:val="Normal"/>
    <w:link w:val="BalloonTextChar"/>
    <w:uiPriority w:val="99"/>
    <w:semiHidden/>
    <w:unhideWhenUsed/>
    <w:rsid w:val="00DE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197"/>
    <w:rPr>
      <w:rFonts w:ascii="Tahoma" w:hAnsi="Tahoma" w:cs="Tahoma"/>
      <w:sz w:val="16"/>
      <w:szCs w:val="16"/>
    </w:rPr>
  </w:style>
  <w:style w:type="character" w:customStyle="1" w:styleId="Smbolodenotaalpie">
    <w:name w:val="Símbolo de nota al pie"/>
    <w:rsid w:val="00050A92"/>
    <w:rPr>
      <w:vertAlign w:val="superscript"/>
    </w:rPr>
  </w:style>
  <w:style w:type="character" w:customStyle="1" w:styleId="apple-style-span">
    <w:name w:val="apple-style-span"/>
    <w:rsid w:val="00050A92"/>
    <w:rPr>
      <w:rFonts w:cs="Times New Roman"/>
    </w:rPr>
  </w:style>
  <w:style w:type="character" w:customStyle="1" w:styleId="TextonotapieCar2">
    <w:name w:val="Texto nota pie Car2"/>
    <w:basedOn w:val="DefaultParagraphFont"/>
    <w:rsid w:val="001B5EBD"/>
    <w:rPr>
      <w:rFonts w:ascii="Times New Roman" w:eastAsia="Times New Roman" w:hAnsi="Times New Roman" w:cs="Times New Roman"/>
      <w:sz w:val="20"/>
      <w:szCs w:val="20"/>
      <w:lang w:val="es-ES" w:eastAsia="ar-SA"/>
    </w:rPr>
  </w:style>
  <w:style w:type="character" w:customStyle="1" w:styleId="Citation">
    <w:name w:val="Citation"/>
    <w:rsid w:val="003B2163"/>
    <w:rPr>
      <w:i/>
      <w:iCs/>
    </w:rPr>
  </w:style>
  <w:style w:type="character" w:styleId="Hyperlink">
    <w:name w:val="Hyperlink"/>
    <w:basedOn w:val="DefaultParagraphFont"/>
    <w:uiPriority w:val="99"/>
    <w:unhideWhenUsed/>
    <w:rsid w:val="004031B5"/>
    <w:rPr>
      <w:color w:val="0000FF" w:themeColor="hyperlink"/>
      <w:u w:val="single"/>
    </w:rPr>
  </w:style>
  <w:style w:type="character" w:customStyle="1" w:styleId="Refdenotaalpie2">
    <w:name w:val="Ref. de nota al pie2"/>
    <w:basedOn w:val="DefaultParagraphFont"/>
    <w:rsid w:val="004031B5"/>
  </w:style>
  <w:style w:type="paragraph" w:customStyle="1" w:styleId="Prrafodelista2">
    <w:name w:val="Párrafo de lista2"/>
    <w:basedOn w:val="Normal"/>
    <w:rsid w:val="004031B5"/>
    <w:pPr>
      <w:tabs>
        <w:tab w:val="left" w:pos="709"/>
      </w:tabs>
      <w:suppressAutoHyphens/>
      <w:spacing w:line="276" w:lineRule="atLeast"/>
      <w:ind w:left="720"/>
    </w:pPr>
    <w:rPr>
      <w:rFonts w:ascii="Calibri" w:eastAsia="DejaVu Sans" w:hAnsi="Calibri" w:cs="DejaVu Sans"/>
      <w:color w:val="00000A"/>
      <w:kern w:val="1"/>
      <w:sz w:val="24"/>
      <w:szCs w:val="20"/>
      <w:lang w:val="es-MX" w:eastAsia="hi-IN" w:bidi="hi-IN"/>
    </w:rPr>
  </w:style>
  <w:style w:type="paragraph" w:styleId="Caption">
    <w:name w:val="caption"/>
    <w:basedOn w:val="Predeterminado"/>
    <w:uiPriority w:val="35"/>
    <w:qFormat/>
    <w:rsid w:val="0058586D"/>
    <w:pPr>
      <w:spacing w:after="0" w:line="100" w:lineRule="atLeast"/>
      <w:textAlignment w:val="baseline"/>
    </w:pPr>
    <w:rPr>
      <w:b/>
      <w:bCs/>
      <w:color w:val="4F81BD"/>
      <w:sz w:val="18"/>
      <w:szCs w:val="18"/>
      <w:lang w:bidi="hi-IN"/>
    </w:rPr>
  </w:style>
  <w:style w:type="character" w:customStyle="1" w:styleId="Cita1">
    <w:name w:val="Cita1"/>
    <w:rsid w:val="00FB2C63"/>
    <w:rPr>
      <w:i/>
      <w:iCs/>
    </w:rPr>
  </w:style>
  <w:style w:type="paragraph" w:customStyle="1" w:styleId="Textonotapie1">
    <w:name w:val="Texto nota pie1"/>
    <w:basedOn w:val="Normal"/>
    <w:rsid w:val="00FB2C63"/>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Refdenotaalpie1">
    <w:name w:val="Ref. de nota al pie1"/>
    <w:basedOn w:val="Fuentedeprrafopredeter1"/>
    <w:rsid w:val="00BE0D2F"/>
  </w:style>
  <w:style w:type="paragraph" w:customStyle="1" w:styleId="WW-Predeterminado">
    <w:name w:val="WW-Predeterminado"/>
    <w:rsid w:val="00BE0D2F"/>
    <w:pPr>
      <w:tabs>
        <w:tab w:val="left" w:pos="709"/>
      </w:tabs>
      <w:suppressAutoHyphens/>
      <w:autoSpaceDN w:val="0"/>
      <w:spacing w:line="276" w:lineRule="atLeast"/>
      <w:textAlignment w:val="baseline"/>
    </w:pPr>
    <w:rPr>
      <w:rFonts w:ascii="Calibri" w:eastAsia="DejaVu Sans" w:hAnsi="Calibri" w:cs="Calibri"/>
      <w:color w:val="00000A"/>
      <w:kern w:val="3"/>
      <w:szCs w:val="20"/>
      <w:lang w:val="es-MX" w:eastAsia="zh-CN"/>
    </w:rPr>
  </w:style>
  <w:style w:type="character" w:customStyle="1" w:styleId="Footnoteanchor">
    <w:name w:val="Footnote anchor"/>
    <w:rsid w:val="00BE0D2F"/>
    <w:rPr>
      <w:rFonts w:ascii="Times New Roman" w:hAnsi="Times New Roman" w:cs="Times New Roman"/>
      <w:sz w:val="16"/>
      <w:szCs w:val="16"/>
    </w:rPr>
  </w:style>
  <w:style w:type="table" w:styleId="TableGrid">
    <w:name w:val="Table Grid"/>
    <w:basedOn w:val="TableNormal"/>
    <w:uiPriority w:val="59"/>
    <w:rsid w:val="0091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9D175A"/>
    <w:pPr>
      <w:suppressAutoHyphens/>
      <w:ind w:left="720"/>
    </w:pPr>
    <w:rPr>
      <w:rFonts w:ascii="Calibri" w:eastAsia="Calibri" w:hAnsi="Calibri" w:cs="Mangal"/>
      <w:szCs w:val="20"/>
      <w:lang w:val="es-MX" w:eastAsia="ks-Deva" w:bidi="ks-Deva"/>
    </w:rPr>
  </w:style>
  <w:style w:type="paragraph" w:styleId="HTMLPreformatted">
    <w:name w:val="HTML Preformatted"/>
    <w:basedOn w:val="Normal"/>
    <w:link w:val="HTMLPreformattedChar"/>
    <w:uiPriority w:val="99"/>
    <w:unhideWhenUsed/>
    <w:rsid w:val="00F2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26342"/>
    <w:rPr>
      <w:rFonts w:ascii="Courier New" w:eastAsia="Times New Roman" w:hAnsi="Courier New" w:cs="Courier New"/>
      <w:sz w:val="20"/>
      <w:szCs w:val="20"/>
      <w:lang w:eastAsia="es-CR"/>
    </w:rPr>
  </w:style>
</w:styles>
</file>

<file path=word/webSettings.xml><?xml version="1.0" encoding="utf-8"?>
<w:webSettings xmlns:r="http://schemas.openxmlformats.org/officeDocument/2006/relationships" xmlns:w="http://schemas.openxmlformats.org/wordprocessingml/2006/main">
  <w:divs>
    <w:div w:id="110368762">
      <w:bodyDiv w:val="1"/>
      <w:marLeft w:val="0"/>
      <w:marRight w:val="0"/>
      <w:marTop w:val="0"/>
      <w:marBottom w:val="0"/>
      <w:divBdr>
        <w:top w:val="none" w:sz="0" w:space="0" w:color="auto"/>
        <w:left w:val="none" w:sz="0" w:space="0" w:color="auto"/>
        <w:bottom w:val="none" w:sz="0" w:space="0" w:color="auto"/>
        <w:right w:val="none" w:sz="0" w:space="0" w:color="auto"/>
      </w:divBdr>
      <w:divsChild>
        <w:div w:id="223414700">
          <w:marLeft w:val="547"/>
          <w:marRight w:val="0"/>
          <w:marTop w:val="120"/>
          <w:marBottom w:val="0"/>
          <w:divBdr>
            <w:top w:val="none" w:sz="0" w:space="0" w:color="auto"/>
            <w:left w:val="none" w:sz="0" w:space="0" w:color="auto"/>
            <w:bottom w:val="none" w:sz="0" w:space="0" w:color="auto"/>
            <w:right w:val="none" w:sz="0" w:space="0" w:color="auto"/>
          </w:divBdr>
        </w:div>
      </w:divsChild>
    </w:div>
    <w:div w:id="234171051">
      <w:bodyDiv w:val="1"/>
      <w:marLeft w:val="0"/>
      <w:marRight w:val="0"/>
      <w:marTop w:val="0"/>
      <w:marBottom w:val="0"/>
      <w:divBdr>
        <w:top w:val="none" w:sz="0" w:space="0" w:color="auto"/>
        <w:left w:val="none" w:sz="0" w:space="0" w:color="auto"/>
        <w:bottom w:val="none" w:sz="0" w:space="0" w:color="auto"/>
        <w:right w:val="none" w:sz="0" w:space="0" w:color="auto"/>
      </w:divBdr>
      <w:divsChild>
        <w:div w:id="897324376">
          <w:marLeft w:val="547"/>
          <w:marRight w:val="0"/>
          <w:marTop w:val="120"/>
          <w:marBottom w:val="0"/>
          <w:divBdr>
            <w:top w:val="none" w:sz="0" w:space="0" w:color="auto"/>
            <w:left w:val="none" w:sz="0" w:space="0" w:color="auto"/>
            <w:bottom w:val="none" w:sz="0" w:space="0" w:color="auto"/>
            <w:right w:val="none" w:sz="0" w:space="0" w:color="auto"/>
          </w:divBdr>
        </w:div>
        <w:div w:id="1550918476">
          <w:marLeft w:val="547"/>
          <w:marRight w:val="0"/>
          <w:marTop w:val="120"/>
          <w:marBottom w:val="0"/>
          <w:divBdr>
            <w:top w:val="none" w:sz="0" w:space="0" w:color="auto"/>
            <w:left w:val="none" w:sz="0" w:space="0" w:color="auto"/>
            <w:bottom w:val="none" w:sz="0" w:space="0" w:color="auto"/>
            <w:right w:val="none" w:sz="0" w:space="0" w:color="auto"/>
          </w:divBdr>
        </w:div>
        <w:div w:id="481166413">
          <w:marLeft w:val="547"/>
          <w:marRight w:val="0"/>
          <w:marTop w:val="120"/>
          <w:marBottom w:val="0"/>
          <w:divBdr>
            <w:top w:val="none" w:sz="0" w:space="0" w:color="auto"/>
            <w:left w:val="none" w:sz="0" w:space="0" w:color="auto"/>
            <w:bottom w:val="none" w:sz="0" w:space="0" w:color="auto"/>
            <w:right w:val="none" w:sz="0" w:space="0" w:color="auto"/>
          </w:divBdr>
        </w:div>
      </w:divsChild>
    </w:div>
    <w:div w:id="617103279">
      <w:bodyDiv w:val="1"/>
      <w:marLeft w:val="0"/>
      <w:marRight w:val="0"/>
      <w:marTop w:val="0"/>
      <w:marBottom w:val="0"/>
      <w:divBdr>
        <w:top w:val="none" w:sz="0" w:space="0" w:color="auto"/>
        <w:left w:val="none" w:sz="0" w:space="0" w:color="auto"/>
        <w:bottom w:val="none" w:sz="0" w:space="0" w:color="auto"/>
        <w:right w:val="none" w:sz="0" w:space="0" w:color="auto"/>
      </w:divBdr>
    </w:div>
    <w:div w:id="636574056">
      <w:bodyDiv w:val="1"/>
      <w:marLeft w:val="0"/>
      <w:marRight w:val="0"/>
      <w:marTop w:val="0"/>
      <w:marBottom w:val="0"/>
      <w:divBdr>
        <w:top w:val="none" w:sz="0" w:space="0" w:color="auto"/>
        <w:left w:val="none" w:sz="0" w:space="0" w:color="auto"/>
        <w:bottom w:val="none" w:sz="0" w:space="0" w:color="auto"/>
        <w:right w:val="none" w:sz="0" w:space="0" w:color="auto"/>
      </w:divBdr>
      <w:divsChild>
        <w:div w:id="188880249">
          <w:marLeft w:val="547"/>
          <w:marRight w:val="0"/>
          <w:marTop w:val="120"/>
          <w:marBottom w:val="0"/>
          <w:divBdr>
            <w:top w:val="none" w:sz="0" w:space="0" w:color="auto"/>
            <w:left w:val="none" w:sz="0" w:space="0" w:color="auto"/>
            <w:bottom w:val="none" w:sz="0" w:space="0" w:color="auto"/>
            <w:right w:val="none" w:sz="0" w:space="0" w:color="auto"/>
          </w:divBdr>
        </w:div>
        <w:div w:id="1483546595">
          <w:marLeft w:val="547"/>
          <w:marRight w:val="0"/>
          <w:marTop w:val="120"/>
          <w:marBottom w:val="0"/>
          <w:divBdr>
            <w:top w:val="none" w:sz="0" w:space="0" w:color="auto"/>
            <w:left w:val="none" w:sz="0" w:space="0" w:color="auto"/>
            <w:bottom w:val="none" w:sz="0" w:space="0" w:color="auto"/>
            <w:right w:val="none" w:sz="0" w:space="0" w:color="auto"/>
          </w:divBdr>
        </w:div>
        <w:div w:id="1781416876">
          <w:marLeft w:val="547"/>
          <w:marRight w:val="0"/>
          <w:marTop w:val="120"/>
          <w:marBottom w:val="0"/>
          <w:divBdr>
            <w:top w:val="none" w:sz="0" w:space="0" w:color="auto"/>
            <w:left w:val="none" w:sz="0" w:space="0" w:color="auto"/>
            <w:bottom w:val="none" w:sz="0" w:space="0" w:color="auto"/>
            <w:right w:val="none" w:sz="0" w:space="0" w:color="auto"/>
          </w:divBdr>
        </w:div>
        <w:div w:id="703753280">
          <w:marLeft w:val="547"/>
          <w:marRight w:val="0"/>
          <w:marTop w:val="120"/>
          <w:marBottom w:val="0"/>
          <w:divBdr>
            <w:top w:val="none" w:sz="0" w:space="0" w:color="auto"/>
            <w:left w:val="none" w:sz="0" w:space="0" w:color="auto"/>
            <w:bottom w:val="none" w:sz="0" w:space="0" w:color="auto"/>
            <w:right w:val="none" w:sz="0" w:space="0" w:color="auto"/>
          </w:divBdr>
        </w:div>
        <w:div w:id="36322869">
          <w:marLeft w:val="547"/>
          <w:marRight w:val="0"/>
          <w:marTop w:val="120"/>
          <w:marBottom w:val="0"/>
          <w:divBdr>
            <w:top w:val="none" w:sz="0" w:space="0" w:color="auto"/>
            <w:left w:val="none" w:sz="0" w:space="0" w:color="auto"/>
            <w:bottom w:val="none" w:sz="0" w:space="0" w:color="auto"/>
            <w:right w:val="none" w:sz="0" w:space="0" w:color="auto"/>
          </w:divBdr>
        </w:div>
        <w:div w:id="600843817">
          <w:marLeft w:val="547"/>
          <w:marRight w:val="0"/>
          <w:marTop w:val="120"/>
          <w:marBottom w:val="0"/>
          <w:divBdr>
            <w:top w:val="none" w:sz="0" w:space="0" w:color="auto"/>
            <w:left w:val="none" w:sz="0" w:space="0" w:color="auto"/>
            <w:bottom w:val="none" w:sz="0" w:space="0" w:color="auto"/>
            <w:right w:val="none" w:sz="0" w:space="0" w:color="auto"/>
          </w:divBdr>
        </w:div>
        <w:div w:id="2119139096">
          <w:marLeft w:val="547"/>
          <w:marRight w:val="0"/>
          <w:marTop w:val="120"/>
          <w:marBottom w:val="0"/>
          <w:divBdr>
            <w:top w:val="none" w:sz="0" w:space="0" w:color="auto"/>
            <w:left w:val="none" w:sz="0" w:space="0" w:color="auto"/>
            <w:bottom w:val="none" w:sz="0" w:space="0" w:color="auto"/>
            <w:right w:val="none" w:sz="0" w:space="0" w:color="auto"/>
          </w:divBdr>
        </w:div>
        <w:div w:id="1495799542">
          <w:marLeft w:val="547"/>
          <w:marRight w:val="0"/>
          <w:marTop w:val="120"/>
          <w:marBottom w:val="0"/>
          <w:divBdr>
            <w:top w:val="none" w:sz="0" w:space="0" w:color="auto"/>
            <w:left w:val="none" w:sz="0" w:space="0" w:color="auto"/>
            <w:bottom w:val="none" w:sz="0" w:space="0" w:color="auto"/>
            <w:right w:val="none" w:sz="0" w:space="0" w:color="auto"/>
          </w:divBdr>
        </w:div>
        <w:div w:id="1480490609">
          <w:marLeft w:val="547"/>
          <w:marRight w:val="0"/>
          <w:marTop w:val="120"/>
          <w:marBottom w:val="0"/>
          <w:divBdr>
            <w:top w:val="none" w:sz="0" w:space="0" w:color="auto"/>
            <w:left w:val="none" w:sz="0" w:space="0" w:color="auto"/>
            <w:bottom w:val="none" w:sz="0" w:space="0" w:color="auto"/>
            <w:right w:val="none" w:sz="0" w:space="0" w:color="auto"/>
          </w:divBdr>
        </w:div>
        <w:div w:id="1712534970">
          <w:marLeft w:val="547"/>
          <w:marRight w:val="0"/>
          <w:marTop w:val="120"/>
          <w:marBottom w:val="0"/>
          <w:divBdr>
            <w:top w:val="none" w:sz="0" w:space="0" w:color="auto"/>
            <w:left w:val="none" w:sz="0" w:space="0" w:color="auto"/>
            <w:bottom w:val="none" w:sz="0" w:space="0" w:color="auto"/>
            <w:right w:val="none" w:sz="0" w:space="0" w:color="auto"/>
          </w:divBdr>
        </w:div>
      </w:divsChild>
    </w:div>
    <w:div w:id="649135634">
      <w:bodyDiv w:val="1"/>
      <w:marLeft w:val="0"/>
      <w:marRight w:val="0"/>
      <w:marTop w:val="0"/>
      <w:marBottom w:val="0"/>
      <w:divBdr>
        <w:top w:val="none" w:sz="0" w:space="0" w:color="auto"/>
        <w:left w:val="none" w:sz="0" w:space="0" w:color="auto"/>
        <w:bottom w:val="none" w:sz="0" w:space="0" w:color="auto"/>
        <w:right w:val="none" w:sz="0" w:space="0" w:color="auto"/>
      </w:divBdr>
    </w:div>
    <w:div w:id="730999719">
      <w:bodyDiv w:val="1"/>
      <w:marLeft w:val="0"/>
      <w:marRight w:val="0"/>
      <w:marTop w:val="0"/>
      <w:marBottom w:val="0"/>
      <w:divBdr>
        <w:top w:val="none" w:sz="0" w:space="0" w:color="auto"/>
        <w:left w:val="none" w:sz="0" w:space="0" w:color="auto"/>
        <w:bottom w:val="none" w:sz="0" w:space="0" w:color="auto"/>
        <w:right w:val="none" w:sz="0" w:space="0" w:color="auto"/>
      </w:divBdr>
    </w:div>
    <w:div w:id="996769367">
      <w:bodyDiv w:val="1"/>
      <w:marLeft w:val="0"/>
      <w:marRight w:val="0"/>
      <w:marTop w:val="0"/>
      <w:marBottom w:val="0"/>
      <w:divBdr>
        <w:top w:val="none" w:sz="0" w:space="0" w:color="auto"/>
        <w:left w:val="none" w:sz="0" w:space="0" w:color="auto"/>
        <w:bottom w:val="none" w:sz="0" w:space="0" w:color="auto"/>
        <w:right w:val="none" w:sz="0" w:space="0" w:color="auto"/>
      </w:divBdr>
      <w:divsChild>
        <w:div w:id="1365399958">
          <w:marLeft w:val="547"/>
          <w:marRight w:val="0"/>
          <w:marTop w:val="144"/>
          <w:marBottom w:val="0"/>
          <w:divBdr>
            <w:top w:val="none" w:sz="0" w:space="0" w:color="auto"/>
            <w:left w:val="none" w:sz="0" w:space="0" w:color="auto"/>
            <w:bottom w:val="none" w:sz="0" w:space="0" w:color="auto"/>
            <w:right w:val="none" w:sz="0" w:space="0" w:color="auto"/>
          </w:divBdr>
        </w:div>
        <w:div w:id="1770544479">
          <w:marLeft w:val="547"/>
          <w:marRight w:val="0"/>
          <w:marTop w:val="144"/>
          <w:marBottom w:val="0"/>
          <w:divBdr>
            <w:top w:val="none" w:sz="0" w:space="0" w:color="auto"/>
            <w:left w:val="none" w:sz="0" w:space="0" w:color="auto"/>
            <w:bottom w:val="none" w:sz="0" w:space="0" w:color="auto"/>
            <w:right w:val="none" w:sz="0" w:space="0" w:color="auto"/>
          </w:divBdr>
        </w:div>
      </w:divsChild>
    </w:div>
    <w:div w:id="1297641369">
      <w:bodyDiv w:val="1"/>
      <w:marLeft w:val="0"/>
      <w:marRight w:val="0"/>
      <w:marTop w:val="0"/>
      <w:marBottom w:val="0"/>
      <w:divBdr>
        <w:top w:val="none" w:sz="0" w:space="0" w:color="auto"/>
        <w:left w:val="none" w:sz="0" w:space="0" w:color="auto"/>
        <w:bottom w:val="none" w:sz="0" w:space="0" w:color="auto"/>
        <w:right w:val="none" w:sz="0" w:space="0" w:color="auto"/>
      </w:divBdr>
    </w:div>
    <w:div w:id="1487211046">
      <w:bodyDiv w:val="1"/>
      <w:marLeft w:val="0"/>
      <w:marRight w:val="0"/>
      <w:marTop w:val="0"/>
      <w:marBottom w:val="0"/>
      <w:divBdr>
        <w:top w:val="none" w:sz="0" w:space="0" w:color="auto"/>
        <w:left w:val="none" w:sz="0" w:space="0" w:color="auto"/>
        <w:bottom w:val="none" w:sz="0" w:space="0" w:color="auto"/>
        <w:right w:val="none" w:sz="0" w:space="0" w:color="auto"/>
      </w:divBdr>
    </w:div>
    <w:div w:id="1756590942">
      <w:bodyDiv w:val="1"/>
      <w:marLeft w:val="0"/>
      <w:marRight w:val="0"/>
      <w:marTop w:val="0"/>
      <w:marBottom w:val="0"/>
      <w:divBdr>
        <w:top w:val="none" w:sz="0" w:space="0" w:color="auto"/>
        <w:left w:val="none" w:sz="0" w:space="0" w:color="auto"/>
        <w:bottom w:val="none" w:sz="0" w:space="0" w:color="auto"/>
        <w:right w:val="none" w:sz="0" w:space="0" w:color="auto"/>
      </w:divBdr>
    </w:div>
    <w:div w:id="19768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B25E6C9-06D1-44EC-9B7C-D831472A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60</Pages>
  <Words>17045</Words>
  <Characters>93752</Characters>
  <Application>Microsoft Office Word</Application>
  <DocSecurity>0</DocSecurity>
  <Lines>781</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35</cp:revision>
  <cp:lastPrinted>2015-11-12T20:55:00Z</cp:lastPrinted>
  <dcterms:created xsi:type="dcterms:W3CDTF">2016-05-19T22:06:00Z</dcterms:created>
  <dcterms:modified xsi:type="dcterms:W3CDTF">2016-05-21T18:03:00Z</dcterms:modified>
</cp:coreProperties>
</file>