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2DE" w:rsidRDefault="005612DE" w:rsidP="005612DE">
      <w:pPr>
        <w:jc w:val="center"/>
      </w:pPr>
      <w:r>
        <w:t>Tabla 1.</w:t>
      </w:r>
    </w:p>
    <w:p w:rsidR="005612DE" w:rsidRDefault="005612DE" w:rsidP="005612DE">
      <w:pPr>
        <w:jc w:val="center"/>
      </w:pPr>
      <w:r>
        <w:t>Hospital Dr. Rafael A. Calderón Guardia.</w:t>
      </w:r>
    </w:p>
    <w:p w:rsidR="005612DE" w:rsidRDefault="005612DE" w:rsidP="005612DE">
      <w:pPr>
        <w:jc w:val="center"/>
      </w:pPr>
      <w:r>
        <w:t>Distribución de profesionales en enfermería según datos</w:t>
      </w:r>
    </w:p>
    <w:p w:rsidR="005612DE" w:rsidRDefault="005612DE" w:rsidP="005612DE">
      <w:pPr>
        <w:jc w:val="center"/>
      </w:pPr>
      <w:r>
        <w:t>Sociodemográficos, 2017.</w:t>
      </w:r>
    </w:p>
    <w:p w:rsidR="005612DE" w:rsidRDefault="005612DE" w:rsidP="005612DE">
      <w:r>
        <w:t xml:space="preserve">                                    (Frecuencias absolutas = fi y relativas = Fi)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58"/>
        <w:gridCol w:w="624"/>
        <w:gridCol w:w="819"/>
      </w:tblGrid>
      <w:tr w:rsidR="005612DE" w:rsidRPr="009A70AE" w:rsidTr="00A949FE">
        <w:trPr>
          <w:jc w:val="center"/>
        </w:trPr>
        <w:tc>
          <w:tcPr>
            <w:tcW w:w="5658" w:type="dxa"/>
            <w:vMerge w:val="restart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b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b/>
                <w:sz w:val="24"/>
                <w:szCs w:val="24"/>
              </w:rPr>
              <w:t>Variable</w:t>
            </w:r>
          </w:p>
        </w:tc>
        <w:tc>
          <w:tcPr>
            <w:tcW w:w="0" w:type="auto"/>
            <w:gridSpan w:val="2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b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b/>
                <w:sz w:val="24"/>
                <w:szCs w:val="24"/>
              </w:rPr>
              <w:t>Frecuencias</w:t>
            </w:r>
          </w:p>
        </w:tc>
      </w:tr>
      <w:tr w:rsidR="005612DE" w:rsidRPr="009A70AE" w:rsidTr="00A949FE">
        <w:trPr>
          <w:jc w:val="center"/>
        </w:trPr>
        <w:tc>
          <w:tcPr>
            <w:tcW w:w="5658" w:type="dxa"/>
            <w:vMerge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b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b/>
                <w:i/>
                <w:sz w:val="24"/>
                <w:szCs w:val="24"/>
              </w:rPr>
              <w:t>f</w:t>
            </w:r>
            <w:r w:rsidRPr="009A70AE">
              <w:rPr>
                <w:rFonts w:ascii="The new roman" w:hAnsi="The new roman" w:cs="Arial"/>
                <w:b/>
                <w:i/>
                <w:sz w:val="24"/>
                <w:szCs w:val="24"/>
                <w:vertAlign w:val="subscript"/>
              </w:rPr>
              <w:t>i</w:t>
            </w:r>
          </w:p>
        </w:tc>
        <w:tc>
          <w:tcPr>
            <w:tcW w:w="0" w:type="auto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b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b/>
                <w:sz w:val="24"/>
                <w:szCs w:val="24"/>
              </w:rPr>
              <w:t>F</w:t>
            </w:r>
            <w:r w:rsidRPr="009A70AE">
              <w:rPr>
                <w:rFonts w:ascii="The new roman" w:hAnsi="The new roman" w:cs="Arial"/>
                <w:b/>
                <w:sz w:val="24"/>
                <w:szCs w:val="24"/>
                <w:vertAlign w:val="subscript"/>
              </w:rPr>
              <w:t>i</w:t>
            </w:r>
          </w:p>
        </w:tc>
      </w:tr>
      <w:tr w:rsidR="005612DE" w:rsidRPr="009A70AE" w:rsidTr="00A949FE">
        <w:trPr>
          <w:jc w:val="center"/>
        </w:trPr>
        <w:tc>
          <w:tcPr>
            <w:tcW w:w="5658" w:type="dxa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Género</w:t>
            </w:r>
          </w:p>
        </w:tc>
        <w:tc>
          <w:tcPr>
            <w:tcW w:w="0" w:type="auto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</w:p>
        </w:tc>
      </w:tr>
      <w:tr w:rsidR="005612DE" w:rsidRPr="009A70AE" w:rsidTr="00A949FE">
        <w:trPr>
          <w:jc w:val="center"/>
        </w:trPr>
        <w:tc>
          <w:tcPr>
            <w:tcW w:w="5658" w:type="dxa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Femenino</w:t>
            </w:r>
          </w:p>
        </w:tc>
        <w:tc>
          <w:tcPr>
            <w:tcW w:w="0" w:type="auto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88</w:t>
            </w:r>
          </w:p>
        </w:tc>
        <w:tc>
          <w:tcPr>
            <w:tcW w:w="0" w:type="auto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71,0</w:t>
            </w:r>
          </w:p>
        </w:tc>
      </w:tr>
      <w:tr w:rsidR="005612DE" w:rsidRPr="009A70AE" w:rsidTr="00A949FE">
        <w:trPr>
          <w:jc w:val="center"/>
        </w:trPr>
        <w:tc>
          <w:tcPr>
            <w:tcW w:w="5658" w:type="dxa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Masculino</w:t>
            </w:r>
          </w:p>
        </w:tc>
        <w:tc>
          <w:tcPr>
            <w:tcW w:w="0" w:type="auto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29,0</w:t>
            </w:r>
          </w:p>
        </w:tc>
      </w:tr>
      <w:tr w:rsidR="005612DE" w:rsidRPr="009A70AE" w:rsidTr="00A949FE">
        <w:trPr>
          <w:jc w:val="center"/>
        </w:trPr>
        <w:tc>
          <w:tcPr>
            <w:tcW w:w="5658" w:type="dxa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Total</w:t>
            </w:r>
          </w:p>
        </w:tc>
        <w:tc>
          <w:tcPr>
            <w:tcW w:w="0" w:type="auto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124</w:t>
            </w:r>
          </w:p>
        </w:tc>
        <w:tc>
          <w:tcPr>
            <w:tcW w:w="0" w:type="auto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100,0</w:t>
            </w:r>
          </w:p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</w:p>
        </w:tc>
      </w:tr>
      <w:tr w:rsidR="005612DE" w:rsidRPr="009A70AE" w:rsidTr="00A949FE">
        <w:trPr>
          <w:jc w:val="center"/>
        </w:trPr>
        <w:tc>
          <w:tcPr>
            <w:tcW w:w="5658" w:type="dxa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Edad (años)</w:t>
            </w:r>
          </w:p>
        </w:tc>
        <w:tc>
          <w:tcPr>
            <w:tcW w:w="0" w:type="auto"/>
            <w:gridSpan w:val="2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</w:p>
        </w:tc>
      </w:tr>
      <w:tr w:rsidR="005612DE" w:rsidRPr="009A70AE" w:rsidTr="00A949FE">
        <w:trPr>
          <w:jc w:val="center"/>
        </w:trPr>
        <w:tc>
          <w:tcPr>
            <w:tcW w:w="5658" w:type="dxa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 xml:space="preserve">Menos de 30 </w:t>
            </w:r>
          </w:p>
        </w:tc>
        <w:tc>
          <w:tcPr>
            <w:tcW w:w="0" w:type="auto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14,51</w:t>
            </w:r>
          </w:p>
        </w:tc>
      </w:tr>
      <w:tr w:rsidR="005612DE" w:rsidRPr="009A70AE" w:rsidTr="00A949FE">
        <w:trPr>
          <w:jc w:val="center"/>
        </w:trPr>
        <w:tc>
          <w:tcPr>
            <w:tcW w:w="5658" w:type="dxa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 xml:space="preserve">De 30 a 40 </w:t>
            </w:r>
          </w:p>
        </w:tc>
        <w:tc>
          <w:tcPr>
            <w:tcW w:w="0" w:type="auto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57,25</w:t>
            </w:r>
          </w:p>
        </w:tc>
      </w:tr>
      <w:tr w:rsidR="005612DE" w:rsidRPr="009A70AE" w:rsidTr="00A949FE">
        <w:trPr>
          <w:jc w:val="center"/>
        </w:trPr>
        <w:tc>
          <w:tcPr>
            <w:tcW w:w="5658" w:type="dxa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 xml:space="preserve">De 41 a 50 </w:t>
            </w:r>
          </w:p>
        </w:tc>
        <w:tc>
          <w:tcPr>
            <w:tcW w:w="0" w:type="auto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20,16</w:t>
            </w:r>
          </w:p>
        </w:tc>
      </w:tr>
      <w:tr w:rsidR="005612DE" w:rsidRPr="009A70AE" w:rsidTr="00A949FE">
        <w:trPr>
          <w:jc w:val="center"/>
        </w:trPr>
        <w:tc>
          <w:tcPr>
            <w:tcW w:w="5658" w:type="dxa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 xml:space="preserve">Más de 50 </w:t>
            </w:r>
          </w:p>
        </w:tc>
        <w:tc>
          <w:tcPr>
            <w:tcW w:w="0" w:type="auto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8,06</w:t>
            </w:r>
          </w:p>
        </w:tc>
      </w:tr>
      <w:tr w:rsidR="005612DE" w:rsidRPr="009A70AE" w:rsidTr="00A949FE">
        <w:trPr>
          <w:jc w:val="center"/>
        </w:trPr>
        <w:tc>
          <w:tcPr>
            <w:tcW w:w="5658" w:type="dxa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Total</w:t>
            </w:r>
          </w:p>
        </w:tc>
        <w:tc>
          <w:tcPr>
            <w:tcW w:w="0" w:type="auto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124</w:t>
            </w:r>
          </w:p>
        </w:tc>
        <w:tc>
          <w:tcPr>
            <w:tcW w:w="0" w:type="auto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100,0</w:t>
            </w:r>
          </w:p>
        </w:tc>
      </w:tr>
      <w:tr w:rsidR="005612DE" w:rsidRPr="009A70AE" w:rsidTr="00A949FE">
        <w:trPr>
          <w:jc w:val="center"/>
        </w:trPr>
        <w:tc>
          <w:tcPr>
            <w:tcW w:w="5658" w:type="dxa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Servicio donde labora</w:t>
            </w:r>
          </w:p>
        </w:tc>
        <w:tc>
          <w:tcPr>
            <w:tcW w:w="0" w:type="auto"/>
            <w:gridSpan w:val="2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</w:p>
        </w:tc>
      </w:tr>
      <w:tr w:rsidR="005612DE" w:rsidRPr="009A70AE" w:rsidTr="00A949FE">
        <w:trPr>
          <w:jc w:val="center"/>
        </w:trPr>
        <w:tc>
          <w:tcPr>
            <w:tcW w:w="5658" w:type="dxa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Medicina</w:t>
            </w:r>
          </w:p>
        </w:tc>
        <w:tc>
          <w:tcPr>
            <w:tcW w:w="0" w:type="auto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27,42</w:t>
            </w:r>
          </w:p>
        </w:tc>
      </w:tr>
      <w:tr w:rsidR="005612DE" w:rsidRPr="009A70AE" w:rsidTr="00A949FE">
        <w:trPr>
          <w:jc w:val="center"/>
        </w:trPr>
        <w:tc>
          <w:tcPr>
            <w:tcW w:w="5658" w:type="dxa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Cirugía</w:t>
            </w:r>
          </w:p>
        </w:tc>
        <w:tc>
          <w:tcPr>
            <w:tcW w:w="0" w:type="auto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17,74</w:t>
            </w:r>
          </w:p>
        </w:tc>
      </w:tr>
      <w:tr w:rsidR="005612DE" w:rsidRPr="009A70AE" w:rsidTr="00A949FE">
        <w:trPr>
          <w:jc w:val="center"/>
        </w:trPr>
        <w:tc>
          <w:tcPr>
            <w:tcW w:w="5658" w:type="dxa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Ginecoobstetricia</w:t>
            </w:r>
          </w:p>
        </w:tc>
        <w:tc>
          <w:tcPr>
            <w:tcW w:w="0" w:type="auto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11,29</w:t>
            </w:r>
          </w:p>
        </w:tc>
      </w:tr>
      <w:tr w:rsidR="005612DE" w:rsidRPr="009A70AE" w:rsidTr="00A949FE">
        <w:trPr>
          <w:jc w:val="center"/>
        </w:trPr>
        <w:tc>
          <w:tcPr>
            <w:tcW w:w="5658" w:type="dxa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Cuidado Intensivo quirúrgico</w:t>
            </w:r>
          </w:p>
        </w:tc>
        <w:tc>
          <w:tcPr>
            <w:tcW w:w="0" w:type="auto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16,13</w:t>
            </w:r>
          </w:p>
        </w:tc>
      </w:tr>
      <w:tr w:rsidR="005612DE" w:rsidRPr="009A70AE" w:rsidTr="00A949FE">
        <w:trPr>
          <w:jc w:val="center"/>
        </w:trPr>
        <w:tc>
          <w:tcPr>
            <w:tcW w:w="5658" w:type="dxa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Cuidado Intensivo médico</w:t>
            </w:r>
          </w:p>
        </w:tc>
        <w:tc>
          <w:tcPr>
            <w:tcW w:w="0" w:type="auto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16,30</w:t>
            </w:r>
          </w:p>
        </w:tc>
      </w:tr>
      <w:tr w:rsidR="005612DE" w:rsidRPr="009A70AE" w:rsidTr="00A949FE">
        <w:trPr>
          <w:jc w:val="center"/>
        </w:trPr>
        <w:tc>
          <w:tcPr>
            <w:tcW w:w="5658" w:type="dxa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lastRenderedPageBreak/>
              <w:t>Neurociencias</w:t>
            </w:r>
          </w:p>
        </w:tc>
        <w:tc>
          <w:tcPr>
            <w:tcW w:w="0" w:type="auto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16,30</w:t>
            </w:r>
          </w:p>
        </w:tc>
      </w:tr>
      <w:tr w:rsidR="005612DE" w:rsidRPr="009A70AE" w:rsidTr="00A949FE">
        <w:trPr>
          <w:jc w:val="center"/>
        </w:trPr>
        <w:tc>
          <w:tcPr>
            <w:tcW w:w="5658" w:type="dxa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Total</w:t>
            </w:r>
          </w:p>
        </w:tc>
        <w:tc>
          <w:tcPr>
            <w:tcW w:w="0" w:type="auto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124</w:t>
            </w:r>
          </w:p>
        </w:tc>
        <w:tc>
          <w:tcPr>
            <w:tcW w:w="0" w:type="auto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100,0</w:t>
            </w:r>
          </w:p>
        </w:tc>
      </w:tr>
      <w:tr w:rsidR="005612DE" w:rsidRPr="009A70AE" w:rsidTr="00A949FE">
        <w:trPr>
          <w:jc w:val="center"/>
        </w:trPr>
        <w:tc>
          <w:tcPr>
            <w:tcW w:w="5658" w:type="dxa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Grado académico</w:t>
            </w:r>
          </w:p>
        </w:tc>
        <w:tc>
          <w:tcPr>
            <w:tcW w:w="0" w:type="auto"/>
            <w:gridSpan w:val="2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</w:p>
        </w:tc>
      </w:tr>
      <w:tr w:rsidR="005612DE" w:rsidRPr="009A70AE" w:rsidTr="00A949FE">
        <w:trPr>
          <w:jc w:val="center"/>
        </w:trPr>
        <w:tc>
          <w:tcPr>
            <w:tcW w:w="5658" w:type="dxa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Licenciatura</w:t>
            </w:r>
          </w:p>
        </w:tc>
        <w:tc>
          <w:tcPr>
            <w:tcW w:w="0" w:type="auto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87</w:t>
            </w:r>
          </w:p>
        </w:tc>
        <w:tc>
          <w:tcPr>
            <w:tcW w:w="0" w:type="auto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70,16</w:t>
            </w:r>
          </w:p>
        </w:tc>
      </w:tr>
      <w:tr w:rsidR="005612DE" w:rsidRPr="009A70AE" w:rsidTr="00A949FE">
        <w:trPr>
          <w:jc w:val="center"/>
        </w:trPr>
        <w:tc>
          <w:tcPr>
            <w:tcW w:w="5658" w:type="dxa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Maestría</w:t>
            </w:r>
          </w:p>
        </w:tc>
        <w:tc>
          <w:tcPr>
            <w:tcW w:w="0" w:type="auto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29,84</w:t>
            </w:r>
          </w:p>
        </w:tc>
      </w:tr>
      <w:tr w:rsidR="005612DE" w:rsidRPr="009A70AE" w:rsidTr="00A949FE">
        <w:trPr>
          <w:jc w:val="center"/>
        </w:trPr>
        <w:tc>
          <w:tcPr>
            <w:tcW w:w="5658" w:type="dxa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Total</w:t>
            </w:r>
          </w:p>
        </w:tc>
        <w:tc>
          <w:tcPr>
            <w:tcW w:w="0" w:type="auto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124</w:t>
            </w:r>
          </w:p>
        </w:tc>
        <w:tc>
          <w:tcPr>
            <w:tcW w:w="0" w:type="auto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100,0</w:t>
            </w:r>
          </w:p>
        </w:tc>
      </w:tr>
      <w:tr w:rsidR="005612DE" w:rsidRPr="009A70AE" w:rsidTr="00A949FE">
        <w:trPr>
          <w:jc w:val="center"/>
        </w:trPr>
        <w:tc>
          <w:tcPr>
            <w:tcW w:w="5658" w:type="dxa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Tiempo de laborar (años)</w:t>
            </w:r>
          </w:p>
        </w:tc>
        <w:tc>
          <w:tcPr>
            <w:tcW w:w="0" w:type="auto"/>
            <w:gridSpan w:val="2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</w:p>
        </w:tc>
      </w:tr>
      <w:tr w:rsidR="005612DE" w:rsidRPr="009A70AE" w:rsidTr="00A949FE">
        <w:trPr>
          <w:jc w:val="center"/>
        </w:trPr>
        <w:tc>
          <w:tcPr>
            <w:tcW w:w="5658" w:type="dxa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 xml:space="preserve">De 6 a 10 </w:t>
            </w:r>
          </w:p>
        </w:tc>
        <w:tc>
          <w:tcPr>
            <w:tcW w:w="0" w:type="auto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53,23</w:t>
            </w:r>
          </w:p>
        </w:tc>
      </w:tr>
      <w:tr w:rsidR="005612DE" w:rsidRPr="009A70AE" w:rsidTr="00A949FE">
        <w:trPr>
          <w:jc w:val="center"/>
        </w:trPr>
        <w:tc>
          <w:tcPr>
            <w:tcW w:w="5658" w:type="dxa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De 11 a 15</w:t>
            </w:r>
          </w:p>
        </w:tc>
        <w:tc>
          <w:tcPr>
            <w:tcW w:w="0" w:type="auto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12,10</w:t>
            </w:r>
          </w:p>
        </w:tc>
      </w:tr>
      <w:tr w:rsidR="005612DE" w:rsidRPr="009A70AE" w:rsidTr="00A949FE">
        <w:trPr>
          <w:jc w:val="center"/>
        </w:trPr>
        <w:tc>
          <w:tcPr>
            <w:tcW w:w="5658" w:type="dxa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De 16 a 20</w:t>
            </w:r>
          </w:p>
        </w:tc>
        <w:tc>
          <w:tcPr>
            <w:tcW w:w="0" w:type="auto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14,52</w:t>
            </w:r>
          </w:p>
        </w:tc>
      </w:tr>
      <w:tr w:rsidR="005612DE" w:rsidRPr="009A70AE" w:rsidTr="00A949FE">
        <w:trPr>
          <w:jc w:val="center"/>
        </w:trPr>
        <w:tc>
          <w:tcPr>
            <w:tcW w:w="5658" w:type="dxa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Total</w:t>
            </w:r>
          </w:p>
        </w:tc>
        <w:tc>
          <w:tcPr>
            <w:tcW w:w="0" w:type="auto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124</w:t>
            </w:r>
          </w:p>
        </w:tc>
        <w:tc>
          <w:tcPr>
            <w:tcW w:w="0" w:type="auto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100,0</w:t>
            </w:r>
          </w:p>
        </w:tc>
      </w:tr>
    </w:tbl>
    <w:p w:rsidR="005612DE" w:rsidRDefault="005612DE" w:rsidP="005612DE">
      <w:r>
        <w:t xml:space="preserve">                 </w:t>
      </w:r>
      <w:bookmarkStart w:id="0" w:name="_GoBack"/>
      <w:bookmarkEnd w:id="0"/>
      <w:r>
        <w:t xml:space="preserve">  Fuente: Elaboración propia.</w:t>
      </w:r>
    </w:p>
    <w:p w:rsidR="005612DE" w:rsidRDefault="005612DE" w:rsidP="005612DE"/>
    <w:p w:rsidR="005612DE" w:rsidRDefault="005612DE" w:rsidP="005612DE">
      <w:pPr>
        <w:jc w:val="center"/>
      </w:pPr>
    </w:p>
    <w:p w:rsidR="005612DE" w:rsidRDefault="005612DE" w:rsidP="005612DE">
      <w:pPr>
        <w:jc w:val="center"/>
      </w:pPr>
    </w:p>
    <w:p w:rsidR="005612DE" w:rsidRDefault="005612DE" w:rsidP="005612DE">
      <w:pPr>
        <w:jc w:val="center"/>
      </w:pPr>
    </w:p>
    <w:p w:rsidR="005612DE" w:rsidRDefault="005612DE" w:rsidP="005612DE">
      <w:pPr>
        <w:jc w:val="center"/>
      </w:pPr>
    </w:p>
    <w:p w:rsidR="005612DE" w:rsidRDefault="005612DE" w:rsidP="005612DE">
      <w:pPr>
        <w:jc w:val="center"/>
      </w:pPr>
    </w:p>
    <w:p w:rsidR="005612DE" w:rsidRDefault="005612DE" w:rsidP="005612DE">
      <w:pPr>
        <w:jc w:val="center"/>
      </w:pPr>
    </w:p>
    <w:p w:rsidR="005612DE" w:rsidRDefault="005612DE" w:rsidP="005612DE">
      <w:pPr>
        <w:jc w:val="center"/>
      </w:pPr>
    </w:p>
    <w:p w:rsidR="005612DE" w:rsidRDefault="005612DE" w:rsidP="005612DE">
      <w:pPr>
        <w:jc w:val="center"/>
      </w:pPr>
    </w:p>
    <w:p w:rsidR="005612DE" w:rsidRDefault="005612DE" w:rsidP="005612DE">
      <w:pPr>
        <w:jc w:val="center"/>
      </w:pPr>
    </w:p>
    <w:p w:rsidR="005612DE" w:rsidRDefault="005612DE" w:rsidP="005612DE">
      <w:pPr>
        <w:jc w:val="center"/>
      </w:pPr>
    </w:p>
    <w:p w:rsidR="005612DE" w:rsidRDefault="005612DE" w:rsidP="005612DE">
      <w:pPr>
        <w:jc w:val="center"/>
      </w:pPr>
    </w:p>
    <w:p w:rsidR="005612DE" w:rsidRDefault="005612DE" w:rsidP="005612DE">
      <w:pPr>
        <w:jc w:val="center"/>
      </w:pPr>
    </w:p>
    <w:p w:rsidR="005612DE" w:rsidRDefault="005612DE" w:rsidP="005612DE">
      <w:pPr>
        <w:jc w:val="center"/>
      </w:pPr>
    </w:p>
    <w:p w:rsidR="005612DE" w:rsidRDefault="005612DE" w:rsidP="005612DE">
      <w:pPr>
        <w:jc w:val="center"/>
      </w:pPr>
    </w:p>
    <w:p w:rsidR="005612DE" w:rsidRDefault="005612DE" w:rsidP="005612DE">
      <w:pPr>
        <w:jc w:val="center"/>
      </w:pPr>
    </w:p>
    <w:p w:rsidR="005612DE" w:rsidRDefault="005612DE" w:rsidP="005612DE">
      <w:pPr>
        <w:jc w:val="center"/>
      </w:pPr>
    </w:p>
    <w:p w:rsidR="005612DE" w:rsidRDefault="005612DE" w:rsidP="005612DE">
      <w:pPr>
        <w:jc w:val="center"/>
      </w:pPr>
    </w:p>
    <w:p w:rsidR="005612DE" w:rsidRDefault="005612DE" w:rsidP="005612DE">
      <w:pPr>
        <w:jc w:val="center"/>
      </w:pPr>
    </w:p>
    <w:p w:rsidR="005612DE" w:rsidRDefault="005612DE" w:rsidP="005612DE">
      <w:pPr>
        <w:jc w:val="center"/>
      </w:pPr>
      <w:r>
        <w:t>Tabla 2.</w:t>
      </w:r>
    </w:p>
    <w:p w:rsidR="005612DE" w:rsidRDefault="005612DE" w:rsidP="005612DE">
      <w:pPr>
        <w:jc w:val="center"/>
      </w:pPr>
      <w:r>
        <w:t>Hospital Dr. Rafael A. Calderón Guardia.</w:t>
      </w:r>
    </w:p>
    <w:p w:rsidR="005612DE" w:rsidRDefault="005612DE" w:rsidP="005612DE">
      <w:pPr>
        <w:jc w:val="center"/>
      </w:pPr>
      <w:r>
        <w:t>Conocimiento relacionado con normativa Pre-transfusional. 2017</w:t>
      </w:r>
    </w:p>
    <w:p w:rsidR="005612DE" w:rsidRDefault="005612DE" w:rsidP="005612DE">
      <w:pPr>
        <w:jc w:val="center"/>
      </w:pPr>
      <w:r>
        <w:t>(Frecuencias absolutas = fi y relativas = Fi)</w:t>
      </w:r>
    </w:p>
    <w:p w:rsidR="005612DE" w:rsidRDefault="005612DE" w:rsidP="005612DE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292"/>
        <w:gridCol w:w="686"/>
        <w:gridCol w:w="757"/>
      </w:tblGrid>
      <w:tr w:rsidR="005612DE" w:rsidRPr="009A70AE" w:rsidTr="00A949FE">
        <w:trPr>
          <w:jc w:val="center"/>
        </w:trPr>
        <w:tc>
          <w:tcPr>
            <w:tcW w:w="6292" w:type="dxa"/>
            <w:vMerge w:val="restart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b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b/>
                <w:sz w:val="24"/>
                <w:szCs w:val="24"/>
              </w:rPr>
              <w:t>Variable</w:t>
            </w:r>
          </w:p>
        </w:tc>
        <w:tc>
          <w:tcPr>
            <w:tcW w:w="0" w:type="auto"/>
            <w:gridSpan w:val="2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b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b/>
                <w:sz w:val="24"/>
                <w:szCs w:val="24"/>
              </w:rPr>
              <w:t>Frecuencias</w:t>
            </w:r>
          </w:p>
        </w:tc>
      </w:tr>
      <w:tr w:rsidR="005612DE" w:rsidRPr="009A70AE" w:rsidTr="00A949FE">
        <w:trPr>
          <w:jc w:val="center"/>
        </w:trPr>
        <w:tc>
          <w:tcPr>
            <w:tcW w:w="6292" w:type="dxa"/>
            <w:vMerge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b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b/>
                <w:i/>
                <w:sz w:val="24"/>
                <w:szCs w:val="24"/>
              </w:rPr>
              <w:t>f</w:t>
            </w:r>
            <w:r w:rsidRPr="009A70AE">
              <w:rPr>
                <w:rFonts w:ascii="The new roman" w:hAnsi="The new roman" w:cs="Arial"/>
                <w:b/>
                <w:i/>
                <w:sz w:val="24"/>
                <w:szCs w:val="24"/>
                <w:vertAlign w:val="subscript"/>
              </w:rPr>
              <w:t>i</w:t>
            </w:r>
          </w:p>
        </w:tc>
        <w:tc>
          <w:tcPr>
            <w:tcW w:w="0" w:type="auto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b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b/>
                <w:sz w:val="24"/>
                <w:szCs w:val="24"/>
              </w:rPr>
              <w:t>F</w:t>
            </w:r>
            <w:r w:rsidRPr="009A70AE">
              <w:rPr>
                <w:rFonts w:ascii="The new roman" w:hAnsi="The new roman" w:cs="Arial"/>
                <w:b/>
                <w:sz w:val="24"/>
                <w:szCs w:val="24"/>
                <w:vertAlign w:val="subscript"/>
              </w:rPr>
              <w:t>i</w:t>
            </w:r>
          </w:p>
        </w:tc>
      </w:tr>
      <w:tr w:rsidR="005612DE" w:rsidRPr="009A70AE" w:rsidTr="00A949FE">
        <w:trPr>
          <w:jc w:val="center"/>
        </w:trPr>
        <w:tc>
          <w:tcPr>
            <w:tcW w:w="6292" w:type="dxa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 xml:space="preserve">Conocimiento existencia de normativa </w:t>
            </w:r>
          </w:p>
        </w:tc>
        <w:tc>
          <w:tcPr>
            <w:tcW w:w="0" w:type="auto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</w:p>
        </w:tc>
      </w:tr>
      <w:tr w:rsidR="005612DE" w:rsidRPr="009A70AE" w:rsidTr="00A949FE">
        <w:trPr>
          <w:jc w:val="center"/>
        </w:trPr>
        <w:tc>
          <w:tcPr>
            <w:tcW w:w="6292" w:type="dxa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 xml:space="preserve">Conoce </w:t>
            </w:r>
          </w:p>
        </w:tc>
        <w:tc>
          <w:tcPr>
            <w:tcW w:w="0" w:type="auto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77</w:t>
            </w:r>
          </w:p>
        </w:tc>
        <w:tc>
          <w:tcPr>
            <w:tcW w:w="0" w:type="auto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62.1</w:t>
            </w:r>
          </w:p>
        </w:tc>
      </w:tr>
      <w:tr w:rsidR="005612DE" w:rsidRPr="009A70AE" w:rsidTr="00A949FE">
        <w:trPr>
          <w:jc w:val="center"/>
        </w:trPr>
        <w:tc>
          <w:tcPr>
            <w:tcW w:w="6292" w:type="dxa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 xml:space="preserve">Conoce parcialmente </w:t>
            </w:r>
          </w:p>
        </w:tc>
        <w:tc>
          <w:tcPr>
            <w:tcW w:w="0" w:type="auto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26.6</w:t>
            </w:r>
          </w:p>
        </w:tc>
      </w:tr>
      <w:tr w:rsidR="005612DE" w:rsidRPr="009A70AE" w:rsidTr="00A949FE">
        <w:trPr>
          <w:jc w:val="center"/>
        </w:trPr>
        <w:tc>
          <w:tcPr>
            <w:tcW w:w="6292" w:type="dxa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 xml:space="preserve">No conoce </w:t>
            </w:r>
          </w:p>
        </w:tc>
        <w:tc>
          <w:tcPr>
            <w:tcW w:w="0" w:type="auto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11.2</w:t>
            </w:r>
          </w:p>
        </w:tc>
      </w:tr>
      <w:tr w:rsidR="005612DE" w:rsidRPr="009A70AE" w:rsidTr="00A949FE">
        <w:trPr>
          <w:jc w:val="center"/>
        </w:trPr>
        <w:tc>
          <w:tcPr>
            <w:tcW w:w="6292" w:type="dxa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Total</w:t>
            </w:r>
          </w:p>
        </w:tc>
        <w:tc>
          <w:tcPr>
            <w:tcW w:w="0" w:type="auto"/>
            <w:gridSpan w:val="2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124   100</w:t>
            </w:r>
          </w:p>
        </w:tc>
      </w:tr>
      <w:tr w:rsidR="005612DE" w:rsidRPr="009A70AE" w:rsidTr="00A949FE">
        <w:trPr>
          <w:jc w:val="center"/>
        </w:trPr>
        <w:tc>
          <w:tcPr>
            <w:tcW w:w="6292" w:type="dxa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Lugar donde ha recibido capacitación</w:t>
            </w:r>
          </w:p>
        </w:tc>
        <w:tc>
          <w:tcPr>
            <w:tcW w:w="0" w:type="auto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</w:p>
        </w:tc>
      </w:tr>
      <w:tr w:rsidR="005612DE" w:rsidRPr="009A70AE" w:rsidTr="00A949FE">
        <w:trPr>
          <w:jc w:val="center"/>
        </w:trPr>
        <w:tc>
          <w:tcPr>
            <w:tcW w:w="6292" w:type="dxa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Formación Universitaria</w:t>
            </w:r>
          </w:p>
        </w:tc>
        <w:tc>
          <w:tcPr>
            <w:tcW w:w="0" w:type="auto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82</w:t>
            </w:r>
          </w:p>
        </w:tc>
        <w:tc>
          <w:tcPr>
            <w:tcW w:w="0" w:type="auto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66.1</w:t>
            </w:r>
          </w:p>
        </w:tc>
      </w:tr>
      <w:tr w:rsidR="005612DE" w:rsidRPr="009A70AE" w:rsidTr="00A949FE">
        <w:trPr>
          <w:jc w:val="center"/>
        </w:trPr>
        <w:tc>
          <w:tcPr>
            <w:tcW w:w="6292" w:type="dxa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Formación Autodidacta</w:t>
            </w:r>
          </w:p>
        </w:tc>
        <w:tc>
          <w:tcPr>
            <w:tcW w:w="0" w:type="auto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36.2</w:t>
            </w:r>
          </w:p>
        </w:tc>
      </w:tr>
      <w:tr w:rsidR="005612DE" w:rsidRPr="009A70AE" w:rsidTr="00A949FE">
        <w:trPr>
          <w:jc w:val="center"/>
        </w:trPr>
        <w:tc>
          <w:tcPr>
            <w:tcW w:w="6292" w:type="dxa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Formación continua Institucional</w:t>
            </w:r>
          </w:p>
        </w:tc>
        <w:tc>
          <w:tcPr>
            <w:tcW w:w="0" w:type="auto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33</w:t>
            </w:r>
          </w:p>
        </w:tc>
      </w:tr>
      <w:tr w:rsidR="005612DE" w:rsidRPr="009A70AE" w:rsidTr="00A949FE">
        <w:trPr>
          <w:jc w:val="center"/>
        </w:trPr>
        <w:tc>
          <w:tcPr>
            <w:tcW w:w="6292" w:type="dxa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Total</w:t>
            </w:r>
          </w:p>
        </w:tc>
        <w:tc>
          <w:tcPr>
            <w:tcW w:w="0" w:type="auto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124</w:t>
            </w:r>
          </w:p>
        </w:tc>
        <w:tc>
          <w:tcPr>
            <w:tcW w:w="0" w:type="auto"/>
          </w:tcPr>
          <w:p w:rsidR="005612DE" w:rsidRPr="009A70AE" w:rsidRDefault="005612DE" w:rsidP="00A949FE">
            <w:pPr>
              <w:spacing w:line="480" w:lineRule="auto"/>
              <w:jc w:val="both"/>
              <w:rPr>
                <w:rFonts w:ascii="The new roman" w:hAnsi="The new roman" w:cs="Arial"/>
                <w:sz w:val="24"/>
                <w:szCs w:val="24"/>
              </w:rPr>
            </w:pPr>
            <w:r w:rsidRPr="009A70AE">
              <w:rPr>
                <w:rFonts w:ascii="The new roman" w:hAnsi="The new roman" w:cs="Arial"/>
                <w:sz w:val="24"/>
                <w:szCs w:val="24"/>
              </w:rPr>
              <w:t>100</w:t>
            </w:r>
          </w:p>
        </w:tc>
      </w:tr>
    </w:tbl>
    <w:p w:rsidR="005612DE" w:rsidRDefault="005612DE" w:rsidP="005612DE"/>
    <w:p w:rsidR="00C72E9B" w:rsidRDefault="005612DE" w:rsidP="005612DE">
      <w:r>
        <w:t xml:space="preserve">              Fuente: Elaboración propia.</w:t>
      </w:r>
    </w:p>
    <w:sectPr w:rsidR="00C72E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DE"/>
    <w:rsid w:val="005612DE"/>
    <w:rsid w:val="00C7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8CB13-F596-4F02-9567-71A420E4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1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C4980-4F7B-4920-968E-4CC0AD6E6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Zeidy María Vargas Bermúdez</dc:creator>
  <cp:keywords/>
  <dc:description/>
  <cp:lastModifiedBy>Zeidy María Vargas Bermúdez</cp:lastModifiedBy>
  <cp:revision>1</cp:revision>
  <dcterms:created xsi:type="dcterms:W3CDTF">2018-03-15T14:46:00Z</dcterms:created>
  <dcterms:modified xsi:type="dcterms:W3CDTF">2018-03-15T14:48:00Z</dcterms:modified>
</cp:coreProperties>
</file>