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1976" w:rsidRDefault="00A61976">
      <w:pPr>
        <w:rPr>
          <w:lang w:val="es-CR"/>
        </w:rPr>
      </w:pPr>
      <w:r>
        <w:rPr>
          <w:lang w:val="es-CR"/>
        </w:rPr>
        <w:t xml:space="preserve"> 10 de octubre de 2017</w:t>
      </w:r>
    </w:p>
    <w:p w:rsidR="00A61976" w:rsidRDefault="00A61976">
      <w:pPr>
        <w:rPr>
          <w:lang w:val="es-CR"/>
        </w:rPr>
      </w:pPr>
    </w:p>
    <w:p w:rsidR="00A61976" w:rsidRDefault="00A61976">
      <w:pPr>
        <w:rPr>
          <w:lang w:val="es-CR"/>
        </w:rPr>
      </w:pPr>
    </w:p>
    <w:p w:rsidR="00F63A7F" w:rsidRDefault="001E5D92" w:rsidP="001E5D92">
      <w:pPr>
        <w:spacing w:line="240" w:lineRule="auto"/>
        <w:rPr>
          <w:lang w:val="es-CR"/>
        </w:rPr>
      </w:pPr>
      <w:r>
        <w:rPr>
          <w:lang w:val="es-CR"/>
        </w:rPr>
        <w:t>Señora</w:t>
      </w:r>
    </w:p>
    <w:p w:rsidR="00A61976" w:rsidRDefault="00F63A7F" w:rsidP="001E5D92">
      <w:pPr>
        <w:spacing w:line="240" w:lineRule="auto"/>
        <w:rPr>
          <w:lang w:val="es-CR"/>
        </w:rPr>
      </w:pPr>
      <w:r>
        <w:rPr>
          <w:lang w:val="es-CR"/>
        </w:rPr>
        <w:t xml:space="preserve">Directora </w:t>
      </w:r>
      <w:r w:rsidR="00A61976">
        <w:rPr>
          <w:lang w:val="es-CR"/>
        </w:rPr>
        <w:t xml:space="preserve"> </w:t>
      </w:r>
    </w:p>
    <w:p w:rsidR="00A61976" w:rsidRDefault="00A61976" w:rsidP="001E5D92">
      <w:pPr>
        <w:spacing w:line="240" w:lineRule="auto"/>
        <w:rPr>
          <w:lang w:val="es-CR"/>
        </w:rPr>
      </w:pPr>
      <w:r>
        <w:rPr>
          <w:lang w:val="es-CR"/>
        </w:rPr>
        <w:t>Revista Anales en Gerontología</w:t>
      </w:r>
    </w:p>
    <w:p w:rsidR="00A61976" w:rsidRDefault="001E5D92" w:rsidP="001E5D92">
      <w:pPr>
        <w:spacing w:line="240" w:lineRule="auto"/>
        <w:rPr>
          <w:lang w:val="es-CR"/>
        </w:rPr>
      </w:pPr>
      <w:proofErr w:type="spellStart"/>
      <w:r>
        <w:rPr>
          <w:lang w:val="es-CR"/>
        </w:rPr>
        <w:t>M.Sc</w:t>
      </w:r>
      <w:proofErr w:type="spellEnd"/>
      <w:r>
        <w:rPr>
          <w:lang w:val="es-CR"/>
        </w:rPr>
        <w:t xml:space="preserve">.: </w:t>
      </w:r>
      <w:proofErr w:type="spellStart"/>
      <w:r w:rsidR="00F63A7F">
        <w:rPr>
          <w:lang w:val="es-CR"/>
        </w:rPr>
        <w:t>Mabell</w:t>
      </w:r>
      <w:proofErr w:type="spellEnd"/>
      <w:r w:rsidR="00F63A7F">
        <w:rPr>
          <w:lang w:val="es-CR"/>
        </w:rPr>
        <w:t xml:space="preserve"> Granados </w:t>
      </w:r>
      <w:proofErr w:type="spellStart"/>
      <w:r>
        <w:rPr>
          <w:lang w:val="es-CR"/>
        </w:rPr>
        <w:t>Hernandez</w:t>
      </w:r>
      <w:proofErr w:type="spellEnd"/>
    </w:p>
    <w:p w:rsidR="001E5D92" w:rsidRDefault="001E5D92" w:rsidP="001E5D92">
      <w:pPr>
        <w:spacing w:line="240" w:lineRule="auto"/>
        <w:rPr>
          <w:lang w:val="es-CR"/>
        </w:rPr>
      </w:pPr>
    </w:p>
    <w:p w:rsidR="00A61976" w:rsidRPr="00CB1FE4" w:rsidRDefault="00A61976" w:rsidP="00E21B19">
      <w:pPr>
        <w:jc w:val="center"/>
        <w:rPr>
          <w:b/>
          <w:lang w:val="es-CR"/>
        </w:rPr>
      </w:pPr>
      <w:r w:rsidRPr="00CB1FE4">
        <w:rPr>
          <w:b/>
          <w:lang w:val="es-CR"/>
        </w:rPr>
        <w:t>Carta de presentación</w:t>
      </w:r>
    </w:p>
    <w:p w:rsidR="00E21B19" w:rsidRDefault="00E21B19" w:rsidP="00E21B19">
      <w:pPr>
        <w:spacing w:after="200" w:line="240" w:lineRule="auto"/>
        <w:ind w:firstLine="708"/>
        <w:jc w:val="both"/>
        <w:rPr>
          <w:lang w:val="es-CR"/>
        </w:rPr>
      </w:pPr>
      <w:bookmarkStart w:id="0" w:name="_GoBack"/>
      <w:bookmarkEnd w:id="0"/>
    </w:p>
    <w:p w:rsidR="00F63A7F" w:rsidRPr="00650145" w:rsidRDefault="00A61976" w:rsidP="00650145">
      <w:pPr>
        <w:spacing w:after="200" w:line="240" w:lineRule="auto"/>
        <w:ind w:firstLine="708"/>
        <w:jc w:val="both"/>
        <w:rPr>
          <w:lang w:val="es-CR"/>
        </w:rPr>
      </w:pPr>
      <w:r>
        <w:rPr>
          <w:lang w:val="es-CR"/>
        </w:rPr>
        <w:t xml:space="preserve">Por </w:t>
      </w:r>
      <w:r w:rsidR="00F63A7F">
        <w:rPr>
          <w:lang w:val="es-CR"/>
        </w:rPr>
        <w:t xml:space="preserve">medio de la presente les </w:t>
      </w:r>
      <w:r w:rsidR="00650145">
        <w:rPr>
          <w:lang w:val="es-CR"/>
        </w:rPr>
        <w:t xml:space="preserve">saludo y les envió el </w:t>
      </w:r>
      <w:r w:rsidR="002250AB" w:rsidRPr="00650145">
        <w:rPr>
          <w:lang w:val="es-CR"/>
        </w:rPr>
        <w:t>artí</w:t>
      </w:r>
      <w:r w:rsidRPr="00650145">
        <w:rPr>
          <w:lang w:val="es-CR"/>
        </w:rPr>
        <w:t>culo</w:t>
      </w:r>
      <w:r w:rsidR="00650145">
        <w:rPr>
          <w:lang w:val="es-CR"/>
        </w:rPr>
        <w:t>:</w:t>
      </w:r>
      <w:r w:rsidRPr="00650145">
        <w:rPr>
          <w:lang w:val="es-CR"/>
        </w:rPr>
        <w:t xml:space="preserve"> </w:t>
      </w:r>
      <w:r w:rsidR="00650145" w:rsidRPr="00650145">
        <w:rPr>
          <w:lang w:val="es-CR"/>
        </w:rPr>
        <w:t xml:space="preserve">Estrategias de evaluación e interpretación del “Mini-Mental </w:t>
      </w:r>
      <w:proofErr w:type="spellStart"/>
      <w:r w:rsidR="00650145" w:rsidRPr="00650145">
        <w:rPr>
          <w:lang w:val="es-CR"/>
        </w:rPr>
        <w:t>State</w:t>
      </w:r>
      <w:proofErr w:type="spellEnd"/>
      <w:r w:rsidR="00650145" w:rsidRPr="00650145">
        <w:rPr>
          <w:lang w:val="es-CR"/>
        </w:rPr>
        <w:t xml:space="preserve"> </w:t>
      </w:r>
      <w:proofErr w:type="spellStart"/>
      <w:r w:rsidR="00650145" w:rsidRPr="00650145">
        <w:rPr>
          <w:lang w:val="es-CR"/>
        </w:rPr>
        <w:t>Examination</w:t>
      </w:r>
      <w:proofErr w:type="spellEnd"/>
      <w:r w:rsidR="00650145" w:rsidRPr="00650145">
        <w:rPr>
          <w:lang w:val="es-CR"/>
        </w:rPr>
        <w:t>” en personas mayores sin deterioro cognitivo</w:t>
      </w:r>
      <w:r w:rsidR="00F63A7F" w:rsidRPr="00650145">
        <w:rPr>
          <w:lang w:val="es-CR"/>
        </w:rPr>
        <w:t xml:space="preserve">, </w:t>
      </w:r>
      <w:r w:rsidR="00650145">
        <w:rPr>
          <w:lang w:val="es-CR"/>
        </w:rPr>
        <w:t>para que lo tomen en consideración p</w:t>
      </w:r>
      <w:r w:rsidR="001E5D92">
        <w:rPr>
          <w:lang w:val="es-CR"/>
        </w:rPr>
        <w:t>ara ser publicado en la revista que representa</w:t>
      </w:r>
      <w:r w:rsidR="00650145">
        <w:rPr>
          <w:lang w:val="es-CR"/>
        </w:rPr>
        <w:t>. A</w:t>
      </w:r>
      <w:r w:rsidR="00C842DA" w:rsidRPr="00650145">
        <w:rPr>
          <w:lang w:val="es-CR"/>
        </w:rPr>
        <w:t xml:space="preserve"> </w:t>
      </w:r>
      <w:r w:rsidR="002250AB" w:rsidRPr="00650145">
        <w:rPr>
          <w:lang w:val="es-CR"/>
        </w:rPr>
        <w:t>continuación,</w:t>
      </w:r>
      <w:r w:rsidR="00F63A7F" w:rsidRPr="00650145">
        <w:rPr>
          <w:lang w:val="es-CR"/>
        </w:rPr>
        <w:t xml:space="preserve"> hago presentación </w:t>
      </w:r>
      <w:r w:rsidR="00650145">
        <w:rPr>
          <w:lang w:val="es-CR"/>
        </w:rPr>
        <w:t>de cada una de la</w:t>
      </w:r>
      <w:r w:rsidR="002250AB" w:rsidRPr="00650145">
        <w:rPr>
          <w:lang w:val="es-CR"/>
        </w:rPr>
        <w:t xml:space="preserve"> especialidades y afiliaciones </w:t>
      </w:r>
      <w:r w:rsidR="00F63A7F" w:rsidRPr="00650145">
        <w:rPr>
          <w:lang w:val="es-CR"/>
        </w:rPr>
        <w:t>de los autores:</w:t>
      </w:r>
    </w:p>
    <w:p w:rsidR="00CB1FE4" w:rsidRDefault="00CB1FE4" w:rsidP="002250AB">
      <w:pPr>
        <w:spacing w:after="200" w:line="240" w:lineRule="auto"/>
        <w:jc w:val="both"/>
        <w:rPr>
          <w:b/>
          <w:lang w:val="es-CR"/>
        </w:rPr>
      </w:pPr>
    </w:p>
    <w:p w:rsidR="00781D99" w:rsidRDefault="00F63A7F" w:rsidP="002250AB">
      <w:pPr>
        <w:spacing w:after="200" w:line="240" w:lineRule="auto"/>
        <w:jc w:val="both"/>
        <w:rPr>
          <w:lang w:val="es-CR"/>
        </w:rPr>
      </w:pPr>
      <w:r w:rsidRPr="00781D99">
        <w:rPr>
          <w:b/>
          <w:lang w:val="es-CR"/>
        </w:rPr>
        <w:t>Lara Mora Villalobos</w:t>
      </w:r>
      <w:r>
        <w:rPr>
          <w:lang w:val="es-CR"/>
        </w:rPr>
        <w:t xml:space="preserve">, </w:t>
      </w:r>
      <w:r w:rsidR="00781D99">
        <w:rPr>
          <w:lang w:val="es-CR"/>
        </w:rPr>
        <w:t xml:space="preserve">(autora principal) </w:t>
      </w:r>
      <w:r>
        <w:rPr>
          <w:lang w:val="es-CR"/>
        </w:rPr>
        <w:t>Centro de Investigación en Biología Celular y Molecular (CIBCM) de la Universidad de Costa Rica.</w:t>
      </w:r>
    </w:p>
    <w:p w:rsidR="00A61976" w:rsidRDefault="00781D99" w:rsidP="002250AB">
      <w:pPr>
        <w:spacing w:after="200" w:line="240" w:lineRule="auto"/>
        <w:jc w:val="both"/>
        <w:rPr>
          <w:lang w:val="es-CR"/>
        </w:rPr>
      </w:pPr>
      <w:r w:rsidRPr="00781D99">
        <w:rPr>
          <w:b/>
          <w:lang w:val="es-CR"/>
        </w:rPr>
        <w:t>Javier Contreras Rojas</w:t>
      </w:r>
      <w:r>
        <w:rPr>
          <w:lang w:val="es-CR"/>
        </w:rPr>
        <w:t xml:space="preserve">, </w:t>
      </w:r>
      <w:r w:rsidR="00A30443">
        <w:rPr>
          <w:lang w:val="es-CR"/>
        </w:rPr>
        <w:t>Centro de Investigación en Biología Celular y Molecular (CIBCM) de la Universidad de Costa Rica.</w:t>
      </w:r>
      <w:r w:rsidR="00F63A7F">
        <w:rPr>
          <w:lang w:val="es-CR"/>
        </w:rPr>
        <w:t xml:space="preserve"> </w:t>
      </w:r>
    </w:p>
    <w:p w:rsidR="00781D99" w:rsidRDefault="00781D99" w:rsidP="002250AB">
      <w:pPr>
        <w:spacing w:after="200" w:line="240" w:lineRule="auto"/>
        <w:jc w:val="both"/>
        <w:rPr>
          <w:lang w:val="es-CR"/>
        </w:rPr>
      </w:pPr>
      <w:r w:rsidRPr="00C842DA">
        <w:rPr>
          <w:b/>
          <w:lang w:val="es-CR"/>
        </w:rPr>
        <w:t>Daniel Valerio Aguilar</w:t>
      </w:r>
      <w:r>
        <w:rPr>
          <w:lang w:val="es-CR"/>
        </w:rPr>
        <w:t xml:space="preserve">, </w:t>
      </w:r>
      <w:r w:rsidR="00E21B19">
        <w:rPr>
          <w:lang w:val="es-CR"/>
        </w:rPr>
        <w:t xml:space="preserve">Clínica de la Memoria </w:t>
      </w:r>
      <w:r>
        <w:rPr>
          <w:lang w:val="es-CR"/>
        </w:rPr>
        <w:t>Hospital Raúl Blanco Cervantes</w:t>
      </w:r>
      <w:r w:rsidR="006536E2">
        <w:rPr>
          <w:lang w:val="es-CR"/>
        </w:rPr>
        <w:t>. Escuela de Medicina, Universidad de Costa Rica</w:t>
      </w:r>
      <w:r>
        <w:rPr>
          <w:lang w:val="es-CR"/>
        </w:rPr>
        <w:t>.</w:t>
      </w:r>
    </w:p>
    <w:p w:rsidR="00C842DA" w:rsidRPr="00650145" w:rsidRDefault="00781D99" w:rsidP="002250AB">
      <w:pPr>
        <w:spacing w:after="200" w:line="240" w:lineRule="auto"/>
        <w:jc w:val="both"/>
      </w:pPr>
      <w:proofErr w:type="spellStart"/>
      <w:r w:rsidRPr="00C842DA">
        <w:rPr>
          <w:b/>
          <w:lang w:val="es-CR"/>
        </w:rPr>
        <w:t>Henriette</w:t>
      </w:r>
      <w:proofErr w:type="spellEnd"/>
      <w:r w:rsidRPr="00C842DA">
        <w:rPr>
          <w:b/>
          <w:lang w:val="es-CR"/>
        </w:rPr>
        <w:t xml:space="preserve"> Raventós </w:t>
      </w:r>
      <w:proofErr w:type="spellStart"/>
      <w:r w:rsidRPr="00C842DA">
        <w:rPr>
          <w:b/>
          <w:lang w:val="es-CR"/>
        </w:rPr>
        <w:t>Vorst</w:t>
      </w:r>
      <w:proofErr w:type="spellEnd"/>
      <w:r>
        <w:rPr>
          <w:lang w:val="es-CR"/>
        </w:rPr>
        <w:t xml:space="preserve">, </w:t>
      </w:r>
      <w:r w:rsidR="00C842DA">
        <w:rPr>
          <w:lang w:val="es-CR"/>
        </w:rPr>
        <w:t xml:space="preserve">Miembro </w:t>
      </w:r>
      <w:r w:rsidR="00C842DA" w:rsidRPr="00C842DA">
        <w:rPr>
          <w:lang w:val="es-CR"/>
        </w:rPr>
        <w:t>Academia Nacional de Ciencias Costa Rica</w:t>
      </w:r>
      <w:r w:rsidR="00C842DA">
        <w:rPr>
          <w:lang w:val="es-CR"/>
        </w:rPr>
        <w:t xml:space="preserve">. </w:t>
      </w:r>
      <w:proofErr w:type="spellStart"/>
      <w:r w:rsidR="00C842DA" w:rsidRPr="00650145">
        <w:t>Escuela</w:t>
      </w:r>
      <w:proofErr w:type="spellEnd"/>
      <w:r w:rsidR="00C842DA" w:rsidRPr="00650145">
        <w:t xml:space="preserve"> de </w:t>
      </w:r>
      <w:proofErr w:type="spellStart"/>
      <w:r w:rsidR="00C842DA" w:rsidRPr="00650145">
        <w:t>Biología</w:t>
      </w:r>
      <w:proofErr w:type="spellEnd"/>
      <w:r w:rsidR="00C842DA" w:rsidRPr="00650145">
        <w:t>, CIBCM, U</w:t>
      </w:r>
      <w:r w:rsidR="006536E2" w:rsidRPr="00650145">
        <w:t xml:space="preserve">niversidad de </w:t>
      </w:r>
      <w:r w:rsidR="00C842DA" w:rsidRPr="00650145">
        <w:t>C</w:t>
      </w:r>
      <w:r w:rsidR="006536E2" w:rsidRPr="00650145">
        <w:t xml:space="preserve">osta </w:t>
      </w:r>
      <w:r w:rsidR="00C842DA" w:rsidRPr="00650145">
        <w:t>R</w:t>
      </w:r>
      <w:r w:rsidR="006536E2" w:rsidRPr="00650145">
        <w:t>ica</w:t>
      </w:r>
      <w:r w:rsidR="00C842DA" w:rsidRPr="00650145">
        <w:t>.</w:t>
      </w:r>
    </w:p>
    <w:p w:rsidR="00C842DA" w:rsidRPr="00650145" w:rsidRDefault="00C842DA" w:rsidP="002250AB">
      <w:pPr>
        <w:spacing w:line="240" w:lineRule="auto"/>
        <w:jc w:val="both"/>
      </w:pPr>
      <w:r w:rsidRPr="00E21B19">
        <w:rPr>
          <w:b/>
        </w:rPr>
        <w:t xml:space="preserve">Michal </w:t>
      </w:r>
      <w:proofErr w:type="spellStart"/>
      <w:r w:rsidRPr="00E21B19">
        <w:rPr>
          <w:b/>
        </w:rPr>
        <w:t>Schnaider</w:t>
      </w:r>
      <w:proofErr w:type="spellEnd"/>
      <w:r w:rsidRPr="00E21B19">
        <w:rPr>
          <w:b/>
        </w:rPr>
        <w:t xml:space="preserve"> Berri</w:t>
      </w:r>
      <w:r w:rsidR="00556D8E" w:rsidRPr="00E21B19">
        <w:rPr>
          <w:b/>
        </w:rPr>
        <w:t>,</w:t>
      </w:r>
      <w:r w:rsidRPr="00E21B19">
        <w:t xml:space="preserve"> </w:t>
      </w:r>
      <w:r w:rsidR="00556D8E">
        <w:t>Icah</w:t>
      </w:r>
      <w:r w:rsidRPr="00556D8E">
        <w:t>n School of Medicine, Mount Sinai, Geriatric Research, Education and Clinical Center, James J. Peters Veterans Affairs Medical Center, Bronx,</w:t>
      </w:r>
      <w:r w:rsidR="002134A8" w:rsidRPr="00556D8E">
        <w:t xml:space="preserve"> </w:t>
      </w:r>
      <w:r w:rsidR="001E5D92">
        <w:t>Friedman Brain Institute, Ic</w:t>
      </w:r>
      <w:r w:rsidRPr="00556D8E">
        <w:t>a</w:t>
      </w:r>
      <w:r w:rsidR="001E5D92">
        <w:t>h</w:t>
      </w:r>
      <w:r w:rsidRPr="00556D8E">
        <w:t>n School of Medic</w:t>
      </w:r>
      <w:r w:rsidR="002134A8" w:rsidRPr="00556D8E">
        <w:t xml:space="preserve">ine, Mount Sinai, New York, USA. </w:t>
      </w:r>
      <w:r w:rsidRPr="00650145">
        <w:t xml:space="preserve">The Joseph </w:t>
      </w:r>
      <w:proofErr w:type="spellStart"/>
      <w:r w:rsidRPr="00650145">
        <w:t>Sagol</w:t>
      </w:r>
      <w:proofErr w:type="spellEnd"/>
      <w:r w:rsidRPr="00650145">
        <w:t xml:space="preserve"> Neuroscience Center, Sheba Medical Center, Ramat </w:t>
      </w:r>
      <w:proofErr w:type="spellStart"/>
      <w:r w:rsidRPr="00650145">
        <w:t>Gan</w:t>
      </w:r>
      <w:proofErr w:type="spellEnd"/>
      <w:r w:rsidRPr="00650145">
        <w:t>, Israel</w:t>
      </w:r>
    </w:p>
    <w:p w:rsidR="000B0E66" w:rsidRDefault="002134A8" w:rsidP="001E5D92">
      <w:pPr>
        <w:spacing w:line="240" w:lineRule="auto"/>
        <w:jc w:val="both"/>
      </w:pPr>
      <w:r w:rsidRPr="00650145">
        <w:rPr>
          <w:b/>
        </w:rPr>
        <w:t>Jeremy M Silverman</w:t>
      </w:r>
      <w:r w:rsidR="00556D8E" w:rsidRPr="00650145">
        <w:t>.</w:t>
      </w:r>
      <w:r w:rsidR="000B0E66" w:rsidRPr="00650145">
        <w:t xml:space="preserve"> </w:t>
      </w:r>
      <w:r w:rsidR="006536E2" w:rsidRPr="006536E2">
        <w:t>Icah</w:t>
      </w:r>
      <w:r w:rsidR="000B0E66" w:rsidRPr="006536E2">
        <w:t>n School of Medicine, Mount Sinai, Geriatric Research, Education and Clinical Center, James J. Peters Veterans Affairs Medical Center, Bronx, Researcher and Development service, James J. Peters Veterans Affairs Medical Center, Bronx, New York, USA.</w:t>
      </w:r>
    </w:p>
    <w:p w:rsidR="00E66251" w:rsidRDefault="00E66251" w:rsidP="001E5D92">
      <w:pPr>
        <w:spacing w:line="240" w:lineRule="auto"/>
        <w:jc w:val="both"/>
      </w:pPr>
    </w:p>
    <w:p w:rsidR="00E66251" w:rsidRDefault="00E66251" w:rsidP="001E5D92">
      <w:pPr>
        <w:spacing w:line="240" w:lineRule="auto"/>
        <w:jc w:val="both"/>
        <w:rPr>
          <w:lang w:val="es-CR"/>
        </w:rPr>
      </w:pPr>
      <w:r w:rsidRPr="00E66251">
        <w:rPr>
          <w:lang w:val="es-CR"/>
        </w:rPr>
        <w:t>Declaro sobre la autenticidad de la autor</w:t>
      </w:r>
      <w:r>
        <w:rPr>
          <w:lang w:val="es-CR"/>
        </w:rPr>
        <w:t>ía y manifiesto que este manuscrito no ha sido no ha sido enviado paralelamente a otra revista. Declaro la cesión de derechos de autor a Anales de Gerontología</w:t>
      </w:r>
      <w:r w:rsidR="00FC1B4F">
        <w:rPr>
          <w:lang w:val="es-CR"/>
        </w:rPr>
        <w:t>.</w:t>
      </w:r>
    </w:p>
    <w:p w:rsidR="00CB1FE4" w:rsidRDefault="00FC1B4F" w:rsidP="001E5D92">
      <w:pPr>
        <w:autoSpaceDE w:val="0"/>
        <w:autoSpaceDN w:val="0"/>
        <w:adjustRightInd w:val="0"/>
        <w:spacing w:after="0" w:line="240" w:lineRule="auto"/>
        <w:jc w:val="both"/>
        <w:rPr>
          <w:lang w:val="es-CR"/>
        </w:rPr>
      </w:pPr>
      <w:r>
        <w:rPr>
          <w:lang w:val="es-CR"/>
        </w:rPr>
        <w:lastRenderedPageBreak/>
        <w:t xml:space="preserve">Este artículo se desprende de una Investigación inscrita en el Centro de Investigación en Biología Celular y Molecular </w:t>
      </w:r>
      <w:r w:rsidR="00547762">
        <w:rPr>
          <w:lang w:val="es-CR"/>
        </w:rPr>
        <w:t xml:space="preserve">(801 A4-323) en </w:t>
      </w:r>
      <w:r w:rsidR="00CB1FE4">
        <w:rPr>
          <w:lang w:val="es-CR"/>
        </w:rPr>
        <w:t xml:space="preserve">el Centro de Investigación en Biología Celular y </w:t>
      </w:r>
      <w:proofErr w:type="gramStart"/>
      <w:r w:rsidR="00CB1FE4">
        <w:rPr>
          <w:lang w:val="es-CR"/>
        </w:rPr>
        <w:t>Molecular  de</w:t>
      </w:r>
      <w:proofErr w:type="gramEnd"/>
      <w:r w:rsidR="00CB1FE4">
        <w:rPr>
          <w:lang w:val="es-CR"/>
        </w:rPr>
        <w:t xml:space="preserve"> la Universidad de Costa Rica en </w:t>
      </w:r>
      <w:r w:rsidR="00547762">
        <w:rPr>
          <w:lang w:val="es-CR"/>
        </w:rPr>
        <w:t xml:space="preserve">colaboración con la Escuela Icahn de Medicina del Monte </w:t>
      </w:r>
      <w:proofErr w:type="spellStart"/>
      <w:r w:rsidR="00547762">
        <w:rPr>
          <w:lang w:val="es-CR"/>
        </w:rPr>
        <w:t>SInai</w:t>
      </w:r>
      <w:proofErr w:type="spellEnd"/>
      <w:r w:rsidR="00547762">
        <w:rPr>
          <w:lang w:val="es-CR"/>
        </w:rPr>
        <w:t xml:space="preserve"> en Nueva York, obtuvo el financiamiento del Instituto de Salud Mental de Los Estados Unidos y el Centro internacional </w:t>
      </w:r>
      <w:proofErr w:type="spellStart"/>
      <w:r w:rsidR="00FC3DB9">
        <w:rPr>
          <w:lang w:val="es-CR"/>
        </w:rPr>
        <w:t>Fogarty</w:t>
      </w:r>
      <w:proofErr w:type="spellEnd"/>
      <w:r w:rsidR="00FC3DB9">
        <w:rPr>
          <w:lang w:val="es-CR"/>
        </w:rPr>
        <w:t xml:space="preserve">. </w:t>
      </w:r>
    </w:p>
    <w:p w:rsidR="00CB1FE4" w:rsidRDefault="00CB1FE4" w:rsidP="001E5D92">
      <w:pPr>
        <w:autoSpaceDE w:val="0"/>
        <w:autoSpaceDN w:val="0"/>
        <w:adjustRightInd w:val="0"/>
        <w:spacing w:after="0" w:line="240" w:lineRule="auto"/>
        <w:jc w:val="both"/>
        <w:rPr>
          <w:lang w:val="es-CR"/>
        </w:rPr>
      </w:pPr>
    </w:p>
    <w:p w:rsidR="00FC1B4F" w:rsidRDefault="00FC3DB9" w:rsidP="00CB1FE4">
      <w:pPr>
        <w:spacing w:after="200" w:line="276" w:lineRule="auto"/>
        <w:jc w:val="both"/>
        <w:rPr>
          <w:lang w:val="es-CR"/>
        </w:rPr>
      </w:pPr>
      <w:r w:rsidRPr="00760F39">
        <w:rPr>
          <w:lang w:val="es-CR"/>
        </w:rPr>
        <w:t xml:space="preserve">Sobre los </w:t>
      </w:r>
      <w:r w:rsidR="00760F39" w:rsidRPr="00760F39">
        <w:rPr>
          <w:lang w:val="es-CR"/>
        </w:rPr>
        <w:t>resultados, Elizabeth</w:t>
      </w:r>
      <w:r w:rsidRPr="00760F39">
        <w:rPr>
          <w:lang w:val="es-CR"/>
        </w:rPr>
        <w:t xml:space="preserve"> Guerrero-Berro</w:t>
      </w:r>
      <w:r w:rsidR="00760F39" w:rsidRPr="00760F39">
        <w:rPr>
          <w:lang w:val="es-CR"/>
        </w:rPr>
        <w:t xml:space="preserve"> en su publicación “</w:t>
      </w:r>
      <w:proofErr w:type="spellStart"/>
      <w:r w:rsidR="00760F39" w:rsidRPr="00760F39">
        <w:rPr>
          <w:lang w:val="es-CR"/>
        </w:rPr>
        <w:t>Neuropsychological</w:t>
      </w:r>
      <w:proofErr w:type="spellEnd"/>
      <w:r w:rsidR="00760F39" w:rsidRPr="00760F39">
        <w:rPr>
          <w:lang w:val="es-CR"/>
        </w:rPr>
        <w:t xml:space="preserve"> Test Performance in </w:t>
      </w:r>
      <w:proofErr w:type="spellStart"/>
      <w:r w:rsidR="00760F39" w:rsidRPr="00760F39">
        <w:rPr>
          <w:lang w:val="es-CR"/>
        </w:rPr>
        <w:t>Cognitively</w:t>
      </w:r>
      <w:proofErr w:type="spellEnd"/>
      <w:r w:rsidR="00760F39" w:rsidRPr="00760F39">
        <w:rPr>
          <w:lang w:val="es-CR"/>
        </w:rPr>
        <w:t xml:space="preserve"> Normal </w:t>
      </w:r>
      <w:proofErr w:type="spellStart"/>
      <w:r w:rsidR="00760F39" w:rsidRPr="00760F39">
        <w:rPr>
          <w:lang w:val="es-CR"/>
        </w:rPr>
        <w:t>Spanish-speaking</w:t>
      </w:r>
      <w:proofErr w:type="spellEnd"/>
      <w:r w:rsidR="00760F39" w:rsidRPr="00760F39">
        <w:rPr>
          <w:lang w:val="es-CR"/>
        </w:rPr>
        <w:t xml:space="preserve"> </w:t>
      </w:r>
      <w:proofErr w:type="spellStart"/>
      <w:r w:rsidR="00760F39" w:rsidRPr="00760F39">
        <w:rPr>
          <w:lang w:val="es-CR"/>
        </w:rPr>
        <w:t>Nonagenarians</w:t>
      </w:r>
      <w:proofErr w:type="spellEnd"/>
      <w:r w:rsidR="00760F39" w:rsidRPr="00760F39">
        <w:rPr>
          <w:lang w:val="es-CR"/>
        </w:rPr>
        <w:t xml:space="preserve"> </w:t>
      </w:r>
      <w:proofErr w:type="spellStart"/>
      <w:r w:rsidR="00760F39" w:rsidRPr="00760F39">
        <w:rPr>
          <w:lang w:val="es-CR"/>
        </w:rPr>
        <w:t>with</w:t>
      </w:r>
      <w:proofErr w:type="spellEnd"/>
      <w:r w:rsidR="00760F39" w:rsidRPr="00760F39">
        <w:rPr>
          <w:lang w:val="es-CR"/>
        </w:rPr>
        <w:t xml:space="preserve"> Little </w:t>
      </w:r>
      <w:proofErr w:type="spellStart"/>
      <w:r w:rsidR="00760F39" w:rsidRPr="00760F39">
        <w:rPr>
          <w:lang w:val="es-CR"/>
        </w:rPr>
        <w:t>Education</w:t>
      </w:r>
      <w:proofErr w:type="spellEnd"/>
      <w:r w:rsidR="00650145">
        <w:rPr>
          <w:lang w:val="es-CR"/>
        </w:rPr>
        <w:t>”</w:t>
      </w:r>
      <w:r w:rsidR="00760F39" w:rsidRPr="00760F39">
        <w:rPr>
          <w:lang w:val="es-CR"/>
        </w:rPr>
        <w:t>,</w:t>
      </w:r>
      <w:r w:rsidR="00650145">
        <w:rPr>
          <w:lang w:val="es-CR"/>
        </w:rPr>
        <w:t xml:space="preserve"> </w:t>
      </w:r>
      <w:r w:rsidR="001E5D92">
        <w:rPr>
          <w:lang w:val="es-CR"/>
        </w:rPr>
        <w:t>en 2016</w:t>
      </w:r>
      <w:r w:rsidR="00760F39" w:rsidRPr="00760F39">
        <w:rPr>
          <w:lang w:val="es-CR"/>
        </w:rPr>
        <w:t xml:space="preserve">, presentó </w:t>
      </w:r>
      <w:r w:rsidR="00760F39">
        <w:rPr>
          <w:lang w:val="es-CR"/>
        </w:rPr>
        <w:t>parcialmente los resultados de 90 sujetos nonagenarios</w:t>
      </w:r>
      <w:r w:rsidR="00E21B19">
        <w:rPr>
          <w:lang w:val="es-CR"/>
        </w:rPr>
        <w:t>.</w:t>
      </w:r>
      <w:r w:rsidR="00650145">
        <w:rPr>
          <w:lang w:val="es-CR"/>
        </w:rPr>
        <w:t xml:space="preserve"> Además</w:t>
      </w:r>
      <w:r w:rsidR="00CB1FE4">
        <w:rPr>
          <w:lang w:val="es-CR"/>
        </w:rPr>
        <w:t>,</w:t>
      </w:r>
      <w:r w:rsidR="00650145">
        <w:rPr>
          <w:lang w:val="es-CR"/>
        </w:rPr>
        <w:t xml:space="preserve"> se hace la aclaración que es el mismo estudio presentado en el IV </w:t>
      </w:r>
      <w:r w:rsidR="001E5D92">
        <w:rPr>
          <w:lang w:val="es-CR"/>
        </w:rPr>
        <w:t>Congreso Internacional</w:t>
      </w:r>
      <w:r w:rsidR="00650145">
        <w:rPr>
          <w:lang w:val="es-CR"/>
        </w:rPr>
        <w:t xml:space="preserve"> en Gerontología, </w:t>
      </w:r>
      <w:r w:rsidR="00CB1FE4">
        <w:rPr>
          <w:lang w:val="es-CR"/>
        </w:rPr>
        <w:t xml:space="preserve">bajo el nombre de: </w:t>
      </w:r>
      <w:r w:rsidR="00CB1FE4" w:rsidRPr="00CB1FE4">
        <w:rPr>
          <w:lang w:val="es-CR"/>
        </w:rPr>
        <w:t xml:space="preserve">Desempeño de la prueba “Mini-Mental </w:t>
      </w:r>
      <w:proofErr w:type="spellStart"/>
      <w:r w:rsidR="00CB1FE4" w:rsidRPr="00CB1FE4">
        <w:rPr>
          <w:lang w:val="es-CR"/>
        </w:rPr>
        <w:t>State</w:t>
      </w:r>
      <w:proofErr w:type="spellEnd"/>
      <w:r w:rsidR="00CB1FE4" w:rsidRPr="00CB1FE4">
        <w:rPr>
          <w:lang w:val="es-CR"/>
        </w:rPr>
        <w:t xml:space="preserve"> </w:t>
      </w:r>
      <w:proofErr w:type="spellStart"/>
      <w:r w:rsidR="00CB1FE4" w:rsidRPr="00CB1FE4">
        <w:rPr>
          <w:lang w:val="es-CR"/>
        </w:rPr>
        <w:t>Examination</w:t>
      </w:r>
      <w:proofErr w:type="spellEnd"/>
      <w:r w:rsidR="00CB1FE4" w:rsidRPr="00CB1FE4">
        <w:rPr>
          <w:lang w:val="es-CR"/>
        </w:rPr>
        <w:t>” en personas adultas mayores sin deterioro cognitivo</w:t>
      </w:r>
      <w:r w:rsidR="00CB1FE4">
        <w:rPr>
          <w:lang w:val="es-CR"/>
        </w:rPr>
        <w:t xml:space="preserve">, </w:t>
      </w:r>
      <w:r w:rsidR="00650145">
        <w:rPr>
          <w:lang w:val="es-CR"/>
        </w:rPr>
        <w:t xml:space="preserve">sin embargo, se le cambia el nombre por considerarse que refleja mejor el contenido del </w:t>
      </w:r>
      <w:r w:rsidR="001E5D92">
        <w:rPr>
          <w:lang w:val="es-CR"/>
        </w:rPr>
        <w:t>artículo.</w:t>
      </w:r>
    </w:p>
    <w:p w:rsidR="00E21B19" w:rsidRDefault="00E21B19" w:rsidP="00CB1FE4">
      <w:pPr>
        <w:autoSpaceDE w:val="0"/>
        <w:autoSpaceDN w:val="0"/>
        <w:adjustRightInd w:val="0"/>
        <w:spacing w:after="0" w:line="240" w:lineRule="auto"/>
        <w:jc w:val="both"/>
        <w:rPr>
          <w:lang w:val="es-CR"/>
        </w:rPr>
      </w:pPr>
    </w:p>
    <w:p w:rsidR="00E21B19" w:rsidRDefault="00E21B19" w:rsidP="00760F39">
      <w:pPr>
        <w:autoSpaceDE w:val="0"/>
        <w:autoSpaceDN w:val="0"/>
        <w:adjustRightInd w:val="0"/>
        <w:spacing w:after="0" w:line="240" w:lineRule="auto"/>
        <w:rPr>
          <w:lang w:val="es-CR"/>
        </w:rPr>
      </w:pPr>
      <w:r>
        <w:rPr>
          <w:lang w:val="es-CR"/>
        </w:rPr>
        <w:t>Sin más se despide</w:t>
      </w:r>
    </w:p>
    <w:p w:rsidR="00E21B19" w:rsidRDefault="00E21B19" w:rsidP="00760F39">
      <w:pPr>
        <w:autoSpaceDE w:val="0"/>
        <w:autoSpaceDN w:val="0"/>
        <w:adjustRightInd w:val="0"/>
        <w:spacing w:after="0" w:line="240" w:lineRule="auto"/>
        <w:rPr>
          <w:lang w:val="es-CR"/>
        </w:rPr>
      </w:pPr>
    </w:p>
    <w:p w:rsidR="00E21B19" w:rsidRDefault="00E21B19" w:rsidP="00760F39">
      <w:pPr>
        <w:autoSpaceDE w:val="0"/>
        <w:autoSpaceDN w:val="0"/>
        <w:adjustRightInd w:val="0"/>
        <w:spacing w:after="0" w:line="240" w:lineRule="auto"/>
        <w:rPr>
          <w:lang w:val="es-CR"/>
        </w:rPr>
      </w:pPr>
      <w:r>
        <w:rPr>
          <w:lang w:val="es-CR"/>
        </w:rPr>
        <w:t xml:space="preserve">Atentamente, </w:t>
      </w:r>
    </w:p>
    <w:p w:rsidR="00CB1FE4" w:rsidRDefault="00CB1FE4" w:rsidP="00760F39">
      <w:pPr>
        <w:autoSpaceDE w:val="0"/>
        <w:autoSpaceDN w:val="0"/>
        <w:adjustRightInd w:val="0"/>
        <w:spacing w:after="0" w:line="240" w:lineRule="auto"/>
        <w:rPr>
          <w:lang w:val="es-CR"/>
        </w:rPr>
      </w:pPr>
    </w:p>
    <w:p w:rsidR="00CB1FE4" w:rsidRDefault="00CB1FE4" w:rsidP="00760F39">
      <w:pPr>
        <w:autoSpaceDE w:val="0"/>
        <w:autoSpaceDN w:val="0"/>
        <w:adjustRightInd w:val="0"/>
        <w:spacing w:after="0" w:line="240" w:lineRule="auto"/>
        <w:rPr>
          <w:lang w:val="es-CR"/>
        </w:rPr>
      </w:pPr>
    </w:p>
    <w:p w:rsidR="00CB1FE4" w:rsidRDefault="00CB1FE4" w:rsidP="00760F39">
      <w:pPr>
        <w:autoSpaceDE w:val="0"/>
        <w:autoSpaceDN w:val="0"/>
        <w:adjustRightInd w:val="0"/>
        <w:spacing w:after="0" w:line="240" w:lineRule="auto"/>
        <w:rPr>
          <w:lang w:val="es-CR"/>
        </w:rPr>
      </w:pPr>
    </w:p>
    <w:p w:rsidR="00CB1FE4" w:rsidRDefault="00CB1FE4" w:rsidP="00760F39">
      <w:pPr>
        <w:autoSpaceDE w:val="0"/>
        <w:autoSpaceDN w:val="0"/>
        <w:adjustRightInd w:val="0"/>
        <w:spacing w:after="0" w:line="240" w:lineRule="auto"/>
        <w:rPr>
          <w:lang w:val="es-CR"/>
        </w:rPr>
      </w:pPr>
    </w:p>
    <w:p w:rsidR="00CB1FE4" w:rsidRDefault="00CB1FE4" w:rsidP="00760F39">
      <w:pPr>
        <w:autoSpaceDE w:val="0"/>
        <w:autoSpaceDN w:val="0"/>
        <w:adjustRightInd w:val="0"/>
        <w:spacing w:after="0" w:line="240" w:lineRule="auto"/>
        <w:rPr>
          <w:lang w:val="es-CR"/>
        </w:rPr>
      </w:pPr>
    </w:p>
    <w:p w:rsidR="00E21B19" w:rsidRDefault="00E21B19" w:rsidP="00760F39">
      <w:pPr>
        <w:autoSpaceDE w:val="0"/>
        <w:autoSpaceDN w:val="0"/>
        <w:adjustRightInd w:val="0"/>
        <w:spacing w:after="0" w:line="240" w:lineRule="auto"/>
        <w:rPr>
          <w:lang w:val="es-CR"/>
        </w:rPr>
      </w:pPr>
    </w:p>
    <w:p w:rsidR="00E21B19" w:rsidRDefault="00E21B19" w:rsidP="00760F39">
      <w:pPr>
        <w:autoSpaceDE w:val="0"/>
        <w:autoSpaceDN w:val="0"/>
        <w:adjustRightInd w:val="0"/>
        <w:spacing w:after="0" w:line="240" w:lineRule="auto"/>
        <w:rPr>
          <w:lang w:val="es-CR"/>
        </w:rPr>
      </w:pPr>
    </w:p>
    <w:p w:rsidR="00E21B19" w:rsidRDefault="00E21B19" w:rsidP="00760F39">
      <w:pPr>
        <w:autoSpaceDE w:val="0"/>
        <w:autoSpaceDN w:val="0"/>
        <w:adjustRightInd w:val="0"/>
        <w:spacing w:after="0" w:line="240" w:lineRule="auto"/>
        <w:rPr>
          <w:lang w:val="es-CR"/>
        </w:rPr>
      </w:pPr>
      <w:proofErr w:type="spellStart"/>
      <w:r>
        <w:rPr>
          <w:lang w:val="es-CR"/>
        </w:rPr>
        <w:t>MSc</w:t>
      </w:r>
      <w:proofErr w:type="spellEnd"/>
      <w:r>
        <w:rPr>
          <w:lang w:val="es-CR"/>
        </w:rPr>
        <w:t xml:space="preserve">. </w:t>
      </w:r>
      <w:r w:rsidRPr="00E21B19">
        <w:rPr>
          <w:lang w:val="es-CR"/>
        </w:rPr>
        <w:t>Lara Mora Villalobos</w:t>
      </w:r>
    </w:p>
    <w:p w:rsidR="00CB1FE4" w:rsidRDefault="00CB1FE4" w:rsidP="00760F39">
      <w:pPr>
        <w:autoSpaceDE w:val="0"/>
        <w:autoSpaceDN w:val="0"/>
        <w:adjustRightInd w:val="0"/>
        <w:spacing w:after="0" w:line="240" w:lineRule="auto"/>
        <w:rPr>
          <w:lang w:val="es-CR"/>
        </w:rPr>
      </w:pPr>
      <w:hyperlink r:id="rId4" w:history="1">
        <w:r w:rsidRPr="00176117">
          <w:rPr>
            <w:rStyle w:val="Hipervnculo"/>
            <w:lang w:val="es-CR"/>
          </w:rPr>
          <w:t>lara.mora@ucr.ac.cr</w:t>
        </w:r>
      </w:hyperlink>
    </w:p>
    <w:p w:rsidR="00CB1FE4" w:rsidRDefault="00CB1FE4" w:rsidP="00760F39">
      <w:pPr>
        <w:autoSpaceDE w:val="0"/>
        <w:autoSpaceDN w:val="0"/>
        <w:adjustRightInd w:val="0"/>
        <w:spacing w:after="0" w:line="240" w:lineRule="auto"/>
        <w:rPr>
          <w:lang w:val="es-CR"/>
        </w:rPr>
      </w:pPr>
    </w:p>
    <w:p w:rsidR="00E21B19" w:rsidRDefault="00E21B19" w:rsidP="00760F39">
      <w:pPr>
        <w:autoSpaceDE w:val="0"/>
        <w:autoSpaceDN w:val="0"/>
        <w:adjustRightInd w:val="0"/>
        <w:spacing w:after="0" w:line="240" w:lineRule="auto"/>
        <w:rPr>
          <w:lang w:val="es-CR"/>
        </w:rPr>
      </w:pPr>
    </w:p>
    <w:p w:rsidR="00E21B19" w:rsidRDefault="00E21B19" w:rsidP="00760F39">
      <w:pPr>
        <w:autoSpaceDE w:val="0"/>
        <w:autoSpaceDN w:val="0"/>
        <w:adjustRightInd w:val="0"/>
        <w:spacing w:after="0" w:line="240" w:lineRule="auto"/>
        <w:rPr>
          <w:lang w:val="es-CR"/>
        </w:rPr>
      </w:pPr>
    </w:p>
    <w:p w:rsidR="00E21B19" w:rsidRDefault="00E21B19" w:rsidP="00760F39">
      <w:pPr>
        <w:autoSpaceDE w:val="0"/>
        <w:autoSpaceDN w:val="0"/>
        <w:adjustRightInd w:val="0"/>
        <w:spacing w:after="0" w:line="240" w:lineRule="auto"/>
        <w:rPr>
          <w:lang w:val="es-CR"/>
        </w:rPr>
      </w:pPr>
    </w:p>
    <w:p w:rsidR="00E21B19" w:rsidRDefault="00E21B19" w:rsidP="00760F39">
      <w:pPr>
        <w:autoSpaceDE w:val="0"/>
        <w:autoSpaceDN w:val="0"/>
        <w:adjustRightInd w:val="0"/>
        <w:spacing w:after="0" w:line="240" w:lineRule="auto"/>
        <w:rPr>
          <w:lang w:val="es-CR"/>
        </w:rPr>
      </w:pPr>
    </w:p>
    <w:p w:rsidR="00E21B19" w:rsidRPr="00E21B19" w:rsidRDefault="00E21B19" w:rsidP="00760F39">
      <w:pPr>
        <w:autoSpaceDE w:val="0"/>
        <w:autoSpaceDN w:val="0"/>
        <w:adjustRightInd w:val="0"/>
        <w:spacing w:after="0" w:line="240" w:lineRule="auto"/>
        <w:rPr>
          <w:lang w:val="es-CR"/>
        </w:rPr>
      </w:pPr>
    </w:p>
    <w:p w:rsidR="002134A8" w:rsidRPr="00760F39" w:rsidRDefault="002134A8" w:rsidP="00C842DA">
      <w:pPr>
        <w:spacing w:line="480" w:lineRule="auto"/>
        <w:jc w:val="both"/>
        <w:rPr>
          <w:rFonts w:ascii="Times New Roman" w:eastAsia="Calibri" w:hAnsi="Times New Roman"/>
          <w:sz w:val="24"/>
          <w:szCs w:val="24"/>
          <w:lang w:val="es-CR"/>
        </w:rPr>
      </w:pPr>
    </w:p>
    <w:p w:rsidR="00C842DA" w:rsidRPr="00760F39" w:rsidRDefault="00C842DA" w:rsidP="00781D99">
      <w:pPr>
        <w:spacing w:after="200" w:line="480" w:lineRule="auto"/>
        <w:jc w:val="both"/>
        <w:rPr>
          <w:lang w:val="es-CR"/>
        </w:rPr>
      </w:pPr>
    </w:p>
    <w:p w:rsidR="00781D99" w:rsidRDefault="00781D99" w:rsidP="00781D99">
      <w:pPr>
        <w:spacing w:after="200" w:line="480" w:lineRule="auto"/>
        <w:jc w:val="both"/>
        <w:rPr>
          <w:lang w:val="es-CR"/>
        </w:rPr>
      </w:pPr>
      <w:r w:rsidRPr="00760F39">
        <w:rPr>
          <w:lang w:val="es-CR"/>
        </w:rPr>
        <w:t xml:space="preserve"> </w:t>
      </w:r>
    </w:p>
    <w:p w:rsidR="00A30443" w:rsidRDefault="00A30443" w:rsidP="00781D99">
      <w:pPr>
        <w:spacing w:after="200" w:line="480" w:lineRule="auto"/>
        <w:jc w:val="both"/>
        <w:rPr>
          <w:lang w:val="es-CR"/>
        </w:rPr>
      </w:pPr>
    </w:p>
    <w:p w:rsidR="00A30443" w:rsidRDefault="00A30443" w:rsidP="00781D99">
      <w:pPr>
        <w:spacing w:after="200" w:line="480" w:lineRule="auto"/>
        <w:jc w:val="both"/>
        <w:rPr>
          <w:lang w:val="es-CR"/>
        </w:rPr>
      </w:pPr>
    </w:p>
    <w:p w:rsidR="00A30443" w:rsidRDefault="00A30443" w:rsidP="00781D99">
      <w:pPr>
        <w:spacing w:after="200" w:line="480" w:lineRule="auto"/>
        <w:jc w:val="both"/>
        <w:rPr>
          <w:lang w:val="es-CR"/>
        </w:rPr>
      </w:pPr>
    </w:p>
    <w:p w:rsidR="00A30443" w:rsidRDefault="00A30443" w:rsidP="00781D99">
      <w:pPr>
        <w:spacing w:after="200" w:line="480" w:lineRule="auto"/>
        <w:jc w:val="both"/>
        <w:rPr>
          <w:lang w:val="es-CR"/>
        </w:rPr>
      </w:pPr>
    </w:p>
    <w:p w:rsidR="00A30443" w:rsidRDefault="00A30443" w:rsidP="00781D99">
      <w:pPr>
        <w:spacing w:after="200" w:line="480" w:lineRule="auto"/>
        <w:jc w:val="both"/>
        <w:rPr>
          <w:lang w:val="es-CR"/>
        </w:rPr>
      </w:pPr>
    </w:p>
    <w:p w:rsidR="00A30443" w:rsidRDefault="00A30443" w:rsidP="00781D99">
      <w:pPr>
        <w:spacing w:after="200" w:line="480" w:lineRule="auto"/>
        <w:jc w:val="both"/>
        <w:rPr>
          <w:lang w:val="es-CR"/>
        </w:rPr>
      </w:pPr>
    </w:p>
    <w:p w:rsidR="00A30443" w:rsidRDefault="00A30443" w:rsidP="00781D99">
      <w:pPr>
        <w:spacing w:after="200" w:line="480" w:lineRule="auto"/>
        <w:jc w:val="both"/>
        <w:rPr>
          <w:lang w:val="es-CR"/>
        </w:rPr>
      </w:pPr>
    </w:p>
    <w:p w:rsidR="00A30443" w:rsidRDefault="00A30443" w:rsidP="00781D99">
      <w:pPr>
        <w:spacing w:after="200" w:line="480" w:lineRule="auto"/>
        <w:jc w:val="both"/>
        <w:rPr>
          <w:lang w:val="es-CR"/>
        </w:rPr>
      </w:pPr>
    </w:p>
    <w:p w:rsidR="00A30443" w:rsidRDefault="00A30443" w:rsidP="00781D99">
      <w:pPr>
        <w:spacing w:after="200" w:line="480" w:lineRule="auto"/>
        <w:jc w:val="both"/>
        <w:rPr>
          <w:lang w:val="es-CR"/>
        </w:rPr>
      </w:pPr>
    </w:p>
    <w:p w:rsidR="00A30443" w:rsidRPr="00760F39" w:rsidRDefault="00A30443" w:rsidP="00781D99">
      <w:pPr>
        <w:spacing w:after="200" w:line="480" w:lineRule="auto"/>
        <w:jc w:val="both"/>
        <w:rPr>
          <w:lang w:val="es-CR"/>
        </w:rPr>
      </w:pPr>
    </w:p>
    <w:p w:rsidR="00A61976" w:rsidRPr="00760F39" w:rsidRDefault="00A61976">
      <w:pPr>
        <w:rPr>
          <w:lang w:val="es-CR"/>
        </w:rPr>
      </w:pPr>
    </w:p>
    <w:p w:rsidR="00A61976" w:rsidRPr="00760F39" w:rsidRDefault="00A61976">
      <w:pPr>
        <w:rPr>
          <w:lang w:val="es-CR"/>
        </w:rPr>
      </w:pPr>
    </w:p>
    <w:p w:rsidR="00A61976" w:rsidRDefault="00EE52A0">
      <w:pPr>
        <w:rPr>
          <w:lang w:val="es-CR"/>
        </w:rPr>
      </w:pPr>
      <w:proofErr w:type="spellStart"/>
      <w:r>
        <w:rPr>
          <w:lang w:val="es-CR"/>
        </w:rPr>
        <w:t>Curriculum</w:t>
      </w:r>
      <w:proofErr w:type="spellEnd"/>
      <w:r>
        <w:rPr>
          <w:lang w:val="es-CR"/>
        </w:rPr>
        <w:t xml:space="preserve"> Vitae </w:t>
      </w:r>
    </w:p>
    <w:p w:rsidR="00EE52A0" w:rsidRDefault="00A30443">
      <w:pPr>
        <w:rPr>
          <w:lang w:val="es-CR"/>
        </w:rPr>
      </w:pPr>
      <w:r>
        <w:rPr>
          <w:lang w:val="es-CR"/>
        </w:rPr>
        <w:t xml:space="preserve">Autores el manuscrito: </w:t>
      </w:r>
      <w:r w:rsidRPr="00A61976">
        <w:rPr>
          <w:lang w:val="es-CR"/>
        </w:rPr>
        <w:t xml:space="preserve">Desempeño de la prueba “Mini-Mental </w:t>
      </w:r>
      <w:proofErr w:type="spellStart"/>
      <w:r w:rsidRPr="00A61976">
        <w:rPr>
          <w:lang w:val="es-CR"/>
        </w:rPr>
        <w:t>State</w:t>
      </w:r>
      <w:proofErr w:type="spellEnd"/>
      <w:r w:rsidRPr="00A61976">
        <w:rPr>
          <w:lang w:val="es-CR"/>
        </w:rPr>
        <w:t xml:space="preserve"> </w:t>
      </w:r>
      <w:proofErr w:type="spellStart"/>
      <w:r w:rsidRPr="00A61976">
        <w:rPr>
          <w:lang w:val="es-CR"/>
        </w:rPr>
        <w:t>Examination</w:t>
      </w:r>
      <w:proofErr w:type="spellEnd"/>
      <w:r w:rsidRPr="00A61976">
        <w:rPr>
          <w:lang w:val="es-CR"/>
        </w:rPr>
        <w:t>” en personas adultas mayores sin deterioro cognitiv</w:t>
      </w:r>
      <w:r w:rsidR="00A33E33">
        <w:rPr>
          <w:lang w:val="es-CR"/>
        </w:rPr>
        <w:t>o</w:t>
      </w:r>
    </w:p>
    <w:p w:rsidR="00204951" w:rsidRDefault="00EE52A0" w:rsidP="00EE52A0">
      <w:pPr>
        <w:spacing w:after="200" w:line="240" w:lineRule="auto"/>
        <w:jc w:val="both"/>
        <w:rPr>
          <w:b/>
          <w:lang w:val="es-CR"/>
        </w:rPr>
      </w:pPr>
      <w:r w:rsidRPr="00781D99">
        <w:rPr>
          <w:b/>
          <w:lang w:val="es-CR"/>
        </w:rPr>
        <w:t>Lara Mora Villalobos</w:t>
      </w:r>
      <w:r>
        <w:rPr>
          <w:lang w:val="es-CR"/>
        </w:rPr>
        <w:t xml:space="preserve">, (autora principal) máster en psicología clínica y estudiante del posgrado en gerontología. </w:t>
      </w:r>
      <w:r w:rsidR="00204951">
        <w:rPr>
          <w:lang w:val="es-CR"/>
        </w:rPr>
        <w:t>Centro de Investigación en Biología Celular y Molecular, grupo de psiquiatría genética, Universidad de Costa Rica.</w:t>
      </w:r>
      <w:r w:rsidR="00204951" w:rsidRPr="00781D99">
        <w:rPr>
          <w:b/>
          <w:lang w:val="es-CR"/>
        </w:rPr>
        <w:t xml:space="preserve"> </w:t>
      </w:r>
      <w:hyperlink r:id="rId5" w:history="1">
        <w:r w:rsidR="001F2DFF" w:rsidRPr="001F2DFF">
          <w:rPr>
            <w:rStyle w:val="Hipervnculo"/>
            <w:lang w:val="es-CR"/>
          </w:rPr>
          <w:t>lara.mora@ucr.ac.cr</w:t>
        </w:r>
      </w:hyperlink>
      <w:r w:rsidR="001F2DFF">
        <w:rPr>
          <w:b/>
          <w:lang w:val="es-CR"/>
        </w:rPr>
        <w:t xml:space="preserve"> </w:t>
      </w:r>
    </w:p>
    <w:p w:rsidR="00EE52A0" w:rsidRDefault="00EE52A0" w:rsidP="00EE52A0">
      <w:pPr>
        <w:spacing w:after="200" w:line="240" w:lineRule="auto"/>
        <w:jc w:val="both"/>
        <w:rPr>
          <w:lang w:val="es-CR"/>
        </w:rPr>
      </w:pPr>
      <w:r w:rsidRPr="00781D99">
        <w:rPr>
          <w:b/>
          <w:lang w:val="es-CR"/>
        </w:rPr>
        <w:t>Javier Contreras Rojas</w:t>
      </w:r>
      <w:r>
        <w:rPr>
          <w:lang w:val="es-CR"/>
        </w:rPr>
        <w:t xml:space="preserve">, médico especialista en psiquiatría con una maestría en biología con énfasis en genética humana. </w:t>
      </w:r>
      <w:r w:rsidR="00204951">
        <w:rPr>
          <w:lang w:val="es-CR"/>
        </w:rPr>
        <w:t>Centro de Investigación en Biología Celular y Molecular, grupo de psiquiatría genética, Universidad de Costa Rica.</w:t>
      </w:r>
      <w:r w:rsidR="00204951" w:rsidRPr="00781D99">
        <w:rPr>
          <w:b/>
          <w:lang w:val="es-CR"/>
        </w:rPr>
        <w:t xml:space="preserve"> </w:t>
      </w:r>
      <w:hyperlink r:id="rId6" w:history="1">
        <w:r w:rsidR="001F2DFF" w:rsidRPr="001F2DFF">
          <w:rPr>
            <w:rStyle w:val="Hipervnculo"/>
            <w:lang w:val="es-CR"/>
          </w:rPr>
          <w:t>dr.javiercontreras@gmail.com</w:t>
        </w:r>
      </w:hyperlink>
      <w:r w:rsidR="001F2DFF">
        <w:rPr>
          <w:b/>
          <w:lang w:val="es-CR"/>
        </w:rPr>
        <w:t xml:space="preserve"> </w:t>
      </w:r>
    </w:p>
    <w:p w:rsidR="00EE52A0" w:rsidRDefault="00EE52A0" w:rsidP="00EE52A0">
      <w:pPr>
        <w:spacing w:after="200" w:line="240" w:lineRule="auto"/>
        <w:jc w:val="both"/>
        <w:rPr>
          <w:lang w:val="es-CR"/>
        </w:rPr>
      </w:pPr>
      <w:r w:rsidRPr="00C842DA">
        <w:rPr>
          <w:b/>
          <w:lang w:val="es-CR"/>
        </w:rPr>
        <w:t>Daniel Valerio Aguilar</w:t>
      </w:r>
      <w:r>
        <w:rPr>
          <w:lang w:val="es-CR"/>
        </w:rPr>
        <w:t>, médico especialista en geriatría y gerontología, con una maestría en biología con énfasis en genética humana.</w:t>
      </w:r>
      <w:r w:rsidR="00E21B19" w:rsidRPr="00E21B19">
        <w:rPr>
          <w:lang w:val="es-CR"/>
        </w:rPr>
        <w:t xml:space="preserve"> </w:t>
      </w:r>
      <w:r w:rsidR="00E21B19">
        <w:rPr>
          <w:lang w:val="es-CR"/>
        </w:rPr>
        <w:t>Miembro de Equipo Multidisciplinar de la Clínica de la Memoria</w:t>
      </w:r>
      <w:r>
        <w:rPr>
          <w:lang w:val="es-CR"/>
        </w:rPr>
        <w:t xml:space="preserve"> </w:t>
      </w:r>
      <w:r w:rsidR="00E21B19">
        <w:rPr>
          <w:lang w:val="es-CR"/>
        </w:rPr>
        <w:t xml:space="preserve">del </w:t>
      </w:r>
      <w:r>
        <w:rPr>
          <w:lang w:val="es-CR"/>
        </w:rPr>
        <w:t>Hospital Raúl Blanco Cervantes.</w:t>
      </w:r>
      <w:r w:rsidR="00E21B19">
        <w:rPr>
          <w:lang w:val="es-CR"/>
        </w:rPr>
        <w:t xml:space="preserve"> Docente de pregrado en la</w:t>
      </w:r>
      <w:r>
        <w:rPr>
          <w:lang w:val="es-CR"/>
        </w:rPr>
        <w:t xml:space="preserve"> Escuela de Medicina</w:t>
      </w:r>
      <w:r w:rsidR="00E21B19">
        <w:rPr>
          <w:lang w:val="es-CR"/>
        </w:rPr>
        <w:t xml:space="preserve"> y de estudios de posgrado de en el área de Geriatría y Gerontología Médica</w:t>
      </w:r>
      <w:r>
        <w:rPr>
          <w:lang w:val="es-CR"/>
        </w:rPr>
        <w:t>, Universidad de Costa Rica.</w:t>
      </w:r>
      <w:r w:rsidR="001F2DFF">
        <w:rPr>
          <w:lang w:val="es-CR"/>
        </w:rPr>
        <w:t xml:space="preserve"> </w:t>
      </w:r>
      <w:hyperlink r:id="rId7" w:history="1">
        <w:r w:rsidR="001F2DFF" w:rsidRPr="00671F83">
          <w:rPr>
            <w:rStyle w:val="Hipervnculo"/>
            <w:lang w:val="es-CR"/>
          </w:rPr>
          <w:t>danielvalerio0@gmail.com</w:t>
        </w:r>
      </w:hyperlink>
      <w:r w:rsidR="001F2DFF">
        <w:rPr>
          <w:lang w:val="es-CR"/>
        </w:rPr>
        <w:t xml:space="preserve"> </w:t>
      </w:r>
    </w:p>
    <w:p w:rsidR="00EE52A0" w:rsidRDefault="00EE52A0" w:rsidP="00EE52A0">
      <w:pPr>
        <w:spacing w:after="200" w:line="240" w:lineRule="auto"/>
        <w:jc w:val="both"/>
        <w:rPr>
          <w:lang w:val="es-CR"/>
        </w:rPr>
      </w:pPr>
      <w:proofErr w:type="spellStart"/>
      <w:r w:rsidRPr="00C842DA">
        <w:rPr>
          <w:b/>
          <w:lang w:val="es-CR"/>
        </w:rPr>
        <w:t>Henriette</w:t>
      </w:r>
      <w:proofErr w:type="spellEnd"/>
      <w:r w:rsidRPr="00C842DA">
        <w:rPr>
          <w:b/>
          <w:lang w:val="es-CR"/>
        </w:rPr>
        <w:t xml:space="preserve"> Raventós </w:t>
      </w:r>
      <w:proofErr w:type="spellStart"/>
      <w:r w:rsidRPr="00C842DA">
        <w:rPr>
          <w:b/>
          <w:lang w:val="es-CR"/>
        </w:rPr>
        <w:t>Vorst</w:t>
      </w:r>
      <w:proofErr w:type="spellEnd"/>
      <w:r>
        <w:rPr>
          <w:lang w:val="es-CR"/>
        </w:rPr>
        <w:t xml:space="preserve">, médico máster en bioquímica, con pos-doctorado en genética humana. Miembro </w:t>
      </w:r>
      <w:r w:rsidRPr="00C842DA">
        <w:rPr>
          <w:lang w:val="es-CR"/>
        </w:rPr>
        <w:t>Academia Nacional de Ciencias Costa Rica</w:t>
      </w:r>
      <w:r>
        <w:rPr>
          <w:lang w:val="es-CR"/>
        </w:rPr>
        <w:t xml:space="preserve">. </w:t>
      </w:r>
      <w:r w:rsidR="00E21B19">
        <w:rPr>
          <w:lang w:val="es-CR"/>
        </w:rPr>
        <w:t xml:space="preserve"> Docente del posgrado de en </w:t>
      </w:r>
      <w:r>
        <w:rPr>
          <w:lang w:val="es-CR"/>
        </w:rPr>
        <w:t>Escuela de Biología</w:t>
      </w:r>
      <w:r w:rsidR="00E21B19">
        <w:rPr>
          <w:lang w:val="es-CR"/>
        </w:rPr>
        <w:t>,</w:t>
      </w:r>
      <w:r w:rsidR="00204951">
        <w:rPr>
          <w:lang w:val="es-CR"/>
        </w:rPr>
        <w:t xml:space="preserve"> en el área de genética humana. Centro de Investigación en Biología Celular y Molecular, grupo de psiquiatría </w:t>
      </w:r>
      <w:r w:rsidR="00A33E33">
        <w:rPr>
          <w:lang w:val="es-CR"/>
        </w:rPr>
        <w:t>genética, Universidad</w:t>
      </w:r>
      <w:r>
        <w:rPr>
          <w:lang w:val="es-CR"/>
        </w:rPr>
        <w:t xml:space="preserve"> de Costa Rica.</w:t>
      </w:r>
      <w:r w:rsidR="001F2DFF">
        <w:rPr>
          <w:lang w:val="es-CR"/>
        </w:rPr>
        <w:t xml:space="preserve"> </w:t>
      </w:r>
      <w:hyperlink r:id="rId8" w:history="1">
        <w:r w:rsidR="001F2DFF" w:rsidRPr="00671F83">
          <w:rPr>
            <w:rStyle w:val="Hipervnculo"/>
            <w:lang w:val="es-CR"/>
          </w:rPr>
          <w:t>hravento@gmail.com</w:t>
        </w:r>
      </w:hyperlink>
      <w:r w:rsidR="001F2DFF">
        <w:rPr>
          <w:lang w:val="es-CR"/>
        </w:rPr>
        <w:t xml:space="preserve"> </w:t>
      </w:r>
    </w:p>
    <w:p w:rsidR="00EE52A0" w:rsidRPr="00650145" w:rsidRDefault="00EE52A0" w:rsidP="00EE52A0">
      <w:pPr>
        <w:spacing w:line="240" w:lineRule="auto"/>
        <w:jc w:val="both"/>
        <w:rPr>
          <w:lang w:val="es-CR"/>
        </w:rPr>
      </w:pPr>
      <w:proofErr w:type="spellStart"/>
      <w:r w:rsidRPr="006536E2">
        <w:rPr>
          <w:b/>
          <w:lang w:val="es-CR"/>
        </w:rPr>
        <w:t>Michal</w:t>
      </w:r>
      <w:proofErr w:type="spellEnd"/>
      <w:r w:rsidRPr="006536E2">
        <w:rPr>
          <w:b/>
          <w:lang w:val="es-CR"/>
        </w:rPr>
        <w:t xml:space="preserve"> </w:t>
      </w:r>
      <w:proofErr w:type="spellStart"/>
      <w:r w:rsidRPr="006536E2">
        <w:rPr>
          <w:b/>
          <w:lang w:val="es-CR"/>
        </w:rPr>
        <w:t>Schnaider</w:t>
      </w:r>
      <w:proofErr w:type="spellEnd"/>
      <w:r w:rsidRPr="006536E2">
        <w:rPr>
          <w:b/>
          <w:lang w:val="es-CR"/>
        </w:rPr>
        <w:t xml:space="preserve"> </w:t>
      </w:r>
      <w:proofErr w:type="spellStart"/>
      <w:r w:rsidRPr="006536E2">
        <w:rPr>
          <w:b/>
          <w:lang w:val="es-CR"/>
        </w:rPr>
        <w:t>Berri</w:t>
      </w:r>
      <w:proofErr w:type="spellEnd"/>
      <w:r w:rsidRPr="006536E2">
        <w:rPr>
          <w:b/>
          <w:lang w:val="es-CR"/>
        </w:rPr>
        <w:t>,</w:t>
      </w:r>
      <w:r w:rsidRPr="00556D8E">
        <w:rPr>
          <w:lang w:val="es-CR"/>
        </w:rPr>
        <w:t xml:space="preserve"> doctorado en psicología clínica de la rehabilitación.  </w:t>
      </w:r>
      <w:r>
        <w:t>Icah</w:t>
      </w:r>
      <w:r w:rsidRPr="00556D8E">
        <w:t>n School of Medicine, Mount Sinai, Geriatric Research, Education and Clinical Center, James J. Peters Veterans Affairs Medical Center, Bronx, Friedman Brain Institute, Ic</w:t>
      </w:r>
      <w:r w:rsidR="001E5D92">
        <w:t>ah</w:t>
      </w:r>
      <w:r w:rsidRPr="00556D8E">
        <w:t xml:space="preserve">n School of Medicine, Mount Sinai, New </w:t>
      </w:r>
      <w:r w:rsidRPr="00556D8E">
        <w:lastRenderedPageBreak/>
        <w:t xml:space="preserve">York, USA. </w:t>
      </w:r>
      <w:proofErr w:type="spellStart"/>
      <w:r w:rsidRPr="00650145">
        <w:rPr>
          <w:lang w:val="es-CR"/>
        </w:rPr>
        <w:t>The</w:t>
      </w:r>
      <w:proofErr w:type="spellEnd"/>
      <w:r w:rsidRPr="00650145">
        <w:rPr>
          <w:lang w:val="es-CR"/>
        </w:rPr>
        <w:t xml:space="preserve"> Joseph </w:t>
      </w:r>
      <w:proofErr w:type="spellStart"/>
      <w:r w:rsidRPr="00650145">
        <w:rPr>
          <w:lang w:val="es-CR"/>
        </w:rPr>
        <w:t>Sagol</w:t>
      </w:r>
      <w:proofErr w:type="spellEnd"/>
      <w:r w:rsidRPr="00650145">
        <w:rPr>
          <w:lang w:val="es-CR"/>
        </w:rPr>
        <w:t xml:space="preserve"> </w:t>
      </w:r>
      <w:proofErr w:type="spellStart"/>
      <w:r w:rsidRPr="00650145">
        <w:rPr>
          <w:lang w:val="es-CR"/>
        </w:rPr>
        <w:t>Neuroscience</w:t>
      </w:r>
      <w:proofErr w:type="spellEnd"/>
      <w:r w:rsidRPr="00650145">
        <w:rPr>
          <w:lang w:val="es-CR"/>
        </w:rPr>
        <w:t xml:space="preserve"> Center, </w:t>
      </w:r>
      <w:proofErr w:type="spellStart"/>
      <w:r w:rsidRPr="00650145">
        <w:rPr>
          <w:lang w:val="es-CR"/>
        </w:rPr>
        <w:t>Sheba</w:t>
      </w:r>
      <w:proofErr w:type="spellEnd"/>
      <w:r w:rsidRPr="00650145">
        <w:rPr>
          <w:lang w:val="es-CR"/>
        </w:rPr>
        <w:t xml:space="preserve"> Medical Center, </w:t>
      </w:r>
      <w:proofErr w:type="spellStart"/>
      <w:r w:rsidRPr="00650145">
        <w:rPr>
          <w:lang w:val="es-CR"/>
        </w:rPr>
        <w:t>Ramat</w:t>
      </w:r>
      <w:proofErr w:type="spellEnd"/>
      <w:r w:rsidRPr="00650145">
        <w:rPr>
          <w:lang w:val="es-CR"/>
        </w:rPr>
        <w:t xml:space="preserve"> </w:t>
      </w:r>
      <w:proofErr w:type="spellStart"/>
      <w:r w:rsidRPr="00650145">
        <w:rPr>
          <w:lang w:val="es-CR"/>
        </w:rPr>
        <w:t>Gan</w:t>
      </w:r>
      <w:proofErr w:type="spellEnd"/>
      <w:r w:rsidRPr="00650145">
        <w:rPr>
          <w:lang w:val="es-CR"/>
        </w:rPr>
        <w:t>, Israel</w:t>
      </w:r>
      <w:r w:rsidR="00A33E33" w:rsidRPr="00650145">
        <w:rPr>
          <w:lang w:val="es-CR"/>
        </w:rPr>
        <w:t xml:space="preserve">. </w:t>
      </w:r>
      <w:hyperlink r:id="rId9" w:history="1">
        <w:r w:rsidR="00A33E33" w:rsidRPr="00650145">
          <w:rPr>
            <w:rStyle w:val="Hipervnculo"/>
            <w:lang w:val="es-CR"/>
          </w:rPr>
          <w:t>michal.berri@mssm.edu</w:t>
        </w:r>
      </w:hyperlink>
      <w:r w:rsidR="00A33E33" w:rsidRPr="00650145">
        <w:rPr>
          <w:lang w:val="es-CR"/>
        </w:rPr>
        <w:t xml:space="preserve"> </w:t>
      </w:r>
    </w:p>
    <w:p w:rsidR="00EE52A0" w:rsidRDefault="00EE52A0" w:rsidP="00EE52A0">
      <w:pPr>
        <w:spacing w:line="240" w:lineRule="auto"/>
        <w:jc w:val="both"/>
      </w:pPr>
      <w:r w:rsidRPr="00650145">
        <w:rPr>
          <w:b/>
          <w:lang w:val="es-CR"/>
        </w:rPr>
        <w:t xml:space="preserve">Jeremy M </w:t>
      </w:r>
      <w:proofErr w:type="spellStart"/>
      <w:r w:rsidRPr="00650145">
        <w:rPr>
          <w:b/>
          <w:lang w:val="es-CR"/>
        </w:rPr>
        <w:t>Silverman</w:t>
      </w:r>
      <w:proofErr w:type="spellEnd"/>
      <w:r w:rsidRPr="00650145">
        <w:rPr>
          <w:lang w:val="es-CR"/>
        </w:rPr>
        <w:t xml:space="preserve">, doctorado en psicología clínica. </w:t>
      </w:r>
      <w:r w:rsidRPr="006536E2">
        <w:t>Icahn School of Medicine, Mount Sinai, Geriatric Research, Education and Clinical Center, James J. Peters Veterans Affairs Medical Center, Bronx, Researcher and Development service, James J. Peters Veterans Affairs Medical Center, Bronx, New York, USA.</w:t>
      </w:r>
      <w:r w:rsidR="00A33E33">
        <w:t xml:space="preserve"> </w:t>
      </w:r>
      <w:hyperlink r:id="rId10" w:history="1">
        <w:r w:rsidR="001F2DFF" w:rsidRPr="00671F83">
          <w:rPr>
            <w:rStyle w:val="Hipervnculo"/>
          </w:rPr>
          <w:t>jeremy.silverman@mssm.edu</w:t>
        </w:r>
      </w:hyperlink>
      <w:r w:rsidR="00A33E33">
        <w:t xml:space="preserve"> </w:t>
      </w:r>
    </w:p>
    <w:p w:rsidR="00EE52A0" w:rsidRPr="00EE52A0" w:rsidRDefault="00EE52A0"/>
    <w:p w:rsidR="00A61976" w:rsidRPr="00EE52A0" w:rsidRDefault="00A61976"/>
    <w:p w:rsidR="00B81B41" w:rsidRPr="00EE52A0" w:rsidRDefault="00B81B41"/>
    <w:p w:rsidR="00A61976" w:rsidRPr="00EE52A0" w:rsidRDefault="00A61976"/>
    <w:p w:rsidR="00A61976" w:rsidRPr="00EE52A0" w:rsidRDefault="00A61976"/>
    <w:p w:rsidR="00A61976" w:rsidRPr="00EE52A0" w:rsidRDefault="00A61976"/>
    <w:sectPr w:rsidR="00A61976" w:rsidRPr="00EE52A0" w:rsidSect="00590676">
      <w:pgSz w:w="12240" w:h="15840"/>
      <w:pgMar w:top="1417" w:right="1701" w:bottom="1417" w:left="1701" w:header="720" w:footer="720"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976"/>
    <w:rsid w:val="000B0E66"/>
    <w:rsid w:val="001E5D92"/>
    <w:rsid w:val="001F2DFF"/>
    <w:rsid w:val="00204951"/>
    <w:rsid w:val="002134A8"/>
    <w:rsid w:val="002250AB"/>
    <w:rsid w:val="00547762"/>
    <w:rsid w:val="00556D8E"/>
    <w:rsid w:val="00590676"/>
    <w:rsid w:val="00650145"/>
    <w:rsid w:val="006536E2"/>
    <w:rsid w:val="00760F39"/>
    <w:rsid w:val="00781D99"/>
    <w:rsid w:val="00A30443"/>
    <w:rsid w:val="00A33E33"/>
    <w:rsid w:val="00A61976"/>
    <w:rsid w:val="00B76657"/>
    <w:rsid w:val="00B81B41"/>
    <w:rsid w:val="00C842DA"/>
    <w:rsid w:val="00CB1FE4"/>
    <w:rsid w:val="00E21B19"/>
    <w:rsid w:val="00E66251"/>
    <w:rsid w:val="00EE52A0"/>
    <w:rsid w:val="00F63A7F"/>
    <w:rsid w:val="00FC1B4F"/>
    <w:rsid w:val="00FC3D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FA308"/>
  <w15:chartTrackingRefBased/>
  <w15:docId w15:val="{BE1ABC6C-2FEC-4919-BC44-0C3C4D316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uiPriority w:val="9"/>
    <w:unhideWhenUsed/>
    <w:qFormat/>
    <w:rsid w:val="001F2DF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33E33"/>
    <w:rPr>
      <w:color w:val="0563C1" w:themeColor="hyperlink"/>
      <w:u w:val="single"/>
    </w:rPr>
  </w:style>
  <w:style w:type="character" w:customStyle="1" w:styleId="Ttulo2Car">
    <w:name w:val="Título 2 Car"/>
    <w:basedOn w:val="Fuentedeprrafopredeter"/>
    <w:link w:val="Ttulo2"/>
    <w:uiPriority w:val="9"/>
    <w:rsid w:val="001F2DFF"/>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avento@gmail.com" TargetMode="External"/><Relationship Id="rId3" Type="http://schemas.openxmlformats.org/officeDocument/2006/relationships/webSettings" Target="webSettings.xml"/><Relationship Id="rId7" Type="http://schemas.openxmlformats.org/officeDocument/2006/relationships/hyperlink" Target="mailto:danielvalerio0@gmail.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r.javiercontreras@gmail.com" TargetMode="External"/><Relationship Id="rId11" Type="http://schemas.openxmlformats.org/officeDocument/2006/relationships/fontTable" Target="fontTable.xml"/><Relationship Id="rId5" Type="http://schemas.openxmlformats.org/officeDocument/2006/relationships/hyperlink" Target="mailto:lara.mora@ucr.ac.cr" TargetMode="External"/><Relationship Id="rId10" Type="http://schemas.openxmlformats.org/officeDocument/2006/relationships/hyperlink" Target="mailto:jeremy.silverman@mssm.edu" TargetMode="External"/><Relationship Id="rId4" Type="http://schemas.openxmlformats.org/officeDocument/2006/relationships/hyperlink" Target="mailto:lara.mora@ucr.ac.cr" TargetMode="External"/><Relationship Id="rId9" Type="http://schemas.openxmlformats.org/officeDocument/2006/relationships/hyperlink" Target="mailto:michal.berri@mssm.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4</Pages>
  <Words>811</Words>
  <Characters>4629</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5430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Lara MV</dc:creator>
  <cp:keywords/>
  <dc:description/>
  <cp:lastModifiedBy>Lara MV</cp:lastModifiedBy>
  <cp:revision>8</cp:revision>
  <dcterms:created xsi:type="dcterms:W3CDTF">2017-10-11T00:27:00Z</dcterms:created>
  <dcterms:modified xsi:type="dcterms:W3CDTF">2017-10-12T22:10:00Z</dcterms:modified>
</cp:coreProperties>
</file>