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50777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280" w:left="1340" w:right="940"/>
        </w:sectPr>
      </w:pPr>
    </w:p>
    <w:p>
      <w:pPr>
        <w:pStyle w:val="BodyText"/>
        <w:ind w:left="31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0.480011pt;margin-top:741.934204pt;width:18pt;height:14.65pt;mso-position-horizontal-relative:page;mso-position-vertical-relative:page;z-index:-25253580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pacing w:val="-2"/>
                      <w:sz w:val="24"/>
                    </w:rPr>
                    <w:t>107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112.45pt;height:84.35pt;mso-position-horizontal-relative:char;mso-position-vertical-relative:line" coordorigin="0,0" coordsize="2249,1687">
            <v:shape style="position:absolute;left:469;top:312;width:1055;height:791" type="#_x0000_t75" stroked="false">
              <v:imagedata r:id="rId6" o:title=""/>
            </v:shape>
            <v:rect style="position:absolute;left:0;top:0;width:2249;height:1687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  <w:r>
        <w:rPr/>
        <w:pict>
          <v:rect style="position:absolute;margin-left:265.930206pt;margin-top:14.400168pt;width:112.4439pt;height:84.33296pt;mso-position-horizontal-relative:page;mso-position-vertical-relative:paragraph;z-index:-25165619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21"/>
        </w:rPr>
        <w:sectPr>
          <w:pgSz w:w="12240" w:h="15840"/>
          <w:pgMar w:top="100" w:bottom="280" w:left="1340" w:right="940"/>
        </w:sectPr>
      </w:pPr>
    </w:p>
    <w:p>
      <w:pPr>
        <w:pStyle w:val="BodyText"/>
        <w:ind w:left="7396"/>
        <w:rPr>
          <w:rFonts w:ascii="Times New Roman"/>
          <w:sz w:val="20"/>
        </w:rPr>
      </w:pPr>
      <w:r>
        <w:rPr/>
        <w:pict>
          <v:shape style="position:absolute;margin-left:300.480011pt;margin-top:741.934204pt;width:18pt;height:14.65pt;mso-position-horizontal-relative:page;mso-position-vertical-relative:page;z-index:-2525327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pacing w:val="-2"/>
                      <w:sz w:val="24"/>
                    </w:rPr>
                    <w:t>108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112.45pt;height:84.35pt;mso-position-horizontal-relative:char;mso-position-vertical-relative:line" coordorigin="0,0" coordsize="2249,1687">
            <v:shape style="position:absolute;left:721;top:236;width:1055;height:791" type="#_x0000_t75" stroked="false">
              <v:imagedata r:id="rId6" o:title=""/>
            </v:shape>
            <v:rect style="position:absolute;left:0;top:0;width:2249;height:1687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2"/>
        </w:rPr>
      </w:pPr>
      <w:r>
        <w:rPr/>
        <w:pict>
          <v:rect style="position:absolute;margin-left:265.930206pt;margin-top:9.400168pt;width:112.4439pt;height:84.33296pt;mso-position-horizontal-relative:page;mso-position-vertical-relative:paragraph;z-index:-25165312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12"/>
        </w:rPr>
        <w:sectPr>
          <w:pgSz w:w="12240" w:h="15840"/>
          <w:pgMar w:top="200" w:bottom="280" w:left="1340" w:right="940"/>
        </w:sectPr>
      </w:pPr>
    </w:p>
    <w:p>
      <w:pPr>
        <w:pStyle w:val="BodyText"/>
        <w:ind w:left="222"/>
        <w:rPr>
          <w:rFonts w:ascii="Times New Roman"/>
          <w:sz w:val="20"/>
        </w:rPr>
      </w:pPr>
      <w:r>
        <w:rPr/>
        <w:pict>
          <v:shape style="position:absolute;margin-left:300.480011pt;margin-top:741.934204pt;width:18pt;height:14.65pt;mso-position-horizontal-relative:page;mso-position-vertical-relative:page;z-index:-25252966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pacing w:val="-2"/>
                      <w:sz w:val="24"/>
                    </w:rPr>
                    <w:t>111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112.45pt;height:84.35pt;mso-position-horizontal-relative:char;mso-position-vertical-relative:line" coordorigin="0,0" coordsize="2249,1687">
            <v:shape style="position:absolute;left:278;top:186;width:1055;height:791" type="#_x0000_t75" stroked="false">
              <v:imagedata r:id="rId6" o:title=""/>
            </v:shape>
            <v:rect style="position:absolute;left:0;top:0;width:2249;height:1687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  <w:r>
        <w:rPr/>
        <w:pict>
          <v:rect style="position:absolute;margin-left:265.930206pt;margin-top:18.899191pt;width:112.4439pt;height:84.33296pt;mso-position-horizontal-relative:page;mso-position-vertical-relative:paragraph;z-index:-25165004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29"/>
        </w:rPr>
        <w:sectPr>
          <w:pgSz w:w="12240" w:h="15840"/>
          <w:pgMar w:top="240" w:bottom="280" w:left="1340" w:right="940"/>
        </w:sectPr>
      </w:pPr>
    </w:p>
    <w:p>
      <w:pPr>
        <w:pStyle w:val="BodyText"/>
        <w:ind w:left="8118"/>
        <w:rPr>
          <w:rFonts w:ascii="Times New Roman"/>
          <w:sz w:val="20"/>
        </w:rPr>
      </w:pPr>
      <w:r>
        <w:rPr/>
        <w:pict>
          <v:shape style="position:absolute;margin-left:300.480011pt;margin-top:741.934204pt;width:18pt;height:14.65pt;mso-position-horizontal-relative:page;mso-position-vertical-relative:page;z-index:-2525276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pacing w:val="-2"/>
                      <w:sz w:val="24"/>
                    </w:rPr>
                    <w:t>106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670771" cy="50292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7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spacing w:before="123"/>
        <w:ind w:left="1467" w:right="1723" w:firstLine="0"/>
        <w:jc w:val="center"/>
        <w:rPr>
          <w:b/>
          <w:sz w:val="40"/>
        </w:rPr>
      </w:pPr>
      <w:r>
        <w:rPr>
          <w:b/>
          <w:sz w:val="40"/>
        </w:rPr>
        <w:t>MEMORIA Y LITERATURA:</w:t>
      </w:r>
    </w:p>
    <w:p>
      <w:pPr>
        <w:pStyle w:val="Heading3"/>
        <w:spacing w:before="79"/>
        <w:rPr>
          <w:rFonts w:ascii="Arial"/>
          <w:i/>
        </w:rPr>
      </w:pPr>
      <w:r>
        <w:rPr>
          <w:rFonts w:ascii="Arial"/>
          <w:i/>
          <w:w w:val="105"/>
        </w:rPr>
        <w:t>el aporte del exilio chileno en Costa Rica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6"/>
        </w:rPr>
      </w:pPr>
      <w:r>
        <w:rPr/>
        <w:pict>
          <v:rect style="position:absolute;margin-left:265.930206pt;margin-top:17.151535pt;width:112.4439pt;height:84.33296pt;mso-position-horizontal-relative:page;mso-position-vertical-relative:paragraph;z-index:-25164800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pgSz w:w="12240" w:h="15840"/>
          <w:pgMar w:top="440" w:bottom="280" w:left="1340" w:right="940"/>
        </w:sectPr>
      </w:pPr>
    </w:p>
    <w:p>
      <w:pPr>
        <w:pStyle w:val="BodyText"/>
        <w:ind w:left="1697"/>
        <w:rPr>
          <w:sz w:val="20"/>
        </w:rPr>
      </w:pPr>
      <w:r>
        <w:rPr>
          <w:sz w:val="20"/>
        </w:rPr>
        <w:pict>
          <v:group style="width:309pt;height:166.4pt;mso-position-horizontal-relative:char;mso-position-vertical-relative:line" coordorigin="0,0" coordsize="6180,3328">
            <v:shape style="position:absolute;left:5;top:5;width:6170;height:3318" coordorigin="5,5" coordsize="6170,3318" path="m67,5l57,6,36,13,15,31,5,67,5,3261,6,3271,13,3292,31,3313,67,3323,6113,3323,6123,3322,6144,3315,6165,3297,6174,3261,6174,67,6173,57,6167,36,6148,15,6113,5,67,5xe" filled="false" stroked="true" strokeweight=".511628pt" strokecolor="#000000">
              <v:path arrowok="t"/>
              <v:stroke dashstyle="solid"/>
            </v:shape>
            <v:shape style="position:absolute;left:2962;top:2886;width:241;height:251" type="#_x0000_t75" stroked="false">
              <v:imagedata r:id="rId7" o:title=""/>
            </v:shape>
            <v:shape style="position:absolute;left:15;top:12;width:6150;height:3303" type="#_x0000_t202" filled="false" stroked="false">
              <v:textbox inset="0,0,0,0">
                <w:txbxContent>
                  <w:p>
                    <w:pPr>
                      <w:spacing w:before="83"/>
                      <w:ind w:left="325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306.05</w:t>
                    </w:r>
                  </w:p>
                  <w:p>
                    <w:pPr>
                      <w:spacing w:before="63"/>
                      <w:ind w:left="325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R454r Revista herencia. —Año 1, N.° 1 (1988)-.—</w:t>
                    </w:r>
                  </w:p>
                  <w:p>
                    <w:pPr>
                      <w:spacing w:line="314" w:lineRule="auto" w:before="64"/>
                      <w:ind w:left="918" w:right="38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(San José, C. R.): Programa de Rescate y Revitalización del Patri- monio Cultural, 1988-v.</w:t>
                    </w:r>
                  </w:p>
                  <w:p>
                    <w:pPr>
                      <w:spacing w:line="205" w:lineRule="exact" w:before="0"/>
                      <w:ind w:left="918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Semestral.</w:t>
                    </w:r>
                  </w:p>
                  <w:p>
                    <w:pPr>
                      <w:spacing w:before="63"/>
                      <w:ind w:left="918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1. Costa Rica - Civilización - Publicaciones periódicas. 2. Folclore</w:t>
                    </w:r>
                  </w:p>
                  <w:p>
                    <w:pPr>
                      <w:spacing w:before="63"/>
                      <w:ind w:left="918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- Costa Rica - Publicaciones periódicas.</w:t>
                    </w:r>
                  </w:p>
                  <w:p>
                    <w:pPr>
                      <w:spacing w:line="240" w:lineRule="auto" w:before="6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before="0"/>
                      <w:ind w:left="1743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ISSN 1659-0066</w:t>
                    </w:r>
                  </w:p>
                  <w:p>
                    <w:pPr>
                      <w:spacing w:before="63"/>
                      <w:ind w:left="32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CCC/BUCR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i/>
          <w:sz w:val="23"/>
        </w:rPr>
      </w:pPr>
    </w:p>
    <w:p>
      <w:pPr>
        <w:pStyle w:val="Heading4"/>
        <w:spacing w:before="95"/>
        <w:ind w:left="5423"/>
      </w:pPr>
      <w:r>
        <w:rPr/>
        <w:pict>
          <v:shape style="position:absolute;margin-left:333.81308pt;margin-top:3.840949pt;width:91.6pt;height:15.1pt;mso-position-horizontal-relative:page;mso-position-vertical-relative:paragraph;z-index:-252524544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z w:val="24"/>
                    </w:rPr>
                    <w:t>Vol. 29 (1), 2016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862762pt;margin-top:5.145302pt;width:92.9pt;height:14.15pt;mso-position-horizontal-relative:page;mso-position-vertical-relative:paragraph;z-index:-252520448" type="#_x0000_t202" filled="false" stroked="false">
            <v:textbox inset="0,0,0,0">
              <w:txbxContent>
                <w:p>
                  <w:pPr>
                    <w:spacing w:line="282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Vol. 31 (1), 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021271pt;margin-top:4.308388pt;width:86.65pt;height:13.2pt;mso-position-horizontal-relative:page;mso-position-vertical-relative:paragraph;z-index:-252519424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pacing w:val="-4"/>
                      <w:w w:val="105"/>
                      <w:sz w:val="23"/>
                    </w:rPr>
                    <w:t>Vol. </w:t>
                  </w:r>
                  <w:r>
                    <w:rPr>
                      <w:w w:val="105"/>
                      <w:sz w:val="23"/>
                    </w:rPr>
                    <w:t>31 (2),</w:t>
                  </w:r>
                  <w:r>
                    <w:rPr>
                      <w:spacing w:val="-30"/>
                      <w:w w:val="105"/>
                      <w:sz w:val="23"/>
                    </w:rPr>
                    <w:t> </w:t>
                  </w:r>
                  <w:r>
                    <w:rPr>
                      <w:spacing w:val="-5"/>
                      <w:w w:val="105"/>
                      <w:sz w:val="23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488205pt;margin-top:6.795946pt;width:39.950pt;height:9.4pt;mso-position-horizontal-relative:page;mso-position-vertical-relative:paragraph;z-index:251694080" coordorigin="4090,136" coordsize="799,188" path="m4144,144l4090,144,4090,320,4107,320,4107,238,4139,238,4154,238,4166,236,4182,229,4189,223,4190,221,4138,221,4107,221,4107,161,4190,161,4184,154,4175,149,4158,145,4144,144xm4139,238l4117,238,4181,320,4203,320,4139,238xm4190,161l4151,161,4159,162,4170,166,4174,170,4180,179,4182,185,4182,197,4180,202,4174,212,4170,216,4158,220,4150,221,4190,221,4198,209,4200,200,4200,179,4197,169,4190,161xm4296,186l4280,188,4267,192,4254,200,4244,211,4237,221,4233,232,4230,243,4229,255,4230,268,4233,280,4239,292,4247,303,4257,312,4268,318,4282,322,4297,323,4306,323,4315,322,4330,316,4337,312,4341,308,4281,308,4270,303,4260,293,4254,286,4250,277,4247,267,4246,256,4363,256,4362,243,4362,242,4248,242,4251,230,4256,221,4272,206,4283,202,4340,202,4338,201,4326,193,4312,188,4296,186xm4345,277l4340,285,4335,292,4326,299,4321,302,4308,307,4302,308,4341,308,4349,301,4354,293,4359,284,4345,277xm4340,202l4304,202,4311,204,4325,211,4331,215,4339,226,4343,233,4345,242,4362,242,4360,232,4355,221,4349,212,4340,202xm4400,190l4382,190,4442,320,4446,320,4462,285,4444,285,4400,190xm4505,190l4487,190,4444,285,4462,285,4505,190xm4540,136l4533,136,4530,137,4524,143,4523,146,4523,154,4524,157,4530,162,4533,164,4540,164,4544,162,4549,157,4550,154,4550,146,4549,143,4544,137,4540,136xm4545,190l4528,190,4528,320,4545,320,4545,190xm4578,293l4568,305,4572,311,4578,315,4591,322,4599,323,4617,323,4627,320,4639,308,4596,308,4587,303,4578,293xm4609,186l4599,186,4590,190,4577,203,4573,211,4573,228,4576,235,4584,247,4592,253,4615,265,4622,269,4625,273,4628,277,4630,281,4630,292,4627,297,4618,305,4612,308,4639,308,4642,305,4646,296,4646,277,4643,271,4639,265,4635,259,4626,252,4603,241,4597,236,4593,232,4590,228,4589,224,4589,215,4591,211,4598,204,4603,202,4643,202,4636,196,4627,191,4618,187,4609,186xm4643,202l4617,202,4626,206,4635,215,4646,204,4643,202xm4707,204l4690,204,4690,320,4707,320,4707,204xm4733,190l4667,190,4667,204,4733,204,4733,190xm4707,141l4690,141,4690,190,4707,190,4707,141xm4831,186l4820,186,4807,188,4794,191,4783,198,4772,206,4764,217,4758,228,4754,241,4753,255,4754,268,4758,281,4764,293,4772,303,4783,312,4794,318,4806,322,4820,323,4830,323,4840,321,4857,313,4863,308,4812,308,4804,306,4788,296,4781,290,4772,273,4770,264,4770,246,4772,237,4781,220,4788,214,4803,205,4812,202,4863,202,4858,198,4840,189,4831,186xm4888,298l4872,298,4872,320,4888,320,4888,298xm4863,202l4836,202,4848,208,4858,218,4865,226,4869,235,4872,245,4873,255,4873,265,4871,274,4862,290,4856,296,4839,306,4830,308,4863,308,4865,306,4872,298,4888,298,4888,214,4872,214,4865,205,4863,202xm4888,190l4872,190,4872,214,4888,214,4888,1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645004pt;margin-top:5.959746pt;width:59.35pt;height:10.25pt;mso-position-horizontal-relative:page;mso-position-vertical-relative:paragraph;z-index:251695104" coordorigin="4993,119" coordsize="1187,205" path="m5030,119l4993,119,4993,319,5030,319,5030,229,5030,222,5036,212,5042,204,5051,199,5125,199,5124,196,5116,184,5111,180,5030,180,5030,119xm5125,199l5062,199,5079,203,5088,214,5092,229,5093,245,5093,319,5131,319,5130,229,5130,223,5128,209,5125,199xm5070,164l5059,165,5048,168,5038,173,5030,180,5111,180,5106,176,5095,170,5083,166,5070,164xm5237,164l5204,171,5178,188,5161,214,5154,245,5161,276,5178,300,5204,317,5236,323,5260,320,5282,309,5300,294,5303,288,5235,288,5221,286,5209,281,5200,272,5194,260,5314,260,5315,254,5316,248,5316,243,5313,228,5193,228,5200,216,5210,207,5223,201,5236,199,5301,199,5293,188,5268,171,5237,164xm5311,275l5270,275,5262,283,5249,288,5303,288,5311,275xm5301,199l5236,199,5250,201,5262,207,5272,216,5279,228,5313,228,5310,213,5301,199xm5374,169l5341,169,5341,319,5378,319,5378,238,5378,226,5378,214,5388,206,5395,201,5404,199,5411,199,5411,183,5374,183,5374,169xm5411,164l5393,164,5383,170,5374,183,5411,183,5411,164xm5504,164l5471,171,5445,188,5428,214,5421,245,5428,276,5445,300,5471,317,5503,323,5527,320,5549,309,5567,294,5570,288,5502,288,5488,286,5476,281,5467,272,5461,260,5581,260,5582,254,5583,248,5583,243,5580,228,5460,228,5467,216,5477,207,5490,201,5503,199,5568,199,5560,188,5535,171,5504,164xm5578,275l5536,275,5529,283,5516,288,5570,288,5578,275xm5568,199l5503,199,5517,201,5529,207,5539,216,5546,228,5580,228,5577,213,5568,199xm5642,169l5607,169,5607,319,5645,319,5645,239,5644,223,5651,213,5656,204,5667,199,5740,199,5733,187,5732,186,5729,183,5642,183,5642,169xm5740,199l5686,199,5696,204,5702,212,5708,222,5708,319,5745,319,5745,239,5745,227,5744,213,5740,200,5740,199xm5685,164l5673,165,5661,169,5650,175,5642,183,5729,183,5720,175,5709,169,5697,166,5685,164xm5852,164l5820,170,5793,187,5775,212,5769,243,5770,259,5775,274,5783,289,5794,301,5807,310,5821,318,5836,322,5852,323,5877,320,5899,309,5917,292,5919,288,5853,288,5834,285,5819,276,5810,262,5806,243,5809,226,5819,212,5833,203,5851,199,5919,199,5918,197,5900,179,5877,168,5852,164xm5929,270l5887,270,5880,281,5867,288,5919,288,5929,270xm5919,199l5851,199,5862,201,5872,204,5880,210,5887,219,5929,219,5919,199xm5992,169l5955,169,5955,319,5992,319,5992,169xm5992,119l5955,119,5955,152,5992,152,5992,119xm6093,164l6077,166,6062,171,6048,179,6035,190,6026,202,6020,215,6017,229,6016,244,6016,245,6017,259,6021,274,6027,287,6035,298,6046,309,6059,317,6075,322,6092,323,6107,322,6122,317,6135,309,6145,298,6180,298,6180,288,6099,288,6081,285,6066,276,6056,262,6053,245,6056,227,6066,212,6081,203,6099,199,6180,199,6180,190,6145,190,6135,179,6123,171,6109,166,6093,164xm6180,298l6145,298,6145,319,6180,319,6180,298xm6180,199l6099,199,6117,203,6132,212,6141,226,6144,244,6141,261,6132,276,6117,285,6099,288,6180,288,6180,199xm6180,169l6145,169,6145,190,6180,190,6180,16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2325008</wp:posOffset>
            </wp:positionH>
            <wp:positionV relativeFrom="paragraph">
              <wp:posOffset>340713</wp:posOffset>
            </wp:positionV>
            <wp:extent cx="1378262" cy="510348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262" cy="510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3.147736pt;margin-top:-.250074pt;width:119.05pt;height:36.6pt;mso-position-horizontal-relative:page;mso-position-vertical-relative:paragraph;z-index:-252498944" coordorigin="6463,-5" coordsize="2381,732">
            <v:shape style="position:absolute;left:6491;top:-5;width:2353;height:732" coordorigin="6491,-5" coordsize="2353,732" path="m8844,-5l6543,-5,6543,389,6491,389,6491,444,6543,444,6543,727,8844,727,8844,-5e" filled="true" fillcolor="#ffffff" stroked="false">
              <v:path arrowok="t"/>
              <v:fill type="solid"/>
            </v:shape>
            <v:rect style="position:absolute;left:6491;top:84;width:2249;height:360" filled="false" stroked="true" strokeweight="2.811101pt" strokecolor="#ffffff">
              <v:stroke dashstyle="solid"/>
            </v:rect>
            <v:rect style="position:absolute;left:6490;top:47;width:2249;height:342" filled="true" fillcolor="#ffffff" stroked="false">
              <v:fill type="solid"/>
            </v:rect>
            <v:rect style="position:absolute;left:6490;top:47;width:2249;height:342" filled="false" stroked="true" strokeweight="1.124440pt" strokecolor="#ffffff">
              <v:stroke dashstyle="solid"/>
            </v:rect>
            <w10:wrap type="none"/>
          </v:group>
        </w:pict>
      </w:r>
      <w:r>
        <w:rPr/>
        <w:t>Vol. 32 (1), 2019</w:t>
      </w:r>
    </w:p>
    <w:p>
      <w:pPr>
        <w:pStyle w:val="BodyText"/>
        <w:spacing w:before="5"/>
        <w:rPr>
          <w:sz w:val="33"/>
        </w:rPr>
      </w:pPr>
    </w:p>
    <w:p>
      <w:pPr>
        <w:spacing w:line="178" w:lineRule="exact" w:before="1"/>
        <w:ind w:left="5642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696128" from="300.889801pt,-3.81718pt" to="300.889801pt,23.299102pt" stroked="true" strokeweight="1.023256pt" strokecolor="#000000">
            <v:stroke dashstyle="solid"/>
            <w10:wrap type="none"/>
          </v:line>
        </w:pict>
      </w:r>
      <w:r>
        <w:rPr/>
        <w:pict>
          <v:shape style="position:absolute;margin-left:312.648468pt;margin-top:-3.605735pt;width:32.5500pt;height:22.1pt;mso-position-horizontal-relative:page;mso-position-vertical-relative:paragraph;z-index:25170022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Lucida Sans"/>
                      <w:sz w:val="36"/>
                    </w:rPr>
                  </w:pPr>
                  <w:r>
                    <w:rPr>
                      <w:rFonts w:ascii="Lucida Sans"/>
                      <w:sz w:val="36"/>
                      <w:u w:val="single"/>
                    </w:rPr>
                    <w:t>EEG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6"/>
        </w:rPr>
        <w:t>Escuela de</w:t>
      </w:r>
    </w:p>
    <w:p>
      <w:pPr>
        <w:spacing w:line="169" w:lineRule="exact" w:before="0"/>
        <w:ind w:left="5642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Estudios Generales</w:t>
      </w:r>
    </w:p>
    <w:p>
      <w:pPr>
        <w:pStyle w:val="BodyText"/>
        <w:spacing w:before="5"/>
        <w:rPr>
          <w:rFonts w:ascii="Trebuchet MS"/>
          <w:b/>
          <w:sz w:val="26"/>
        </w:rPr>
      </w:pPr>
    </w:p>
    <w:p>
      <w:pPr>
        <w:tabs>
          <w:tab w:pos="4280" w:val="left" w:leader="none"/>
        </w:tabs>
        <w:spacing w:before="98"/>
        <w:ind w:left="2017" w:right="0" w:firstLine="0"/>
        <w:jc w:val="left"/>
        <w:rPr>
          <w:rFonts w:ascii="Lucida Sans"/>
          <w:sz w:val="18"/>
        </w:rPr>
      </w:pPr>
      <w:r>
        <w:rPr>
          <w:rFonts w:ascii="Lucida Sans"/>
          <w:color w:val="6D6E71"/>
          <w:spacing w:val="-4"/>
          <w:sz w:val="18"/>
        </w:rPr>
        <w:t>Herencia</w:t>
      </w:r>
      <w:r>
        <w:rPr>
          <w:rFonts w:ascii="Lucida Sans"/>
          <w:color w:val="6D6E71"/>
          <w:spacing w:val="-6"/>
          <w:sz w:val="18"/>
        </w:rPr>
        <w:t> </w:t>
      </w:r>
      <w:r>
        <w:rPr>
          <w:rFonts w:ascii="Lucida Sans"/>
          <w:color w:val="6D6E71"/>
          <w:spacing w:val="-4"/>
          <w:sz w:val="18"/>
        </w:rPr>
        <w:t>Semestral</w:t>
        <w:tab/>
      </w:r>
      <w:r>
        <w:rPr>
          <w:rFonts w:ascii="Lucida Sans"/>
          <w:color w:val="6D6E71"/>
          <w:spacing w:val="-3"/>
          <w:sz w:val="18"/>
        </w:rPr>
        <w:t>ISSN</w:t>
      </w:r>
      <w:r>
        <w:rPr>
          <w:rFonts w:ascii="Lucida Sans"/>
          <w:color w:val="6D6E71"/>
          <w:spacing w:val="-9"/>
          <w:sz w:val="18"/>
        </w:rPr>
        <w:t> </w:t>
      </w:r>
      <w:r>
        <w:rPr>
          <w:rFonts w:ascii="Lucida Sans"/>
          <w:color w:val="6D6E71"/>
          <w:spacing w:val="-4"/>
          <w:sz w:val="18"/>
        </w:rPr>
        <w:t>1659-0066</w:t>
      </w:r>
    </w:p>
    <w:p>
      <w:pPr>
        <w:pStyle w:val="BodyText"/>
        <w:spacing w:before="11"/>
        <w:rPr>
          <w:rFonts w:ascii="Lucida Sans"/>
          <w:sz w:val="14"/>
        </w:rPr>
      </w:pPr>
    </w:p>
    <w:p>
      <w:pPr>
        <w:spacing w:before="99"/>
        <w:ind w:left="447" w:right="724" w:firstLine="0"/>
        <w:jc w:val="left"/>
        <w:rPr>
          <w:i/>
          <w:sz w:val="16"/>
        </w:rPr>
      </w:pPr>
      <w:r>
        <w:rPr/>
        <w:pict>
          <v:shape style="position:absolute;margin-left:116.697693pt;margin-top:-6.283893pt;width:376.85pt;height:42.15pt;mso-position-horizontal-relative:page;mso-position-vertical-relative:paragraph;z-index:-252518400" type="#_x0000_t202" filled="false" stroked="false">
            <v:textbox inset="0,0,0,0">
              <w:txbxContent>
                <w:p>
                  <w:pPr>
                    <w:spacing w:before="4"/>
                    <w:ind w:left="570" w:right="0" w:firstLine="0"/>
                    <w:jc w:val="left"/>
                    <w:rPr>
                      <w:rFonts w:ascii="Century Gothic" w:hAnsi="Century Gothic"/>
                      <w:b/>
                      <w:sz w:val="18"/>
                    </w:rPr>
                  </w:pPr>
                  <w:r>
                    <w:rPr>
                      <w:rFonts w:ascii="Century Gothic" w:hAnsi="Century Gothic"/>
                      <w:b/>
                      <w:sz w:val="18"/>
                    </w:rPr>
                    <w:t>PROGRAMA DE RESCATE Y REVITALIZACIÓN DEL PATRIMONIO CULTURAL</w:t>
                  </w:r>
                </w:p>
                <w:p>
                  <w:pPr>
                    <w:spacing w:line="223" w:lineRule="auto" w:before="121"/>
                    <w:ind w:left="0" w:right="-3" w:firstLine="0"/>
                    <w:jc w:val="left"/>
                    <w:rPr>
                      <w:rFonts w:ascii="Lucida Sans" w:hAnsi="Lucida Sans"/>
                      <w:i/>
                      <w:sz w:val="15"/>
                    </w:rPr>
                  </w:pPr>
                  <w:r>
                    <w:rPr>
                      <w:rFonts w:ascii="Lucida Sans" w:hAnsi="Lucida Sans"/>
                      <w:i/>
                      <w:sz w:val="15"/>
                    </w:rPr>
                    <w:t>La revista Herencia es una publicación semestral de la Escuela de Estudios Generales de la Universidad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de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Costa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Rica.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Su</w:t>
                  </w:r>
                  <w:r>
                    <w:rPr>
                      <w:rFonts w:ascii="Lucida Sans" w:hAnsi="Lucida Sans"/>
                      <w:i/>
                      <w:spacing w:val="-7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propósito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fundamental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es</w:t>
                  </w:r>
                  <w:r>
                    <w:rPr>
                      <w:rFonts w:ascii="Lucida Sans" w:hAnsi="Lucida Sans"/>
                      <w:i/>
                      <w:spacing w:val="-7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la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difusión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de</w:t>
                  </w:r>
                  <w:r>
                    <w:rPr>
                      <w:rFonts w:ascii="Lucida Sans" w:hAnsi="Lucida Sans"/>
                      <w:i/>
                      <w:spacing w:val="-7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artículos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sobre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el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rescate</w:t>
                  </w:r>
                  <w:r>
                    <w:rPr>
                      <w:rFonts w:ascii="Lucida Sans" w:hAnsi="Lucida Sans"/>
                      <w:i/>
                      <w:spacing w:val="-7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y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la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revitalización</w:t>
                  </w:r>
                  <w:r>
                    <w:rPr>
                      <w:rFonts w:ascii="Lucida Sans" w:hAnsi="Lucida Sans"/>
                      <w:i/>
                      <w:spacing w:val="-7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pacing w:val="-4"/>
                      <w:sz w:val="15"/>
                    </w:rPr>
                    <w:t>del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patrimonio</w:t>
                  </w:r>
                  <w:r>
                    <w:rPr>
                      <w:rFonts w:ascii="Lucida Sans" w:hAnsi="Lucida Sans"/>
                      <w:i/>
                      <w:spacing w:val="-2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cultural.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16"/>
        </w:rPr>
        <w:t>La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revista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Herencia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es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una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publicación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semestral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de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la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Escuela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de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Estudios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Generales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de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la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Universidad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de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Costa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Rica. </w:t>
      </w:r>
      <w:r>
        <w:rPr>
          <w:i/>
          <w:w w:val="105"/>
          <w:sz w:val="16"/>
        </w:rPr>
        <w:t>Su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propósito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es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la</w:t>
      </w:r>
      <w:r>
        <w:rPr>
          <w:i/>
          <w:spacing w:val="-3"/>
          <w:w w:val="105"/>
          <w:sz w:val="16"/>
        </w:rPr>
        <w:t> </w:t>
      </w:r>
      <w:r>
        <w:rPr>
          <w:i/>
          <w:w w:val="105"/>
          <w:sz w:val="16"/>
        </w:rPr>
        <w:t>difusión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de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artículos</w:t>
      </w:r>
      <w:r>
        <w:rPr>
          <w:i/>
          <w:spacing w:val="-3"/>
          <w:w w:val="105"/>
          <w:sz w:val="16"/>
        </w:rPr>
        <w:t> </w:t>
      </w:r>
      <w:r>
        <w:rPr>
          <w:i/>
          <w:w w:val="105"/>
          <w:sz w:val="16"/>
        </w:rPr>
        <w:t>sobre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el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rescate</w:t>
      </w:r>
      <w:r>
        <w:rPr>
          <w:i/>
          <w:spacing w:val="-3"/>
          <w:w w:val="105"/>
          <w:sz w:val="16"/>
        </w:rPr>
        <w:t> </w:t>
      </w:r>
      <w:r>
        <w:rPr>
          <w:i/>
          <w:w w:val="105"/>
          <w:sz w:val="16"/>
        </w:rPr>
        <w:t>y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la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revitalización</w:t>
      </w:r>
      <w:r>
        <w:rPr>
          <w:i/>
          <w:spacing w:val="-3"/>
          <w:w w:val="105"/>
          <w:sz w:val="16"/>
        </w:rPr>
        <w:t> </w:t>
      </w:r>
      <w:r>
        <w:rPr>
          <w:i/>
          <w:w w:val="105"/>
          <w:sz w:val="16"/>
        </w:rPr>
        <w:t>del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patrimonio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cultural.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tabs>
          <w:tab w:pos="5501" w:val="left" w:leader="none"/>
        </w:tabs>
        <w:spacing w:before="97"/>
        <w:ind w:left="116" w:right="0" w:firstLine="0"/>
        <w:jc w:val="left"/>
        <w:rPr>
          <w:b/>
          <w:sz w:val="13"/>
        </w:rPr>
      </w:pPr>
      <w:r>
        <w:rPr/>
        <w:pict>
          <v:shape style="position:absolute;margin-left:115.438271pt;margin-top:-11.776719pt;width:375.35pt;height:177.9pt;mso-position-horizontal-relative:page;mso-position-vertical-relative:paragraph;z-index:-252522496" type="#_x0000_t202" filled="false" stroked="false">
            <v:textbox inset="0,0,0,0">
              <w:txbxContent>
                <w:p>
                  <w:pPr>
                    <w:tabs>
                      <w:tab w:pos="4190" w:val="left" w:leader="none"/>
                    </w:tabs>
                    <w:spacing w:line="199" w:lineRule="auto" w:before="18"/>
                    <w:ind w:left="0" w:right="5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i/>
                      <w:spacing w:val="-4"/>
                      <w:sz w:val="14"/>
                    </w:rPr>
                    <w:t>Consejo</w:t>
                  </w:r>
                  <w:r>
                    <w:rPr>
                      <w:rFonts w:ascii="Lucida Sans" w:hAnsi="Lucida Sans"/>
                      <w:i/>
                      <w:spacing w:val="-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i/>
                      <w:spacing w:val="-4"/>
                      <w:sz w:val="14"/>
                    </w:rPr>
                    <w:t>Editorial</w:t>
                    <w:tab/>
                  </w:r>
                  <w:r>
                    <w:rPr>
                      <w:rFonts w:ascii="Trebuchet MS" w:hAnsi="Trebuchet MS"/>
                      <w:b/>
                      <w:spacing w:val="-7"/>
                      <w:position w:val="2"/>
                      <w:sz w:val="14"/>
                    </w:rPr>
                    <w:t>Dr.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Aurelio Horta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, Universidad Nacional, Colombia. </w:t>
                  </w:r>
                  <w:r>
                    <w:rPr>
                      <w:rFonts w:ascii="Trebuchet MS" w:hAnsi="Trebuchet MS"/>
                      <w:b/>
                      <w:spacing w:val="-3"/>
                      <w:sz w:val="14"/>
                    </w:rPr>
                    <w:t>Dra.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Macarena Barahona Riera,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5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-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Genera-</w:t>
                    <w:tab/>
                  </w:r>
                  <w:r>
                    <w:rPr>
                      <w:rFonts w:ascii="Trebuchet MS" w:hAnsi="Trebuchet MS"/>
                      <w:b/>
                      <w:spacing w:val="-3"/>
                      <w:position w:val="2"/>
                      <w:sz w:val="14"/>
                    </w:rPr>
                    <w:t>Dra. Olga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Joya,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Universidad Nacional Autónoma </w:t>
                  </w:r>
                  <w:r>
                    <w:rPr>
                      <w:rFonts w:ascii="Lucida Sans" w:hAnsi="Lucida Sans"/>
                      <w:position w:val="2"/>
                      <w:sz w:val="14"/>
                    </w:rPr>
                    <w:t>de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les,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UCR.</w:t>
                    <w:tab/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Honduras,</w:t>
                  </w:r>
                  <w:r>
                    <w:rPr>
                      <w:rFonts w:ascii="Lucida Sans" w:hAnsi="Lucida Sans"/>
                      <w:spacing w:val="-13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5"/>
                      <w:position w:val="2"/>
                      <w:sz w:val="14"/>
                    </w:rPr>
                    <w:t>Tegucigalpa.</w:t>
                  </w:r>
                </w:p>
                <w:p>
                  <w:pPr>
                    <w:tabs>
                      <w:tab w:pos="4190" w:val="left" w:leader="none"/>
                    </w:tabs>
                    <w:spacing w:line="135" w:lineRule="exact" w:before="0"/>
                    <w:ind w:left="0" w:right="0" w:firstLine="0"/>
                    <w:jc w:val="left"/>
                    <w:rPr>
                      <w:rFonts w:ascii="Lucida Sans"/>
                      <w:sz w:val="14"/>
                    </w:rPr>
                  </w:pPr>
                  <w:r>
                    <w:rPr>
                      <w:rFonts w:ascii="Trebuchet MS"/>
                      <w:b/>
                      <w:spacing w:val="-3"/>
                      <w:sz w:val="14"/>
                    </w:rPr>
                    <w:t>Lic. </w:t>
                  </w:r>
                  <w:r>
                    <w:rPr>
                      <w:rFonts w:ascii="Trebuchet MS"/>
                      <w:b/>
                      <w:spacing w:val="-4"/>
                      <w:sz w:val="14"/>
                    </w:rPr>
                    <w:t>Melvin Campos Ocampo, </w:t>
                  </w:r>
                  <w:r>
                    <w:rPr>
                      <w:rFonts w:ascii="Lucida Sans"/>
                      <w:spacing w:val="-3"/>
                      <w:sz w:val="14"/>
                    </w:rPr>
                    <w:t>Sede </w:t>
                  </w:r>
                  <w:r>
                    <w:rPr>
                      <w:rFonts w:ascii="Lucida Sans"/>
                      <w:sz w:val="14"/>
                    </w:rPr>
                    <w:t>de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Occidente,</w:t>
                  </w:r>
                  <w:r>
                    <w:rPr>
                      <w:rFonts w:ascii="Lucida Sans"/>
                      <w:spacing w:val="-29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Escuela</w:t>
                  </w:r>
                  <w:r>
                    <w:rPr>
                      <w:rFonts w:ascii="Lucida Sans"/>
                      <w:spacing w:val="-7"/>
                      <w:sz w:val="14"/>
                    </w:rPr>
                    <w:t> </w:t>
                  </w:r>
                  <w:r>
                    <w:rPr>
                      <w:rFonts w:ascii="Lucida Sans"/>
                      <w:sz w:val="14"/>
                    </w:rPr>
                    <w:t>de</w:t>
                    <w:tab/>
                  </w:r>
                  <w:r>
                    <w:rPr>
                      <w:rFonts w:ascii="Trebuchet MS"/>
                      <w:b/>
                      <w:spacing w:val="-3"/>
                      <w:position w:val="2"/>
                      <w:sz w:val="14"/>
                    </w:rPr>
                    <w:t>Dra. </w:t>
                  </w:r>
                  <w:r>
                    <w:rPr>
                      <w:rFonts w:ascii="Trebuchet MS"/>
                      <w:b/>
                      <w:spacing w:val="-4"/>
                      <w:position w:val="2"/>
                      <w:sz w:val="14"/>
                    </w:rPr>
                    <w:t>Robin </w:t>
                  </w:r>
                  <w:r>
                    <w:rPr>
                      <w:rFonts w:ascii="Trebuchet MS"/>
                      <w:b/>
                      <w:spacing w:val="-3"/>
                      <w:position w:val="2"/>
                      <w:sz w:val="14"/>
                    </w:rPr>
                    <w:t>Ann </w:t>
                  </w:r>
                  <w:r>
                    <w:rPr>
                      <w:rFonts w:ascii="Trebuchet MS"/>
                      <w:b/>
                      <w:spacing w:val="-4"/>
                      <w:position w:val="2"/>
                      <w:sz w:val="14"/>
                    </w:rPr>
                    <w:t>Rice, </w:t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Universidad Popular </w:t>
                  </w:r>
                  <w:r>
                    <w:rPr>
                      <w:rFonts w:ascii="Lucida Sans"/>
                      <w:spacing w:val="-3"/>
                      <w:position w:val="2"/>
                      <w:sz w:val="14"/>
                    </w:rPr>
                    <w:t>del</w:t>
                  </w:r>
                  <w:r>
                    <w:rPr>
                      <w:rFonts w:ascii="Lucida Sans"/>
                      <w:spacing w:val="-19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Estado</w:t>
                  </w:r>
                </w:p>
                <w:p>
                  <w:pPr>
                    <w:tabs>
                      <w:tab w:pos="4190" w:val="left" w:leader="none"/>
                    </w:tabs>
                    <w:spacing w:line="153" w:lineRule="exact" w:before="0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pacing w:val="-4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Generales,</w:t>
                  </w:r>
                  <w:r>
                    <w:rPr>
                      <w:rFonts w:ascii="Lucida Sans" w:hAnsi="Lucida Sans"/>
                      <w:spacing w:val="-1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ICOMOS</w:t>
                  </w:r>
                  <w:r>
                    <w:rPr>
                      <w:rFonts w:ascii="Lucida Sans" w:hAnsi="Lucida Sans"/>
                      <w:spacing w:val="-1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Costa</w:t>
                  </w:r>
                  <w:r>
                    <w:rPr>
                      <w:rFonts w:ascii="Lucida Sans" w:hAnsi="Lucida Sans"/>
                      <w:spacing w:val="-1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Rica.</w:t>
                    <w:tab/>
                  </w:r>
                  <w:r>
                    <w:rPr>
                      <w:rFonts w:ascii="Lucida Sans" w:hAnsi="Lucida Sans"/>
                      <w:position w:val="2"/>
                      <w:sz w:val="14"/>
                    </w:rPr>
                    <w:t>de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Puebla,</w:t>
                  </w:r>
                  <w:r>
                    <w:rPr>
                      <w:rFonts w:ascii="Lucida Sans" w:hAnsi="Lucida Sans"/>
                      <w:spacing w:val="-24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México.</w:t>
                  </w:r>
                </w:p>
                <w:p>
                  <w:pPr>
                    <w:tabs>
                      <w:tab w:pos="4190" w:val="left" w:leader="none"/>
                    </w:tabs>
                    <w:spacing w:line="196" w:lineRule="auto" w:before="8"/>
                    <w:ind w:left="0" w:right="18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3"/>
                      <w:sz w:val="14"/>
                    </w:rPr>
                    <w:t>Dra.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Susan Campos Fonseca,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Sede del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Atlántico,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Facultad</w:t>
                  </w:r>
                  <w:r>
                    <w:rPr>
                      <w:rFonts w:ascii="Lucida Sans" w:hAnsi="Lucida Sans"/>
                      <w:spacing w:val="-6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  <w:tab/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Máster Mariel Reinoso,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Grupo Editorial Destiempos,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Bellas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Artes,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Artes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Musicales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.</w:t>
                    <w:tab/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México.</w:t>
                  </w:r>
                </w:p>
                <w:p>
                  <w:pPr>
                    <w:tabs>
                      <w:tab w:pos="4190" w:val="left" w:leader="none"/>
                    </w:tabs>
                    <w:spacing w:line="196" w:lineRule="auto" w:before="0"/>
                    <w:ind w:left="0" w:right="113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7"/>
                      <w:sz w:val="14"/>
                    </w:rPr>
                    <w:t>Dr.</w:t>
                  </w:r>
                  <w:r>
                    <w:rPr>
                      <w:rFonts w:ascii="Trebuchet MS" w:hAnsi="Trebuchet MS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Mauricio</w:t>
                  </w:r>
                  <w:r>
                    <w:rPr>
                      <w:rFonts w:ascii="Trebuchet MS" w:hAnsi="Trebuchet MS"/>
                      <w:b/>
                      <w:spacing w:val="-9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Murillo</w:t>
                  </w:r>
                  <w:r>
                    <w:rPr>
                      <w:rFonts w:ascii="Trebuchet MS" w:hAnsi="Trebuchet MS"/>
                      <w:b/>
                      <w:spacing w:val="-9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Herrera,</w:t>
                  </w:r>
                  <w:r>
                    <w:rPr>
                      <w:rFonts w:ascii="Trebuchet MS" w:hAnsi="Trebuchet MS"/>
                      <w:b/>
                      <w:spacing w:val="-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Facultad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Ciencias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Sociales,</w:t>
                    <w:tab/>
                  </w:r>
                  <w:r>
                    <w:rPr>
                      <w:rFonts w:ascii="Trebuchet MS" w:hAnsi="Trebuchet MS"/>
                      <w:b/>
                      <w:spacing w:val="-7"/>
                      <w:position w:val="2"/>
                      <w:sz w:val="14"/>
                    </w:rPr>
                    <w:t>Dr. </w:t>
                  </w:r>
                  <w:r>
                    <w:rPr>
                      <w:rFonts w:ascii="Trebuchet MS" w:hAnsi="Trebuchet MS"/>
                      <w:b/>
                      <w:spacing w:val="-3"/>
                      <w:position w:val="2"/>
                      <w:sz w:val="14"/>
                    </w:rPr>
                    <w:t>Luis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Thenon,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Universidad </w:t>
                  </w:r>
                  <w:r>
                    <w:rPr>
                      <w:rFonts w:ascii="Lucida Sans" w:hAnsi="Lucida Sans"/>
                      <w:position w:val="2"/>
                      <w:sz w:val="14"/>
                    </w:rPr>
                    <w:t>de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Laval, Canadá.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20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Antropología,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Arqueólogo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.</w:t>
                    <w:tab/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Máster Marlene Vázquez,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Centro </w:t>
                  </w:r>
                  <w:r>
                    <w:rPr>
                      <w:rFonts w:ascii="Lucida Sans" w:hAnsi="Lucida Sans"/>
                      <w:position w:val="2"/>
                      <w:sz w:val="14"/>
                    </w:rPr>
                    <w:t>de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26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Mar-</w:t>
                  </w:r>
                </w:p>
                <w:p>
                  <w:pPr>
                    <w:tabs>
                      <w:tab w:pos="4190" w:val="left" w:leader="none"/>
                    </w:tabs>
                    <w:spacing w:line="139" w:lineRule="exact" w:before="0"/>
                    <w:ind w:left="0" w:right="0" w:firstLine="0"/>
                    <w:jc w:val="left"/>
                    <w:rPr>
                      <w:rFonts w:ascii="Lucida Sans"/>
                      <w:sz w:val="14"/>
                    </w:rPr>
                  </w:pPr>
                  <w:r>
                    <w:rPr>
                      <w:rFonts w:ascii="Trebuchet MS"/>
                      <w:b/>
                      <w:sz w:val="14"/>
                    </w:rPr>
                    <w:t>M.</w:t>
                  </w:r>
                  <w:r>
                    <w:rPr>
                      <w:rFonts w:ascii="Trebuchet MS"/>
                      <w:b/>
                      <w:spacing w:val="-8"/>
                      <w:sz w:val="14"/>
                    </w:rPr>
                    <w:t> </w:t>
                  </w:r>
                  <w:r>
                    <w:rPr>
                      <w:rFonts w:ascii="Trebuchet MS"/>
                      <w:b/>
                      <w:spacing w:val="-3"/>
                      <w:sz w:val="14"/>
                    </w:rPr>
                    <w:t>Sc.</w:t>
                  </w:r>
                  <w:r>
                    <w:rPr>
                      <w:rFonts w:ascii="Trebuchet MS"/>
                      <w:b/>
                      <w:spacing w:val="-8"/>
                      <w:sz w:val="14"/>
                    </w:rPr>
                    <w:t> </w:t>
                  </w:r>
                  <w:r>
                    <w:rPr>
                      <w:rFonts w:ascii="Trebuchet MS"/>
                      <w:b/>
                      <w:spacing w:val="-4"/>
                      <w:sz w:val="14"/>
                    </w:rPr>
                    <w:t>Claudio</w:t>
                  </w:r>
                  <w:r>
                    <w:rPr>
                      <w:rFonts w:ascii="Trebuchet MS"/>
                      <w:b/>
                      <w:spacing w:val="-7"/>
                      <w:sz w:val="14"/>
                    </w:rPr>
                    <w:t> </w:t>
                  </w:r>
                  <w:r>
                    <w:rPr>
                      <w:rFonts w:ascii="Trebuchet MS"/>
                      <w:b/>
                      <w:spacing w:val="-5"/>
                      <w:sz w:val="14"/>
                    </w:rPr>
                    <w:t>Vargas</w:t>
                  </w:r>
                  <w:r>
                    <w:rPr>
                      <w:rFonts w:ascii="Trebuchet MS"/>
                      <w:b/>
                      <w:spacing w:val="-8"/>
                      <w:sz w:val="14"/>
                    </w:rPr>
                    <w:t> </w:t>
                  </w:r>
                  <w:r>
                    <w:rPr>
                      <w:rFonts w:ascii="Trebuchet MS"/>
                      <w:b/>
                      <w:spacing w:val="-4"/>
                      <w:sz w:val="14"/>
                    </w:rPr>
                    <w:t>Arias,</w:t>
                  </w:r>
                  <w:r>
                    <w:rPr>
                      <w:rFonts w:ascii="Trebuchet MS"/>
                      <w:b/>
                      <w:spacing w:val="-8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Facultad</w:t>
                  </w:r>
                  <w:r>
                    <w:rPr>
                      <w:rFonts w:ascii="Lucida Sans"/>
                      <w:spacing w:val="-9"/>
                      <w:sz w:val="14"/>
                    </w:rPr>
                    <w:t> </w:t>
                  </w:r>
                  <w:r>
                    <w:rPr>
                      <w:rFonts w:ascii="Lucida Sans"/>
                      <w:sz w:val="14"/>
                    </w:rPr>
                    <w:t>de</w:t>
                  </w:r>
                  <w:r>
                    <w:rPr>
                      <w:rFonts w:ascii="Lucida Sans"/>
                      <w:spacing w:val="-10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Ciencias</w:t>
                  </w:r>
                  <w:r>
                    <w:rPr>
                      <w:rFonts w:ascii="Lucida Sans"/>
                      <w:spacing w:val="-10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Sociales,</w:t>
                    <w:tab/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tianos,</w:t>
                  </w:r>
                  <w:r>
                    <w:rPr>
                      <w:rFonts w:ascii="Lucida Sans"/>
                      <w:spacing w:val="-12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Cuba.</w:t>
                  </w:r>
                </w:p>
                <w:p>
                  <w:pPr>
                    <w:tabs>
                      <w:tab w:pos="4190" w:val="left" w:leader="none"/>
                    </w:tabs>
                    <w:spacing w:line="153" w:lineRule="exact" w:before="0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Historia.</w:t>
                    <w:tab/>
                  </w:r>
                  <w:r>
                    <w:rPr>
                      <w:rFonts w:ascii="Trebuchet MS" w:hAnsi="Trebuchet MS"/>
                      <w:b/>
                      <w:spacing w:val="-3"/>
                      <w:position w:val="2"/>
                      <w:sz w:val="14"/>
                    </w:rPr>
                    <w:t>Dra.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Martina Vinatea,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Universidad </w:t>
                  </w:r>
                  <w:r>
                    <w:rPr>
                      <w:rFonts w:ascii="Lucida Sans" w:hAnsi="Lucida Sans"/>
                      <w:spacing w:val="-3"/>
                      <w:position w:val="2"/>
                      <w:sz w:val="14"/>
                    </w:rPr>
                    <w:t>del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Pacífico,</w:t>
                  </w:r>
                  <w:r>
                    <w:rPr>
                      <w:rFonts w:ascii="Lucida Sans" w:hAnsi="Lucida Sans"/>
                      <w:spacing w:val="-6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Perú.</w:t>
                  </w:r>
                </w:p>
                <w:p>
                  <w:pPr>
                    <w:tabs>
                      <w:tab w:pos="4190" w:val="left" w:leader="none"/>
                    </w:tabs>
                    <w:spacing w:line="154" w:lineRule="exact" w:before="0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7"/>
                      <w:w w:val="105"/>
                      <w:sz w:val="14"/>
                    </w:rPr>
                    <w:t>Dr.</w:t>
                  </w:r>
                  <w:r>
                    <w:rPr>
                      <w:rFonts w:ascii="Trebuchet MS" w:hAnsi="Trebuchet MS"/>
                      <w:b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w w:val="105"/>
                      <w:sz w:val="14"/>
                    </w:rPr>
                    <w:t>Leonardo</w:t>
                  </w:r>
                  <w:r>
                    <w:rPr>
                      <w:rFonts w:ascii="Trebuchet MS" w:hAnsi="Trebuchet MS"/>
                      <w:b/>
                      <w:spacing w:val="-18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w w:val="105"/>
                      <w:sz w:val="14"/>
                    </w:rPr>
                    <w:t>Sancho,</w:t>
                    <w:tab/>
                  </w:r>
                  <w:r>
                    <w:rPr>
                      <w:rFonts w:ascii="Trebuchet MS" w:hAnsi="Trebuchet MS"/>
                      <w:b/>
                      <w:w w:val="105"/>
                      <w:position w:val="2"/>
                      <w:sz w:val="14"/>
                    </w:rPr>
                    <w:t>M.</w:t>
                  </w:r>
                  <w:r>
                    <w:rPr>
                      <w:rFonts w:ascii="Trebuchet MS" w:hAnsi="Trebuchet MS"/>
                      <w:b/>
                      <w:spacing w:val="-20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3"/>
                      <w:w w:val="105"/>
                      <w:position w:val="2"/>
                      <w:sz w:val="14"/>
                    </w:rPr>
                    <w:t>Sc.</w:t>
                  </w:r>
                  <w:r>
                    <w:rPr>
                      <w:rFonts w:ascii="Trebuchet MS" w:hAnsi="Trebuchet MS"/>
                      <w:b/>
                      <w:spacing w:val="-20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w w:val="105"/>
                      <w:position w:val="2"/>
                      <w:sz w:val="14"/>
                    </w:rPr>
                    <w:t>Alberto</w:t>
                  </w:r>
                  <w:r>
                    <w:rPr>
                      <w:rFonts w:ascii="Trebuchet MS" w:hAnsi="Trebuchet MS"/>
                      <w:b/>
                      <w:spacing w:val="-20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w w:val="105"/>
                      <w:position w:val="2"/>
                      <w:sz w:val="14"/>
                    </w:rPr>
                    <w:t>Zárate,</w:t>
                  </w:r>
                  <w:r>
                    <w:rPr>
                      <w:rFonts w:ascii="Trebuchet MS" w:hAnsi="Trebuchet MS"/>
                      <w:b/>
                      <w:spacing w:val="-23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w w:val="105"/>
                      <w:position w:val="2"/>
                      <w:sz w:val="14"/>
                    </w:rPr>
                    <w:t>Universidad</w:t>
                  </w:r>
                  <w:r>
                    <w:rPr>
                      <w:rFonts w:ascii="Lucida Sans" w:hAnsi="Lucida Sans"/>
                      <w:spacing w:val="-22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w w:val="105"/>
                      <w:position w:val="2"/>
                      <w:sz w:val="14"/>
                    </w:rPr>
                    <w:t>Autónoma</w:t>
                  </w:r>
                  <w:r>
                    <w:rPr>
                      <w:rFonts w:ascii="Lucida Sans" w:hAnsi="Lucida Sans"/>
                      <w:spacing w:val="-23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w w:val="105"/>
                      <w:position w:val="2"/>
                      <w:sz w:val="14"/>
                    </w:rPr>
                    <w:t>de</w:t>
                  </w:r>
                </w:p>
                <w:p>
                  <w:pPr>
                    <w:tabs>
                      <w:tab w:pos="4190" w:val="left" w:leader="none"/>
                    </w:tabs>
                    <w:spacing w:line="154" w:lineRule="exact" w:before="0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</w:t>
                  </w:r>
                  <w:r>
                    <w:rPr>
                      <w:rFonts w:ascii="Lucida Sans" w:hAnsi="Lucida Sans"/>
                      <w:spacing w:val="-20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-20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Generales,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UCR.</w:t>
                    <w:tab/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México.</w:t>
                  </w:r>
                </w:p>
                <w:p>
                  <w:pPr>
                    <w:spacing w:line="144" w:lineRule="exact" w:before="0"/>
                    <w:ind w:left="4190" w:right="0" w:firstLine="0"/>
                    <w:jc w:val="left"/>
                    <w:rPr>
                      <w:rFonts w:ascii="Lucida Sans"/>
                      <w:sz w:val="14"/>
                    </w:rPr>
                  </w:pPr>
                  <w:r>
                    <w:rPr>
                      <w:rFonts w:ascii="Trebuchet MS"/>
                      <w:b/>
                      <w:spacing w:val="-3"/>
                      <w:sz w:val="14"/>
                    </w:rPr>
                    <w:t>Dra. </w:t>
                  </w:r>
                  <w:r>
                    <w:rPr>
                      <w:rFonts w:ascii="Trebuchet MS"/>
                      <w:b/>
                      <w:spacing w:val="-4"/>
                      <w:sz w:val="14"/>
                    </w:rPr>
                    <w:t>Magda Zavala,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Universidad Nacional, Heredia,</w:t>
                  </w:r>
                </w:p>
                <w:p>
                  <w:pPr>
                    <w:tabs>
                      <w:tab w:pos="4190" w:val="left" w:leader="none"/>
                    </w:tabs>
                    <w:spacing w:line="173" w:lineRule="exact" w:before="0"/>
                    <w:ind w:left="0" w:right="0" w:firstLine="0"/>
                    <w:jc w:val="left"/>
                    <w:rPr>
                      <w:rFonts w:ascii="Lucida Sans"/>
                      <w:sz w:val="14"/>
                    </w:rPr>
                  </w:pPr>
                  <w:r>
                    <w:rPr>
                      <w:rFonts w:ascii="Lucida Sans"/>
                      <w:i/>
                      <w:spacing w:val="-4"/>
                      <w:sz w:val="14"/>
                    </w:rPr>
                    <w:t>Director</w:t>
                  </w:r>
                  <w:r>
                    <w:rPr>
                      <w:rFonts w:ascii="Lucida Sans"/>
                      <w:i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/>
                      <w:i/>
                      <w:sz w:val="14"/>
                    </w:rPr>
                    <w:t>-</w:t>
                  </w:r>
                  <w:r>
                    <w:rPr>
                      <w:rFonts w:ascii="Lucida Sans"/>
                      <w:i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/>
                      <w:i/>
                      <w:spacing w:val="-4"/>
                      <w:sz w:val="14"/>
                    </w:rPr>
                    <w:t>Editor</w:t>
                    <w:tab/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Costa</w:t>
                  </w:r>
                  <w:r>
                    <w:rPr>
                      <w:rFonts w:ascii="Lucida Sans"/>
                      <w:spacing w:val="-8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Rica.</w:t>
                  </w:r>
                </w:p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14"/>
                    </w:rPr>
                  </w:pPr>
                  <w:r>
                    <w:rPr>
                      <w:rFonts w:ascii="Trebuchet MS"/>
                      <w:b/>
                      <w:w w:val="105"/>
                      <w:sz w:val="14"/>
                    </w:rPr>
                    <w:t>Lic. Melvin Campos Ocampo,</w:t>
                  </w:r>
                </w:p>
                <w:p>
                  <w:pPr>
                    <w:tabs>
                      <w:tab w:pos="4190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Lucida Sans" w:hAnsi="Lucida Sans"/>
                      <w:i/>
                      <w:sz w:val="14"/>
                    </w:rPr>
                  </w:pPr>
                  <w:r>
                    <w:rPr>
                      <w:rFonts w:ascii="Lucida Sans" w:hAnsi="Lucida Sans"/>
                      <w:spacing w:val="-3"/>
                      <w:sz w:val="14"/>
                    </w:rPr>
                    <w:t>Sede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Occidente,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Generales,</w:t>
                    <w:tab/>
                  </w:r>
                  <w:r>
                    <w:rPr>
                      <w:rFonts w:ascii="Lucida Sans" w:hAnsi="Lucida Sans"/>
                      <w:i/>
                      <w:spacing w:val="-4"/>
                      <w:position w:val="2"/>
                      <w:sz w:val="14"/>
                    </w:rPr>
                    <w:t>Diseño </w:t>
                  </w:r>
                  <w:r>
                    <w:rPr>
                      <w:rFonts w:ascii="Lucida Sans" w:hAnsi="Lucida Sans"/>
                      <w:i/>
                      <w:position w:val="2"/>
                      <w:sz w:val="14"/>
                    </w:rPr>
                    <w:t>y</w:t>
                  </w:r>
                  <w:r>
                    <w:rPr>
                      <w:rFonts w:ascii="Lucida Sans" w:hAnsi="Lucida Sans"/>
                      <w:i/>
                      <w:spacing w:val="-13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i/>
                      <w:spacing w:val="-4"/>
                      <w:position w:val="2"/>
                      <w:sz w:val="14"/>
                    </w:rPr>
                    <w:t>diagramación</w:t>
                  </w:r>
                </w:p>
                <w:p>
                  <w:pPr>
                    <w:tabs>
                      <w:tab w:pos="4190" w:val="left" w:leader="none"/>
                    </w:tabs>
                    <w:spacing w:line="153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14"/>
                    </w:rPr>
                  </w:pPr>
                  <w:r>
                    <w:rPr>
                      <w:rFonts w:ascii="Lucida Sans"/>
                      <w:spacing w:val="-4"/>
                      <w:sz w:val="14"/>
                    </w:rPr>
                    <w:t>ICOMOS </w:t>
                  </w:r>
                  <w:r>
                    <w:rPr>
                      <w:rFonts w:ascii="Lucida Sans"/>
                      <w:sz w:val="14"/>
                    </w:rPr>
                    <w:t>de</w:t>
                  </w:r>
                  <w:r>
                    <w:rPr>
                      <w:rFonts w:ascii="Lucida Sans"/>
                      <w:spacing w:val="-25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Costa</w:t>
                  </w:r>
                  <w:r>
                    <w:rPr>
                      <w:rFonts w:ascii="Lucida Sans"/>
                      <w:spacing w:val="-15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Rica.</w:t>
                    <w:tab/>
                  </w:r>
                  <w:r>
                    <w:rPr>
                      <w:rFonts w:ascii="Trebuchet MS"/>
                      <w:b/>
                      <w:spacing w:val="-4"/>
                      <w:position w:val="2"/>
                      <w:sz w:val="14"/>
                    </w:rPr>
                    <w:t>Douglas</w:t>
                  </w:r>
                  <w:r>
                    <w:rPr>
                      <w:rFonts w:ascii="Trebuchet MS"/>
                      <w:b/>
                      <w:spacing w:val="-5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/>
                      <w:b/>
                      <w:spacing w:val="-4"/>
                      <w:position w:val="2"/>
                      <w:sz w:val="14"/>
                    </w:rPr>
                    <w:t>Campos.</w:t>
                  </w:r>
                </w:p>
                <w:p>
                  <w:pPr>
                    <w:spacing w:line="145" w:lineRule="exact" w:before="0"/>
                    <w:ind w:left="4190" w:right="0" w:firstLine="0"/>
                    <w:jc w:val="left"/>
                    <w:rPr>
                      <w:rFonts w:ascii="Lucida Sans" w:hAnsi="Lucida Sans"/>
                      <w:i/>
                      <w:sz w:val="14"/>
                    </w:rPr>
                  </w:pPr>
                  <w:r>
                    <w:rPr>
                      <w:rFonts w:ascii="Lucida Sans" w:hAnsi="Lucida Sans"/>
                      <w:i/>
                      <w:sz w:val="14"/>
                    </w:rPr>
                    <w:t>Corrección de estilo y pruebas</w:t>
                  </w:r>
                </w:p>
                <w:p>
                  <w:pPr>
                    <w:tabs>
                      <w:tab w:pos="4190" w:val="left" w:leader="none"/>
                    </w:tabs>
                    <w:spacing w:line="223" w:lineRule="auto" w:before="0"/>
                    <w:ind w:left="0" w:right="113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i/>
                      <w:spacing w:val="-4"/>
                      <w:sz w:val="14"/>
                    </w:rPr>
                    <w:t>Consejo</w:t>
                  </w:r>
                  <w:r>
                    <w:rPr>
                      <w:rFonts w:ascii="Lucida Sans" w:hAnsi="Lucida Sans"/>
                      <w:i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i/>
                      <w:spacing w:val="-4"/>
                      <w:sz w:val="14"/>
                    </w:rPr>
                    <w:t>Asesor</w:t>
                  </w:r>
                  <w:r>
                    <w:rPr>
                      <w:rFonts w:ascii="Lucida Sans" w:hAnsi="Lucida Sans"/>
                      <w:i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i/>
                      <w:spacing w:val="-4"/>
                      <w:sz w:val="14"/>
                    </w:rPr>
                    <w:t>Externo</w:t>
                    <w:tab/>
                  </w:r>
                  <w:r>
                    <w:rPr>
                      <w:rFonts w:ascii="Trebuchet MS" w:hAnsi="Trebuchet MS"/>
                      <w:b/>
                      <w:spacing w:val="-3"/>
                      <w:position w:val="2"/>
                      <w:sz w:val="14"/>
                    </w:rPr>
                    <w:t>Lic.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Melvin Campos Ocampo, </w:t>
                  </w:r>
                  <w:r>
                    <w:rPr>
                      <w:rFonts w:ascii="Trebuchet MS" w:hAnsi="Trebuchet MS"/>
                      <w:b/>
                      <w:spacing w:val="-7"/>
                      <w:position w:val="2"/>
                      <w:sz w:val="14"/>
                    </w:rPr>
                    <w:t>Dr.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Leonardo Sancho. </w:t>
                  </w:r>
                  <w:r>
                    <w:rPr>
                      <w:rFonts w:ascii="Trebuchet MS" w:hAnsi="Trebuchet MS"/>
                      <w:b/>
                      <w:spacing w:val="-7"/>
                      <w:sz w:val="14"/>
                    </w:rPr>
                    <w:t>Dr.</w:t>
                  </w:r>
                  <w:r>
                    <w:rPr>
                      <w:rFonts w:ascii="Trebuchet MS" w:hAnsi="Trebuchet MS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Jorge</w:t>
                  </w:r>
                  <w:r>
                    <w:rPr>
                      <w:rFonts w:ascii="Trebuchet MS" w:hAnsi="Trebuchet MS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Baños,</w:t>
                  </w:r>
                  <w:r>
                    <w:rPr>
                      <w:rFonts w:ascii="Trebuchet MS" w:hAnsi="Trebuchet MS"/>
                      <w:b/>
                      <w:spacing w:val="-14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École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Lacanienne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Pychanalise,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Buenos</w:t>
                  </w:r>
                </w:p>
                <w:p>
                  <w:pPr>
                    <w:tabs>
                      <w:tab w:pos="4190" w:val="left" w:leader="none"/>
                    </w:tabs>
                    <w:spacing w:line="140" w:lineRule="exact" w:before="0"/>
                    <w:ind w:left="0" w:right="0" w:firstLine="0"/>
                    <w:jc w:val="left"/>
                    <w:rPr>
                      <w:rFonts w:ascii="Lucida Sans"/>
                      <w:sz w:val="14"/>
                    </w:rPr>
                  </w:pPr>
                  <w:r>
                    <w:rPr>
                      <w:rFonts w:ascii="Lucida Sans"/>
                      <w:spacing w:val="-4"/>
                      <w:sz w:val="14"/>
                    </w:rPr>
                    <w:t>Aires,</w:t>
                  </w:r>
                  <w:r>
                    <w:rPr>
                      <w:rFonts w:asci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Argentina.</w:t>
                    <w:tab/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Asistente</w:t>
                  </w:r>
                </w:p>
                <w:p>
                  <w:pPr>
                    <w:tabs>
                      <w:tab w:pos="4190" w:val="left" w:leader="none"/>
                    </w:tabs>
                    <w:spacing w:line="169" w:lineRule="exact" w:before="0"/>
                    <w:ind w:left="0" w:right="0" w:firstLine="0"/>
                    <w:jc w:val="left"/>
                    <w:rPr>
                      <w:rFonts w:ascii="Trebuchet MS" w:hAnsi="Trebuchet MS"/>
                      <w:b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Excmo. Ismael Fernández </w:t>
                  </w:r>
                  <w:r>
                    <w:rPr>
                      <w:rFonts w:ascii="Trebuchet MS" w:hAnsi="Trebuchet MS"/>
                      <w:b/>
                      <w:sz w:val="14"/>
                    </w:rPr>
                    <w:t>de la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Cuesta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, Academia</w:t>
                  </w:r>
                  <w:r>
                    <w:rPr>
                      <w:rFonts w:ascii="Lucida Sans" w:hAnsi="Lucida Sans"/>
                      <w:spacing w:val="-30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Bellas</w:t>
                    <w:tab/>
                  </w:r>
                  <w:r>
                    <w:rPr>
                      <w:rFonts w:ascii="Trebuchet MS" w:hAnsi="Trebuchet MS"/>
                      <w:b/>
                      <w:spacing w:val="-3"/>
                      <w:position w:val="2"/>
                      <w:sz w:val="14"/>
                    </w:rPr>
                    <w:t>Luis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Alejandro</w:t>
                  </w:r>
                  <w:r>
                    <w:rPr>
                      <w:rFonts w:ascii="Trebuchet MS" w:hAnsi="Trebuchet MS"/>
                      <w:b/>
                      <w:spacing w:val="-9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5"/>
                      <w:position w:val="2"/>
                      <w:sz w:val="14"/>
                    </w:rPr>
                    <w:t>Valencia.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522621pt;margin-top:12.429448pt;width:246.25pt;height:44.4pt;mso-position-horizontal-relative:page;mso-position-vertical-relative:paragraph;z-index:-25251635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Dra. Macarena Barahona Riera, Escuela de Estudios Generales.</w:t>
                  </w:r>
                </w:p>
                <w:p>
                  <w:pPr>
                    <w:spacing w:before="0"/>
                    <w:ind w:left="0" w:right="-1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Dra.</w:t>
                  </w:r>
                  <w:r>
                    <w:rPr>
                      <w:spacing w:val="-4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Susan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Campos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Fonseca,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Sede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del</w:t>
                  </w:r>
                  <w:r>
                    <w:rPr>
                      <w:spacing w:val="-8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Atlántico,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Facultad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de</w:t>
                  </w:r>
                  <w:r>
                    <w:rPr>
                      <w:spacing w:val="-9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Artes,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Escuela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de</w:t>
                  </w:r>
                  <w:r>
                    <w:rPr>
                      <w:spacing w:val="-9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Artes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Musicales Lic. Melvin Campos Ocampo, Escuela de Estudios Generales, ICOMOS de Costa</w:t>
                  </w:r>
                  <w:r>
                    <w:rPr>
                      <w:spacing w:val="-14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Rica.</w:t>
                  </w:r>
                </w:p>
                <w:p>
                  <w:pPr>
                    <w:spacing w:before="0"/>
                    <w:ind w:left="0" w:right="303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Dr. Mauricio Murillo Herrera, Facultad de Ciencias Sociales, Escuela de Antropología. Mag. Jairol Núñez Moya, Escuela de Estudios Generales.</w:t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Dr. Leonardo Sancho Dobles, Escuela de Estudios Generales.</w:t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M. Sc. Claudio Vargas Arias, Facultad de Ciencias Sociales, Escuela de Historia.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398102pt;margin-top:12.177318pt;width:231.55pt;height:82.4pt;mso-position-horizontal-relative:page;mso-position-vertical-relative:paragraph;z-index:-25251532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Dr. Jorge Baños, École Lacanienne de Pychanalise, Buenos Aires, Argentina.</w:t>
                  </w:r>
                </w:p>
                <w:p>
                  <w:pPr>
                    <w:spacing w:before="0"/>
                    <w:ind w:left="0" w:right="-1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Excmo.</w:t>
                  </w:r>
                  <w:r>
                    <w:rPr>
                      <w:spacing w:val="-4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Ismael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Fernández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de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la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Cuesta,</w:t>
                  </w:r>
                  <w:r>
                    <w:rPr>
                      <w:spacing w:val="-9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Academia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de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Bellas</w:t>
                  </w:r>
                  <w:r>
                    <w:rPr>
                      <w:spacing w:val="-9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Artes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San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Fernando,</w:t>
                  </w:r>
                  <w:r>
                    <w:rPr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España. Arq. Andrés Fernández, Especialista en Patrimonio, Costa</w:t>
                  </w:r>
                  <w:r>
                    <w:rPr>
                      <w:spacing w:val="-12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Rica.</w:t>
                  </w:r>
                </w:p>
                <w:p>
                  <w:pPr>
                    <w:spacing w:before="0"/>
                    <w:ind w:left="0" w:right="1832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Dr. Aurelio Horta, Universidad Nacional, Colombia. Dra. Mariela Insúa, Universidad de Navarra, España.</w:t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Dra. Olga Joya, Universidad Nacional Autónoma de Honduras, Tegucigalpa, Honduras. Mag. Mariel Reinoso, Grupo Editorial Destiempos, México.</w:t>
                  </w:r>
                </w:p>
                <w:p>
                  <w:pPr>
                    <w:spacing w:before="0"/>
                    <w:ind w:left="0" w:right="747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Dra. Robin Ann Rice, Universidad Popular del Estado de Puebla, México. Dr. Luis Thenon, Universidad de Laval, Canadá.</w:t>
                  </w:r>
                </w:p>
                <w:p>
                  <w:pPr>
                    <w:spacing w:before="0"/>
                    <w:ind w:left="0" w:right="1287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Mag. Marlene Vázquez, Centro de Estudios Martianos, Cuba. Dra. Martina Vinatea, Universidad del Pacífico, Perú.</w:t>
                  </w:r>
                </w:p>
                <w:p>
                  <w:pPr>
                    <w:spacing w:before="0"/>
                    <w:ind w:left="0" w:right="1287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Mag. Alberto Zárate, Universidad Autónoma de México, México. Dra. Magda Zavala, Universidad Nacional, Heredia, Costa Rica.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133209pt;margin-top:4.8956pt;width:52.05pt;height:7.1pt;mso-position-horizontal-relative:page;mso-position-vertical-relative:paragraph;z-index:-252510208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Consejo Editorial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499481pt;margin-top:4.707089pt;width:73.3pt;height:7.1pt;mso-position-horizontal-relative:page;mso-position-vertical-relative:paragraph;z-index:-25250918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Consejo Asesor Externo</w:t>
                  </w:r>
                </w:p>
              </w:txbxContent>
            </v:textbox>
            <w10:wrap type="none"/>
          </v:shape>
        </w:pict>
      </w:r>
      <w:r>
        <w:rPr>
          <w:b/>
          <w:position w:val="-1"/>
          <w:sz w:val="13"/>
        </w:rPr>
        <w:t>Consejo</w:t>
      </w:r>
      <w:r>
        <w:rPr>
          <w:b/>
          <w:spacing w:val="1"/>
          <w:position w:val="-1"/>
          <w:sz w:val="13"/>
        </w:rPr>
        <w:t> </w:t>
      </w:r>
      <w:r>
        <w:rPr>
          <w:b/>
          <w:position w:val="-1"/>
          <w:sz w:val="13"/>
        </w:rPr>
        <w:t>Editorial</w:t>
        <w:tab/>
      </w:r>
      <w:r>
        <w:rPr>
          <w:b/>
          <w:sz w:val="13"/>
        </w:rPr>
        <w:t>Consejo Asesor</w:t>
      </w:r>
      <w:r>
        <w:rPr>
          <w:b/>
          <w:spacing w:val="-5"/>
          <w:sz w:val="13"/>
        </w:rPr>
        <w:t> </w:t>
      </w:r>
      <w:r>
        <w:rPr>
          <w:b/>
          <w:sz w:val="13"/>
        </w:rPr>
        <w:t>Externo</w:t>
      </w:r>
    </w:p>
    <w:p>
      <w:pPr>
        <w:spacing w:after="0"/>
        <w:jc w:val="left"/>
        <w:rPr>
          <w:sz w:val="13"/>
        </w:rPr>
        <w:sectPr>
          <w:pgSz w:w="12240" w:h="15840"/>
          <w:pgMar w:top="1380" w:bottom="280" w:left="1340" w:right="940"/>
        </w:sectPr>
      </w:pPr>
    </w:p>
    <w:p>
      <w:pPr>
        <w:spacing w:line="235" w:lineRule="auto" w:before="22"/>
        <w:ind w:left="117" w:right="30" w:firstLine="0"/>
        <w:jc w:val="left"/>
        <w:rPr>
          <w:sz w:val="11"/>
        </w:rPr>
      </w:pPr>
      <w:r>
        <w:rPr>
          <w:sz w:val="11"/>
        </w:rPr>
        <w:t>Dra.</w:t>
      </w:r>
      <w:r>
        <w:rPr>
          <w:spacing w:val="-7"/>
          <w:sz w:val="11"/>
        </w:rPr>
        <w:t> </w:t>
      </w:r>
      <w:r>
        <w:rPr>
          <w:sz w:val="11"/>
        </w:rPr>
        <w:t>Macarena</w:t>
      </w:r>
      <w:r>
        <w:rPr>
          <w:spacing w:val="-6"/>
          <w:sz w:val="11"/>
        </w:rPr>
        <w:t> </w:t>
      </w:r>
      <w:r>
        <w:rPr>
          <w:sz w:val="11"/>
        </w:rPr>
        <w:t>Barahona</w:t>
      </w:r>
      <w:r>
        <w:rPr>
          <w:spacing w:val="-6"/>
          <w:sz w:val="11"/>
        </w:rPr>
        <w:t> </w:t>
      </w:r>
      <w:r>
        <w:rPr>
          <w:sz w:val="11"/>
        </w:rPr>
        <w:t>Riera,</w:t>
      </w:r>
      <w:r>
        <w:rPr>
          <w:spacing w:val="-7"/>
          <w:sz w:val="11"/>
        </w:rPr>
        <w:t> </w:t>
      </w:r>
      <w:r>
        <w:rPr>
          <w:sz w:val="11"/>
        </w:rPr>
        <w:t>Escuela</w:t>
      </w:r>
      <w:r>
        <w:rPr>
          <w:spacing w:val="-6"/>
          <w:sz w:val="11"/>
        </w:rPr>
        <w:t> </w:t>
      </w:r>
      <w:r>
        <w:rPr>
          <w:sz w:val="11"/>
        </w:rPr>
        <w:t>de</w:t>
      </w:r>
      <w:r>
        <w:rPr>
          <w:spacing w:val="-6"/>
          <w:sz w:val="11"/>
        </w:rPr>
        <w:t> </w:t>
      </w:r>
      <w:r>
        <w:rPr>
          <w:sz w:val="11"/>
        </w:rPr>
        <w:t>Estudios</w:t>
      </w:r>
      <w:r>
        <w:rPr>
          <w:spacing w:val="-6"/>
          <w:sz w:val="11"/>
        </w:rPr>
        <w:t> </w:t>
      </w:r>
      <w:r>
        <w:rPr>
          <w:sz w:val="11"/>
        </w:rPr>
        <w:t>Generales,</w:t>
      </w:r>
      <w:r>
        <w:rPr>
          <w:spacing w:val="-7"/>
          <w:sz w:val="11"/>
        </w:rPr>
        <w:t> </w:t>
      </w:r>
      <w:r>
        <w:rPr>
          <w:sz w:val="11"/>
        </w:rPr>
        <w:t>Universidad</w:t>
      </w:r>
      <w:r>
        <w:rPr>
          <w:spacing w:val="-6"/>
          <w:sz w:val="11"/>
        </w:rPr>
        <w:t> </w:t>
      </w:r>
      <w:r>
        <w:rPr>
          <w:sz w:val="11"/>
        </w:rPr>
        <w:t>de</w:t>
      </w:r>
      <w:r>
        <w:rPr>
          <w:spacing w:val="-6"/>
          <w:sz w:val="11"/>
        </w:rPr>
        <w:t> </w:t>
      </w:r>
      <w:r>
        <w:rPr>
          <w:sz w:val="11"/>
        </w:rPr>
        <w:t>Costa</w:t>
      </w:r>
      <w:r>
        <w:rPr>
          <w:spacing w:val="-6"/>
          <w:sz w:val="11"/>
        </w:rPr>
        <w:t> </w:t>
      </w:r>
      <w:r>
        <w:rPr>
          <w:sz w:val="11"/>
        </w:rPr>
        <w:t>Rica,</w:t>
      </w:r>
      <w:r>
        <w:rPr>
          <w:spacing w:val="-7"/>
          <w:sz w:val="11"/>
        </w:rPr>
        <w:t> </w:t>
      </w:r>
      <w:r>
        <w:rPr>
          <w:sz w:val="11"/>
        </w:rPr>
        <w:t>Costa</w:t>
      </w:r>
      <w:r>
        <w:rPr>
          <w:spacing w:val="-6"/>
          <w:sz w:val="11"/>
        </w:rPr>
        <w:t> </w:t>
      </w:r>
      <w:r>
        <w:rPr>
          <w:sz w:val="11"/>
        </w:rPr>
        <w:t>Rica Dra.</w:t>
      </w:r>
      <w:r>
        <w:rPr>
          <w:spacing w:val="-3"/>
          <w:sz w:val="11"/>
        </w:rPr>
        <w:t> </w:t>
      </w:r>
      <w:r>
        <w:rPr>
          <w:sz w:val="11"/>
        </w:rPr>
        <w:t>Susan</w:t>
      </w:r>
      <w:r>
        <w:rPr>
          <w:spacing w:val="-2"/>
          <w:sz w:val="11"/>
        </w:rPr>
        <w:t> </w:t>
      </w:r>
      <w:r>
        <w:rPr>
          <w:sz w:val="11"/>
        </w:rPr>
        <w:t>Campos</w:t>
      </w:r>
      <w:r>
        <w:rPr>
          <w:spacing w:val="-2"/>
          <w:sz w:val="11"/>
        </w:rPr>
        <w:t> </w:t>
      </w:r>
      <w:r>
        <w:rPr>
          <w:sz w:val="11"/>
        </w:rPr>
        <w:t>Fonseca,</w:t>
      </w:r>
      <w:r>
        <w:rPr>
          <w:spacing w:val="-2"/>
          <w:sz w:val="11"/>
        </w:rPr>
        <w:t> </w:t>
      </w:r>
      <w:r>
        <w:rPr>
          <w:sz w:val="11"/>
        </w:rPr>
        <w:t>Sede</w:t>
      </w:r>
      <w:r>
        <w:rPr>
          <w:spacing w:val="-2"/>
          <w:sz w:val="11"/>
        </w:rPr>
        <w:t> </w:t>
      </w:r>
      <w:r>
        <w:rPr>
          <w:sz w:val="11"/>
        </w:rPr>
        <w:t>del</w:t>
      </w:r>
      <w:r>
        <w:rPr>
          <w:spacing w:val="-7"/>
          <w:sz w:val="11"/>
        </w:rPr>
        <w:t> </w:t>
      </w:r>
      <w:r>
        <w:rPr>
          <w:sz w:val="11"/>
        </w:rPr>
        <w:t>Atlántico,</w:t>
      </w:r>
      <w:r>
        <w:rPr>
          <w:spacing w:val="-2"/>
          <w:sz w:val="11"/>
        </w:rPr>
        <w:t> </w:t>
      </w:r>
      <w:r>
        <w:rPr>
          <w:sz w:val="11"/>
        </w:rPr>
        <w:t>Escuela</w:t>
      </w:r>
      <w:r>
        <w:rPr>
          <w:spacing w:val="-2"/>
          <w:sz w:val="11"/>
        </w:rPr>
        <w:t> </w:t>
      </w:r>
      <w:r>
        <w:rPr>
          <w:sz w:val="11"/>
        </w:rPr>
        <w:t>de</w:t>
      </w:r>
      <w:r>
        <w:rPr>
          <w:spacing w:val="-8"/>
          <w:sz w:val="11"/>
        </w:rPr>
        <w:t> </w:t>
      </w:r>
      <w:r>
        <w:rPr>
          <w:sz w:val="11"/>
        </w:rPr>
        <w:t>Artes</w:t>
      </w:r>
      <w:r>
        <w:rPr>
          <w:spacing w:val="-2"/>
          <w:sz w:val="11"/>
        </w:rPr>
        <w:t> </w:t>
      </w:r>
      <w:r>
        <w:rPr>
          <w:sz w:val="11"/>
        </w:rPr>
        <w:t>Musicales,</w:t>
      </w:r>
    </w:p>
    <w:p>
      <w:pPr>
        <w:spacing w:line="122" w:lineRule="exact" w:before="0"/>
        <w:ind w:left="117" w:right="0" w:firstLine="0"/>
        <w:jc w:val="left"/>
        <w:rPr>
          <w:sz w:val="11"/>
        </w:rPr>
      </w:pPr>
      <w:r>
        <w:rPr>
          <w:sz w:val="11"/>
        </w:rPr>
        <w:t>Universidad de Costa Rica, Costa Rica</w:t>
      </w:r>
    </w:p>
    <w:p>
      <w:pPr>
        <w:spacing w:line="235" w:lineRule="auto" w:before="0"/>
        <w:ind w:left="117" w:right="284" w:firstLine="0"/>
        <w:jc w:val="left"/>
        <w:rPr>
          <w:sz w:val="11"/>
        </w:rPr>
      </w:pPr>
      <w:r>
        <w:rPr>
          <w:sz w:val="11"/>
        </w:rPr>
        <w:t>Lic.</w:t>
      </w:r>
      <w:r>
        <w:rPr>
          <w:spacing w:val="-7"/>
          <w:sz w:val="11"/>
        </w:rPr>
        <w:t> </w:t>
      </w:r>
      <w:r>
        <w:rPr>
          <w:sz w:val="11"/>
        </w:rPr>
        <w:t>Melvin</w:t>
      </w:r>
      <w:r>
        <w:rPr>
          <w:spacing w:val="-6"/>
          <w:sz w:val="11"/>
        </w:rPr>
        <w:t> </w:t>
      </w:r>
      <w:r>
        <w:rPr>
          <w:sz w:val="11"/>
        </w:rPr>
        <w:t>Campos</w:t>
      </w:r>
      <w:r>
        <w:rPr>
          <w:spacing w:val="-6"/>
          <w:sz w:val="11"/>
        </w:rPr>
        <w:t> </w:t>
      </w:r>
      <w:r>
        <w:rPr>
          <w:sz w:val="11"/>
        </w:rPr>
        <w:t>Ocampo,</w:t>
      </w:r>
      <w:r>
        <w:rPr>
          <w:spacing w:val="-6"/>
          <w:sz w:val="11"/>
        </w:rPr>
        <w:t> </w:t>
      </w:r>
      <w:r>
        <w:rPr>
          <w:sz w:val="11"/>
        </w:rPr>
        <w:t>Escuela</w:t>
      </w:r>
      <w:r>
        <w:rPr>
          <w:spacing w:val="-6"/>
          <w:sz w:val="11"/>
        </w:rPr>
        <w:t> </w:t>
      </w:r>
      <w:r>
        <w:rPr>
          <w:sz w:val="11"/>
        </w:rPr>
        <w:t>de</w:t>
      </w:r>
      <w:r>
        <w:rPr>
          <w:spacing w:val="-6"/>
          <w:sz w:val="11"/>
        </w:rPr>
        <w:t> </w:t>
      </w:r>
      <w:r>
        <w:rPr>
          <w:sz w:val="11"/>
        </w:rPr>
        <w:t>Estudios</w:t>
      </w:r>
      <w:r>
        <w:rPr>
          <w:spacing w:val="-6"/>
          <w:sz w:val="11"/>
        </w:rPr>
        <w:t> </w:t>
      </w:r>
      <w:r>
        <w:rPr>
          <w:sz w:val="11"/>
        </w:rPr>
        <w:t>Generales,</w:t>
      </w:r>
      <w:r>
        <w:rPr>
          <w:spacing w:val="-6"/>
          <w:sz w:val="11"/>
        </w:rPr>
        <w:t> </w:t>
      </w:r>
      <w:r>
        <w:rPr>
          <w:sz w:val="11"/>
        </w:rPr>
        <w:t>ICOMOS</w:t>
      </w:r>
      <w:r>
        <w:rPr>
          <w:spacing w:val="-6"/>
          <w:sz w:val="11"/>
        </w:rPr>
        <w:t> </w:t>
      </w:r>
      <w:r>
        <w:rPr>
          <w:sz w:val="11"/>
        </w:rPr>
        <w:t>de</w:t>
      </w:r>
      <w:r>
        <w:rPr>
          <w:spacing w:val="-6"/>
          <w:sz w:val="11"/>
        </w:rPr>
        <w:t> </w:t>
      </w:r>
      <w:r>
        <w:rPr>
          <w:sz w:val="11"/>
        </w:rPr>
        <w:t>Costa</w:t>
      </w:r>
      <w:r>
        <w:rPr>
          <w:spacing w:val="-6"/>
          <w:sz w:val="11"/>
        </w:rPr>
        <w:t> </w:t>
      </w:r>
      <w:r>
        <w:rPr>
          <w:sz w:val="11"/>
        </w:rPr>
        <w:t>Rica,</w:t>
      </w:r>
      <w:r>
        <w:rPr>
          <w:spacing w:val="-6"/>
          <w:sz w:val="11"/>
        </w:rPr>
        <w:t> </w:t>
      </w:r>
      <w:r>
        <w:rPr>
          <w:sz w:val="11"/>
        </w:rPr>
        <w:t>Costa</w:t>
      </w:r>
      <w:r>
        <w:rPr>
          <w:spacing w:val="-6"/>
          <w:sz w:val="11"/>
        </w:rPr>
        <w:t> </w:t>
      </w:r>
      <w:r>
        <w:rPr>
          <w:sz w:val="11"/>
        </w:rPr>
        <w:t>Rica Dr. Mauricio Murillo Herrera, Escuela de Antropología, Universidad de Costa Rica, Costa Rica Mag.</w:t>
      </w:r>
      <w:r>
        <w:rPr>
          <w:spacing w:val="-6"/>
          <w:sz w:val="11"/>
        </w:rPr>
        <w:t> </w:t>
      </w:r>
      <w:r>
        <w:rPr>
          <w:sz w:val="11"/>
        </w:rPr>
        <w:t>Jáirol</w:t>
      </w:r>
      <w:r>
        <w:rPr>
          <w:spacing w:val="-5"/>
          <w:sz w:val="11"/>
        </w:rPr>
        <w:t> </w:t>
      </w:r>
      <w:r>
        <w:rPr>
          <w:sz w:val="11"/>
        </w:rPr>
        <w:t>Núñez</w:t>
      </w:r>
      <w:r>
        <w:rPr>
          <w:spacing w:val="-5"/>
          <w:sz w:val="11"/>
        </w:rPr>
        <w:t> </w:t>
      </w:r>
      <w:r>
        <w:rPr>
          <w:sz w:val="11"/>
        </w:rPr>
        <w:t>Moya,</w:t>
      </w:r>
      <w:r>
        <w:rPr>
          <w:spacing w:val="-5"/>
          <w:sz w:val="11"/>
        </w:rPr>
        <w:t> </w:t>
      </w:r>
      <w:r>
        <w:rPr>
          <w:sz w:val="11"/>
        </w:rPr>
        <w:t>Escuela</w:t>
      </w:r>
      <w:r>
        <w:rPr>
          <w:spacing w:val="-5"/>
          <w:sz w:val="11"/>
        </w:rPr>
        <w:t> </w:t>
      </w:r>
      <w:r>
        <w:rPr>
          <w:sz w:val="11"/>
        </w:rPr>
        <w:t>de</w:t>
      </w:r>
      <w:r>
        <w:rPr>
          <w:spacing w:val="-5"/>
          <w:sz w:val="11"/>
        </w:rPr>
        <w:t> </w:t>
      </w:r>
      <w:r>
        <w:rPr>
          <w:sz w:val="11"/>
        </w:rPr>
        <w:t>Estudios</w:t>
      </w:r>
      <w:r>
        <w:rPr>
          <w:spacing w:val="-5"/>
          <w:sz w:val="11"/>
        </w:rPr>
        <w:t> </w:t>
      </w:r>
      <w:r>
        <w:rPr>
          <w:sz w:val="11"/>
        </w:rPr>
        <w:t>Generales,</w:t>
      </w:r>
      <w:r>
        <w:rPr>
          <w:spacing w:val="-5"/>
          <w:sz w:val="11"/>
        </w:rPr>
        <w:t> </w:t>
      </w:r>
      <w:r>
        <w:rPr>
          <w:sz w:val="11"/>
        </w:rPr>
        <w:t>Universidad</w:t>
      </w:r>
      <w:r>
        <w:rPr>
          <w:spacing w:val="-5"/>
          <w:sz w:val="11"/>
        </w:rPr>
        <w:t> </w:t>
      </w:r>
      <w:r>
        <w:rPr>
          <w:sz w:val="11"/>
        </w:rPr>
        <w:t>de</w:t>
      </w:r>
      <w:r>
        <w:rPr>
          <w:spacing w:val="-5"/>
          <w:sz w:val="11"/>
        </w:rPr>
        <w:t> </w:t>
      </w:r>
      <w:r>
        <w:rPr>
          <w:sz w:val="11"/>
        </w:rPr>
        <w:t>Costa</w:t>
      </w:r>
      <w:r>
        <w:rPr>
          <w:spacing w:val="-5"/>
          <w:sz w:val="11"/>
        </w:rPr>
        <w:t> </w:t>
      </w:r>
      <w:r>
        <w:rPr>
          <w:sz w:val="11"/>
        </w:rPr>
        <w:t>Rica,</w:t>
      </w:r>
      <w:r>
        <w:rPr>
          <w:spacing w:val="-5"/>
          <w:sz w:val="11"/>
        </w:rPr>
        <w:t> </w:t>
      </w:r>
      <w:r>
        <w:rPr>
          <w:sz w:val="11"/>
        </w:rPr>
        <w:t>Costa</w:t>
      </w:r>
      <w:r>
        <w:rPr>
          <w:spacing w:val="-5"/>
          <w:sz w:val="11"/>
        </w:rPr>
        <w:t> </w:t>
      </w:r>
      <w:r>
        <w:rPr>
          <w:sz w:val="11"/>
        </w:rPr>
        <w:t>Rica</w:t>
      </w:r>
    </w:p>
    <w:p>
      <w:pPr>
        <w:spacing w:line="122" w:lineRule="exact" w:before="0"/>
        <w:ind w:left="117" w:right="0" w:firstLine="0"/>
        <w:jc w:val="left"/>
        <w:rPr>
          <w:sz w:val="11"/>
        </w:rPr>
      </w:pPr>
      <w:r>
        <w:rPr>
          <w:sz w:val="11"/>
        </w:rPr>
        <w:t>Dr. Leonardo Sancho Dobles, Escuela de Estudios Generales, Universidad de Costa Rica, Costa Rica</w:t>
      </w:r>
    </w:p>
    <w:p>
      <w:pPr>
        <w:spacing w:line="125" w:lineRule="exact" w:before="0"/>
        <w:ind w:left="117" w:right="0" w:firstLine="0"/>
        <w:jc w:val="left"/>
        <w:rPr>
          <w:sz w:val="11"/>
        </w:rPr>
      </w:pPr>
      <w:r>
        <w:rPr/>
        <w:pict>
          <v:shape style="position:absolute;margin-left:72.519875pt;margin-top:9.768093pt;width:44.65pt;height:7.1pt;mso-position-horizontal-relative:page;mso-position-vertical-relative:paragraph;z-index:-25250611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Director-Editor</w:t>
                  </w:r>
                </w:p>
              </w:txbxContent>
            </v:textbox>
            <w10:wrap type="none"/>
          </v:shape>
        </w:pict>
      </w:r>
      <w:r>
        <w:rPr>
          <w:sz w:val="11"/>
        </w:rPr>
        <w:t>M. Sc. Claudio Vargas Arias, Escuela de Historia, Universidad de Costa Rica Costa Rica.</w:t>
      </w:r>
    </w:p>
    <w:p>
      <w:pPr>
        <w:pStyle w:val="BodyText"/>
        <w:spacing w:before="3"/>
        <w:rPr>
          <w:sz w:val="12"/>
        </w:rPr>
      </w:pPr>
    </w:p>
    <w:p>
      <w:pPr>
        <w:spacing w:before="0"/>
        <w:ind w:left="117" w:right="0" w:firstLine="0"/>
        <w:jc w:val="left"/>
        <w:rPr>
          <w:b/>
          <w:sz w:val="13"/>
        </w:rPr>
      </w:pPr>
      <w:r>
        <w:rPr/>
        <w:pict>
          <v:shape style="position:absolute;margin-left:72.522621pt;margin-top:4.199263pt;width:145.550pt;height:6.45pt;mso-position-horizontal-relative:page;mso-position-vertical-relative:paragraph;z-index:-25251328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Mag</w:t>
                  </w:r>
                  <w:r>
                    <w:rPr>
                      <w:spacing w:val="-5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Jairol</w:t>
                  </w:r>
                  <w:r>
                    <w:rPr>
                      <w:spacing w:val="-4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Núñez</w:t>
                  </w:r>
                  <w:r>
                    <w:rPr>
                      <w:spacing w:val="-4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Moya,</w:t>
                  </w:r>
                  <w:r>
                    <w:rPr>
                      <w:spacing w:val="-4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Escuela</w:t>
                  </w:r>
                  <w:r>
                    <w:rPr>
                      <w:spacing w:val="-4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de</w:t>
                  </w:r>
                  <w:r>
                    <w:rPr>
                      <w:spacing w:val="-4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Estudios</w:t>
                  </w:r>
                  <w:r>
                    <w:rPr>
                      <w:spacing w:val="-4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Generales.</w:t>
                  </w:r>
                </w:p>
              </w:txbxContent>
            </v:textbox>
            <w10:wrap type="none"/>
          </v:shape>
        </w:pict>
      </w:r>
      <w:r>
        <w:rPr>
          <w:b/>
          <w:sz w:val="13"/>
        </w:rPr>
        <w:t>Director-Editor</w:t>
      </w:r>
    </w:p>
    <w:p>
      <w:pPr>
        <w:spacing w:before="20"/>
        <w:ind w:left="111" w:right="0" w:firstLine="0"/>
        <w:jc w:val="left"/>
        <w:rPr>
          <w:sz w:val="11"/>
        </w:rPr>
      </w:pPr>
      <w:r>
        <w:rPr>
          <w:sz w:val="11"/>
        </w:rPr>
        <w:t>Mag. Jáirol Núñez Moya</w:t>
      </w:r>
    </w:p>
    <w:p>
      <w:pPr>
        <w:pStyle w:val="BodyText"/>
        <w:spacing w:before="10"/>
        <w:rPr>
          <w:sz w:val="10"/>
        </w:rPr>
      </w:pPr>
    </w:p>
    <w:p>
      <w:pPr>
        <w:spacing w:before="0"/>
        <w:ind w:left="113" w:right="0" w:firstLine="0"/>
        <w:jc w:val="left"/>
        <w:rPr>
          <w:b/>
          <w:sz w:val="13"/>
        </w:rPr>
      </w:pPr>
      <w:r>
        <w:rPr/>
        <w:pict>
          <v:shape style="position:absolute;margin-left:72.519875pt;margin-top:-.164587pt;width:32.0500pt;height:7.1pt;mso-position-horizontal-relative:page;mso-position-vertical-relative:paragraph;z-index:-252505088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Asistentes</w:t>
                  </w:r>
                </w:p>
              </w:txbxContent>
            </v:textbox>
            <w10:wrap type="none"/>
          </v:shape>
        </w:pict>
      </w:r>
      <w:r>
        <w:rPr>
          <w:b/>
          <w:sz w:val="13"/>
        </w:rPr>
        <w:t>Asistente y Soporte Web</w:t>
      </w:r>
    </w:p>
    <w:p>
      <w:pPr>
        <w:spacing w:before="14"/>
        <w:ind w:left="111" w:right="0" w:firstLine="0"/>
        <w:jc w:val="left"/>
        <w:rPr>
          <w:sz w:val="11"/>
        </w:rPr>
      </w:pPr>
      <w:r>
        <w:rPr/>
        <w:pict>
          <v:shape style="position:absolute;margin-left:72.522621pt;margin-top:.454788pt;width:82.75pt;height:12.8pt;mso-position-horizontal-relative:page;mso-position-vertical-relative:paragraph;z-index:-252514304" type="#_x0000_t202" filled="false" stroked="false">
            <v:textbox inset="0,0,0,0">
              <w:txbxContent>
                <w:p>
                  <w:pPr>
                    <w:spacing w:before="1"/>
                    <w:ind w:left="0" w:right="-16" w:firstLine="0"/>
                    <w:jc w:val="left"/>
                    <w:rPr>
                      <w:sz w:val="11"/>
                    </w:rPr>
                  </w:pPr>
                  <w:r>
                    <w:rPr>
                      <w:spacing w:val="-3"/>
                      <w:w w:val="105"/>
                      <w:sz w:val="11"/>
                    </w:rPr>
                    <w:t>Br. </w:t>
                  </w:r>
                  <w:r>
                    <w:rPr>
                      <w:w w:val="105"/>
                      <w:sz w:val="11"/>
                    </w:rPr>
                    <w:t>Luis Alejandro Valencia </w:t>
                  </w:r>
                  <w:r>
                    <w:rPr>
                      <w:spacing w:val="-5"/>
                      <w:w w:val="105"/>
                      <w:sz w:val="11"/>
                    </w:rPr>
                    <w:t>Paez </w:t>
                  </w:r>
                  <w:r>
                    <w:rPr>
                      <w:spacing w:val="-3"/>
                      <w:w w:val="105"/>
                      <w:sz w:val="11"/>
                    </w:rPr>
                    <w:t>Br. </w:t>
                  </w:r>
                  <w:r>
                    <w:rPr>
                      <w:w w:val="105"/>
                      <w:sz w:val="11"/>
                    </w:rPr>
                    <w:t>Jonnathan Obando Artiaga</w:t>
                  </w:r>
                </w:p>
              </w:txbxContent>
            </v:textbox>
            <w10:wrap type="none"/>
          </v:shape>
        </w:pict>
      </w:r>
      <w:r>
        <w:rPr>
          <w:sz w:val="11"/>
        </w:rPr>
        <w:t>Br. Jonathan Obando Artiaga</w:t>
      </w:r>
    </w:p>
    <w:p>
      <w:pPr>
        <w:spacing w:line="125" w:lineRule="exact" w:before="11"/>
        <w:ind w:left="111" w:right="0" w:firstLine="0"/>
        <w:jc w:val="left"/>
        <w:rPr>
          <w:sz w:val="11"/>
        </w:rPr>
      </w:pPr>
      <w:r>
        <w:rPr/>
        <w:br w:type="column"/>
      </w:r>
      <w:r>
        <w:rPr>
          <w:sz w:val="11"/>
        </w:rPr>
        <w:t>Dr.</w:t>
      </w:r>
      <w:r>
        <w:rPr>
          <w:spacing w:val="-9"/>
          <w:sz w:val="11"/>
        </w:rPr>
        <w:t> </w:t>
      </w:r>
      <w:r>
        <w:rPr>
          <w:sz w:val="11"/>
        </w:rPr>
        <w:t>Jorge</w:t>
      </w:r>
      <w:r>
        <w:rPr>
          <w:spacing w:val="-8"/>
          <w:sz w:val="11"/>
        </w:rPr>
        <w:t> </w:t>
      </w:r>
      <w:r>
        <w:rPr>
          <w:sz w:val="11"/>
        </w:rPr>
        <w:t>Baños,</w:t>
      </w:r>
      <w:r>
        <w:rPr>
          <w:spacing w:val="-8"/>
          <w:sz w:val="11"/>
        </w:rPr>
        <w:t> </w:t>
      </w:r>
      <w:r>
        <w:rPr>
          <w:sz w:val="11"/>
        </w:rPr>
        <w:t>École</w:t>
      </w:r>
      <w:r>
        <w:rPr>
          <w:spacing w:val="-8"/>
          <w:sz w:val="11"/>
        </w:rPr>
        <w:t> </w:t>
      </w:r>
      <w:r>
        <w:rPr>
          <w:sz w:val="11"/>
        </w:rPr>
        <w:t>Lacanienne</w:t>
      </w:r>
      <w:r>
        <w:rPr>
          <w:spacing w:val="-8"/>
          <w:sz w:val="11"/>
        </w:rPr>
        <w:t> </w:t>
      </w:r>
      <w:r>
        <w:rPr>
          <w:sz w:val="11"/>
        </w:rPr>
        <w:t>de</w:t>
      </w:r>
      <w:r>
        <w:rPr>
          <w:spacing w:val="-8"/>
          <w:sz w:val="11"/>
        </w:rPr>
        <w:t> </w:t>
      </w:r>
      <w:r>
        <w:rPr>
          <w:sz w:val="11"/>
        </w:rPr>
        <w:t>Psychanalyse,</w:t>
      </w:r>
      <w:r>
        <w:rPr>
          <w:spacing w:val="-13"/>
          <w:sz w:val="11"/>
        </w:rPr>
        <w:t> </w:t>
      </w:r>
      <w:r>
        <w:rPr>
          <w:sz w:val="11"/>
        </w:rPr>
        <w:t>Argentina</w:t>
      </w:r>
    </w:p>
    <w:p>
      <w:pPr>
        <w:spacing w:line="235" w:lineRule="auto" w:before="1"/>
        <w:ind w:left="111" w:right="105" w:firstLine="0"/>
        <w:jc w:val="left"/>
        <w:rPr>
          <w:sz w:val="11"/>
        </w:rPr>
      </w:pPr>
      <w:r>
        <w:rPr>
          <w:sz w:val="11"/>
        </w:rPr>
        <w:t>Excmo.</w:t>
      </w:r>
      <w:r>
        <w:rPr>
          <w:spacing w:val="-7"/>
          <w:sz w:val="11"/>
        </w:rPr>
        <w:t> </w:t>
      </w:r>
      <w:r>
        <w:rPr>
          <w:sz w:val="11"/>
        </w:rPr>
        <w:t>Ismael</w:t>
      </w:r>
      <w:r>
        <w:rPr>
          <w:spacing w:val="-6"/>
          <w:sz w:val="11"/>
        </w:rPr>
        <w:t> </w:t>
      </w:r>
      <w:r>
        <w:rPr>
          <w:sz w:val="11"/>
        </w:rPr>
        <w:t>Fernández</w:t>
      </w:r>
      <w:r>
        <w:rPr>
          <w:spacing w:val="-6"/>
          <w:sz w:val="11"/>
        </w:rPr>
        <w:t> </w:t>
      </w:r>
      <w:r>
        <w:rPr>
          <w:sz w:val="11"/>
        </w:rPr>
        <w:t>de</w:t>
      </w:r>
      <w:r>
        <w:rPr>
          <w:spacing w:val="-6"/>
          <w:sz w:val="11"/>
        </w:rPr>
        <w:t> </w:t>
      </w:r>
      <w:r>
        <w:rPr>
          <w:sz w:val="11"/>
        </w:rPr>
        <w:t>la</w:t>
      </w:r>
      <w:r>
        <w:rPr>
          <w:spacing w:val="-6"/>
          <w:sz w:val="11"/>
        </w:rPr>
        <w:t> </w:t>
      </w:r>
      <w:r>
        <w:rPr>
          <w:sz w:val="11"/>
        </w:rPr>
        <w:t>Cuesta,</w:t>
      </w:r>
      <w:r>
        <w:rPr>
          <w:spacing w:val="-11"/>
          <w:sz w:val="11"/>
        </w:rPr>
        <w:t> </w:t>
      </w:r>
      <w:r>
        <w:rPr>
          <w:sz w:val="11"/>
        </w:rPr>
        <w:t>Academia</w:t>
      </w:r>
      <w:r>
        <w:rPr>
          <w:spacing w:val="-6"/>
          <w:sz w:val="11"/>
        </w:rPr>
        <w:t> </w:t>
      </w:r>
      <w:r>
        <w:rPr>
          <w:sz w:val="11"/>
        </w:rPr>
        <w:t>de</w:t>
      </w:r>
      <w:r>
        <w:rPr>
          <w:spacing w:val="-6"/>
          <w:sz w:val="11"/>
        </w:rPr>
        <w:t> </w:t>
      </w:r>
      <w:r>
        <w:rPr>
          <w:sz w:val="11"/>
        </w:rPr>
        <w:t>Bellas</w:t>
      </w:r>
      <w:r>
        <w:rPr>
          <w:spacing w:val="-11"/>
          <w:sz w:val="11"/>
        </w:rPr>
        <w:t> </w:t>
      </w:r>
      <w:r>
        <w:rPr>
          <w:sz w:val="11"/>
        </w:rPr>
        <w:t>Artes</w:t>
      </w:r>
      <w:r>
        <w:rPr>
          <w:spacing w:val="-6"/>
          <w:sz w:val="11"/>
        </w:rPr>
        <w:t> </w:t>
      </w:r>
      <w:r>
        <w:rPr>
          <w:sz w:val="11"/>
        </w:rPr>
        <w:t>San</w:t>
      </w:r>
      <w:r>
        <w:rPr>
          <w:spacing w:val="-6"/>
          <w:sz w:val="11"/>
        </w:rPr>
        <w:t> </w:t>
      </w:r>
      <w:r>
        <w:rPr>
          <w:sz w:val="11"/>
        </w:rPr>
        <w:t>Fernando,</w:t>
      </w:r>
      <w:r>
        <w:rPr>
          <w:spacing w:val="-6"/>
          <w:sz w:val="11"/>
        </w:rPr>
        <w:t> </w:t>
      </w:r>
      <w:r>
        <w:rPr>
          <w:sz w:val="11"/>
        </w:rPr>
        <w:t>España Arq. Andrés Fernández, Especialista en Patrimonio, Costa</w:t>
      </w:r>
      <w:r>
        <w:rPr>
          <w:spacing w:val="-19"/>
          <w:sz w:val="11"/>
        </w:rPr>
        <w:t> </w:t>
      </w:r>
      <w:r>
        <w:rPr>
          <w:sz w:val="11"/>
        </w:rPr>
        <w:t>Rica</w:t>
      </w:r>
    </w:p>
    <w:p>
      <w:pPr>
        <w:spacing w:line="235" w:lineRule="auto" w:before="0"/>
        <w:ind w:left="111" w:right="1817" w:firstLine="0"/>
        <w:jc w:val="left"/>
        <w:rPr>
          <w:sz w:val="11"/>
        </w:rPr>
      </w:pPr>
      <w:r>
        <w:rPr>
          <w:sz w:val="11"/>
        </w:rPr>
        <w:t>Dr. Aurelio Horta, Universidad Nacional, Colombia Dra. Mariela Insúa, Universidad de Navarra, España</w:t>
      </w:r>
    </w:p>
    <w:p>
      <w:pPr>
        <w:spacing w:line="235" w:lineRule="auto" w:before="0"/>
        <w:ind w:left="111" w:right="866" w:firstLine="0"/>
        <w:jc w:val="left"/>
        <w:rPr>
          <w:sz w:val="11"/>
        </w:rPr>
      </w:pPr>
      <w:r>
        <w:rPr>
          <w:sz w:val="11"/>
        </w:rPr>
        <w:t>Dra. Olga Joya, Universidad Nacional Autónoma de Honduras, Honduras Mag. Mariel Reinoso, Grupo Editorial Destiempos, México</w:t>
      </w:r>
    </w:p>
    <w:p>
      <w:pPr>
        <w:spacing w:line="235" w:lineRule="auto" w:before="0"/>
        <w:ind w:left="111" w:right="890" w:firstLine="0"/>
        <w:jc w:val="left"/>
        <w:rPr>
          <w:sz w:val="11"/>
        </w:rPr>
      </w:pPr>
      <w:r>
        <w:rPr>
          <w:sz w:val="11"/>
        </w:rPr>
        <w:t>Dra. Robin Ann Rice, Universidad Popular del Estado de Puebla, México Dr. Luis Thenon, Universidad de Laval, Canadá</w:t>
      </w:r>
    </w:p>
    <w:p>
      <w:pPr>
        <w:spacing w:line="235" w:lineRule="auto" w:before="0"/>
        <w:ind w:left="111" w:right="395" w:firstLine="0"/>
        <w:jc w:val="left"/>
        <w:rPr>
          <w:sz w:val="11"/>
        </w:rPr>
      </w:pPr>
      <w:r>
        <w:rPr>
          <w:sz w:val="11"/>
        </w:rPr>
        <w:t>Dra. María Fernanda Ugalde, Pontificia Universidad Católica del Ecuador, Ecuador Mag. Marlene Vázquez, Centro de Estudios Martianos, Cuba</w:t>
      </w:r>
    </w:p>
    <w:p>
      <w:pPr>
        <w:spacing w:line="122" w:lineRule="exact" w:before="0"/>
        <w:ind w:left="111" w:right="0" w:firstLine="0"/>
        <w:jc w:val="left"/>
        <w:rPr>
          <w:sz w:val="11"/>
        </w:rPr>
      </w:pPr>
      <w:r>
        <w:rPr>
          <w:sz w:val="11"/>
        </w:rPr>
        <w:t>Dra. Martina Vinatea, Universidad del Pacífico, Perú</w:t>
      </w:r>
    </w:p>
    <w:p>
      <w:pPr>
        <w:spacing w:line="235" w:lineRule="auto" w:before="0"/>
        <w:ind w:left="111" w:right="1343" w:firstLine="0"/>
        <w:jc w:val="left"/>
        <w:rPr>
          <w:sz w:val="11"/>
        </w:rPr>
      </w:pPr>
      <w:r>
        <w:rPr>
          <w:sz w:val="11"/>
        </w:rPr>
        <w:t>Mag. Alberto Zárate, Universidad Autónoma de México, México Dra. Magda Zavala, Universidad Nacional,Costa Rica</w:t>
      </w:r>
    </w:p>
    <w:p>
      <w:pPr>
        <w:spacing w:before="96"/>
        <w:ind w:left="126" w:right="0" w:firstLine="0"/>
        <w:jc w:val="left"/>
        <w:rPr>
          <w:b/>
          <w:sz w:val="13"/>
        </w:rPr>
      </w:pPr>
      <w:r>
        <w:rPr/>
        <w:pict>
          <v:shape style="position:absolute;margin-left:342.398102pt;margin-top:12.169913pt;width:62.05pt;height:6.45pt;mso-position-horizontal-relative:page;mso-position-vertical-relative:paragraph;z-index:-25251225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Mag. Jairol Núñez</w:t>
                  </w:r>
                  <w:r>
                    <w:rPr>
                      <w:spacing w:val="-5"/>
                      <w:w w:val="105"/>
                      <w:sz w:val="11"/>
                    </w:rPr>
                    <w:t> Moya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395416pt;margin-top:4.247591pt;width:69.350pt;height:7.1pt;mso-position-horizontal-relative:page;mso-position-vertical-relative:paragraph;z-index:-25250816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Diseño y diagramación</w:t>
                  </w:r>
                </w:p>
              </w:txbxContent>
            </v:textbox>
            <w10:wrap type="none"/>
          </v:shape>
        </w:pict>
      </w:r>
      <w:r>
        <w:rPr>
          <w:b/>
          <w:sz w:val="13"/>
        </w:rPr>
        <w:t>Diseño, diagramación y edición</w:t>
      </w:r>
    </w:p>
    <w:p>
      <w:pPr>
        <w:spacing w:before="9"/>
        <w:ind w:left="123" w:right="0" w:firstLine="0"/>
        <w:jc w:val="left"/>
        <w:rPr>
          <w:sz w:val="11"/>
        </w:rPr>
      </w:pPr>
      <w:r>
        <w:rPr>
          <w:sz w:val="11"/>
        </w:rPr>
        <w:t>Mag. Jáirol Núñez Moya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top="1500" w:bottom="280" w:left="1340" w:right="940"/>
          <w:cols w:num="2" w:equalWidth="0">
            <w:col w:w="5172" w:space="226"/>
            <w:col w:w="4562"/>
          </w:cols>
        </w:sect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.0pt;margin-top:337.921783pt;width:612pt;height:430.35pt;mso-position-horizontal-relative:page;mso-position-vertical-relative:page;z-index:-252497920" coordorigin="0,6758" coordsize="12240,8607">
            <v:shape style="position:absolute;left:27;top:7664;width:12201;height:3738" coordorigin="27,7665" coordsize="12201,3738" path="m12228,11370l10225,11370,10225,7665,2032,7665,2032,11370,27,11370,27,11402,2032,11402,10225,11402,12228,11402,12228,11370e" filled="true" fillcolor="#ffffff" stroked="false">
              <v:path arrowok="t"/>
              <v:fill type="solid"/>
            </v:shape>
            <v:rect style="position:absolute;left:2032;top:7664;width:8193;height:4139" filled="false" stroked="true" strokeweight="1.72586pt" strokecolor="#ffffff">
              <v:stroke dashstyle="solid"/>
            </v:rect>
            <v:rect style="position:absolute;left:27;top:12494;width:12201;height:1967" filled="true" fillcolor="#ffffff" stroked="false">
              <v:fill type="solid"/>
            </v:rect>
            <v:rect style="position:absolute;left:0;top:11401;width:12240;height:1093" filled="true" fillcolor="#d6d6d6" stroked="false">
              <v:fill type="solid"/>
            </v:rect>
            <v:shape style="position:absolute;left:0;top:11384;width:12240;height:1128" coordorigin="0,11384" coordsize="12240,1128" path="m12240,12477l0,12477,0,12512,12240,12512,12240,12477m12240,11384l0,11384,0,11419,12240,11419,12240,11384e" filled="true" fillcolor="#d6d6d6" stroked="false">
              <v:path arrowok="t"/>
              <v:fill type="solid"/>
            </v:shape>
            <v:shape style="position:absolute;left:1689;top:14127;width:9416;height:239" coordorigin="1690,14128" coordsize="9416,239" path="m2995,14128l1690,14128,1690,14366,2995,14366,2995,14128m11106,14128l9395,14128,9395,14366,11106,14366,11106,14128e" filled="true" fillcolor="#ffffff" stroked="false">
              <v:path arrowok="t"/>
              <v:fill type="solid"/>
            </v:shape>
            <v:rect style="position:absolute;left:1689;top:14127;width:9416;height:239" filled="false" stroked="true" strokeweight="2.811101pt" strokecolor="#ffffff">
              <v:stroke dashstyle="solid"/>
            </v:rect>
            <v:shape style="position:absolute;left:2158;top:6758;width:7890;height:8596" coordorigin="2159,6758" coordsize="7890,8596" path="m9395,13667l2995,13667,2995,15354,9395,15354,9395,13667m10048,6758l2159,6758,2159,7599,10048,7599,10048,6758e" filled="true" fillcolor="#ffffff" stroked="false">
              <v:path arrowok="t"/>
              <v:fill type="solid"/>
            </v:shape>
            <v:rect style="position:absolute;left:2995;top:13667;width:6401;height:1687" filled="false" stroked="true" strokeweight="1.124440pt" strokecolor="#ffffff">
              <v:stroke dashstyle="solid"/>
            </v:rect>
            <v:rect style="position:absolute;left:1290;top:8265;width:5154;height:1043" filled="true" fillcolor="#ffffff" stroked="false">
              <v:fill type="solid"/>
            </v:rect>
            <v:rect style="position:absolute;left:1290;top:8265;width:5154;height:1043" filled="false" stroked="true" strokeweight="1.124440pt" strokecolor="#ffffff">
              <v:stroke dashstyle="solid"/>
            </v:rect>
            <v:rect style="position:absolute;left:6786;top:8275;width:5226;height:1616" filled="true" fillcolor="#ffffff" stroked="false">
              <v:fill type="solid"/>
            </v:rect>
            <v:rect style="position:absolute;left:6786;top:8275;width:5226;height:1616" filled="false" stroked="true" strokeweight="1.124436pt" strokecolor="#ffffff">
              <v:stroke dashstyle="solid"/>
            </v:rect>
            <v:rect style="position:absolute;left:1091;top:9986;width:2274;height:831" filled="true" fillcolor="#ffffff" stroked="false">
              <v:fill type="solid"/>
            </v:rect>
            <v:rect style="position:absolute;left:1091;top:9986;width:2274;height:831" filled="false" stroked="true" strokeweight="1.124440pt" strokecolor="#ffffff">
              <v:stroke dashstyle="solid"/>
            </v:rect>
            <v:rect style="position:absolute;left:1214;top:9475;width:3486;height:193" filled="true" fillcolor="#ffffff" stroked="false">
              <v:fill type="solid"/>
            </v:rect>
            <v:rect style="position:absolute;left:1214;top:9475;width:3486;height:193" filled="false" stroked="true" strokeweight="1.124440pt" strokecolor="#ffffff">
              <v:stroke dashstyle="solid"/>
            </v:rect>
            <v:rect style="position:absolute;left:6702;top:10284;width:2249;height:232" filled="true" fillcolor="#ffffff" stroked="false">
              <v:fill type="solid"/>
            </v:rect>
            <v:rect style="position:absolute;left:6702;top:10284;width:2249;height:232" filled="false" stroked="true" strokeweight="1.124440pt" strokecolor="#ffffff">
              <v:stroke dashstyle="solid"/>
            </v:rect>
            <v:rect style="position:absolute;left:6780;top:10775;width:2249;height:218" filled="true" fillcolor="#ffffff" stroked="false">
              <v:fill type="solid"/>
            </v:rect>
            <v:rect style="position:absolute;left:6780;top:10775;width:2249;height:218" filled="false" stroked="true" strokeweight="1.124435pt" strokecolor="#ffffff">
              <v:stroke dashstyle="solid"/>
            </v:rect>
            <v:rect style="position:absolute;left:1439;top:8064;width:2249;height:163" filled="true" fillcolor="#ffffff" stroked="false">
              <v:fill type="solid"/>
            </v:rect>
            <v:rect style="position:absolute;left:1439;top:8064;width:2249;height:163" filled="false" stroked="true" strokeweight="1.124410pt" strokecolor="#ffffff">
              <v:stroke dashstyle="solid"/>
            </v:rect>
            <v:rect style="position:absolute;left:6780;top:8064;width:2249;height:163" filled="true" fillcolor="#ffffff" stroked="false">
              <v:fill type="solid"/>
            </v:rect>
            <v:rect style="position:absolute;left:6780;top:8064;width:2249;height:163" filled="false" stroked="true" strokeweight="1.124410pt" strokecolor="#ffffff">
              <v:stroke dashstyle="solid"/>
            </v:rect>
            <v:rect style="position:absolute;left:6780;top:10077;width:2249;height:163" filled="true" fillcolor="#ffffff" stroked="false">
              <v:fill type="solid"/>
            </v:rect>
            <v:rect style="position:absolute;left:6780;top:10077;width:2249;height:163" filled="false" stroked="true" strokeweight="1.124440pt" strokecolor="#ffffff">
              <v:stroke dashstyle="solid"/>
            </v:rect>
            <v:rect style="position:absolute;left:6780;top:10549;width:2249;height:163" filled="true" fillcolor="#ffffff" stroked="false">
              <v:fill type="solid"/>
            </v:rect>
            <v:rect style="position:absolute;left:6780;top:10549;width:2249;height:163" filled="false" stroked="true" strokeweight="1.124440pt" strokecolor="#ffffff">
              <v:stroke dashstyle="solid"/>
            </v:rect>
            <v:rect style="position:absolute;left:1304;top:9290;width:2249;height:163" filled="true" fillcolor="#ffffff" stroked="false">
              <v:fill type="solid"/>
            </v:rect>
            <v:rect style="position:absolute;left:1304;top:9290;width:2249;height:163" filled="false" stroked="true" strokeweight="1.124440pt" strokecolor="#ffffff">
              <v:stroke dashstyle="solid"/>
            </v:rect>
            <v:rect style="position:absolute;left:1304;top:9807;width:2249;height:163" filled="true" fillcolor="#ffffff" stroked="false">
              <v:fill type="solid"/>
            </v:rect>
            <v:rect style="position:absolute;left:1304;top:9807;width:2249;height:163" filled="false" stroked="true" strokeweight="1.124440pt" strokecolor="#ffffff">
              <v:stroke dashstyle="solid"/>
            </v:rect>
            <v:rect style="position:absolute;left:4113;top:13968;width:1531;height:184" filled="true" fillcolor="#ffffff" stroked="false">
              <v:fill type="solid"/>
            </v:rect>
            <v:rect style="position:absolute;left:4113;top:13968;width:1531;height:184" filled="false" stroked="true" strokeweight="1.124440pt" strokecolor="#ffffff">
              <v:stroke dashstyle="solid"/>
            </v:rect>
            <v:line style="position:absolute" from="6844,8258" to="11549,8258" stroked="true" strokeweight=".068848pt" strokecolor="#ffffff">
              <v:stroke dashstyle="solid"/>
            </v:line>
            <v:line style="position:absolute" from="6832,8258" to="11560,8258" stroked="true" strokeweight="1.193288pt" strokecolor="#ffffff">
              <v:stroke dashstyle="solid"/>
            </v:line>
            <v:line style="position:absolute" from="7732,8257" to="8693,8257" stroked="true" strokeweight=".511963pt" strokecolor="#ffffff">
              <v:stroke dashstyle="solid"/>
            </v:line>
            <v:line style="position:absolute" from="7721,8257" to="8705,8257" stroked="true" strokeweight="1.636403pt" strokecolor="#ffffff">
              <v:stroke dashstyle="solid"/>
            </v:line>
            <v:line style="position:absolute" from="8096,10688" to="9128,10688" stroked="true" strokeweight="5.093783pt" strokecolor="#ffffff">
              <v:stroke dashstyle="solid"/>
            </v:line>
            <v:rect style="position:absolute;left:8096;top:10636;width:1032;height:102" filled="false" stroked="true" strokeweight="1.124440pt" strokecolor="#ffffff">
              <v:stroke dashstyle="solid"/>
            </v:rect>
            <w10:wrap type="none"/>
          </v:group>
        </w:pict>
      </w:r>
    </w:p>
    <w:p>
      <w:pPr>
        <w:spacing w:before="96"/>
        <w:ind w:left="5520" w:right="0" w:firstLine="0"/>
        <w:jc w:val="left"/>
        <w:rPr>
          <w:b/>
          <w:sz w:val="13"/>
        </w:rPr>
      </w:pPr>
      <w:r>
        <w:rPr/>
        <w:pict>
          <v:shape style="position:absolute;margin-left:342.398102pt;margin-top:11.615727pt;width:62.05pt;height:6.45pt;mso-position-horizontal-relative:page;mso-position-vertical-relative:paragraph;z-index:-25251123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Mag. Jairol Núñez</w:t>
                  </w:r>
                  <w:r>
                    <w:rPr>
                      <w:spacing w:val="-5"/>
                      <w:w w:val="105"/>
                      <w:sz w:val="11"/>
                    </w:rPr>
                    <w:t> Moya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72162pt;margin-top:4.132388pt;width:90.05pt;height:7.1pt;mso-position-horizontal-relative:page;mso-position-vertical-relative:paragraph;z-index:-25250713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Corrección de estilo y edición</w:t>
                  </w:r>
                </w:p>
              </w:txbxContent>
            </v:textbox>
            <w10:wrap type="none"/>
          </v:shape>
        </w:pict>
      </w:r>
      <w:r>
        <w:rPr>
          <w:b/>
          <w:sz w:val="13"/>
        </w:rPr>
        <w:t>Corrección de estilo</w:t>
      </w:r>
    </w:p>
    <w:p>
      <w:pPr>
        <w:spacing w:before="16"/>
        <w:ind w:left="5535" w:right="0" w:firstLine="0"/>
        <w:jc w:val="left"/>
        <w:rPr>
          <w:sz w:val="11"/>
        </w:rPr>
      </w:pPr>
      <w:r>
        <w:rPr>
          <w:sz w:val="11"/>
        </w:rPr>
        <w:t>Br. Héctor Sebastián Morales Gutiérrez (separata)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line="154" w:lineRule="exact" w:before="94"/>
        <w:ind w:left="4169" w:right="0" w:firstLine="0"/>
        <w:jc w:val="left"/>
        <w:rPr>
          <w:b/>
          <w:sz w:val="14"/>
        </w:rPr>
      </w:pPr>
      <w:r>
        <w:rPr/>
        <w:pict>
          <v:shape style="position:absolute;margin-left:82.454842pt;margin-top:-12.307346pt;width:449.95pt;height:157.35pt;mso-position-horizontal-relative:page;mso-position-vertical-relative:paragraph;z-index:-252523520" type="#_x0000_t202" filled="false" stroked="false">
            <v:textbox inset="0,0,0,0">
              <w:txbxContent>
                <w:p>
                  <w:pPr>
                    <w:spacing w:line="148" w:lineRule="exact" w:before="0"/>
                    <w:ind w:left="659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z w:val="14"/>
                    </w:rPr>
                    <w:t>Artes San Fernando, España.</w:t>
                  </w:r>
                </w:p>
                <w:p>
                  <w:pPr>
                    <w:tabs>
                      <w:tab w:pos="4850" w:val="left" w:leader="none"/>
                    </w:tabs>
                    <w:spacing w:line="156" w:lineRule="exact" w:before="0"/>
                    <w:ind w:left="659" w:right="0" w:firstLine="0"/>
                    <w:jc w:val="left"/>
                    <w:rPr>
                      <w:rFonts w:ascii="Lucida Sans" w:hAnsi="Lucida Sans"/>
                      <w:i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Arq.</w:t>
                  </w:r>
                  <w:r>
                    <w:rPr>
                      <w:rFonts w:ascii="Trebuchet MS" w:hAnsi="Trebuchet MS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Andrés</w:t>
                  </w:r>
                  <w:r>
                    <w:rPr>
                      <w:rFonts w:ascii="Trebuchet MS" w:hAnsi="Trebuchet MS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Fernández,</w:t>
                  </w:r>
                  <w:r>
                    <w:rPr>
                      <w:rFonts w:ascii="Trebuchet MS" w:hAnsi="Trebuchet MS"/>
                      <w:b/>
                      <w:spacing w:val="-14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Universidad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Creativa,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Costa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Rica.</w:t>
                    <w:tab/>
                  </w:r>
                  <w:r>
                    <w:rPr>
                      <w:rFonts w:ascii="Lucida Sans" w:hAnsi="Lucida Sans"/>
                      <w:i/>
                      <w:spacing w:val="-4"/>
                      <w:position w:val="2"/>
                      <w:sz w:val="14"/>
                    </w:rPr>
                    <w:t>Impresión</w:t>
                  </w:r>
                </w:p>
                <w:p>
                  <w:pPr>
                    <w:tabs>
                      <w:tab w:pos="4850" w:val="left" w:leader="none"/>
                    </w:tabs>
                    <w:spacing w:line="168" w:lineRule="exact" w:before="0"/>
                    <w:ind w:left="659" w:right="0" w:firstLine="0"/>
                    <w:jc w:val="left"/>
                    <w:rPr>
                      <w:rFonts w:ascii="Trebuchet MS" w:hAnsi="Trebuchet MS"/>
                      <w:b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3"/>
                      <w:sz w:val="14"/>
                    </w:rPr>
                    <w:t>Dra.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Mariela Insúa,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Universidad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Navarra,</w:t>
                  </w:r>
                  <w:r>
                    <w:rPr>
                      <w:rFonts w:ascii="Lucida Sans" w:hAnsi="Lucida Sans"/>
                      <w:spacing w:val="-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España.</w:t>
                    <w:tab/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Impresos</w:t>
                  </w:r>
                  <w:r>
                    <w:rPr>
                      <w:rFonts w:ascii="Trebuchet MS" w:hAnsi="Trebuchet MS"/>
                      <w:b/>
                      <w:spacing w:val="-5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GOZAKA.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tabs>
                      <w:tab w:pos="3747" w:val="left" w:leader="none"/>
                    </w:tabs>
                    <w:spacing w:line="172" w:lineRule="auto" w:before="161"/>
                    <w:ind w:left="667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Tahoma" w:hAnsi="Tahoma"/>
                      <w:b/>
                      <w:spacing w:val="-3"/>
                      <w:position w:val="-6"/>
                      <w:sz w:val="18"/>
                    </w:rPr>
                    <w:t>Venta</w:t>
                  </w:r>
                  <w:r>
                    <w:rPr>
                      <w:rFonts w:ascii="Tahoma" w:hAnsi="Tahoma"/>
                      <w:b/>
                      <w:spacing w:val="32"/>
                      <w:position w:val="-6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6"/>
                      <w:sz w:val="18"/>
                    </w:rPr>
                    <w:t>y</w:t>
                  </w:r>
                  <w:r>
                    <w:rPr>
                      <w:rFonts w:ascii="Tahoma" w:hAnsi="Tahoma"/>
                      <w:b/>
                      <w:spacing w:val="33"/>
                      <w:position w:val="-6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6"/>
                      <w:sz w:val="18"/>
                    </w:rPr>
                    <w:t>suscripción</w:t>
                    <w:tab/>
                  </w:r>
                  <w:r>
                    <w:rPr>
                      <w:rFonts w:ascii="Lucida Sans" w:hAnsi="Lucida Sans"/>
                      <w:sz w:val="14"/>
                    </w:rPr>
                    <w:t>Las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suscripciones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deben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hacerse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a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la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Escuela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Generales,</w:t>
                  </w:r>
                </w:p>
                <w:p>
                  <w:pPr>
                    <w:tabs>
                      <w:tab w:pos="3747" w:val="left" w:leader="none"/>
                    </w:tabs>
                    <w:spacing w:line="139" w:lineRule="auto" w:before="7"/>
                    <w:ind w:left="954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Tahoma" w:hAnsi="Tahoma"/>
                      <w:b/>
                      <w:position w:val="-8"/>
                      <w:sz w:val="18"/>
                    </w:rPr>
                    <w:t>en</w:t>
                  </w:r>
                  <w:r>
                    <w:rPr>
                      <w:rFonts w:ascii="Tahoma" w:hAnsi="Tahoma"/>
                      <w:b/>
                      <w:spacing w:val="18"/>
                      <w:position w:val="-8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8"/>
                      <w:sz w:val="18"/>
                    </w:rPr>
                    <w:t>Costa</w:t>
                  </w:r>
                  <w:r>
                    <w:rPr>
                      <w:rFonts w:ascii="Tahoma" w:hAnsi="Tahoma"/>
                      <w:b/>
                      <w:spacing w:val="18"/>
                      <w:position w:val="-8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8"/>
                      <w:sz w:val="18"/>
                    </w:rPr>
                    <w:t>Rica</w:t>
                    <w:tab/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Universidad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Costa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Rica.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San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Pedro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Montes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Oca.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San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José,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Costa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Rica.</w:t>
                  </w:r>
                </w:p>
                <w:p>
                  <w:pPr>
                    <w:tabs>
                      <w:tab w:pos="3747" w:val="left" w:leader="none"/>
                    </w:tabs>
                    <w:spacing w:line="144" w:lineRule="auto" w:before="5"/>
                    <w:ind w:left="197" w:right="0" w:firstLine="0"/>
                    <w:jc w:val="left"/>
                    <w:rPr>
                      <w:rFonts w:ascii="Trebuchet MS" w:hAnsi="Trebuchet MS"/>
                      <w:b/>
                      <w:sz w:val="14"/>
                    </w:rPr>
                  </w:pPr>
                  <w:r>
                    <w:rPr>
                      <w:rFonts w:ascii="Tahoma" w:hAnsi="Tahoma"/>
                      <w:b/>
                      <w:position w:val="-10"/>
                      <w:sz w:val="18"/>
                    </w:rPr>
                    <w:t>Ejemplar:</w:t>
                  </w:r>
                  <w:r>
                    <w:rPr>
                      <w:rFonts w:ascii="Tahoma" w:hAnsi="Tahoma"/>
                      <w:b/>
                      <w:spacing w:val="14"/>
                      <w:position w:val="-10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10"/>
                      <w:sz w:val="18"/>
                    </w:rPr>
                    <w:t>¢1000,00</w:t>
                    <w:tab/>
                  </w:r>
                  <w:r>
                    <w:rPr>
                      <w:rFonts w:ascii="Trebuchet MS" w:hAnsi="Trebuchet MS"/>
                      <w:b/>
                      <w:sz w:val="14"/>
                    </w:rPr>
                    <w:t>Correo electrónico: </w:t>
                  </w:r>
                  <w:hyperlink r:id="rId9">
                    <w:r>
                      <w:rPr>
                        <w:rFonts w:ascii="Trebuchet MS" w:hAnsi="Trebuchet MS"/>
                        <w:b/>
                        <w:sz w:val="14"/>
                      </w:rPr>
                      <w:t>herencia.eeg@ucr.ac.cr</w:t>
                    </w:r>
                  </w:hyperlink>
                  <w:r>
                    <w:rPr>
                      <w:rFonts w:ascii="Trebuchet MS" w:hAnsi="Trebuchet MS"/>
                      <w:b/>
                      <w:sz w:val="14"/>
                    </w:rPr>
                    <w:t> /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Tel. </w:t>
                  </w:r>
                  <w:r>
                    <w:rPr>
                      <w:rFonts w:ascii="Trebuchet MS" w:hAnsi="Trebuchet MS"/>
                      <w:b/>
                      <w:sz w:val="14"/>
                    </w:rPr>
                    <w:t>(506)</w:t>
                  </w:r>
                  <w:r>
                    <w:rPr>
                      <w:rFonts w:ascii="Trebuchet MS" w:hAnsi="Trebuchet MS"/>
                      <w:b/>
                      <w:spacing w:val="-23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4"/>
                    </w:rPr>
                    <w:t>2511-6342</w:t>
                  </w:r>
                </w:p>
                <w:p>
                  <w:pPr>
                    <w:tabs>
                      <w:tab w:pos="3747" w:val="left" w:leader="none"/>
                    </w:tabs>
                    <w:spacing w:line="124" w:lineRule="auto" w:before="0"/>
                    <w:ind w:left="197" w:right="0" w:firstLine="0"/>
                    <w:jc w:val="left"/>
                    <w:rPr>
                      <w:rFonts w:ascii="Trebuchet MS" w:hAnsi="Trebuchet MS"/>
                      <w:b/>
                      <w:sz w:val="14"/>
                    </w:rPr>
                  </w:pPr>
                  <w:r>
                    <w:rPr>
                      <w:rFonts w:ascii="Tahoma" w:hAnsi="Tahoma"/>
                      <w:b/>
                      <w:position w:val="-12"/>
                      <w:sz w:val="18"/>
                    </w:rPr>
                    <w:t>Edición</w:t>
                  </w:r>
                  <w:r>
                    <w:rPr>
                      <w:rFonts w:ascii="Tahoma" w:hAnsi="Tahoma"/>
                      <w:b/>
                      <w:spacing w:val="20"/>
                      <w:position w:val="-12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12"/>
                      <w:sz w:val="18"/>
                    </w:rPr>
                    <w:t>anual:</w:t>
                  </w:r>
                  <w:r>
                    <w:rPr>
                      <w:rFonts w:ascii="Tahoma" w:hAnsi="Tahoma"/>
                      <w:b/>
                      <w:spacing w:val="20"/>
                      <w:position w:val="-12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12"/>
                      <w:sz w:val="18"/>
                    </w:rPr>
                    <w:t>¢2000,00</w:t>
                    <w:tab/>
                  </w:r>
                  <w:hyperlink r:id="rId10">
                    <w:r>
                      <w:rPr>
                        <w:rFonts w:ascii="Trebuchet MS" w:hAnsi="Trebuchet MS"/>
                        <w:b/>
                        <w:sz w:val="14"/>
                      </w:rPr>
                      <w:t>http://revistas.ucr.ac.cr/index.php/herencia</w:t>
                    </w:r>
                  </w:hyperlink>
                </w:p>
                <w:p>
                  <w:pPr>
                    <w:spacing w:line="128" w:lineRule="exact" w:before="0"/>
                    <w:ind w:left="3747" w:right="0" w:firstLine="0"/>
                    <w:jc w:val="left"/>
                    <w:rPr>
                      <w:rFonts w:ascii="Trebuchet MS"/>
                      <w:b/>
                      <w:sz w:val="14"/>
                    </w:rPr>
                  </w:pPr>
                  <w:hyperlink r:id="rId11">
                    <w:r>
                      <w:rPr>
                        <w:rFonts w:ascii="Trebuchet MS"/>
                        <w:b/>
                        <w:w w:val="105"/>
                        <w:sz w:val="14"/>
                      </w:rPr>
                      <w:t>https://www.facebook.com/HerenciaUCR/</w:t>
                    </w:r>
                  </w:hyperlink>
                </w:p>
                <w:p>
                  <w:pPr>
                    <w:pStyle w:val="BodyText"/>
                    <w:rPr>
                      <w:sz w:val="21"/>
                    </w:rPr>
                  </w:pPr>
                </w:p>
                <w:p>
                  <w:pPr>
                    <w:spacing w:line="213" w:lineRule="auto" w:before="0"/>
                    <w:ind w:left="2449" w:right="826" w:hanging="1689"/>
                    <w:jc w:val="left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Las opiniones expresadas en los artículos son responsabilidad exclusiva de los autores y las autoras y</w:t>
                  </w:r>
                  <w:r>
                    <w:rPr>
                      <w:rFonts w:ascii="Arial Narrow" w:hAnsi="Arial Narrow"/>
                      <w:spacing w:val="8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no</w:t>
                  </w:r>
                  <w:r>
                    <w:rPr>
                      <w:rFonts w:ascii="Arial Narrow" w:hAnsi="Arial Narrow"/>
                      <w:spacing w:val="8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reflejan</w:t>
                  </w:r>
                  <w:r>
                    <w:rPr>
                      <w:rFonts w:ascii="Arial Narrow" w:hAnsi="Arial Narrow"/>
                      <w:spacing w:val="9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necesariamente</w:t>
                  </w:r>
                  <w:r>
                    <w:rPr>
                      <w:rFonts w:ascii="Arial Narrow" w:hAnsi="Arial Narrow"/>
                      <w:spacing w:val="8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la</w:t>
                  </w:r>
                  <w:r>
                    <w:rPr>
                      <w:rFonts w:ascii="Arial Narrow" w:hAnsi="Arial Narrow"/>
                      <w:spacing w:val="9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posición</w:t>
                  </w:r>
                  <w:r>
                    <w:rPr>
                      <w:rFonts w:ascii="Arial Narrow" w:hAnsi="Arial Narrow"/>
                      <w:spacing w:val="8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de</w:t>
                  </w:r>
                  <w:r>
                    <w:rPr>
                      <w:rFonts w:ascii="Arial Narrow" w:hAnsi="Arial Narrow"/>
                      <w:spacing w:val="9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la</w:t>
                  </w:r>
                  <w:r>
                    <w:rPr>
                      <w:rFonts w:ascii="Arial Narrow" w:hAnsi="Arial Narrow"/>
                      <w:spacing w:val="8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Revista.</w:t>
                  </w:r>
                </w:p>
                <w:p>
                  <w:pPr>
                    <w:spacing w:before="194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z w:val="14"/>
                    </w:rPr>
                    <w:t>Portada: Fuente de los Delfines, en la plaza de la Basílica de los Ángeles. Fotografía de Sergio Orozco Abarca (2012).</w:t>
                  </w:r>
                </w:p>
                <w:p>
                  <w:pPr>
                    <w:spacing w:line="200" w:lineRule="atLeast" w:before="5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z w:val="14"/>
                    </w:rPr>
                    <w:t>Contraportada: Fuente de San Gerardo, en la Universidad Técnica Nacional, costado sur del parque de Alajuela. Fotografía de Sergio Orozco Abarca (2015).</w:t>
                  </w:r>
                </w:p>
              </w:txbxContent>
            </v:textbox>
            <w10:wrap type="none"/>
          </v:shape>
        </w:pict>
      </w:r>
      <w:r>
        <w:rPr>
          <w:b/>
          <w:sz w:val="14"/>
        </w:rPr>
        <w:t>Escuela de Estudios Generales,</w:t>
      </w:r>
    </w:p>
    <w:p>
      <w:pPr>
        <w:spacing w:line="220" w:lineRule="auto" w:before="4"/>
        <w:ind w:left="4169" w:right="503" w:firstLine="0"/>
        <w:jc w:val="left"/>
        <w:rPr>
          <w:b/>
          <w:sz w:val="14"/>
        </w:rPr>
      </w:pPr>
      <w:r>
        <w:rPr>
          <w:b/>
          <w:sz w:val="14"/>
        </w:rPr>
        <w:t>Universidad de Costa Rica.San Pedro de Montes de Oca, San José, Costa Rica. Correo electrónico: </w:t>
      </w:r>
      <w:hyperlink r:id="rId9">
        <w:r>
          <w:rPr>
            <w:b/>
            <w:sz w:val="14"/>
          </w:rPr>
          <w:t>herencia.eeg@ucr.ac.cr</w:t>
        </w:r>
      </w:hyperlink>
      <w:r>
        <w:rPr>
          <w:b/>
          <w:sz w:val="14"/>
        </w:rPr>
        <w:t> / Teléfono: (506) 2511-6342 </w:t>
      </w:r>
      <w:hyperlink r:id="rId10">
        <w:r>
          <w:rPr>
            <w:b/>
            <w:sz w:val="14"/>
          </w:rPr>
          <w:t>http://revistas.ucr.ac.cr/index.php/herencia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spacing w:line="254" w:lineRule="auto" w:before="99"/>
        <w:ind w:left="2481" w:right="730" w:hanging="2007"/>
        <w:jc w:val="left"/>
        <w:rPr>
          <w:sz w:val="19"/>
        </w:rPr>
      </w:pPr>
      <w:r>
        <w:rPr>
          <w:color w:val="606060"/>
          <w:w w:val="105"/>
          <w:sz w:val="19"/>
        </w:rPr>
        <w:t>Las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opiniones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expresadas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en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los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artículos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son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responsabilidad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exclusiva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de</w:t>
      </w:r>
      <w:r>
        <w:rPr>
          <w:color w:val="606060"/>
          <w:spacing w:val="-12"/>
          <w:w w:val="105"/>
          <w:sz w:val="19"/>
        </w:rPr>
        <w:t> </w:t>
      </w:r>
      <w:r>
        <w:rPr>
          <w:color w:val="606060"/>
          <w:w w:val="105"/>
          <w:sz w:val="19"/>
        </w:rPr>
        <w:t>los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autores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y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las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autoras y no reflejan necesariamente la posición de la</w:t>
      </w:r>
      <w:r>
        <w:rPr>
          <w:color w:val="606060"/>
          <w:spacing w:val="-29"/>
          <w:w w:val="105"/>
          <w:sz w:val="19"/>
        </w:rPr>
        <w:t> </w:t>
      </w:r>
      <w:r>
        <w:rPr>
          <w:color w:val="606060"/>
          <w:w w:val="105"/>
          <w:sz w:val="19"/>
        </w:rPr>
        <w:t>Revista.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line="249" w:lineRule="auto" w:before="0"/>
        <w:ind w:left="738" w:right="1341" w:firstLine="0"/>
        <w:jc w:val="left"/>
        <w:rPr>
          <w:sz w:val="17"/>
        </w:rPr>
      </w:pPr>
      <w:r>
        <w:rPr/>
        <w:pict>
          <v:shape style="position:absolute;margin-left:97.589645pt;margin-top:9.017703pt;width:410.8pt;height:8.4pt;mso-position-horizontal-relative:page;mso-position-vertical-relative:paragraph;z-index:-252521472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Portada: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Voladores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de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Papantla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en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zona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arqueológica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de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Cholula,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Puebla,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México.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Fotografía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de</w:t>
                  </w:r>
                  <w:r>
                    <w:rPr>
                      <w:spacing w:val="-2"/>
                      <w:sz w:val="15"/>
                    </w:rPr>
                    <w:t> </w:t>
                  </w:r>
                  <w:r>
                    <w:rPr>
                      <w:sz w:val="15"/>
                    </w:rPr>
                    <w:t>Jairol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Núñez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Moya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(2018).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241806pt;margin-top:10.79752pt;width:232.45pt;height:8.2pt;mso-position-horizontal-relative:page;mso-position-vertical-relative:paragraph;z-index:-25251737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06060"/>
                      <w:w w:val="105"/>
                      <w:sz w:val="14"/>
                    </w:rPr>
                    <w:t>Portada: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Detalle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de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la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escultura</w:t>
                  </w:r>
                  <w:r>
                    <w:rPr>
                      <w:color w:val="606060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de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la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fuente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Cupido</w:t>
                  </w:r>
                  <w:r>
                    <w:rPr>
                      <w:color w:val="606060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y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el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Cisne,</w:t>
                  </w:r>
                  <w:r>
                    <w:rPr>
                      <w:color w:val="606060"/>
                      <w:spacing w:val="-11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AUROL.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657837pt;margin-top:-.143783pt;width:77.25pt;height:9.85pt;mso-position-horizontal-relative:page;mso-position-vertical-relative:paragraph;z-index:-252504064" type="#_x0000_t202" filled="false" stroked="false">
            <v:textbox inset="0,0,0,0">
              <w:txbxContent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Las Manos</w:t>
                  </w:r>
                  <w:r>
                    <w:rPr>
                      <w:spacing w:val="-20"/>
                      <w:w w:val="105"/>
                      <w:sz w:val="17"/>
                    </w:rPr>
                    <w:t> </w:t>
                  </w:r>
                  <w:r>
                    <w:rPr>
                      <w:spacing w:val="-4"/>
                      <w:w w:val="105"/>
                      <w:sz w:val="17"/>
                    </w:rPr>
                    <w:t>Abiertas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Imagen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de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portada: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Obra</w:t>
      </w:r>
      <w:r>
        <w:rPr>
          <w:spacing w:val="-13"/>
          <w:w w:val="105"/>
          <w:sz w:val="17"/>
        </w:rPr>
        <w:t> </w:t>
      </w:r>
      <w:r>
        <w:rPr>
          <w:i/>
          <w:w w:val="105"/>
          <w:sz w:val="17"/>
        </w:rPr>
        <w:t>Las</w:t>
      </w:r>
      <w:r>
        <w:rPr>
          <w:i/>
          <w:spacing w:val="-9"/>
          <w:w w:val="105"/>
          <w:sz w:val="17"/>
        </w:rPr>
        <w:t> </w:t>
      </w:r>
      <w:r>
        <w:rPr>
          <w:i/>
          <w:w w:val="105"/>
          <w:sz w:val="17"/>
        </w:rPr>
        <w:t>Manos</w:t>
      </w:r>
      <w:r>
        <w:rPr>
          <w:i/>
          <w:spacing w:val="-14"/>
          <w:w w:val="105"/>
          <w:sz w:val="17"/>
        </w:rPr>
        <w:t> </w:t>
      </w:r>
      <w:r>
        <w:rPr>
          <w:i/>
          <w:w w:val="105"/>
          <w:sz w:val="17"/>
        </w:rPr>
        <w:t>Abiertas</w:t>
      </w:r>
      <w:r>
        <w:rPr>
          <w:i/>
          <w:spacing w:val="-5"/>
          <w:w w:val="105"/>
          <w:sz w:val="17"/>
        </w:rPr>
        <w:t> </w:t>
      </w:r>
      <w:r>
        <w:rPr>
          <w:w w:val="105"/>
          <w:sz w:val="17"/>
        </w:rPr>
        <w:t>de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José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Venturelli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Eade,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(1984;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acrílico,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120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x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100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cm) Copyrights © 2019 Fundación José Venturelli, Santiago,</w:t>
      </w:r>
      <w:r>
        <w:rPr>
          <w:spacing w:val="-18"/>
          <w:w w:val="105"/>
          <w:sz w:val="17"/>
        </w:rPr>
        <w:t> </w:t>
      </w:r>
      <w:r>
        <w:rPr>
          <w:w w:val="105"/>
          <w:sz w:val="17"/>
        </w:rPr>
        <w:t>Chile.</w:t>
      </w:r>
    </w:p>
    <w:p>
      <w:pPr>
        <w:spacing w:before="2"/>
        <w:ind w:left="738" w:right="0" w:firstLine="0"/>
        <w:jc w:val="left"/>
        <w:rPr>
          <w:sz w:val="17"/>
        </w:rPr>
      </w:pPr>
      <w:r>
        <w:rPr>
          <w:w w:val="105"/>
          <w:sz w:val="17"/>
        </w:rPr>
        <w:t>Todos los derechos reservados.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1500" w:bottom="280" w:left="1340" w:right="940"/>
        </w:sectPr>
      </w:pPr>
    </w:p>
    <w:p>
      <w:pPr>
        <w:pStyle w:val="BodyText"/>
        <w:spacing w:before="4"/>
        <w:rPr>
          <w:sz w:val="14"/>
        </w:rPr>
      </w:pPr>
    </w:p>
    <w:p>
      <w:pPr>
        <w:spacing w:before="114"/>
        <w:ind w:left="106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6005828</wp:posOffset>
            </wp:positionH>
            <wp:positionV relativeFrom="paragraph">
              <wp:posOffset>-105514</wp:posOffset>
            </wp:positionV>
            <wp:extent cx="669925" cy="502284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Revista </w:t>
      </w:r>
      <w:r>
        <w:rPr>
          <w:b/>
          <w:w w:val="105"/>
          <w:sz w:val="18"/>
        </w:rPr>
        <w:t>Herencia</w:t>
      </w:r>
      <w:r>
        <w:rPr>
          <w:w w:val="105"/>
          <w:sz w:val="18"/>
        </w:rPr>
        <w:t>, Vol. 32 (1), enero-junio, 2019.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1"/>
        <w:ind w:left="1468"/>
      </w:pPr>
      <w:r>
        <w:rPr>
          <w:color w:val="1A1A1A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81" w:val="right" w:leader="dot"/>
            </w:tabs>
            <w:spacing w:before="116"/>
          </w:pPr>
          <w:hyperlink w:history="true" w:anchor="_TOC_250001">
            <w:r>
              <w:rPr>
                <w:w w:val="105"/>
              </w:rPr>
              <w:t>Presentación</w:t>
              <w:tab/>
              <w:t>127</w:t>
            </w:r>
          </w:hyperlink>
        </w:p>
        <w:p>
          <w:pPr>
            <w:pStyle w:val="TOC1"/>
            <w:spacing w:before="376"/>
          </w:pPr>
          <w:hyperlink w:history="true" w:anchor="_TOC_250000">
            <w:r>
              <w:rPr>
                <w:w w:val="105"/>
              </w:rPr>
              <w:t>Artículos</w:t>
            </w:r>
          </w:hyperlink>
        </w:p>
        <w:p>
          <w:pPr>
            <w:pStyle w:val="TOC2"/>
            <w:spacing w:line="237" w:lineRule="auto" w:before="317"/>
            <w:ind w:right="724"/>
          </w:pPr>
          <w:r>
            <w:rPr>
              <w:i/>
            </w:rPr>
            <w:t>La herencia marcial y la “excepcionalidad chilena” en la dictadura cívico-militar </w:t>
          </w:r>
          <w:r>
            <w:rPr/>
            <w:t>chilena de finales de siglo XX</w:t>
          </w:r>
        </w:p>
        <w:p>
          <w:pPr>
            <w:pStyle w:val="TOC1"/>
            <w:tabs>
              <w:tab w:pos="9200" w:val="right" w:leader="dot"/>
            </w:tabs>
            <w:spacing w:before="18"/>
          </w:pPr>
          <w:r>
            <w:rPr/>
            <w:t>Ileana</w:t>
          </w:r>
          <w:r>
            <w:rPr>
              <w:spacing w:val="-8"/>
            </w:rPr>
            <w:t> </w:t>
          </w:r>
          <w:r>
            <w:rPr/>
            <w:t>D´Alolio</w:t>
          </w:r>
          <w:r>
            <w:rPr>
              <w:spacing w:val="-7"/>
            </w:rPr>
            <w:t> </w:t>
          </w:r>
          <w:r>
            <w:rPr/>
            <w:t>Sánchez</w:t>
            <w:tab/>
            <w:t>131</w:t>
          </w:r>
        </w:p>
        <w:p>
          <w:pPr>
            <w:pStyle w:val="TOC2"/>
            <w:rPr>
              <w:i/>
            </w:rPr>
          </w:pPr>
          <w:r>
            <w:rPr>
              <w:i/>
            </w:rPr>
            <w:t>Subjetividades, memorias y exilios</w:t>
          </w:r>
        </w:p>
        <w:p>
          <w:pPr>
            <w:pStyle w:val="TOC1"/>
            <w:tabs>
              <w:tab w:pos="9200" w:val="right" w:leader="dot"/>
            </w:tabs>
          </w:pPr>
          <w:r>
            <w:rPr>
              <w:w w:val="105"/>
            </w:rPr>
            <w:t>Soledad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Hernández Carrillo</w:t>
            <w:tab/>
            <w:t>149</w:t>
          </w:r>
        </w:p>
        <w:p>
          <w:pPr>
            <w:pStyle w:val="TOC2"/>
            <w:rPr>
              <w:i/>
            </w:rPr>
          </w:pPr>
          <w:r>
            <w:rPr>
              <w:i/>
            </w:rPr>
            <w:t>Escribir en dictadura, escribir en postdicatadura</w:t>
          </w:r>
        </w:p>
        <w:p>
          <w:pPr>
            <w:pStyle w:val="TOC1"/>
            <w:tabs>
              <w:tab w:pos="9200" w:val="right" w:leader="dot"/>
            </w:tabs>
          </w:pPr>
          <w:r>
            <w:rPr>
              <w:w w:val="105"/>
            </w:rPr>
            <w:t>Claudia</w:t>
          </w:r>
          <w:r>
            <w:rPr>
              <w:spacing w:val="-13"/>
              <w:w w:val="105"/>
            </w:rPr>
            <w:t> </w:t>
          </w:r>
          <w:r>
            <w:rPr>
              <w:w w:val="105"/>
            </w:rPr>
            <w:t>Apablaza</w:t>
          </w:r>
          <w:r>
            <w:rPr>
              <w:spacing w:val="-18"/>
              <w:w w:val="105"/>
            </w:rPr>
            <w:t> </w:t>
          </w:r>
          <w:r>
            <w:rPr>
              <w:w w:val="105"/>
            </w:rPr>
            <w:t>Valenzuela</w:t>
            <w:tab/>
            <w:t>163</w:t>
          </w:r>
        </w:p>
        <w:p>
          <w:pPr>
            <w:pStyle w:val="TOC2"/>
            <w:spacing w:before="367"/>
            <w:rPr>
              <w:i/>
            </w:rPr>
          </w:pPr>
          <w:r>
            <w:rPr>
              <w:i/>
            </w:rPr>
            <w:t>Juan Bernal Ponce: la vida continúa</w:t>
          </w:r>
        </w:p>
        <w:p>
          <w:pPr>
            <w:pStyle w:val="TOC1"/>
            <w:tabs>
              <w:tab w:pos="9200" w:val="right" w:leader="dot"/>
            </w:tabs>
          </w:pPr>
          <w:r>
            <w:rPr/>
            <w:t>Ileana</w:t>
          </w:r>
          <w:r>
            <w:rPr>
              <w:spacing w:val="-18"/>
            </w:rPr>
            <w:t> </w:t>
          </w:r>
          <w:r>
            <w:rPr/>
            <w:t>Alvarado</w:t>
          </w:r>
          <w:r>
            <w:rPr>
              <w:spacing w:val="-12"/>
            </w:rPr>
            <w:t> </w:t>
          </w:r>
          <w:r>
            <w:rPr/>
            <w:t>Venegas</w:t>
            <w:tab/>
            <w:t>177</w:t>
          </w:r>
        </w:p>
        <w:p>
          <w:pPr>
            <w:pStyle w:val="TOC1"/>
            <w:spacing w:before="377"/>
          </w:pPr>
          <w:r>
            <w:rPr/>
            <w:t>Semblanzas</w:t>
          </w:r>
        </w:p>
        <w:p>
          <w:pPr>
            <w:pStyle w:val="TOC2"/>
            <w:spacing w:before="363"/>
            <w:rPr>
              <w:i/>
            </w:rPr>
          </w:pPr>
          <w:r>
            <w:rPr>
              <w:i/>
            </w:rPr>
            <w:t>Myriam Bustos: escribir sobre su mundo</w:t>
          </w:r>
        </w:p>
        <w:p>
          <w:pPr>
            <w:pStyle w:val="TOC1"/>
            <w:tabs>
              <w:tab w:pos="9200" w:val="right" w:leader="dot"/>
            </w:tabs>
            <w:spacing w:before="16"/>
          </w:pPr>
          <w:r>
            <w:rPr>
              <w:w w:val="105"/>
            </w:rPr>
            <w:t>Marisol</w:t>
          </w:r>
          <w:r>
            <w:rPr>
              <w:spacing w:val="-17"/>
              <w:w w:val="105"/>
            </w:rPr>
            <w:t> </w:t>
          </w:r>
          <w:r>
            <w:rPr>
              <w:w w:val="105"/>
            </w:rPr>
            <w:t>Gutiérrez</w:t>
          </w:r>
          <w:r>
            <w:rPr>
              <w:spacing w:val="-14"/>
              <w:w w:val="105"/>
            </w:rPr>
            <w:t> </w:t>
          </w:r>
          <w:r>
            <w:rPr>
              <w:w w:val="105"/>
            </w:rPr>
            <w:t>Rojas</w:t>
            <w:tab/>
            <w:t>189</w:t>
          </w:r>
        </w:p>
        <w:p>
          <w:pPr>
            <w:pStyle w:val="TOC2"/>
            <w:spacing w:before="363"/>
            <w:rPr>
              <w:i/>
            </w:rPr>
          </w:pPr>
          <w:r>
            <w:rPr>
              <w:i/>
            </w:rPr>
            <w:t>Gastón</w:t>
          </w:r>
          <w:r>
            <w:rPr>
              <w:i/>
              <w:spacing w:val="-3"/>
            </w:rPr>
            <w:t> </w:t>
          </w:r>
          <w:r>
            <w:rPr>
              <w:i/>
            </w:rPr>
            <w:t>Gaínza:</w:t>
          </w:r>
          <w:r>
            <w:rPr>
              <w:i/>
              <w:spacing w:val="-6"/>
            </w:rPr>
            <w:t> </w:t>
          </w:r>
          <w:r>
            <w:rPr>
              <w:i/>
            </w:rPr>
            <w:t>porque</w:t>
          </w:r>
          <w:r>
            <w:rPr>
              <w:i/>
              <w:spacing w:val="-7"/>
            </w:rPr>
            <w:t> </w:t>
          </w:r>
          <w:r>
            <w:rPr>
              <w:i/>
            </w:rPr>
            <w:t>la</w:t>
          </w:r>
          <w:r>
            <w:rPr>
              <w:i/>
              <w:spacing w:val="-2"/>
            </w:rPr>
            <w:t> </w:t>
          </w:r>
          <w:r>
            <w:rPr>
              <w:i/>
            </w:rPr>
            <w:t>vida</w:t>
          </w:r>
          <w:r>
            <w:rPr>
              <w:i/>
              <w:spacing w:val="-7"/>
            </w:rPr>
            <w:t> </w:t>
          </w:r>
          <w:r>
            <w:rPr>
              <w:i/>
            </w:rPr>
            <w:t>es</w:t>
          </w:r>
          <w:r>
            <w:rPr>
              <w:i/>
              <w:spacing w:val="-3"/>
            </w:rPr>
            <w:t> </w:t>
          </w:r>
          <w:r>
            <w:rPr>
              <w:i/>
            </w:rPr>
            <w:t>un</w:t>
          </w:r>
          <w:r>
            <w:rPr>
              <w:i/>
              <w:spacing w:val="-7"/>
            </w:rPr>
            <w:t> </w:t>
          </w:r>
          <w:r>
            <w:rPr>
              <w:i/>
            </w:rPr>
            <w:t>ir</w:t>
          </w:r>
          <w:r>
            <w:rPr>
              <w:i/>
              <w:spacing w:val="-6"/>
            </w:rPr>
            <w:t> </w:t>
          </w:r>
          <w:r>
            <w:rPr>
              <w:i/>
            </w:rPr>
            <w:t>y</w:t>
          </w:r>
          <w:r>
            <w:rPr>
              <w:i/>
              <w:spacing w:val="-8"/>
            </w:rPr>
            <w:t> </w:t>
          </w:r>
          <w:r>
            <w:rPr>
              <w:i/>
            </w:rPr>
            <w:t>regresar,</w:t>
          </w:r>
          <w:r>
            <w:rPr>
              <w:i/>
              <w:spacing w:val="-2"/>
            </w:rPr>
            <w:t> </w:t>
          </w:r>
          <w:r>
            <w:rPr>
              <w:i/>
            </w:rPr>
            <w:t>un</w:t>
          </w:r>
          <w:r>
            <w:rPr>
              <w:i/>
              <w:spacing w:val="-2"/>
            </w:rPr>
            <w:t> </w:t>
          </w:r>
          <w:r>
            <w:rPr>
              <w:i/>
            </w:rPr>
            <w:t>encontrarse</w:t>
          </w:r>
          <w:r>
            <w:rPr>
              <w:i/>
              <w:spacing w:val="-7"/>
            </w:rPr>
            <w:t> </w:t>
          </w:r>
          <w:r>
            <w:rPr>
              <w:i/>
            </w:rPr>
            <w:t>y</w:t>
          </w:r>
          <w:r>
            <w:rPr>
              <w:i/>
              <w:spacing w:val="-7"/>
            </w:rPr>
            <w:t> </w:t>
          </w:r>
          <w:r>
            <w:rPr>
              <w:i/>
            </w:rPr>
            <w:t>reencontrarse</w:t>
          </w:r>
        </w:p>
        <w:p>
          <w:pPr>
            <w:pStyle w:val="TOC1"/>
            <w:tabs>
              <w:tab w:pos="9200" w:val="right" w:leader="dot"/>
            </w:tabs>
          </w:pPr>
          <w:r>
            <w:rPr>
              <w:w w:val="105"/>
            </w:rPr>
            <w:t>Leonardo</w:t>
          </w:r>
          <w:r>
            <w:rPr>
              <w:spacing w:val="-21"/>
              <w:w w:val="105"/>
            </w:rPr>
            <w:t> </w:t>
          </w:r>
          <w:r>
            <w:rPr>
              <w:w w:val="105"/>
            </w:rPr>
            <w:t>Sancho</w:t>
          </w:r>
          <w:r>
            <w:rPr>
              <w:spacing w:val="-21"/>
              <w:w w:val="105"/>
            </w:rPr>
            <w:t> </w:t>
          </w:r>
          <w:r>
            <w:rPr>
              <w:w w:val="105"/>
            </w:rPr>
            <w:t>Dobles</w:t>
            <w:tab/>
            <w:t>203</w:t>
          </w:r>
        </w:p>
      </w:sdtContent>
    </w:sdt>
    <w:p>
      <w:pPr>
        <w:spacing w:after="0"/>
        <w:sectPr>
          <w:pgSz w:w="12240" w:h="15840"/>
          <w:pgMar w:top="440" w:bottom="280" w:left="1340" w:right="94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jc w:val="right"/>
      </w:pPr>
      <w:r>
        <w:rPr/>
        <w:t>125</w:t>
      </w:r>
    </w:p>
    <w:p>
      <w:pPr>
        <w:pStyle w:val="BodyText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9"/>
        <w:rPr>
          <w:rFonts w:ascii="Calibri"/>
        </w:rPr>
      </w:pPr>
    </w:p>
    <w:p>
      <w:pPr>
        <w:spacing w:before="0"/>
        <w:ind w:left="2393" w:right="0" w:firstLine="0"/>
        <w:jc w:val="left"/>
        <w:rPr>
          <w:sz w:val="18"/>
        </w:rPr>
      </w:pPr>
      <w:r>
        <w:rPr>
          <w:sz w:val="18"/>
        </w:rPr>
        <w:t>ISSN: 1659-0066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340" w:right="940"/>
          <w:cols w:num="2" w:equalWidth="0">
            <w:col w:w="5030" w:space="40"/>
            <w:col w:w="4890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14.160004pt;margin-top:35.279999pt;width:195.1pt;height:12.5pt;mso-position-horizontal-relative:page;mso-position-vertical-relative:page;z-index:-252494848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Revista</w:t>
                  </w:r>
                  <w:r>
                    <w:rPr>
                      <w:spacing w:val="-31"/>
                      <w:w w:val="105"/>
                      <w:sz w:val="18"/>
                    </w:rPr>
                    <w:t> </w:t>
                  </w:r>
                  <w:r>
                    <w:rPr>
                      <w:b/>
                      <w:w w:val="105"/>
                      <w:sz w:val="18"/>
                    </w:rPr>
                    <w:t>Herencia</w:t>
                  </w:r>
                  <w:r>
                    <w:rPr>
                      <w:w w:val="105"/>
                      <w:sz w:val="18"/>
                    </w:rPr>
                    <w:t>,</w:t>
                  </w:r>
                  <w:r>
                    <w:rPr>
                      <w:spacing w:val="-34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Vol.</w:t>
                  </w:r>
                  <w:r>
                    <w:rPr>
                      <w:spacing w:val="-30"/>
                      <w:w w:val="105"/>
                      <w:sz w:val="18"/>
                    </w:rPr>
                    <w:t> </w:t>
                  </w:r>
                  <w:r>
                    <w:rPr>
                      <w:spacing w:val="-3"/>
                      <w:w w:val="105"/>
                      <w:sz w:val="18"/>
                    </w:rPr>
                    <w:t>32</w:t>
                  </w:r>
                  <w:r>
                    <w:rPr>
                      <w:spacing w:val="-30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(1),</w:t>
                  </w:r>
                  <w:r>
                    <w:rPr>
                      <w:spacing w:val="-32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enero-junio,</w:t>
                  </w:r>
                  <w:r>
                    <w:rPr>
                      <w:spacing w:val="-32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2019.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1.269119pt;margin-top:1.52537pt;width:509.5pt;height:84.35pt;mso-position-horizontal-relative:page;mso-position-vertical-relative:page;z-index:251704320" coordorigin="1425,31" coordsize="10190,1687">
            <v:shape style="position:absolute;left:1841;top:417;width:1055;height:791" type="#_x0000_t75" stroked="false">
              <v:imagedata r:id="rId6" o:title=""/>
            </v:shape>
            <v:rect style="position:absolute;left:1425;top:30;width:10190;height:1687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2"/>
        <w:spacing w:before="100"/>
        <w:ind w:left="1465" w:right="1723"/>
        <w:jc w:val="center"/>
      </w:pPr>
      <w:r>
        <w:rPr/>
        <w:pict>
          <v:shape style="position:absolute;margin-left:92.160004pt;margin-top:4.665782pt;width:69.150pt;height:12.5pt;mso-position-horizontal-relative:page;mso-position-vertical-relative:paragraph;z-index:-252493824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ISSN: 1659-0066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9.91835pt;margin-top:-43.017288pt;width:112.444pt;height:84.33301pt;mso-position-horizontal-relative:page;mso-position-vertical-relative:paragraph;z-index:-252491776" filled="true" fillcolor="#ffffff" stroked="false">
            <v:fill type="solid"/>
            <w10:wrap type="none"/>
          </v:rect>
        </w:pict>
      </w:r>
      <w:r>
        <w:rPr/>
        <w:t>126</w:t>
      </w:r>
    </w:p>
    <w:p>
      <w:pPr>
        <w:spacing w:after="0"/>
        <w:jc w:val="center"/>
        <w:sectPr>
          <w:pgSz w:w="12240" w:h="15840"/>
          <w:pgMar w:top="40" w:bottom="280" w:left="1340" w:right="940"/>
        </w:sectPr>
      </w:pPr>
    </w:p>
    <w:p>
      <w:pPr>
        <w:pStyle w:val="BodyText"/>
        <w:spacing w:before="6"/>
        <w:rPr>
          <w:rFonts w:ascii="Calibri"/>
          <w:sz w:val="13"/>
        </w:rPr>
      </w:pPr>
    </w:p>
    <w:p>
      <w:pPr>
        <w:spacing w:before="114"/>
        <w:ind w:left="106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6005828</wp:posOffset>
            </wp:positionH>
            <wp:positionV relativeFrom="paragraph">
              <wp:posOffset>-105514</wp:posOffset>
            </wp:positionV>
            <wp:extent cx="669925" cy="502284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Revista </w:t>
      </w:r>
      <w:r>
        <w:rPr>
          <w:b/>
          <w:w w:val="105"/>
          <w:sz w:val="18"/>
        </w:rPr>
        <w:t>Herencia</w:t>
      </w:r>
      <w:r>
        <w:rPr>
          <w:w w:val="105"/>
          <w:sz w:val="18"/>
        </w:rPr>
        <w:t>, Vol. 32 (1), enero-junio, 2019.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15"/>
      </w:pPr>
      <w:bookmarkStart w:name="_TOC_250001" w:id="1"/>
      <w:bookmarkEnd w:id="1"/>
      <w:r>
        <w:rPr>
          <w:color w:val="1A1A1A"/>
        </w:rPr>
        <w:t>PRESENTACIÓN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285" w:lineRule="auto" w:before="115"/>
        <w:ind w:left="503" w:right="750"/>
        <w:jc w:val="both"/>
      </w:pPr>
      <w:r>
        <w:rPr>
          <w:w w:val="105"/>
        </w:rPr>
        <w:t>El</w:t>
      </w:r>
      <w:r>
        <w:rPr>
          <w:spacing w:val="-13"/>
          <w:w w:val="105"/>
        </w:rPr>
        <w:t> </w:t>
      </w:r>
      <w:r>
        <w:rPr>
          <w:w w:val="105"/>
        </w:rPr>
        <w:t>11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setiembre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2018</w:t>
      </w:r>
      <w:r>
        <w:rPr>
          <w:spacing w:val="-18"/>
          <w:w w:val="105"/>
        </w:rPr>
        <w:t> </w:t>
      </w:r>
      <w:r>
        <w:rPr>
          <w:w w:val="105"/>
        </w:rPr>
        <w:t>se</w:t>
      </w:r>
      <w:r>
        <w:rPr>
          <w:spacing w:val="-15"/>
          <w:w w:val="105"/>
        </w:rPr>
        <w:t> </w:t>
      </w:r>
      <w:r>
        <w:rPr>
          <w:w w:val="105"/>
        </w:rPr>
        <w:t>conmemoraron</w:t>
      </w:r>
      <w:r>
        <w:rPr>
          <w:spacing w:val="-18"/>
          <w:w w:val="105"/>
        </w:rPr>
        <w:t> </w:t>
      </w:r>
      <w:r>
        <w:rPr>
          <w:w w:val="105"/>
        </w:rPr>
        <w:t>45</w:t>
      </w:r>
      <w:r>
        <w:rPr>
          <w:spacing w:val="-12"/>
          <w:w w:val="105"/>
        </w:rPr>
        <w:t> </w:t>
      </w:r>
      <w:r>
        <w:rPr>
          <w:w w:val="105"/>
        </w:rPr>
        <w:t>años</w:t>
      </w:r>
      <w:r>
        <w:rPr>
          <w:spacing w:val="-17"/>
          <w:w w:val="105"/>
        </w:rPr>
        <w:t> </w:t>
      </w:r>
      <w:r>
        <w:rPr>
          <w:w w:val="105"/>
        </w:rPr>
        <w:t>del</w:t>
      </w:r>
      <w:r>
        <w:rPr>
          <w:spacing w:val="-13"/>
          <w:w w:val="105"/>
        </w:rPr>
        <w:t> </w:t>
      </w:r>
      <w:r>
        <w:rPr>
          <w:w w:val="105"/>
        </w:rPr>
        <w:t>golpe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Estado</w:t>
      </w:r>
      <w:r>
        <w:rPr>
          <w:spacing w:val="-14"/>
          <w:w w:val="105"/>
        </w:rPr>
        <w:t> </w:t>
      </w:r>
      <w:r>
        <w:rPr>
          <w:w w:val="105"/>
        </w:rPr>
        <w:t>sufrido</w:t>
      </w:r>
      <w:r>
        <w:rPr>
          <w:spacing w:val="-20"/>
          <w:w w:val="105"/>
        </w:rPr>
        <w:t> </w:t>
      </w:r>
      <w:r>
        <w:rPr>
          <w:w w:val="105"/>
        </w:rPr>
        <w:t>por el</w:t>
      </w:r>
      <w:r>
        <w:rPr>
          <w:spacing w:val="-23"/>
          <w:w w:val="105"/>
        </w:rPr>
        <w:t> </w:t>
      </w:r>
      <w:r>
        <w:rPr>
          <w:w w:val="105"/>
        </w:rPr>
        <w:t>pueblo</w:t>
      </w:r>
      <w:r>
        <w:rPr>
          <w:spacing w:val="-29"/>
          <w:w w:val="105"/>
        </w:rPr>
        <w:t> </w:t>
      </w:r>
      <w:r>
        <w:rPr>
          <w:w w:val="105"/>
        </w:rPr>
        <w:t>chileno.</w:t>
      </w:r>
      <w:r>
        <w:rPr>
          <w:spacing w:val="-28"/>
          <w:w w:val="105"/>
        </w:rPr>
        <w:t> </w:t>
      </w:r>
      <w:r>
        <w:rPr>
          <w:w w:val="105"/>
        </w:rPr>
        <w:t>Este</w:t>
      </w:r>
      <w:r>
        <w:rPr>
          <w:spacing w:val="-25"/>
          <w:w w:val="105"/>
        </w:rPr>
        <w:t> </w:t>
      </w:r>
      <w:r>
        <w:rPr>
          <w:w w:val="105"/>
        </w:rPr>
        <w:t>hecho</w:t>
      </w:r>
      <w:r>
        <w:rPr>
          <w:spacing w:val="-29"/>
          <w:w w:val="105"/>
        </w:rPr>
        <w:t> </w:t>
      </w:r>
      <w:r>
        <w:rPr>
          <w:w w:val="105"/>
        </w:rPr>
        <w:t>histórico</w:t>
      </w:r>
      <w:r>
        <w:rPr>
          <w:spacing w:val="-24"/>
          <w:w w:val="105"/>
        </w:rPr>
        <w:t> </w:t>
      </w:r>
      <w:r>
        <w:rPr>
          <w:w w:val="105"/>
        </w:rPr>
        <w:t>provocó</w:t>
      </w:r>
      <w:r>
        <w:rPr>
          <w:spacing w:val="-25"/>
          <w:w w:val="105"/>
        </w:rPr>
        <w:t> </w:t>
      </w:r>
      <w:r>
        <w:rPr>
          <w:w w:val="105"/>
        </w:rPr>
        <w:t>la</w:t>
      </w:r>
      <w:r>
        <w:rPr>
          <w:spacing w:val="-22"/>
          <w:w w:val="105"/>
        </w:rPr>
        <w:t> </w:t>
      </w:r>
      <w:r>
        <w:rPr>
          <w:w w:val="105"/>
        </w:rPr>
        <w:t>salida</w:t>
      </w:r>
      <w:r>
        <w:rPr>
          <w:spacing w:val="-23"/>
          <w:w w:val="105"/>
        </w:rPr>
        <w:t> </w:t>
      </w:r>
      <w:r>
        <w:rPr>
          <w:w w:val="105"/>
        </w:rPr>
        <w:t>de</w:t>
      </w:r>
      <w:r>
        <w:rPr>
          <w:spacing w:val="-30"/>
          <w:w w:val="105"/>
        </w:rPr>
        <w:t> </w:t>
      </w:r>
      <w:r>
        <w:rPr>
          <w:w w:val="105"/>
        </w:rPr>
        <w:t>miles</w:t>
      </w:r>
      <w:r>
        <w:rPr>
          <w:spacing w:val="-26"/>
          <w:w w:val="105"/>
        </w:rPr>
        <w:t> </w:t>
      </w:r>
      <w:r>
        <w:rPr>
          <w:w w:val="105"/>
        </w:rPr>
        <w:t>de</w:t>
      </w:r>
      <w:r>
        <w:rPr>
          <w:spacing w:val="-25"/>
          <w:w w:val="105"/>
        </w:rPr>
        <w:t> </w:t>
      </w:r>
      <w:r>
        <w:rPr>
          <w:w w:val="105"/>
        </w:rPr>
        <w:t>personas,</w:t>
      </w:r>
      <w:r>
        <w:rPr>
          <w:spacing w:val="-28"/>
          <w:w w:val="105"/>
        </w:rPr>
        <w:t> </w:t>
      </w:r>
      <w:r>
        <w:rPr>
          <w:w w:val="105"/>
        </w:rPr>
        <w:t>quienes, en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17"/>
          <w:w w:val="105"/>
        </w:rPr>
        <w:t> </w:t>
      </w:r>
      <w:r>
        <w:rPr>
          <w:w w:val="105"/>
        </w:rPr>
        <w:t>marco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7"/>
          <w:w w:val="105"/>
        </w:rPr>
        <w:t> </w:t>
      </w:r>
      <w:r>
        <w:rPr>
          <w:w w:val="105"/>
        </w:rPr>
        <w:t>una</w:t>
      </w:r>
      <w:r>
        <w:rPr>
          <w:spacing w:val="-13"/>
          <w:w w:val="105"/>
        </w:rPr>
        <w:t> </w:t>
      </w:r>
      <w:r>
        <w:rPr>
          <w:w w:val="105"/>
        </w:rPr>
        <w:t>convulsa</w:t>
      </w:r>
      <w:r>
        <w:rPr>
          <w:spacing w:val="-12"/>
          <w:w w:val="105"/>
        </w:rPr>
        <w:t> </w:t>
      </w:r>
      <w:r>
        <w:rPr>
          <w:w w:val="105"/>
        </w:rPr>
        <w:t>América</w:t>
      </w:r>
      <w:r>
        <w:rPr>
          <w:spacing w:val="-13"/>
          <w:w w:val="105"/>
        </w:rPr>
        <w:t> </w:t>
      </w:r>
      <w:r>
        <w:rPr>
          <w:w w:val="105"/>
        </w:rPr>
        <w:t>Latina,</w:t>
      </w:r>
      <w:r>
        <w:rPr>
          <w:spacing w:val="-15"/>
          <w:w w:val="105"/>
        </w:rPr>
        <w:t> </w:t>
      </w:r>
      <w:r>
        <w:rPr>
          <w:w w:val="105"/>
        </w:rPr>
        <w:t>buscaron</w:t>
      </w:r>
      <w:r>
        <w:rPr>
          <w:spacing w:val="-14"/>
          <w:w w:val="105"/>
        </w:rPr>
        <w:t> </w:t>
      </w:r>
      <w:r>
        <w:rPr>
          <w:w w:val="105"/>
        </w:rPr>
        <w:t>el</w:t>
      </w:r>
      <w:r>
        <w:rPr>
          <w:spacing w:val="-13"/>
          <w:w w:val="105"/>
        </w:rPr>
        <w:t> </w:t>
      </w:r>
      <w:r>
        <w:rPr>
          <w:w w:val="105"/>
        </w:rPr>
        <w:t>exilio.</w:t>
      </w:r>
      <w:r>
        <w:rPr>
          <w:spacing w:val="-14"/>
          <w:w w:val="105"/>
        </w:rPr>
        <w:t> </w:t>
      </w:r>
      <w:r>
        <w:rPr>
          <w:w w:val="105"/>
        </w:rPr>
        <w:t>Costa</w:t>
      </w:r>
      <w:r>
        <w:rPr>
          <w:spacing w:val="-13"/>
          <w:w w:val="105"/>
        </w:rPr>
        <w:t> </w:t>
      </w:r>
      <w:r>
        <w:rPr>
          <w:w w:val="105"/>
        </w:rPr>
        <w:t>Rica</w:t>
      </w:r>
      <w:r>
        <w:rPr>
          <w:spacing w:val="-13"/>
          <w:w w:val="105"/>
        </w:rPr>
        <w:t> </w:t>
      </w:r>
      <w:r>
        <w:rPr>
          <w:w w:val="105"/>
        </w:rPr>
        <w:t>fue</w:t>
      </w:r>
      <w:r>
        <w:rPr>
          <w:spacing w:val="-16"/>
          <w:w w:val="105"/>
        </w:rPr>
        <w:t> </w:t>
      </w:r>
      <w:r>
        <w:rPr>
          <w:w w:val="105"/>
        </w:rPr>
        <w:t>uno</w:t>
      </w:r>
      <w:r>
        <w:rPr>
          <w:spacing w:val="-15"/>
          <w:w w:val="105"/>
        </w:rPr>
        <w:t> </w:t>
      </w:r>
      <w:r>
        <w:rPr>
          <w:w w:val="105"/>
        </w:rPr>
        <w:t>de los países que acogieron a cientos de chilenos y chilenas que llegaron, algunos en tránsito, otros </w:t>
      </w:r>
      <w:r>
        <w:rPr>
          <w:spacing w:val="-3"/>
          <w:w w:val="105"/>
        </w:rPr>
        <w:t>por </w:t>
      </w:r>
      <w:r>
        <w:rPr>
          <w:w w:val="105"/>
        </w:rPr>
        <w:t>un periodo indefinido, el cual implicó poco a poco rehacer la vida e integrarse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sociedad</w:t>
      </w:r>
      <w:r>
        <w:rPr>
          <w:spacing w:val="-11"/>
          <w:w w:val="105"/>
        </w:rPr>
        <w:t> </w:t>
      </w:r>
      <w:r>
        <w:rPr>
          <w:w w:val="105"/>
        </w:rPr>
        <w:t>con</w:t>
      </w:r>
      <w:r>
        <w:rPr>
          <w:spacing w:val="-8"/>
          <w:w w:val="105"/>
        </w:rPr>
        <w:t> </w:t>
      </w:r>
      <w:r>
        <w:rPr>
          <w:w w:val="105"/>
        </w:rPr>
        <w:t>sus</w:t>
      </w:r>
      <w:r>
        <w:rPr>
          <w:spacing w:val="-11"/>
          <w:w w:val="105"/>
        </w:rPr>
        <w:t> </w:t>
      </w:r>
      <w:r>
        <w:rPr>
          <w:w w:val="105"/>
        </w:rPr>
        <w:t>costumbres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tradiciones.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85" w:lineRule="auto"/>
        <w:ind w:left="503" w:right="751"/>
        <w:jc w:val="both"/>
      </w:pPr>
      <w:r>
        <w:rPr>
          <w:w w:val="105"/>
        </w:rPr>
        <w:t>Quienes se quedaron, también se incorporaron a la sociedad en diferentes áreas,</w:t>
      </w:r>
      <w:r>
        <w:rPr>
          <w:spacing w:val="64"/>
          <w:w w:val="105"/>
        </w:rPr>
        <w:t> </w:t>
      </w:r>
      <w:r>
        <w:rPr>
          <w:w w:val="105"/>
        </w:rPr>
        <w:t>aportando</w:t>
      </w:r>
      <w:r>
        <w:rPr>
          <w:spacing w:val="-13"/>
          <w:w w:val="105"/>
        </w:rPr>
        <w:t> </w:t>
      </w:r>
      <w:r>
        <w:rPr>
          <w:w w:val="105"/>
        </w:rPr>
        <w:t>desde</w:t>
      </w:r>
      <w:r>
        <w:rPr>
          <w:spacing w:val="-10"/>
          <w:w w:val="105"/>
        </w:rPr>
        <w:t> </w:t>
      </w:r>
      <w:r>
        <w:rPr>
          <w:w w:val="105"/>
        </w:rPr>
        <w:t>su</w:t>
      </w:r>
      <w:r>
        <w:rPr>
          <w:spacing w:val="-11"/>
          <w:w w:val="105"/>
        </w:rPr>
        <w:t> </w:t>
      </w:r>
      <w:r>
        <w:rPr>
          <w:w w:val="105"/>
        </w:rPr>
        <w:t>formación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enriqueciendo</w:t>
      </w:r>
      <w:r>
        <w:rPr>
          <w:spacing w:val="-16"/>
          <w:w w:val="105"/>
        </w:rPr>
        <w:t> </w:t>
      </w:r>
      <w:r>
        <w:rPr>
          <w:w w:val="105"/>
        </w:rPr>
        <w:t>diferentes</w:t>
      </w:r>
      <w:r>
        <w:rPr>
          <w:spacing w:val="-10"/>
          <w:w w:val="105"/>
        </w:rPr>
        <w:t> </w:t>
      </w:r>
      <w:r>
        <w:rPr>
          <w:w w:val="105"/>
        </w:rPr>
        <w:t>espacios</w:t>
      </w:r>
      <w:r>
        <w:rPr>
          <w:spacing w:val="-9"/>
          <w:w w:val="105"/>
        </w:rPr>
        <w:t> </w:t>
      </w:r>
      <w:r>
        <w:rPr>
          <w:w w:val="105"/>
        </w:rPr>
        <w:t>como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artístico</w:t>
      </w:r>
      <w:r>
        <w:rPr>
          <w:spacing w:val="-13"/>
          <w:w w:val="105"/>
        </w:rPr>
        <w:t> </w:t>
      </w:r>
      <w:r>
        <w:rPr>
          <w:w w:val="105"/>
        </w:rPr>
        <w:t>y el</w:t>
      </w:r>
      <w:r>
        <w:rPr>
          <w:spacing w:val="-23"/>
          <w:w w:val="105"/>
        </w:rPr>
        <w:t> </w:t>
      </w:r>
      <w:r>
        <w:rPr>
          <w:w w:val="105"/>
        </w:rPr>
        <w:t>académico.</w:t>
      </w:r>
      <w:r>
        <w:rPr>
          <w:spacing w:val="-24"/>
          <w:w w:val="105"/>
        </w:rPr>
        <w:t> </w:t>
      </w:r>
      <w:r>
        <w:rPr>
          <w:w w:val="105"/>
        </w:rPr>
        <w:t>Los</w:t>
      </w:r>
      <w:r>
        <w:rPr>
          <w:spacing w:val="-25"/>
          <w:w w:val="105"/>
        </w:rPr>
        <w:t> </w:t>
      </w:r>
      <w:r>
        <w:rPr>
          <w:w w:val="105"/>
        </w:rPr>
        <w:t>nombres</w:t>
      </w:r>
      <w:r>
        <w:rPr>
          <w:spacing w:val="-25"/>
          <w:w w:val="105"/>
        </w:rPr>
        <w:t> </w:t>
      </w:r>
      <w:r>
        <w:rPr>
          <w:w w:val="105"/>
        </w:rPr>
        <w:t>son</w:t>
      </w:r>
      <w:r>
        <w:rPr>
          <w:spacing w:val="-26"/>
          <w:w w:val="105"/>
        </w:rPr>
        <w:t> </w:t>
      </w:r>
      <w:r>
        <w:rPr>
          <w:w w:val="105"/>
        </w:rPr>
        <w:t>muchos</w:t>
      </w:r>
      <w:r>
        <w:rPr>
          <w:spacing w:val="-25"/>
          <w:w w:val="105"/>
        </w:rPr>
        <w:t> </w:t>
      </w:r>
      <w:r>
        <w:rPr>
          <w:w w:val="105"/>
        </w:rPr>
        <w:t>y</w:t>
      </w:r>
      <w:r>
        <w:rPr>
          <w:spacing w:val="-29"/>
          <w:w w:val="105"/>
        </w:rPr>
        <w:t> </w:t>
      </w:r>
      <w:r>
        <w:rPr>
          <w:w w:val="105"/>
        </w:rPr>
        <w:t>resuenan</w:t>
      </w:r>
      <w:r>
        <w:rPr>
          <w:spacing w:val="-26"/>
          <w:w w:val="105"/>
        </w:rPr>
        <w:t> </w:t>
      </w:r>
      <w:r>
        <w:rPr>
          <w:w w:val="105"/>
        </w:rPr>
        <w:t>aún</w:t>
      </w:r>
      <w:r>
        <w:rPr>
          <w:spacing w:val="-26"/>
          <w:w w:val="105"/>
        </w:rPr>
        <w:t> </w:t>
      </w:r>
      <w:r>
        <w:rPr>
          <w:w w:val="105"/>
        </w:rPr>
        <w:t>en</w:t>
      </w:r>
      <w:r>
        <w:rPr>
          <w:spacing w:val="-23"/>
          <w:w w:val="105"/>
        </w:rPr>
        <w:t> </w:t>
      </w:r>
      <w:r>
        <w:rPr>
          <w:w w:val="105"/>
        </w:rPr>
        <w:t>varias</w:t>
      </w:r>
      <w:r>
        <w:rPr>
          <w:spacing w:val="-25"/>
          <w:w w:val="105"/>
        </w:rPr>
        <w:t> </w:t>
      </w:r>
      <w:r>
        <w:rPr>
          <w:w w:val="105"/>
        </w:rPr>
        <w:t>generaciones,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por</w:t>
      </w:r>
      <w:r>
        <w:rPr>
          <w:spacing w:val="-22"/>
          <w:w w:val="105"/>
        </w:rPr>
        <w:t> </w:t>
      </w:r>
      <w:r>
        <w:rPr>
          <w:w w:val="105"/>
        </w:rPr>
        <w:t>su tenacidad, erudición, empeño y don de gentes. Sin embargo, esta asimilación dentro de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cultura</w:t>
      </w:r>
      <w:r>
        <w:rPr>
          <w:spacing w:val="-13"/>
          <w:w w:val="105"/>
        </w:rPr>
        <w:t> </w:t>
      </w:r>
      <w:r>
        <w:rPr>
          <w:w w:val="105"/>
        </w:rPr>
        <w:t>nacional</w:t>
      </w:r>
      <w:r>
        <w:rPr>
          <w:spacing w:val="-14"/>
          <w:w w:val="105"/>
        </w:rPr>
        <w:t> </w:t>
      </w:r>
      <w:r>
        <w:rPr>
          <w:w w:val="105"/>
        </w:rPr>
        <w:t>ha</w:t>
      </w:r>
      <w:r>
        <w:rPr>
          <w:spacing w:val="-9"/>
          <w:w w:val="105"/>
        </w:rPr>
        <w:t> </w:t>
      </w:r>
      <w:r>
        <w:rPr>
          <w:w w:val="105"/>
        </w:rPr>
        <w:t>dejado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7"/>
          <w:w w:val="105"/>
        </w:rPr>
        <w:t> </w:t>
      </w:r>
      <w:r>
        <w:rPr>
          <w:w w:val="105"/>
        </w:rPr>
        <w:t>lado</w:t>
      </w:r>
      <w:r>
        <w:rPr>
          <w:spacing w:val="-15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valoración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7"/>
          <w:w w:val="105"/>
        </w:rPr>
        <w:t> </w:t>
      </w:r>
      <w:r>
        <w:rPr>
          <w:w w:val="105"/>
        </w:rPr>
        <w:t>la</w:t>
      </w:r>
      <w:r>
        <w:rPr>
          <w:spacing w:val="-19"/>
          <w:w w:val="105"/>
        </w:rPr>
        <w:t> </w:t>
      </w:r>
      <w:r>
        <w:rPr>
          <w:w w:val="105"/>
        </w:rPr>
        <w:t>memoria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un</w:t>
      </w:r>
      <w:r>
        <w:rPr>
          <w:spacing w:val="-14"/>
          <w:w w:val="105"/>
        </w:rPr>
        <w:t> </w:t>
      </w:r>
      <w:r>
        <w:rPr>
          <w:w w:val="105"/>
        </w:rPr>
        <w:t>hecho</w:t>
      </w:r>
      <w:r>
        <w:rPr>
          <w:spacing w:val="-15"/>
          <w:w w:val="105"/>
        </w:rPr>
        <w:t> </w:t>
      </w:r>
      <w:r>
        <w:rPr>
          <w:w w:val="105"/>
        </w:rPr>
        <w:t>que,</w:t>
      </w:r>
      <w:r>
        <w:rPr>
          <w:spacing w:val="-15"/>
          <w:w w:val="105"/>
        </w:rPr>
        <w:t> </w:t>
      </w:r>
      <w:r>
        <w:rPr>
          <w:w w:val="105"/>
        </w:rPr>
        <w:t>si bien fue atroz, permitió tender las manos a los hermanos y potenciar el valor de la solidaridad</w:t>
      </w:r>
      <w:r>
        <w:rPr>
          <w:spacing w:val="-15"/>
          <w:w w:val="105"/>
        </w:rPr>
        <w:t> </w:t>
      </w:r>
      <w:r>
        <w:rPr>
          <w:w w:val="105"/>
        </w:rPr>
        <w:t>como</w:t>
      </w:r>
      <w:r>
        <w:rPr>
          <w:spacing w:val="-12"/>
          <w:w w:val="105"/>
        </w:rPr>
        <w:t> </w:t>
      </w:r>
      <w:r>
        <w:rPr>
          <w:w w:val="105"/>
        </w:rPr>
        <w:t>elemento</w:t>
      </w:r>
      <w:r>
        <w:rPr>
          <w:spacing w:val="-12"/>
          <w:w w:val="105"/>
        </w:rPr>
        <w:t> </w:t>
      </w:r>
      <w:r>
        <w:rPr>
          <w:w w:val="105"/>
        </w:rPr>
        <w:t>clave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identidad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costarricense.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85" w:lineRule="auto"/>
        <w:ind w:left="503" w:right="752"/>
        <w:jc w:val="both"/>
      </w:pPr>
      <w:r>
        <w:rPr>
          <w:w w:val="105"/>
        </w:rPr>
        <w:t>Así, con el fin de generar espacios de reflexión intergeneracional en torno a la conmemoración de los 45 años del golpe de Estado en Chile, a partir de la literatura chilena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las</w:t>
      </w:r>
      <w:r>
        <w:rPr>
          <w:spacing w:val="-3"/>
          <w:w w:val="105"/>
        </w:rPr>
        <w:t> </w:t>
      </w:r>
      <w:r>
        <w:rPr>
          <w:w w:val="105"/>
        </w:rPr>
        <w:t>experiencias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vida de</w:t>
      </w:r>
      <w:r>
        <w:rPr>
          <w:spacing w:val="-3"/>
          <w:w w:val="105"/>
        </w:rPr>
        <w:t> </w:t>
      </w:r>
      <w:r>
        <w:rPr>
          <w:w w:val="105"/>
        </w:rPr>
        <w:t>exiliados</w:t>
      </w:r>
      <w:r>
        <w:rPr>
          <w:spacing w:val="-7"/>
          <w:w w:val="105"/>
        </w:rPr>
        <w:t> </w:t>
      </w:r>
      <w:r>
        <w:rPr>
          <w:w w:val="105"/>
        </w:rPr>
        <w:t>chilenos</w:t>
      </w:r>
      <w:r>
        <w:rPr>
          <w:spacing w:val="-4"/>
          <w:w w:val="105"/>
        </w:rPr>
        <w:t> </w:t>
      </w:r>
      <w:r>
        <w:rPr>
          <w:w w:val="105"/>
        </w:rPr>
        <w:t>en Costa</w:t>
      </w:r>
      <w:r>
        <w:rPr>
          <w:spacing w:val="-5"/>
          <w:w w:val="105"/>
        </w:rPr>
        <w:t> </w:t>
      </w:r>
      <w:r>
        <w:rPr>
          <w:w w:val="105"/>
        </w:rPr>
        <w:t>Rica,</w:t>
      </w:r>
      <w:r>
        <w:rPr>
          <w:spacing w:val="-5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gestó</w:t>
      </w:r>
      <w:r>
        <w:rPr>
          <w:spacing w:val="-2"/>
          <w:w w:val="105"/>
        </w:rPr>
        <w:t> </w:t>
      </w:r>
      <w:r>
        <w:rPr>
          <w:w w:val="105"/>
        </w:rPr>
        <w:t>en la Escuela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Estudios</w:t>
      </w:r>
      <w:r>
        <w:rPr>
          <w:spacing w:val="-9"/>
          <w:w w:val="105"/>
        </w:rPr>
        <w:t> </w:t>
      </w:r>
      <w:r>
        <w:rPr>
          <w:w w:val="105"/>
        </w:rPr>
        <w:t>Generales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Universidad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Costa</w:t>
      </w:r>
      <w:r>
        <w:rPr>
          <w:spacing w:val="-7"/>
          <w:w w:val="105"/>
        </w:rPr>
        <w:t> </w:t>
      </w:r>
      <w:r>
        <w:rPr>
          <w:w w:val="105"/>
        </w:rPr>
        <w:t>Rica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proyecto</w:t>
      </w:r>
      <w:r>
        <w:rPr>
          <w:spacing w:val="-8"/>
          <w:w w:val="105"/>
        </w:rPr>
        <w:t> </w:t>
      </w:r>
      <w:r>
        <w:rPr>
          <w:w w:val="105"/>
        </w:rPr>
        <w:t>ED-3349 “Dictadura,</w:t>
      </w:r>
      <w:r>
        <w:rPr>
          <w:spacing w:val="-10"/>
          <w:w w:val="105"/>
        </w:rPr>
        <w:t> </w:t>
      </w:r>
      <w:r>
        <w:rPr>
          <w:w w:val="105"/>
        </w:rPr>
        <w:t>exilio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6"/>
          <w:w w:val="105"/>
        </w:rPr>
        <w:t> </w:t>
      </w:r>
      <w:r>
        <w:rPr>
          <w:w w:val="105"/>
        </w:rPr>
        <w:t>retorno</w:t>
      </w:r>
      <w:r>
        <w:rPr>
          <w:spacing w:val="-14"/>
          <w:w w:val="105"/>
        </w:rPr>
        <w:t> </w:t>
      </w:r>
      <w:r>
        <w:rPr>
          <w:w w:val="105"/>
        </w:rPr>
        <w:t>en</w:t>
      </w:r>
      <w:r>
        <w:rPr>
          <w:spacing w:val="-17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literatura</w:t>
      </w:r>
      <w:r>
        <w:rPr>
          <w:spacing w:val="-12"/>
          <w:w w:val="105"/>
        </w:rPr>
        <w:t> </w:t>
      </w:r>
      <w:r>
        <w:rPr>
          <w:w w:val="105"/>
        </w:rPr>
        <w:t>chilena:</w:t>
      </w:r>
      <w:r>
        <w:rPr>
          <w:spacing w:val="-13"/>
          <w:w w:val="105"/>
        </w:rPr>
        <w:t> </w:t>
      </w:r>
      <w:r>
        <w:rPr>
          <w:w w:val="105"/>
        </w:rPr>
        <w:t>lecturas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45</w:t>
      </w:r>
      <w:r>
        <w:rPr>
          <w:spacing w:val="-17"/>
          <w:w w:val="105"/>
        </w:rPr>
        <w:t> </w:t>
      </w:r>
      <w:r>
        <w:rPr>
          <w:w w:val="105"/>
        </w:rPr>
        <w:t>años</w:t>
      </w:r>
      <w:r>
        <w:rPr>
          <w:spacing w:val="-16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golpe</w:t>
      </w:r>
      <w:r>
        <w:rPr>
          <w:spacing w:val="-15"/>
          <w:w w:val="105"/>
        </w:rPr>
        <w:t> </w:t>
      </w:r>
      <w:r>
        <w:rPr>
          <w:w w:val="105"/>
        </w:rPr>
        <w:t>militar”, el cual llevó a cabo una serie de actividades en las que participaron estudiantes, profesores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profesoras,</w:t>
      </w:r>
      <w:r>
        <w:rPr>
          <w:spacing w:val="-5"/>
          <w:w w:val="105"/>
        </w:rPr>
        <w:t> </w:t>
      </w:r>
      <w:r>
        <w:rPr>
          <w:w w:val="105"/>
        </w:rPr>
        <w:t>personas</w:t>
      </w:r>
      <w:r>
        <w:rPr>
          <w:spacing w:val="-5"/>
          <w:w w:val="105"/>
        </w:rPr>
        <w:t> </w:t>
      </w:r>
      <w:r>
        <w:rPr>
          <w:w w:val="105"/>
        </w:rPr>
        <w:t>exiliadas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miembros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sociedad</w:t>
      </w:r>
      <w:r>
        <w:rPr>
          <w:spacing w:val="-5"/>
          <w:w w:val="105"/>
        </w:rPr>
        <w:t> </w:t>
      </w:r>
      <w:r>
        <w:rPr>
          <w:w w:val="105"/>
        </w:rPr>
        <w:t>costarricense interesados en </w:t>
      </w:r>
      <w:r>
        <w:rPr>
          <w:spacing w:val="-4"/>
          <w:w w:val="105"/>
        </w:rPr>
        <w:t>el</w:t>
      </w:r>
      <w:r>
        <w:rPr>
          <w:spacing w:val="-27"/>
          <w:w w:val="105"/>
        </w:rPr>
        <w:t> </w:t>
      </w:r>
      <w:r>
        <w:rPr>
          <w:w w:val="105"/>
        </w:rPr>
        <w:t>tema.</w:t>
      </w:r>
    </w:p>
    <w:p>
      <w:pPr>
        <w:pStyle w:val="BodyText"/>
        <w:rPr>
          <w:sz w:val="26"/>
        </w:rPr>
      </w:pPr>
    </w:p>
    <w:p>
      <w:pPr>
        <w:pStyle w:val="BodyText"/>
        <w:spacing w:line="285" w:lineRule="auto"/>
        <w:ind w:left="503" w:right="751"/>
        <w:jc w:val="both"/>
      </w:pPr>
      <w:r>
        <w:rPr>
          <w:w w:val="105"/>
        </w:rPr>
        <w:t>Entre</w:t>
      </w:r>
      <w:r>
        <w:rPr>
          <w:spacing w:val="-12"/>
          <w:w w:val="105"/>
        </w:rPr>
        <w:t> </w:t>
      </w:r>
      <w:r>
        <w:rPr>
          <w:w w:val="105"/>
        </w:rPr>
        <w:t>los</w:t>
      </w:r>
      <w:r>
        <w:rPr>
          <w:spacing w:val="-11"/>
          <w:w w:val="105"/>
        </w:rPr>
        <w:t> </w:t>
      </w:r>
      <w:r>
        <w:rPr>
          <w:w w:val="105"/>
        </w:rPr>
        <w:t>productos</w:t>
      </w:r>
      <w:r>
        <w:rPr>
          <w:spacing w:val="-7"/>
          <w:w w:val="105"/>
        </w:rPr>
        <w:t> </w:t>
      </w:r>
      <w:r>
        <w:rPr>
          <w:w w:val="105"/>
        </w:rPr>
        <w:t>del</w:t>
      </w:r>
      <w:r>
        <w:rPr>
          <w:spacing w:val="-8"/>
          <w:w w:val="105"/>
        </w:rPr>
        <w:t> </w:t>
      </w:r>
      <w:r>
        <w:rPr>
          <w:w w:val="105"/>
        </w:rPr>
        <w:t>trabajo</w:t>
      </w:r>
      <w:r>
        <w:rPr>
          <w:spacing w:val="-15"/>
          <w:w w:val="105"/>
        </w:rPr>
        <w:t> </w:t>
      </w:r>
      <w:r>
        <w:rPr>
          <w:w w:val="105"/>
        </w:rPr>
        <w:t>realizado</w:t>
      </w:r>
      <w:r>
        <w:rPr>
          <w:spacing w:val="-11"/>
          <w:w w:val="105"/>
        </w:rPr>
        <w:t> </w:t>
      </w:r>
      <w:r>
        <w:rPr>
          <w:w w:val="105"/>
        </w:rPr>
        <w:t>están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artículos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incorporan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en </w:t>
      </w:r>
      <w:r>
        <w:rPr>
          <w:w w:val="105"/>
        </w:rPr>
        <w:t>esta separata, escritos </w:t>
      </w:r>
      <w:r>
        <w:rPr>
          <w:spacing w:val="-3"/>
          <w:w w:val="105"/>
        </w:rPr>
        <w:t>por </w:t>
      </w:r>
      <w:r>
        <w:rPr>
          <w:w w:val="105"/>
        </w:rPr>
        <w:t>profesoras invitadas a las actividades. Ileana D’Alolio Sánchez contextualiza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situación</w:t>
      </w:r>
      <w:r>
        <w:rPr>
          <w:spacing w:val="-13"/>
          <w:w w:val="105"/>
        </w:rPr>
        <w:t> </w:t>
      </w:r>
      <w:r>
        <w:rPr>
          <w:w w:val="105"/>
        </w:rPr>
        <w:t>vivida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historia</w:t>
      </w:r>
      <w:r>
        <w:rPr>
          <w:spacing w:val="-12"/>
          <w:w w:val="105"/>
        </w:rPr>
        <w:t> </w:t>
      </w:r>
      <w:r>
        <w:rPr>
          <w:w w:val="105"/>
        </w:rPr>
        <w:t>reciente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Chile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partir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institución militar</w:t>
      </w:r>
      <w:r>
        <w:rPr>
          <w:spacing w:val="-16"/>
          <w:w w:val="105"/>
        </w:rPr>
        <w:t> </w:t>
      </w:r>
      <w:r>
        <w:rPr>
          <w:w w:val="105"/>
        </w:rPr>
        <w:t>y</w:t>
      </w:r>
      <w:r>
        <w:rPr>
          <w:spacing w:val="-24"/>
          <w:w w:val="105"/>
        </w:rPr>
        <w:t> </w:t>
      </w:r>
      <w:r>
        <w:rPr>
          <w:w w:val="105"/>
        </w:rPr>
        <w:t>su</w:t>
      </w:r>
      <w:r>
        <w:rPr>
          <w:spacing w:val="-20"/>
          <w:w w:val="105"/>
        </w:rPr>
        <w:t> </w:t>
      </w:r>
      <w:r>
        <w:rPr>
          <w:w w:val="105"/>
        </w:rPr>
        <w:t>influencia</w:t>
      </w:r>
      <w:r>
        <w:rPr>
          <w:spacing w:val="-20"/>
          <w:w w:val="105"/>
        </w:rPr>
        <w:t> </w:t>
      </w:r>
      <w:r>
        <w:rPr>
          <w:w w:val="105"/>
        </w:rPr>
        <w:t>en</w:t>
      </w:r>
      <w:r>
        <w:rPr>
          <w:spacing w:val="-20"/>
          <w:w w:val="105"/>
        </w:rPr>
        <w:t> </w:t>
      </w:r>
      <w:r>
        <w:rPr>
          <w:w w:val="105"/>
        </w:rPr>
        <w:t>la</w:t>
      </w:r>
      <w:r>
        <w:rPr>
          <w:spacing w:val="-16"/>
          <w:w w:val="105"/>
        </w:rPr>
        <w:t> </w:t>
      </w:r>
      <w:r>
        <w:rPr>
          <w:w w:val="105"/>
        </w:rPr>
        <w:t>dictadura</w:t>
      </w:r>
      <w:r>
        <w:rPr>
          <w:spacing w:val="-20"/>
          <w:w w:val="105"/>
        </w:rPr>
        <w:t> </w:t>
      </w:r>
      <w:r>
        <w:rPr>
          <w:w w:val="105"/>
        </w:rPr>
        <w:t>iniciada</w:t>
      </w:r>
      <w:r>
        <w:rPr>
          <w:spacing w:val="-20"/>
          <w:w w:val="105"/>
        </w:rPr>
        <w:t> </w:t>
      </w:r>
      <w:r>
        <w:rPr>
          <w:w w:val="105"/>
        </w:rPr>
        <w:t>con</w:t>
      </w:r>
      <w:r>
        <w:rPr>
          <w:spacing w:val="-25"/>
          <w:w w:val="105"/>
        </w:rPr>
        <w:t> </w:t>
      </w:r>
      <w:r>
        <w:rPr>
          <w:w w:val="105"/>
        </w:rPr>
        <w:t>el</w:t>
      </w:r>
      <w:r>
        <w:rPr>
          <w:spacing w:val="-16"/>
          <w:w w:val="105"/>
        </w:rPr>
        <w:t> </w:t>
      </w:r>
      <w:r>
        <w:rPr>
          <w:w w:val="105"/>
        </w:rPr>
        <w:t>golpe</w:t>
      </w:r>
      <w:r>
        <w:rPr>
          <w:spacing w:val="-23"/>
          <w:w w:val="105"/>
        </w:rPr>
        <w:t> </w:t>
      </w:r>
      <w:r>
        <w:rPr>
          <w:w w:val="105"/>
        </w:rPr>
        <w:t>de</w:t>
      </w:r>
      <w:r>
        <w:rPr>
          <w:spacing w:val="-22"/>
          <w:w w:val="105"/>
        </w:rPr>
        <w:t> </w:t>
      </w:r>
      <w:r>
        <w:rPr>
          <w:w w:val="105"/>
        </w:rPr>
        <w:t>1973.</w:t>
      </w:r>
      <w:r>
        <w:rPr>
          <w:spacing w:val="-22"/>
          <w:w w:val="105"/>
        </w:rPr>
        <w:t> </w:t>
      </w:r>
      <w:r>
        <w:rPr>
          <w:w w:val="105"/>
        </w:rPr>
        <w:t>Soledad</w:t>
      </w:r>
      <w:r>
        <w:rPr>
          <w:spacing w:val="-22"/>
          <w:w w:val="105"/>
        </w:rPr>
        <w:t> </w:t>
      </w:r>
      <w:r>
        <w:rPr>
          <w:w w:val="105"/>
        </w:rPr>
        <w:t>Hernández trabaja el exilio como una migración forzada, trayendo a colación la relación entre la situación chilena y el proceso derivado del conflicto político en Nicaragua en el año 2018.</w:t>
      </w:r>
      <w:r>
        <w:rPr>
          <w:spacing w:val="-32"/>
          <w:w w:val="105"/>
        </w:rPr>
        <w:t> </w:t>
      </w:r>
      <w:r>
        <w:rPr>
          <w:w w:val="105"/>
        </w:rPr>
        <w:t>Ileana</w:t>
      </w:r>
      <w:r>
        <w:rPr>
          <w:spacing w:val="-31"/>
          <w:w w:val="105"/>
        </w:rPr>
        <w:t> </w:t>
      </w:r>
      <w:r>
        <w:rPr>
          <w:w w:val="105"/>
        </w:rPr>
        <w:t>Alvarado</w:t>
      </w:r>
      <w:r>
        <w:rPr>
          <w:spacing w:val="-33"/>
          <w:w w:val="105"/>
        </w:rPr>
        <w:t> </w:t>
      </w:r>
      <w:r>
        <w:rPr>
          <w:w w:val="105"/>
        </w:rPr>
        <w:t>Venegas</w:t>
      </w:r>
      <w:r>
        <w:rPr>
          <w:spacing w:val="-34"/>
          <w:w w:val="105"/>
        </w:rPr>
        <w:t> </w:t>
      </w:r>
      <w:r>
        <w:rPr>
          <w:w w:val="105"/>
        </w:rPr>
        <w:t>reflexiona</w:t>
      </w:r>
      <w:r>
        <w:rPr>
          <w:spacing w:val="-31"/>
          <w:w w:val="105"/>
        </w:rPr>
        <w:t> </w:t>
      </w:r>
      <w:r>
        <w:rPr>
          <w:w w:val="105"/>
        </w:rPr>
        <w:t>sobre</w:t>
      </w:r>
      <w:r>
        <w:rPr>
          <w:spacing w:val="-33"/>
          <w:w w:val="105"/>
        </w:rPr>
        <w:t> </w:t>
      </w:r>
      <w:r>
        <w:rPr>
          <w:w w:val="105"/>
        </w:rPr>
        <w:t>la</w:t>
      </w:r>
      <w:r>
        <w:rPr>
          <w:spacing w:val="-28"/>
          <w:w w:val="105"/>
        </w:rPr>
        <w:t> </w:t>
      </w:r>
      <w:r>
        <w:rPr>
          <w:w w:val="105"/>
        </w:rPr>
        <w:t>obra</w:t>
      </w:r>
      <w:r>
        <w:rPr>
          <w:spacing w:val="-30"/>
          <w:w w:val="105"/>
        </w:rPr>
        <w:t> </w:t>
      </w:r>
      <w:r>
        <w:rPr>
          <w:w w:val="105"/>
        </w:rPr>
        <w:t>pictórica</w:t>
      </w:r>
      <w:r>
        <w:rPr>
          <w:spacing w:val="-31"/>
          <w:w w:val="105"/>
        </w:rPr>
        <w:t> </w:t>
      </w:r>
      <w:r>
        <w:rPr>
          <w:w w:val="105"/>
        </w:rPr>
        <w:t>del</w:t>
      </w:r>
      <w:r>
        <w:rPr>
          <w:spacing w:val="-30"/>
          <w:w w:val="105"/>
        </w:rPr>
        <w:t> </w:t>
      </w:r>
      <w:r>
        <w:rPr>
          <w:w w:val="105"/>
        </w:rPr>
        <w:t>artista</w:t>
      </w:r>
      <w:r>
        <w:rPr>
          <w:spacing w:val="-31"/>
          <w:w w:val="105"/>
        </w:rPr>
        <w:t> </w:t>
      </w:r>
      <w:r>
        <w:rPr>
          <w:w w:val="105"/>
        </w:rPr>
        <w:t>chileno</w:t>
      </w:r>
      <w:r>
        <w:rPr>
          <w:spacing w:val="-36"/>
          <w:w w:val="105"/>
        </w:rPr>
        <w:t> </w:t>
      </w:r>
      <w:r>
        <w:rPr>
          <w:w w:val="105"/>
        </w:rPr>
        <w:t>Juan Bernal</w:t>
      </w:r>
      <w:r>
        <w:rPr>
          <w:spacing w:val="-7"/>
          <w:w w:val="105"/>
        </w:rPr>
        <w:t> </w:t>
      </w:r>
      <w:r>
        <w:rPr>
          <w:w w:val="105"/>
        </w:rPr>
        <w:t>Ponce,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12"/>
          <w:w w:val="105"/>
        </w:rPr>
        <w:t> </w:t>
      </w:r>
      <w:r>
        <w:rPr>
          <w:w w:val="105"/>
        </w:rPr>
        <w:t>motivo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muestra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sus</w:t>
      </w:r>
      <w:r>
        <w:rPr>
          <w:spacing w:val="-13"/>
          <w:w w:val="105"/>
        </w:rPr>
        <w:t> </w:t>
      </w:r>
      <w:r>
        <w:rPr>
          <w:w w:val="105"/>
        </w:rPr>
        <w:t>grabados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exposición</w:t>
      </w:r>
      <w:r>
        <w:rPr>
          <w:spacing w:val="-11"/>
          <w:w w:val="105"/>
        </w:rPr>
        <w:t> </w:t>
      </w:r>
      <w:r>
        <w:rPr>
          <w:rFonts w:ascii="Trebuchet MS" w:hAnsi="Trebuchet MS"/>
          <w:i/>
          <w:w w:val="105"/>
        </w:rPr>
        <w:t>Encuentros </w:t>
      </w:r>
      <w:r>
        <w:rPr>
          <w:rFonts w:ascii="Trebuchet MS" w:hAnsi="Trebuchet MS"/>
          <w:i/>
          <w:w w:val="105"/>
        </w:rPr>
        <w:t>con</w:t>
      </w:r>
      <w:r>
        <w:rPr>
          <w:rFonts w:ascii="Trebuchet MS" w:hAnsi="Trebuchet MS"/>
          <w:i/>
          <w:spacing w:val="-6"/>
          <w:w w:val="105"/>
        </w:rPr>
        <w:t> </w:t>
      </w:r>
      <w:r>
        <w:rPr>
          <w:rFonts w:ascii="Trebuchet MS" w:hAnsi="Trebuchet MS"/>
          <w:i/>
          <w:spacing w:val="-3"/>
          <w:w w:val="105"/>
        </w:rPr>
        <w:t>el</w:t>
      </w:r>
      <w:r>
        <w:rPr>
          <w:rFonts w:ascii="Trebuchet MS" w:hAnsi="Trebuchet MS"/>
          <w:i/>
          <w:spacing w:val="-10"/>
          <w:w w:val="105"/>
        </w:rPr>
        <w:t> </w:t>
      </w:r>
      <w:r>
        <w:rPr>
          <w:rFonts w:ascii="Trebuchet MS" w:hAnsi="Trebuchet MS"/>
          <w:i/>
          <w:w w:val="105"/>
        </w:rPr>
        <w:t>trópico</w:t>
      </w:r>
      <w:r>
        <w:rPr>
          <w:rFonts w:ascii="Trebuchet MS" w:hAnsi="Trebuchet MS"/>
          <w:i/>
          <w:spacing w:val="-12"/>
          <w:w w:val="105"/>
        </w:rPr>
        <w:t> </w:t>
      </w:r>
      <w:r>
        <w:rPr>
          <w:rFonts w:ascii="Trebuchet MS" w:hAnsi="Trebuchet MS"/>
          <w:i/>
          <w:w w:val="105"/>
        </w:rPr>
        <w:t>y</w:t>
      </w:r>
      <w:r>
        <w:rPr>
          <w:rFonts w:ascii="Trebuchet MS" w:hAnsi="Trebuchet MS"/>
          <w:i/>
          <w:spacing w:val="-13"/>
          <w:w w:val="105"/>
        </w:rPr>
        <w:t> </w:t>
      </w:r>
      <w:r>
        <w:rPr>
          <w:rFonts w:ascii="Trebuchet MS" w:hAnsi="Trebuchet MS"/>
          <w:i/>
          <w:w w:val="105"/>
        </w:rPr>
        <w:t>otros</w:t>
      </w:r>
      <w:r>
        <w:rPr>
          <w:rFonts w:ascii="Trebuchet MS" w:hAnsi="Trebuchet MS"/>
          <w:i/>
          <w:spacing w:val="-8"/>
          <w:w w:val="105"/>
        </w:rPr>
        <w:t> </w:t>
      </w:r>
      <w:r>
        <w:rPr>
          <w:rFonts w:ascii="Trebuchet MS" w:hAnsi="Trebuchet MS"/>
          <w:i/>
          <w:w w:val="105"/>
        </w:rPr>
        <w:t>rumbos</w:t>
      </w:r>
      <w:r>
        <w:rPr>
          <w:rFonts w:ascii="Trebuchet MS" w:hAnsi="Trebuchet MS"/>
          <w:i/>
          <w:spacing w:val="-13"/>
          <w:w w:val="105"/>
        </w:rPr>
        <w:t> </w:t>
      </w:r>
      <w:r>
        <w:rPr>
          <w:rFonts w:ascii="Trebuchet MS" w:hAnsi="Trebuchet MS"/>
          <w:i/>
          <w:w w:val="105"/>
        </w:rPr>
        <w:t>en</w:t>
      </w:r>
      <w:r>
        <w:rPr>
          <w:rFonts w:ascii="Trebuchet MS" w:hAnsi="Trebuchet MS"/>
          <w:i/>
          <w:spacing w:val="-10"/>
          <w:w w:val="105"/>
        </w:rPr>
        <w:t> </w:t>
      </w:r>
      <w:r>
        <w:rPr>
          <w:rFonts w:ascii="Trebuchet MS" w:hAnsi="Trebuchet MS"/>
          <w:i/>
          <w:spacing w:val="-3"/>
          <w:w w:val="105"/>
        </w:rPr>
        <w:t>el</w:t>
      </w:r>
      <w:r>
        <w:rPr>
          <w:rFonts w:ascii="Trebuchet MS" w:hAnsi="Trebuchet MS"/>
          <w:i/>
          <w:spacing w:val="-9"/>
          <w:w w:val="105"/>
        </w:rPr>
        <w:t> </w:t>
      </w:r>
      <w:r>
        <w:rPr>
          <w:rFonts w:ascii="Trebuchet MS" w:hAnsi="Trebuchet MS"/>
          <w:i/>
          <w:w w:val="105"/>
        </w:rPr>
        <w:t>exilio</w:t>
      </w:r>
      <w:r>
        <w:rPr>
          <w:w w:val="105"/>
        </w:rPr>
        <w:t>,</w:t>
      </w:r>
      <w:r>
        <w:rPr>
          <w:spacing w:val="-10"/>
          <w:w w:val="105"/>
        </w:rPr>
        <w:t> </w:t>
      </w:r>
      <w:r>
        <w:rPr>
          <w:w w:val="105"/>
        </w:rPr>
        <w:t>llevada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cabo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Embajada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Chile</w:t>
      </w:r>
      <w:r>
        <w:rPr>
          <w:spacing w:val="-7"/>
          <w:w w:val="105"/>
        </w:rPr>
        <w:t> </w:t>
      </w:r>
      <w:r>
        <w:rPr>
          <w:w w:val="105"/>
        </w:rPr>
        <w:t>en Costa</w:t>
      </w:r>
      <w:r>
        <w:rPr>
          <w:spacing w:val="-28"/>
          <w:w w:val="105"/>
        </w:rPr>
        <w:t> </w:t>
      </w:r>
      <w:r>
        <w:rPr>
          <w:w w:val="105"/>
        </w:rPr>
        <w:t>Rica</w:t>
      </w:r>
      <w:r>
        <w:rPr>
          <w:spacing w:val="-25"/>
          <w:w w:val="105"/>
        </w:rPr>
        <w:t> </w:t>
      </w:r>
      <w:r>
        <w:rPr>
          <w:w w:val="105"/>
        </w:rPr>
        <w:t>entre</w:t>
      </w:r>
      <w:r>
        <w:rPr>
          <w:spacing w:val="-27"/>
          <w:w w:val="105"/>
        </w:rPr>
        <w:t> </w:t>
      </w:r>
      <w:r>
        <w:rPr>
          <w:w w:val="105"/>
        </w:rPr>
        <w:t>el</w:t>
      </w:r>
      <w:r>
        <w:rPr>
          <w:spacing w:val="-28"/>
          <w:w w:val="105"/>
        </w:rPr>
        <w:t> </w:t>
      </w:r>
      <w:r>
        <w:rPr>
          <w:w w:val="105"/>
        </w:rPr>
        <w:t>6</w:t>
      </w:r>
      <w:r>
        <w:rPr>
          <w:spacing w:val="-29"/>
          <w:w w:val="105"/>
        </w:rPr>
        <w:t> </w:t>
      </w:r>
      <w:r>
        <w:rPr>
          <w:w w:val="105"/>
        </w:rPr>
        <w:t>y</w:t>
      </w:r>
      <w:r>
        <w:rPr>
          <w:spacing w:val="-27"/>
          <w:w w:val="105"/>
        </w:rPr>
        <w:t> </w:t>
      </w:r>
      <w:r>
        <w:rPr>
          <w:w w:val="105"/>
        </w:rPr>
        <w:t>28</w:t>
      </w:r>
      <w:r>
        <w:rPr>
          <w:spacing w:val="-25"/>
          <w:w w:val="105"/>
        </w:rPr>
        <w:t> </w:t>
      </w:r>
      <w:r>
        <w:rPr>
          <w:w w:val="105"/>
        </w:rPr>
        <w:t>de</w:t>
      </w:r>
      <w:r>
        <w:rPr>
          <w:spacing w:val="-27"/>
          <w:w w:val="105"/>
        </w:rPr>
        <w:t> </w:t>
      </w:r>
      <w:r>
        <w:rPr>
          <w:w w:val="105"/>
        </w:rPr>
        <w:t>setiembre</w:t>
      </w:r>
      <w:r>
        <w:rPr>
          <w:spacing w:val="-27"/>
          <w:w w:val="105"/>
        </w:rPr>
        <w:t> </w:t>
      </w:r>
      <w:r>
        <w:rPr>
          <w:w w:val="105"/>
        </w:rPr>
        <w:t>de</w:t>
      </w:r>
      <w:r>
        <w:rPr>
          <w:spacing w:val="-27"/>
          <w:w w:val="105"/>
        </w:rPr>
        <w:t> </w:t>
      </w:r>
      <w:r>
        <w:rPr>
          <w:w w:val="105"/>
        </w:rPr>
        <w:t>2018.</w:t>
      </w:r>
      <w:r>
        <w:rPr>
          <w:spacing w:val="-30"/>
          <w:w w:val="105"/>
        </w:rPr>
        <w:t> </w:t>
      </w:r>
      <w:r>
        <w:rPr>
          <w:w w:val="105"/>
        </w:rPr>
        <w:t>Por</w:t>
      </w:r>
      <w:r>
        <w:rPr>
          <w:spacing w:val="-24"/>
          <w:w w:val="105"/>
        </w:rPr>
        <w:t> </w:t>
      </w:r>
      <w:r>
        <w:rPr>
          <w:w w:val="105"/>
        </w:rPr>
        <w:t>otra</w:t>
      </w:r>
      <w:r>
        <w:rPr>
          <w:spacing w:val="-28"/>
          <w:w w:val="105"/>
        </w:rPr>
        <w:t> </w:t>
      </w:r>
      <w:r>
        <w:rPr>
          <w:w w:val="105"/>
        </w:rPr>
        <w:t>parte,</w:t>
      </w:r>
      <w:r>
        <w:rPr>
          <w:spacing w:val="-25"/>
          <w:w w:val="105"/>
        </w:rPr>
        <w:t> </w:t>
      </w:r>
      <w:r>
        <w:rPr>
          <w:w w:val="105"/>
        </w:rPr>
        <w:t>se</w:t>
      </w:r>
      <w:r>
        <w:rPr>
          <w:spacing w:val="-32"/>
          <w:w w:val="105"/>
        </w:rPr>
        <w:t> </w:t>
      </w:r>
      <w:r>
        <w:rPr>
          <w:w w:val="105"/>
        </w:rPr>
        <w:t>recoge</w:t>
      </w:r>
      <w:r>
        <w:rPr>
          <w:spacing w:val="-31"/>
          <w:w w:val="105"/>
        </w:rPr>
        <w:t> </w:t>
      </w:r>
      <w:r>
        <w:rPr>
          <w:w w:val="105"/>
        </w:rPr>
        <w:t>la</w:t>
      </w:r>
      <w:r>
        <w:rPr>
          <w:spacing w:val="-27"/>
          <w:w w:val="105"/>
        </w:rPr>
        <w:t> </w:t>
      </w:r>
      <w:r>
        <w:rPr>
          <w:w w:val="105"/>
        </w:rPr>
        <w:t>conferencia dictada</w:t>
      </w:r>
      <w:r>
        <w:rPr>
          <w:spacing w:val="-14"/>
          <w:w w:val="105"/>
        </w:rPr>
        <w:t> </w:t>
      </w:r>
      <w:r>
        <w:rPr>
          <w:w w:val="105"/>
        </w:rPr>
        <w:t>por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escritora</w:t>
      </w:r>
      <w:r>
        <w:rPr>
          <w:spacing w:val="-9"/>
          <w:w w:val="105"/>
        </w:rPr>
        <w:t> </w:t>
      </w:r>
      <w:r>
        <w:rPr>
          <w:w w:val="105"/>
        </w:rPr>
        <w:t>chilena</w:t>
      </w:r>
      <w:r>
        <w:rPr>
          <w:spacing w:val="-14"/>
          <w:w w:val="105"/>
        </w:rPr>
        <w:t> </w:t>
      </w:r>
      <w:r>
        <w:rPr>
          <w:w w:val="105"/>
        </w:rPr>
        <w:t>Claudia</w:t>
      </w:r>
      <w:r>
        <w:rPr>
          <w:spacing w:val="-13"/>
          <w:w w:val="105"/>
        </w:rPr>
        <w:t> </w:t>
      </w:r>
      <w:r>
        <w:rPr>
          <w:w w:val="105"/>
        </w:rPr>
        <w:t>Apablaza</w:t>
      </w:r>
      <w:r>
        <w:rPr>
          <w:spacing w:val="-14"/>
          <w:w w:val="105"/>
        </w:rPr>
        <w:t> </w:t>
      </w:r>
      <w:r>
        <w:rPr>
          <w:w w:val="105"/>
        </w:rPr>
        <w:t>en</w:t>
      </w:r>
      <w:r>
        <w:rPr>
          <w:spacing w:val="-14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auditorio</w:t>
      </w:r>
      <w:r>
        <w:rPr>
          <w:spacing w:val="-15"/>
          <w:w w:val="105"/>
        </w:rPr>
        <w:t> </w:t>
      </w:r>
      <w:r>
        <w:rPr>
          <w:w w:val="105"/>
        </w:rPr>
        <w:t>Abelardo</w:t>
      </w:r>
      <w:r>
        <w:rPr>
          <w:spacing w:val="-15"/>
          <w:w w:val="105"/>
        </w:rPr>
        <w:t> </w:t>
      </w:r>
      <w:r>
        <w:rPr>
          <w:w w:val="105"/>
        </w:rPr>
        <w:t>Bonilla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la Escuela de Estudios Generales el 20 de setiembre de 2018, la cual nos ofrece una panorámica de la producción literaria chilena. A ello se suman dos semblanzas que rinden</w:t>
      </w:r>
      <w:r>
        <w:rPr>
          <w:spacing w:val="-12"/>
          <w:w w:val="105"/>
        </w:rPr>
        <w:t> </w:t>
      </w:r>
      <w:r>
        <w:rPr>
          <w:w w:val="105"/>
        </w:rPr>
        <w:t>homenaje</w:t>
      </w:r>
      <w:r>
        <w:rPr>
          <w:spacing w:val="-14"/>
          <w:w w:val="105"/>
        </w:rPr>
        <w:t> </w:t>
      </w:r>
      <w:r>
        <w:rPr>
          <w:w w:val="105"/>
        </w:rPr>
        <w:t>al</w:t>
      </w:r>
      <w:r>
        <w:rPr>
          <w:spacing w:val="-12"/>
          <w:w w:val="105"/>
        </w:rPr>
        <w:t> </w:t>
      </w:r>
      <w:r>
        <w:rPr>
          <w:w w:val="105"/>
        </w:rPr>
        <w:t>aporte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academia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dos</w:t>
      </w:r>
      <w:r>
        <w:rPr>
          <w:spacing w:val="-15"/>
          <w:w w:val="105"/>
        </w:rPr>
        <w:t> </w:t>
      </w:r>
      <w:r>
        <w:rPr>
          <w:w w:val="105"/>
        </w:rPr>
        <w:t>insignes</w:t>
      </w:r>
      <w:r>
        <w:rPr>
          <w:spacing w:val="-11"/>
          <w:w w:val="105"/>
        </w:rPr>
        <w:t> </w:t>
      </w:r>
      <w:r>
        <w:rPr>
          <w:w w:val="105"/>
        </w:rPr>
        <w:t>chilenos.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440" w:bottom="280" w:left="1340" w:right="940"/>
        </w:sectPr>
      </w:pPr>
    </w:p>
    <w:p>
      <w:pPr>
        <w:pStyle w:val="Heading2"/>
        <w:spacing w:before="107"/>
        <w:jc w:val="right"/>
      </w:pPr>
      <w:r>
        <w:rPr/>
        <w:t>127</w:t>
      </w:r>
    </w:p>
    <w:p>
      <w:pPr>
        <w:spacing w:before="114"/>
        <w:ind w:left="239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ISSN: 1659-0066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340" w:right="940"/>
          <w:cols w:num="2" w:equalWidth="0">
            <w:col w:w="5030" w:space="40"/>
            <w:col w:w="4890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before="114"/>
        <w:ind w:left="494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1169033</wp:posOffset>
            </wp:positionH>
            <wp:positionV relativeFrom="paragraph">
              <wp:posOffset>-119485</wp:posOffset>
            </wp:positionV>
            <wp:extent cx="669925" cy="502284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Revista </w:t>
      </w:r>
      <w:r>
        <w:rPr>
          <w:b/>
          <w:w w:val="105"/>
          <w:sz w:val="18"/>
        </w:rPr>
        <w:t>Herencia</w:t>
      </w:r>
      <w:r>
        <w:rPr>
          <w:w w:val="105"/>
          <w:sz w:val="18"/>
        </w:rPr>
        <w:t>, Vol. 32 (1), enero-junio, 2019.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85" w:lineRule="auto" w:before="257"/>
        <w:ind w:left="503" w:right="754"/>
        <w:jc w:val="both"/>
      </w:pPr>
      <w:r>
        <w:rPr>
          <w:w w:val="105"/>
        </w:rPr>
        <w:t>Sobre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escritora</w:t>
      </w:r>
      <w:r>
        <w:rPr>
          <w:spacing w:val="-7"/>
          <w:w w:val="105"/>
        </w:rPr>
        <w:t> </w:t>
      </w:r>
      <w:r>
        <w:rPr>
          <w:w w:val="105"/>
        </w:rPr>
        <w:t>Myriam</w:t>
      </w:r>
      <w:r>
        <w:rPr>
          <w:spacing w:val="-5"/>
          <w:w w:val="105"/>
        </w:rPr>
        <w:t> </w:t>
      </w:r>
      <w:r>
        <w:rPr>
          <w:w w:val="105"/>
        </w:rPr>
        <w:t>Bustos</w:t>
      </w:r>
      <w:r>
        <w:rPr>
          <w:spacing w:val="-7"/>
          <w:w w:val="105"/>
        </w:rPr>
        <w:t> </w:t>
      </w:r>
      <w:r>
        <w:rPr>
          <w:w w:val="105"/>
        </w:rPr>
        <w:t>Arratia,</w:t>
      </w:r>
      <w:r>
        <w:rPr>
          <w:spacing w:val="-9"/>
          <w:w w:val="105"/>
        </w:rPr>
        <w:t> </w:t>
      </w:r>
      <w:r>
        <w:rPr>
          <w:w w:val="105"/>
        </w:rPr>
        <w:t>Marisol</w:t>
      </w:r>
      <w:r>
        <w:rPr>
          <w:spacing w:val="-4"/>
          <w:w w:val="105"/>
        </w:rPr>
        <w:t> </w:t>
      </w:r>
      <w:r>
        <w:rPr>
          <w:w w:val="105"/>
        </w:rPr>
        <w:t>Gutiérrez</w:t>
      </w:r>
      <w:r>
        <w:rPr>
          <w:spacing w:val="-10"/>
          <w:w w:val="105"/>
        </w:rPr>
        <w:t> </w:t>
      </w:r>
      <w:r>
        <w:rPr>
          <w:w w:val="105"/>
        </w:rPr>
        <w:t>Rojas</w:t>
      </w:r>
      <w:r>
        <w:rPr>
          <w:spacing w:val="-7"/>
          <w:w w:val="105"/>
        </w:rPr>
        <w:t> </w:t>
      </w:r>
      <w:r>
        <w:rPr>
          <w:w w:val="105"/>
        </w:rPr>
        <w:t>realiza</w:t>
      </w:r>
      <w:r>
        <w:rPr>
          <w:spacing w:val="-8"/>
          <w:w w:val="105"/>
        </w:rPr>
        <w:t> </w:t>
      </w:r>
      <w:r>
        <w:rPr>
          <w:w w:val="105"/>
        </w:rPr>
        <w:t>una</w:t>
      </w:r>
      <w:r>
        <w:rPr>
          <w:spacing w:val="-7"/>
          <w:w w:val="105"/>
        </w:rPr>
        <w:t> </w:t>
      </w:r>
      <w:r>
        <w:rPr>
          <w:w w:val="105"/>
        </w:rPr>
        <w:t>emotiva revisión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0"/>
          <w:w w:val="105"/>
        </w:rPr>
        <w:t> </w:t>
      </w:r>
      <w:r>
        <w:rPr>
          <w:w w:val="105"/>
        </w:rPr>
        <w:t>su</w:t>
      </w:r>
      <w:r>
        <w:rPr>
          <w:spacing w:val="-20"/>
          <w:w w:val="105"/>
        </w:rPr>
        <w:t> </w:t>
      </w:r>
      <w:r>
        <w:rPr>
          <w:w w:val="105"/>
        </w:rPr>
        <w:t>obra</w:t>
      </w:r>
      <w:r>
        <w:rPr>
          <w:spacing w:val="-18"/>
          <w:w w:val="105"/>
        </w:rPr>
        <w:t> </w:t>
      </w:r>
      <w:r>
        <w:rPr>
          <w:w w:val="105"/>
        </w:rPr>
        <w:t>pero</w:t>
      </w:r>
      <w:r>
        <w:rPr>
          <w:spacing w:val="-24"/>
          <w:w w:val="105"/>
        </w:rPr>
        <w:t> </w:t>
      </w:r>
      <w:r>
        <w:rPr>
          <w:w w:val="105"/>
        </w:rPr>
        <w:t>ante</w:t>
      </w:r>
      <w:r>
        <w:rPr>
          <w:spacing w:val="-21"/>
          <w:w w:val="105"/>
        </w:rPr>
        <w:t> </w:t>
      </w:r>
      <w:r>
        <w:rPr>
          <w:w w:val="105"/>
        </w:rPr>
        <w:t>todo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21"/>
          <w:w w:val="105"/>
        </w:rPr>
        <w:t> </w:t>
      </w:r>
      <w:r>
        <w:rPr>
          <w:w w:val="105"/>
        </w:rPr>
        <w:t>la</w:t>
      </w:r>
      <w:r>
        <w:rPr>
          <w:spacing w:val="-18"/>
          <w:w w:val="105"/>
        </w:rPr>
        <w:t> </w:t>
      </w:r>
      <w:r>
        <w:rPr>
          <w:w w:val="105"/>
        </w:rPr>
        <w:t>vida</w:t>
      </w:r>
      <w:r>
        <w:rPr>
          <w:spacing w:val="-18"/>
          <w:w w:val="105"/>
        </w:rPr>
        <w:t> </w:t>
      </w:r>
      <w:r>
        <w:rPr>
          <w:w w:val="105"/>
        </w:rPr>
        <w:t>en</w:t>
      </w:r>
      <w:r>
        <w:rPr>
          <w:spacing w:val="-23"/>
          <w:w w:val="105"/>
        </w:rPr>
        <w:t> </w:t>
      </w:r>
      <w:r>
        <w:rPr>
          <w:w w:val="105"/>
        </w:rPr>
        <w:t>Costa</w:t>
      </w:r>
      <w:r>
        <w:rPr>
          <w:spacing w:val="-18"/>
          <w:w w:val="105"/>
        </w:rPr>
        <w:t> </w:t>
      </w:r>
      <w:r>
        <w:rPr>
          <w:w w:val="105"/>
        </w:rPr>
        <w:t>Rica</w:t>
      </w:r>
      <w:r>
        <w:rPr>
          <w:spacing w:val="-18"/>
          <w:w w:val="105"/>
        </w:rPr>
        <w:t> </w:t>
      </w:r>
      <w:r>
        <w:rPr>
          <w:w w:val="105"/>
        </w:rPr>
        <w:t>y</w:t>
      </w:r>
      <w:r>
        <w:rPr>
          <w:spacing w:val="-21"/>
          <w:w w:val="105"/>
        </w:rPr>
        <w:t> </w:t>
      </w:r>
      <w:r>
        <w:rPr>
          <w:w w:val="105"/>
        </w:rPr>
        <w:t>su</w:t>
      </w:r>
      <w:r>
        <w:rPr>
          <w:spacing w:val="-19"/>
          <w:w w:val="105"/>
        </w:rPr>
        <w:t> </w:t>
      </w:r>
      <w:r>
        <w:rPr>
          <w:w w:val="105"/>
        </w:rPr>
        <w:t>entrega</w:t>
      </w:r>
      <w:r>
        <w:rPr>
          <w:spacing w:val="-22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este</w:t>
      </w:r>
      <w:r>
        <w:rPr>
          <w:spacing w:val="-21"/>
          <w:w w:val="105"/>
        </w:rPr>
        <w:t> </w:t>
      </w:r>
      <w:r>
        <w:rPr>
          <w:w w:val="105"/>
        </w:rPr>
        <w:t>país</w:t>
      </w:r>
      <w:r>
        <w:rPr>
          <w:spacing w:val="-22"/>
          <w:w w:val="105"/>
        </w:rPr>
        <w:t> </w:t>
      </w:r>
      <w:r>
        <w:rPr>
          <w:w w:val="105"/>
        </w:rPr>
        <w:t>que permitió</w:t>
      </w:r>
      <w:r>
        <w:rPr>
          <w:spacing w:val="-23"/>
          <w:w w:val="105"/>
        </w:rPr>
        <w:t> </w:t>
      </w:r>
      <w:r>
        <w:rPr>
          <w:w w:val="105"/>
        </w:rPr>
        <w:t>su</w:t>
      </w:r>
      <w:r>
        <w:rPr>
          <w:spacing w:val="-20"/>
          <w:w w:val="105"/>
        </w:rPr>
        <w:t> </w:t>
      </w:r>
      <w:r>
        <w:rPr>
          <w:w w:val="105"/>
        </w:rPr>
        <w:t>desarrollo</w:t>
      </w:r>
      <w:r>
        <w:rPr>
          <w:spacing w:val="-23"/>
          <w:w w:val="105"/>
        </w:rPr>
        <w:t> </w:t>
      </w:r>
      <w:r>
        <w:rPr>
          <w:w w:val="105"/>
        </w:rPr>
        <w:t>profesional</w:t>
      </w:r>
      <w:r>
        <w:rPr>
          <w:spacing w:val="-19"/>
          <w:w w:val="105"/>
        </w:rPr>
        <w:t> </w:t>
      </w:r>
      <w:r>
        <w:rPr>
          <w:w w:val="105"/>
        </w:rPr>
        <w:t>y</w:t>
      </w:r>
      <w:r>
        <w:rPr>
          <w:spacing w:val="-20"/>
          <w:w w:val="105"/>
        </w:rPr>
        <w:t> </w:t>
      </w:r>
      <w:r>
        <w:rPr>
          <w:w w:val="105"/>
        </w:rPr>
        <w:t>literario;</w:t>
      </w:r>
      <w:r>
        <w:rPr>
          <w:spacing w:val="-16"/>
          <w:w w:val="105"/>
        </w:rPr>
        <w:t> </w:t>
      </w:r>
      <w:r>
        <w:rPr>
          <w:w w:val="105"/>
        </w:rPr>
        <w:t>complementa</w:t>
      </w:r>
      <w:r>
        <w:rPr>
          <w:spacing w:val="-16"/>
          <w:w w:val="105"/>
        </w:rPr>
        <w:t> </w:t>
      </w:r>
      <w:r>
        <w:rPr>
          <w:w w:val="105"/>
        </w:rPr>
        <w:t>su</w:t>
      </w:r>
      <w:r>
        <w:rPr>
          <w:spacing w:val="-25"/>
          <w:w w:val="105"/>
        </w:rPr>
        <w:t> </w:t>
      </w:r>
      <w:r>
        <w:rPr>
          <w:w w:val="105"/>
        </w:rPr>
        <w:t>trabajo</w:t>
      </w:r>
      <w:r>
        <w:rPr>
          <w:spacing w:val="-22"/>
          <w:w w:val="105"/>
        </w:rPr>
        <w:t> </w:t>
      </w:r>
      <w:r>
        <w:rPr>
          <w:w w:val="105"/>
        </w:rPr>
        <w:t>con</w:t>
      </w:r>
      <w:r>
        <w:rPr>
          <w:spacing w:val="-21"/>
          <w:w w:val="105"/>
        </w:rPr>
        <w:t> </w:t>
      </w:r>
      <w:r>
        <w:rPr>
          <w:w w:val="105"/>
        </w:rPr>
        <w:t>una</w:t>
      </w:r>
      <w:r>
        <w:rPr>
          <w:spacing w:val="-19"/>
          <w:w w:val="105"/>
        </w:rPr>
        <w:t> </w:t>
      </w:r>
      <w:r>
        <w:rPr>
          <w:w w:val="105"/>
        </w:rPr>
        <w:t>completa bibliografía de la autora que permite valorar su amplia producción. Leonardo Sancho Dobles</w:t>
      </w:r>
      <w:r>
        <w:rPr>
          <w:spacing w:val="-27"/>
          <w:w w:val="105"/>
        </w:rPr>
        <w:t> </w:t>
      </w:r>
      <w:r>
        <w:rPr>
          <w:w w:val="105"/>
        </w:rPr>
        <w:t>habla</w:t>
      </w:r>
      <w:r>
        <w:rPr>
          <w:spacing w:val="-22"/>
          <w:w w:val="105"/>
        </w:rPr>
        <w:t> </w:t>
      </w:r>
      <w:r>
        <w:rPr>
          <w:w w:val="105"/>
        </w:rPr>
        <w:t>de</w:t>
      </w:r>
      <w:r>
        <w:rPr>
          <w:spacing w:val="-26"/>
          <w:w w:val="105"/>
        </w:rPr>
        <w:t> </w:t>
      </w:r>
      <w:r>
        <w:rPr>
          <w:w w:val="105"/>
        </w:rPr>
        <w:t>don</w:t>
      </w:r>
      <w:r>
        <w:rPr>
          <w:spacing w:val="-22"/>
          <w:w w:val="105"/>
        </w:rPr>
        <w:t> </w:t>
      </w:r>
      <w:r>
        <w:rPr>
          <w:w w:val="105"/>
        </w:rPr>
        <w:t>Gastón</w:t>
      </w:r>
      <w:r>
        <w:rPr>
          <w:spacing w:val="-27"/>
          <w:w w:val="105"/>
        </w:rPr>
        <w:t> </w:t>
      </w:r>
      <w:r>
        <w:rPr>
          <w:w w:val="105"/>
        </w:rPr>
        <w:t>Gaínza,</w:t>
      </w:r>
      <w:r>
        <w:rPr>
          <w:spacing w:val="-28"/>
          <w:w w:val="105"/>
        </w:rPr>
        <w:t> </w:t>
      </w:r>
      <w:r>
        <w:rPr>
          <w:w w:val="105"/>
        </w:rPr>
        <w:t>maestro</w:t>
      </w:r>
      <w:r>
        <w:rPr>
          <w:spacing w:val="-24"/>
          <w:w w:val="105"/>
        </w:rPr>
        <w:t> </w:t>
      </w:r>
      <w:r>
        <w:rPr>
          <w:w w:val="105"/>
        </w:rPr>
        <w:t>y</w:t>
      </w:r>
      <w:r>
        <w:rPr>
          <w:spacing w:val="-31"/>
          <w:w w:val="105"/>
        </w:rPr>
        <w:t> </w:t>
      </w:r>
      <w:r>
        <w:rPr>
          <w:w w:val="105"/>
        </w:rPr>
        <w:t>amigo,</w:t>
      </w:r>
      <w:r>
        <w:rPr>
          <w:spacing w:val="-24"/>
          <w:w w:val="105"/>
        </w:rPr>
        <w:t> </w:t>
      </w:r>
      <w:r>
        <w:rPr>
          <w:w w:val="105"/>
        </w:rPr>
        <w:t>cuyo</w:t>
      </w:r>
      <w:r>
        <w:rPr>
          <w:spacing w:val="-25"/>
          <w:w w:val="105"/>
        </w:rPr>
        <w:t> </w:t>
      </w:r>
      <w:r>
        <w:rPr>
          <w:w w:val="105"/>
        </w:rPr>
        <w:t>trabajo</w:t>
      </w:r>
      <w:r>
        <w:rPr>
          <w:spacing w:val="-24"/>
          <w:w w:val="105"/>
        </w:rPr>
        <w:t> </w:t>
      </w:r>
      <w:r>
        <w:rPr>
          <w:w w:val="105"/>
        </w:rPr>
        <w:t>tesonero</w:t>
      </w:r>
      <w:r>
        <w:rPr>
          <w:spacing w:val="-24"/>
          <w:w w:val="105"/>
        </w:rPr>
        <w:t> </w:t>
      </w:r>
      <w:r>
        <w:rPr>
          <w:w w:val="105"/>
        </w:rPr>
        <w:t>ha</w:t>
      </w:r>
      <w:r>
        <w:rPr>
          <w:spacing w:val="-23"/>
          <w:w w:val="105"/>
        </w:rPr>
        <w:t> </w:t>
      </w:r>
      <w:r>
        <w:rPr>
          <w:w w:val="105"/>
        </w:rPr>
        <w:t>dejado huella en la academia costarricense. Precisamente la labor de Gaínza ha sido reconocida con una Cátedra Conmemorativa en la Universidad de Costa Rica y reproducimos</w:t>
      </w:r>
      <w:r>
        <w:rPr>
          <w:spacing w:val="-15"/>
          <w:w w:val="105"/>
        </w:rPr>
        <w:t> </w:t>
      </w:r>
      <w:r>
        <w:rPr>
          <w:w w:val="105"/>
        </w:rPr>
        <w:t>aquí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11"/>
          <w:w w:val="105"/>
        </w:rPr>
        <w:t> </w:t>
      </w:r>
      <w:r>
        <w:rPr>
          <w:w w:val="105"/>
        </w:rPr>
        <w:t>discurso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11"/>
          <w:w w:val="105"/>
        </w:rPr>
        <w:t> </w:t>
      </w:r>
      <w:r>
        <w:rPr>
          <w:w w:val="105"/>
        </w:rPr>
        <w:t>profesor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11"/>
          <w:w w:val="105"/>
        </w:rPr>
        <w:t> </w:t>
      </w:r>
      <w:r>
        <w:rPr>
          <w:w w:val="105"/>
        </w:rPr>
        <w:t>motivo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esta</w:t>
      </w:r>
      <w:r>
        <w:rPr>
          <w:spacing w:val="-11"/>
          <w:w w:val="105"/>
        </w:rPr>
        <w:t> </w:t>
      </w:r>
      <w:r>
        <w:rPr>
          <w:w w:val="105"/>
        </w:rPr>
        <w:t>inauguración.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85" w:lineRule="auto"/>
        <w:ind w:left="503" w:right="755"/>
        <w:jc w:val="both"/>
      </w:pPr>
      <w:r>
        <w:rPr>
          <w:w w:val="105"/>
        </w:rPr>
        <w:t>Recopilar</w:t>
      </w:r>
      <w:r>
        <w:rPr>
          <w:spacing w:val="-19"/>
          <w:w w:val="105"/>
        </w:rPr>
        <w:t> </w:t>
      </w:r>
      <w:r>
        <w:rPr>
          <w:w w:val="105"/>
        </w:rPr>
        <w:t>los</w:t>
      </w:r>
      <w:r>
        <w:rPr>
          <w:spacing w:val="-17"/>
          <w:w w:val="105"/>
        </w:rPr>
        <w:t> </w:t>
      </w:r>
      <w:r>
        <w:rPr>
          <w:w w:val="105"/>
        </w:rPr>
        <w:t>artículos</w:t>
      </w:r>
      <w:r>
        <w:rPr>
          <w:spacing w:val="-17"/>
          <w:w w:val="105"/>
        </w:rPr>
        <w:t> </w:t>
      </w:r>
      <w:r>
        <w:rPr>
          <w:w w:val="105"/>
        </w:rPr>
        <w:t>y</w:t>
      </w:r>
      <w:r>
        <w:rPr>
          <w:spacing w:val="-17"/>
          <w:w w:val="105"/>
        </w:rPr>
        <w:t> </w:t>
      </w:r>
      <w:r>
        <w:rPr>
          <w:w w:val="105"/>
        </w:rPr>
        <w:t>las</w:t>
      </w:r>
      <w:r>
        <w:rPr>
          <w:spacing w:val="-17"/>
          <w:w w:val="105"/>
        </w:rPr>
        <w:t> </w:t>
      </w:r>
      <w:r>
        <w:rPr>
          <w:w w:val="105"/>
        </w:rPr>
        <w:t>semblanzas</w:t>
      </w:r>
      <w:r>
        <w:rPr>
          <w:spacing w:val="-18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esta</w:t>
      </w:r>
      <w:r>
        <w:rPr>
          <w:spacing w:val="-14"/>
          <w:w w:val="105"/>
        </w:rPr>
        <w:t> </w:t>
      </w:r>
      <w:r>
        <w:rPr>
          <w:w w:val="105"/>
        </w:rPr>
        <w:t>separata,</w:t>
      </w:r>
      <w:r>
        <w:rPr>
          <w:spacing w:val="-15"/>
          <w:w w:val="105"/>
        </w:rPr>
        <w:t> </w:t>
      </w:r>
      <w:r>
        <w:rPr>
          <w:w w:val="105"/>
        </w:rPr>
        <w:t>como</w:t>
      </w:r>
      <w:r>
        <w:rPr>
          <w:spacing w:val="-17"/>
          <w:w w:val="105"/>
        </w:rPr>
        <w:t> </w:t>
      </w:r>
      <w:r>
        <w:rPr>
          <w:w w:val="105"/>
        </w:rPr>
        <w:t>producto</w:t>
      </w:r>
      <w:r>
        <w:rPr>
          <w:spacing w:val="-16"/>
          <w:w w:val="105"/>
        </w:rPr>
        <w:t> </w:t>
      </w:r>
      <w:r>
        <w:rPr>
          <w:w w:val="105"/>
        </w:rPr>
        <w:t>del</w:t>
      </w:r>
      <w:r>
        <w:rPr>
          <w:spacing w:val="-14"/>
          <w:w w:val="105"/>
        </w:rPr>
        <w:t> </w:t>
      </w:r>
      <w:r>
        <w:rPr>
          <w:w w:val="105"/>
        </w:rPr>
        <w:t>proyecto llevado</w:t>
      </w:r>
      <w:r>
        <w:rPr>
          <w:spacing w:val="-22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cabo,</w:t>
      </w:r>
      <w:r>
        <w:rPr>
          <w:spacing w:val="-25"/>
          <w:w w:val="105"/>
        </w:rPr>
        <w:t> </w:t>
      </w:r>
      <w:r>
        <w:rPr>
          <w:w w:val="105"/>
        </w:rPr>
        <w:t>tiene</w:t>
      </w:r>
      <w:r>
        <w:rPr>
          <w:spacing w:val="-22"/>
          <w:w w:val="105"/>
        </w:rPr>
        <w:t> </w:t>
      </w:r>
      <w:r>
        <w:rPr>
          <w:w w:val="105"/>
        </w:rPr>
        <w:t>dos</w:t>
      </w:r>
      <w:r>
        <w:rPr>
          <w:spacing w:val="-24"/>
          <w:w w:val="105"/>
        </w:rPr>
        <w:t> </w:t>
      </w:r>
      <w:r>
        <w:rPr>
          <w:w w:val="105"/>
        </w:rPr>
        <w:t>fines;</w:t>
      </w:r>
      <w:r>
        <w:rPr>
          <w:spacing w:val="-15"/>
          <w:w w:val="105"/>
        </w:rPr>
        <w:t> </w:t>
      </w:r>
      <w:r>
        <w:rPr>
          <w:w w:val="105"/>
        </w:rPr>
        <w:t>por</w:t>
      </w:r>
      <w:r>
        <w:rPr>
          <w:spacing w:val="-24"/>
          <w:w w:val="105"/>
        </w:rPr>
        <w:t> </w:t>
      </w:r>
      <w:r>
        <w:rPr>
          <w:w w:val="105"/>
        </w:rPr>
        <w:t>un</w:t>
      </w:r>
      <w:r>
        <w:rPr>
          <w:spacing w:val="-20"/>
          <w:w w:val="105"/>
        </w:rPr>
        <w:t> </w:t>
      </w:r>
      <w:r>
        <w:rPr>
          <w:w w:val="105"/>
        </w:rPr>
        <w:t>lado,</w:t>
      </w:r>
      <w:r>
        <w:rPr>
          <w:spacing w:val="-20"/>
          <w:w w:val="105"/>
        </w:rPr>
        <w:t> </w:t>
      </w:r>
      <w:r>
        <w:rPr>
          <w:w w:val="105"/>
        </w:rPr>
        <w:t>honrar</w:t>
      </w:r>
      <w:r>
        <w:rPr>
          <w:spacing w:val="-19"/>
          <w:w w:val="105"/>
        </w:rPr>
        <w:t> </w:t>
      </w:r>
      <w:r>
        <w:rPr>
          <w:w w:val="105"/>
        </w:rPr>
        <w:t>la</w:t>
      </w:r>
      <w:r>
        <w:rPr>
          <w:spacing w:val="-18"/>
          <w:w w:val="105"/>
        </w:rPr>
        <w:t> </w:t>
      </w:r>
      <w:r>
        <w:rPr>
          <w:w w:val="105"/>
        </w:rPr>
        <w:t>memoria</w:t>
      </w:r>
      <w:r>
        <w:rPr>
          <w:spacing w:val="-19"/>
          <w:w w:val="105"/>
        </w:rPr>
        <w:t> </w:t>
      </w:r>
      <w:r>
        <w:rPr>
          <w:w w:val="105"/>
        </w:rPr>
        <w:t>y</w:t>
      </w:r>
      <w:r>
        <w:rPr>
          <w:spacing w:val="-23"/>
          <w:w w:val="105"/>
        </w:rPr>
        <w:t> </w:t>
      </w:r>
      <w:r>
        <w:rPr>
          <w:w w:val="105"/>
        </w:rPr>
        <w:t>reflexionar</w:t>
      </w:r>
      <w:r>
        <w:rPr>
          <w:spacing w:val="-20"/>
          <w:w w:val="105"/>
        </w:rPr>
        <w:t> </w:t>
      </w:r>
      <w:r>
        <w:rPr>
          <w:w w:val="105"/>
        </w:rPr>
        <w:t>sobre</w:t>
      </w:r>
      <w:r>
        <w:rPr>
          <w:spacing w:val="-17"/>
          <w:w w:val="105"/>
        </w:rPr>
        <w:t> </w:t>
      </w:r>
      <w:r>
        <w:rPr>
          <w:w w:val="105"/>
        </w:rPr>
        <w:t>estos 45</w:t>
      </w:r>
      <w:r>
        <w:rPr>
          <w:spacing w:val="-24"/>
          <w:w w:val="105"/>
        </w:rPr>
        <w:t> </w:t>
      </w:r>
      <w:r>
        <w:rPr>
          <w:w w:val="105"/>
        </w:rPr>
        <w:t>años,</w:t>
      </w:r>
      <w:r>
        <w:rPr>
          <w:spacing w:val="-22"/>
          <w:w w:val="105"/>
        </w:rPr>
        <w:t> </w:t>
      </w:r>
      <w:r>
        <w:rPr>
          <w:w w:val="105"/>
        </w:rPr>
        <w:t>con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el</w:t>
      </w:r>
      <w:r>
        <w:rPr>
          <w:spacing w:val="-20"/>
          <w:w w:val="105"/>
        </w:rPr>
        <w:t> </w:t>
      </w:r>
      <w:r>
        <w:rPr>
          <w:w w:val="105"/>
        </w:rPr>
        <w:t>afán</w:t>
      </w:r>
      <w:r>
        <w:rPr>
          <w:spacing w:val="-21"/>
          <w:w w:val="105"/>
        </w:rPr>
        <w:t> </w:t>
      </w:r>
      <w:r>
        <w:rPr>
          <w:w w:val="105"/>
        </w:rPr>
        <w:t>de</w:t>
      </w:r>
      <w:r>
        <w:rPr>
          <w:spacing w:val="-22"/>
          <w:w w:val="105"/>
        </w:rPr>
        <w:t> </w:t>
      </w:r>
      <w:r>
        <w:rPr>
          <w:w w:val="105"/>
        </w:rPr>
        <w:t>reconocer</w:t>
      </w:r>
      <w:r>
        <w:rPr>
          <w:spacing w:val="-20"/>
          <w:w w:val="105"/>
        </w:rPr>
        <w:t> </w:t>
      </w:r>
      <w:r>
        <w:rPr>
          <w:w w:val="105"/>
        </w:rPr>
        <w:t>las</w:t>
      </w:r>
      <w:r>
        <w:rPr>
          <w:spacing w:val="-23"/>
          <w:w w:val="105"/>
        </w:rPr>
        <w:t> </w:t>
      </w:r>
      <w:r>
        <w:rPr>
          <w:w w:val="105"/>
        </w:rPr>
        <w:t>repercusiones</w:t>
      </w:r>
      <w:r>
        <w:rPr>
          <w:spacing w:val="-23"/>
          <w:w w:val="105"/>
        </w:rPr>
        <w:t> </w:t>
      </w:r>
      <w:r>
        <w:rPr>
          <w:w w:val="105"/>
        </w:rPr>
        <w:t>de</w:t>
      </w:r>
      <w:r>
        <w:rPr>
          <w:spacing w:val="-22"/>
          <w:w w:val="105"/>
        </w:rPr>
        <w:t> </w:t>
      </w:r>
      <w:r>
        <w:rPr>
          <w:w w:val="105"/>
        </w:rPr>
        <w:t>los</w:t>
      </w:r>
      <w:r>
        <w:rPr>
          <w:spacing w:val="-23"/>
          <w:w w:val="105"/>
        </w:rPr>
        <w:t> </w:t>
      </w:r>
      <w:r>
        <w:rPr>
          <w:w w:val="105"/>
        </w:rPr>
        <w:t>conflictos</w:t>
      </w:r>
      <w:r>
        <w:rPr>
          <w:spacing w:val="-23"/>
          <w:w w:val="105"/>
        </w:rPr>
        <w:t> </w:t>
      </w:r>
      <w:r>
        <w:rPr>
          <w:w w:val="105"/>
        </w:rPr>
        <w:t>políticos</w:t>
      </w:r>
      <w:r>
        <w:rPr>
          <w:spacing w:val="-27"/>
          <w:w w:val="105"/>
        </w:rPr>
        <w:t> </w:t>
      </w:r>
      <w:r>
        <w:rPr>
          <w:w w:val="105"/>
        </w:rPr>
        <w:t>así</w:t>
      </w:r>
      <w:r>
        <w:rPr>
          <w:spacing w:val="-19"/>
          <w:w w:val="105"/>
        </w:rPr>
        <w:t> </w:t>
      </w:r>
      <w:r>
        <w:rPr>
          <w:w w:val="105"/>
        </w:rPr>
        <w:t>como sus</w:t>
      </w:r>
      <w:r>
        <w:rPr>
          <w:spacing w:val="-27"/>
          <w:w w:val="105"/>
        </w:rPr>
        <w:t> </w:t>
      </w:r>
      <w:r>
        <w:rPr>
          <w:w w:val="105"/>
        </w:rPr>
        <w:t>consecuencias</w:t>
      </w:r>
      <w:r>
        <w:rPr>
          <w:spacing w:val="-31"/>
          <w:w w:val="105"/>
        </w:rPr>
        <w:t> </w:t>
      </w:r>
      <w:r>
        <w:rPr>
          <w:w w:val="105"/>
        </w:rPr>
        <w:t>en</w:t>
      </w:r>
      <w:r>
        <w:rPr>
          <w:spacing w:val="-28"/>
          <w:w w:val="105"/>
        </w:rPr>
        <w:t> </w:t>
      </w:r>
      <w:r>
        <w:rPr>
          <w:w w:val="105"/>
        </w:rPr>
        <w:t>materia</w:t>
      </w:r>
      <w:r>
        <w:rPr>
          <w:spacing w:val="-28"/>
          <w:w w:val="105"/>
        </w:rPr>
        <w:t> </w:t>
      </w:r>
      <w:r>
        <w:rPr>
          <w:w w:val="105"/>
        </w:rPr>
        <w:t>de</w:t>
      </w:r>
      <w:r>
        <w:rPr>
          <w:spacing w:val="-29"/>
          <w:w w:val="105"/>
        </w:rPr>
        <w:t> </w:t>
      </w:r>
      <w:r>
        <w:rPr>
          <w:w w:val="105"/>
        </w:rPr>
        <w:t>Derechos</w:t>
      </w:r>
      <w:r>
        <w:rPr>
          <w:spacing w:val="-31"/>
          <w:w w:val="105"/>
        </w:rPr>
        <w:t> </w:t>
      </w:r>
      <w:r>
        <w:rPr>
          <w:w w:val="105"/>
        </w:rPr>
        <w:t>Humanos;</w:t>
      </w:r>
      <w:r>
        <w:rPr>
          <w:spacing w:val="-29"/>
          <w:w w:val="105"/>
        </w:rPr>
        <w:t> </w:t>
      </w:r>
      <w:r>
        <w:rPr>
          <w:w w:val="105"/>
        </w:rPr>
        <w:t>por</w:t>
      </w:r>
      <w:r>
        <w:rPr>
          <w:spacing w:val="-27"/>
          <w:w w:val="105"/>
        </w:rPr>
        <w:t> </w:t>
      </w:r>
      <w:r>
        <w:rPr>
          <w:w w:val="105"/>
        </w:rPr>
        <w:t>otro,</w:t>
      </w:r>
      <w:r>
        <w:rPr>
          <w:spacing w:val="-29"/>
          <w:w w:val="105"/>
        </w:rPr>
        <w:t> </w:t>
      </w:r>
      <w:r>
        <w:rPr>
          <w:w w:val="105"/>
        </w:rPr>
        <w:t>valorar</w:t>
      </w:r>
      <w:r>
        <w:rPr>
          <w:spacing w:val="-27"/>
          <w:w w:val="105"/>
        </w:rPr>
        <w:t> </w:t>
      </w:r>
      <w:r>
        <w:rPr>
          <w:w w:val="105"/>
        </w:rPr>
        <w:t>la</w:t>
      </w:r>
      <w:r>
        <w:rPr>
          <w:spacing w:val="-28"/>
          <w:w w:val="105"/>
        </w:rPr>
        <w:t> </w:t>
      </w:r>
      <w:r>
        <w:rPr>
          <w:w w:val="105"/>
        </w:rPr>
        <w:t>incorporación de los chilenos a la sociedad costarricense y remarcar la importancia, tanto de la solidaridad como del cambio cultural, y con </w:t>
      </w:r>
      <w:r>
        <w:rPr>
          <w:spacing w:val="-4"/>
          <w:w w:val="105"/>
        </w:rPr>
        <w:t>él </w:t>
      </w:r>
      <w:r>
        <w:rPr>
          <w:w w:val="105"/>
        </w:rPr>
        <w:t>la posibilidad de reescribir nuestras</w:t>
      </w:r>
      <w:r>
        <w:rPr>
          <w:spacing w:val="64"/>
          <w:w w:val="105"/>
        </w:rPr>
        <w:t> </w:t>
      </w:r>
      <w:r>
        <w:rPr>
          <w:w w:val="105"/>
        </w:rPr>
        <w:t>identidades</w:t>
      </w:r>
      <w:r>
        <w:rPr>
          <w:spacing w:val="-31"/>
          <w:w w:val="105"/>
        </w:rPr>
        <w:t> </w:t>
      </w:r>
      <w:r>
        <w:rPr>
          <w:w w:val="105"/>
        </w:rPr>
        <w:t>tendiendo</w:t>
      </w:r>
      <w:r>
        <w:rPr>
          <w:spacing w:val="-32"/>
          <w:w w:val="105"/>
        </w:rPr>
        <w:t> </w:t>
      </w:r>
      <w:r>
        <w:rPr>
          <w:w w:val="105"/>
        </w:rPr>
        <w:t>las</w:t>
      </w:r>
      <w:r>
        <w:rPr>
          <w:spacing w:val="-34"/>
          <w:w w:val="105"/>
        </w:rPr>
        <w:t> </w:t>
      </w:r>
      <w:r>
        <w:rPr>
          <w:w w:val="105"/>
        </w:rPr>
        <w:t>manos</w:t>
      </w:r>
      <w:r>
        <w:rPr>
          <w:spacing w:val="-33"/>
          <w:w w:val="105"/>
        </w:rPr>
        <w:t> </w:t>
      </w:r>
      <w:r>
        <w:rPr>
          <w:w w:val="105"/>
        </w:rPr>
        <w:t>a</w:t>
      </w:r>
      <w:r>
        <w:rPr>
          <w:spacing w:val="-31"/>
          <w:w w:val="105"/>
        </w:rPr>
        <w:t> </w:t>
      </w:r>
      <w:r>
        <w:rPr>
          <w:w w:val="105"/>
        </w:rPr>
        <w:t>otras</w:t>
      </w:r>
      <w:r>
        <w:rPr>
          <w:spacing w:val="-33"/>
          <w:w w:val="105"/>
        </w:rPr>
        <w:t> </w:t>
      </w:r>
      <w:r>
        <w:rPr>
          <w:w w:val="105"/>
        </w:rPr>
        <w:t>culturas,</w:t>
      </w:r>
      <w:r>
        <w:rPr>
          <w:spacing w:val="-32"/>
          <w:w w:val="105"/>
        </w:rPr>
        <w:t> </w:t>
      </w:r>
      <w:r>
        <w:rPr>
          <w:w w:val="105"/>
        </w:rPr>
        <w:t>todas</w:t>
      </w:r>
      <w:r>
        <w:rPr>
          <w:spacing w:val="-33"/>
          <w:w w:val="105"/>
        </w:rPr>
        <w:t> </w:t>
      </w:r>
      <w:r>
        <w:rPr>
          <w:w w:val="105"/>
        </w:rPr>
        <w:t>únicas</w:t>
      </w:r>
      <w:r>
        <w:rPr>
          <w:spacing w:val="-30"/>
          <w:w w:val="105"/>
        </w:rPr>
        <w:t> </w:t>
      </w:r>
      <w:r>
        <w:rPr>
          <w:w w:val="105"/>
        </w:rPr>
        <w:t>y</w:t>
      </w:r>
      <w:r>
        <w:rPr>
          <w:spacing w:val="-31"/>
          <w:w w:val="105"/>
        </w:rPr>
        <w:t> </w:t>
      </w:r>
      <w:r>
        <w:rPr>
          <w:w w:val="105"/>
        </w:rPr>
        <w:t>diversas,</w:t>
      </w:r>
      <w:r>
        <w:rPr>
          <w:spacing w:val="-32"/>
          <w:w w:val="105"/>
        </w:rPr>
        <w:t> </w:t>
      </w:r>
      <w:r>
        <w:rPr>
          <w:w w:val="105"/>
        </w:rPr>
        <w:t>al</w:t>
      </w:r>
      <w:r>
        <w:rPr>
          <w:spacing w:val="-30"/>
          <w:w w:val="105"/>
        </w:rPr>
        <w:t> </w:t>
      </w:r>
      <w:r>
        <w:rPr>
          <w:w w:val="105"/>
        </w:rPr>
        <w:t>fin</w:t>
      </w:r>
      <w:r>
        <w:rPr>
          <w:spacing w:val="-31"/>
          <w:w w:val="105"/>
        </w:rPr>
        <w:t> </w:t>
      </w:r>
      <w:r>
        <w:rPr>
          <w:w w:val="105"/>
        </w:rPr>
        <w:t>y</w:t>
      </w:r>
      <w:r>
        <w:rPr>
          <w:spacing w:val="-34"/>
          <w:w w:val="105"/>
        </w:rPr>
        <w:t> </w:t>
      </w:r>
      <w:r>
        <w:rPr>
          <w:w w:val="105"/>
        </w:rPr>
        <w:t>al</w:t>
      </w:r>
      <w:r>
        <w:rPr>
          <w:spacing w:val="-31"/>
          <w:w w:val="105"/>
        </w:rPr>
        <w:t> </w:t>
      </w:r>
      <w:r>
        <w:rPr>
          <w:w w:val="105"/>
        </w:rPr>
        <w:t>cabo parte del crisol</w:t>
      </w:r>
      <w:r>
        <w:rPr>
          <w:spacing w:val="-24"/>
          <w:w w:val="105"/>
        </w:rPr>
        <w:t> </w:t>
      </w:r>
      <w:r>
        <w:rPr>
          <w:w w:val="105"/>
        </w:rPr>
        <w:t>humano.</w:t>
      </w:r>
    </w:p>
    <w:p>
      <w:pPr>
        <w:pStyle w:val="BodyText"/>
        <w:rPr>
          <w:sz w:val="26"/>
        </w:rPr>
      </w:pPr>
    </w:p>
    <w:p>
      <w:pPr>
        <w:pStyle w:val="BodyText"/>
        <w:spacing w:line="283" w:lineRule="auto"/>
        <w:ind w:left="503" w:right="753"/>
        <w:jc w:val="both"/>
      </w:pPr>
      <w:r>
        <w:rPr>
          <w:w w:val="105"/>
        </w:rPr>
        <w:t>Asimismo, </w:t>
      </w:r>
      <w:r>
        <w:rPr>
          <w:rFonts w:ascii="Trebuchet MS" w:hAnsi="Trebuchet MS"/>
          <w:i/>
          <w:w w:val="105"/>
        </w:rPr>
        <w:t>Las Manos Abiertas </w:t>
      </w:r>
      <w:r>
        <w:rPr>
          <w:w w:val="105"/>
        </w:rPr>
        <w:t>(1984) del artista chileno José Venturelli (en portada) encuentra</w:t>
      </w:r>
      <w:r>
        <w:rPr>
          <w:spacing w:val="-21"/>
          <w:w w:val="105"/>
        </w:rPr>
        <w:t> </w:t>
      </w:r>
      <w:r>
        <w:rPr>
          <w:w w:val="105"/>
        </w:rPr>
        <w:t>parangón</w:t>
      </w:r>
      <w:r>
        <w:rPr>
          <w:spacing w:val="-17"/>
          <w:w w:val="105"/>
        </w:rPr>
        <w:t> </w:t>
      </w:r>
      <w:r>
        <w:rPr>
          <w:w w:val="105"/>
        </w:rPr>
        <w:t>con</w:t>
      </w:r>
      <w:r>
        <w:rPr>
          <w:spacing w:val="-21"/>
          <w:w w:val="105"/>
        </w:rPr>
        <w:t> </w:t>
      </w:r>
      <w:r>
        <w:rPr>
          <w:w w:val="105"/>
        </w:rPr>
        <w:t>la</w:t>
      </w:r>
      <w:r>
        <w:rPr>
          <w:spacing w:val="-21"/>
          <w:w w:val="105"/>
        </w:rPr>
        <w:t> </w:t>
      </w:r>
      <w:r>
        <w:rPr>
          <w:b/>
          <w:w w:val="105"/>
        </w:rPr>
        <w:t>Herencia</w:t>
      </w:r>
      <w:r>
        <w:rPr>
          <w:w w:val="105"/>
        </w:rPr>
        <w:t>,</w:t>
      </w:r>
      <w:r>
        <w:rPr>
          <w:spacing w:val="-18"/>
          <w:w w:val="105"/>
        </w:rPr>
        <w:t> </w:t>
      </w:r>
      <w:r>
        <w:rPr>
          <w:w w:val="105"/>
        </w:rPr>
        <w:t>con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el</w:t>
      </w:r>
      <w:r>
        <w:rPr>
          <w:spacing w:val="-17"/>
          <w:w w:val="105"/>
        </w:rPr>
        <w:t> </w:t>
      </w:r>
      <w:r>
        <w:rPr>
          <w:w w:val="105"/>
        </w:rPr>
        <w:t>hecho</w:t>
      </w:r>
      <w:r>
        <w:rPr>
          <w:spacing w:val="-18"/>
          <w:w w:val="105"/>
        </w:rPr>
        <w:t> </w:t>
      </w:r>
      <w:r>
        <w:rPr>
          <w:w w:val="105"/>
        </w:rPr>
        <w:t>histórico</w:t>
      </w:r>
      <w:r>
        <w:rPr>
          <w:spacing w:val="-18"/>
          <w:w w:val="105"/>
        </w:rPr>
        <w:t> </w:t>
      </w:r>
      <w:r>
        <w:rPr>
          <w:w w:val="105"/>
        </w:rPr>
        <w:t>y</w:t>
      </w:r>
      <w:r>
        <w:rPr>
          <w:spacing w:val="-20"/>
          <w:w w:val="105"/>
        </w:rPr>
        <w:t> </w:t>
      </w:r>
      <w:r>
        <w:rPr>
          <w:w w:val="105"/>
        </w:rPr>
        <w:t>el</w:t>
      </w:r>
      <w:r>
        <w:rPr>
          <w:spacing w:val="-21"/>
          <w:w w:val="105"/>
        </w:rPr>
        <w:t> </w:t>
      </w:r>
      <w:r>
        <w:rPr>
          <w:w w:val="105"/>
        </w:rPr>
        <w:t>proceso</w:t>
      </w:r>
      <w:r>
        <w:rPr>
          <w:spacing w:val="-19"/>
          <w:w w:val="105"/>
        </w:rPr>
        <w:t> </w:t>
      </w:r>
      <w:r>
        <w:rPr>
          <w:w w:val="105"/>
        </w:rPr>
        <w:t>cultural,</w:t>
      </w:r>
      <w:r>
        <w:rPr>
          <w:spacing w:val="-18"/>
          <w:w w:val="105"/>
        </w:rPr>
        <w:t> </w:t>
      </w:r>
      <w:r>
        <w:rPr>
          <w:w w:val="105"/>
        </w:rPr>
        <w:t>y</w:t>
      </w:r>
      <w:r>
        <w:rPr>
          <w:spacing w:val="-20"/>
          <w:w w:val="105"/>
        </w:rPr>
        <w:t> </w:t>
      </w:r>
      <w:r>
        <w:rPr>
          <w:w w:val="105"/>
        </w:rPr>
        <w:t>con quienes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una</w:t>
      </w:r>
      <w:r>
        <w:rPr>
          <w:spacing w:val="-10"/>
          <w:w w:val="105"/>
        </w:rPr>
        <w:t> </w:t>
      </w:r>
      <w:r>
        <w:rPr>
          <w:w w:val="105"/>
        </w:rPr>
        <w:t>u</w:t>
      </w:r>
      <w:r>
        <w:rPr>
          <w:spacing w:val="-11"/>
          <w:w w:val="105"/>
        </w:rPr>
        <w:t> </w:t>
      </w:r>
      <w:r>
        <w:rPr>
          <w:w w:val="105"/>
        </w:rPr>
        <w:t>otra</w:t>
      </w:r>
      <w:r>
        <w:rPr>
          <w:spacing w:val="-11"/>
          <w:w w:val="105"/>
        </w:rPr>
        <w:t> </w:t>
      </w:r>
      <w:r>
        <w:rPr>
          <w:w w:val="105"/>
        </w:rPr>
        <w:t>manera</w:t>
      </w:r>
      <w:r>
        <w:rPr>
          <w:spacing w:val="-11"/>
          <w:w w:val="105"/>
        </w:rPr>
        <w:t> </w:t>
      </w:r>
      <w:r>
        <w:rPr>
          <w:w w:val="105"/>
        </w:rPr>
        <w:t>han</w:t>
      </w:r>
      <w:r>
        <w:rPr>
          <w:spacing w:val="-7"/>
          <w:w w:val="105"/>
        </w:rPr>
        <w:t> </w:t>
      </w:r>
      <w:r>
        <w:rPr>
          <w:w w:val="105"/>
        </w:rPr>
        <w:t>sido</w:t>
      </w:r>
      <w:r>
        <w:rPr>
          <w:spacing w:val="-8"/>
          <w:w w:val="105"/>
        </w:rPr>
        <w:t> </w:t>
      </w:r>
      <w:r>
        <w:rPr>
          <w:w w:val="105"/>
        </w:rPr>
        <w:t>parte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este</w:t>
      </w:r>
      <w:r>
        <w:rPr>
          <w:spacing w:val="-9"/>
          <w:w w:val="105"/>
        </w:rPr>
        <w:t> </w:t>
      </w:r>
      <w:r>
        <w:rPr>
          <w:w w:val="105"/>
        </w:rPr>
        <w:t>trabajo.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85" w:lineRule="auto" w:before="1"/>
        <w:ind w:left="503" w:right="755"/>
        <w:jc w:val="both"/>
      </w:pPr>
      <w:r>
        <w:rPr>
          <w:w w:val="105"/>
        </w:rPr>
        <w:t>Agradecemos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las</w:t>
      </w:r>
      <w:r>
        <w:rPr>
          <w:spacing w:val="-18"/>
          <w:w w:val="105"/>
        </w:rPr>
        <w:t> </w:t>
      </w:r>
      <w:r>
        <w:rPr>
          <w:w w:val="105"/>
        </w:rPr>
        <w:t>autoras</w:t>
      </w:r>
      <w:r>
        <w:rPr>
          <w:spacing w:val="-17"/>
          <w:w w:val="105"/>
        </w:rPr>
        <w:t> </w:t>
      </w:r>
      <w:r>
        <w:rPr>
          <w:w w:val="105"/>
        </w:rPr>
        <w:t>y</w:t>
      </w:r>
      <w:r>
        <w:rPr>
          <w:spacing w:val="-18"/>
          <w:w w:val="105"/>
        </w:rPr>
        <w:t> </w:t>
      </w:r>
      <w:r>
        <w:rPr>
          <w:w w:val="105"/>
        </w:rPr>
        <w:t>al</w:t>
      </w:r>
      <w:r>
        <w:rPr>
          <w:spacing w:val="-14"/>
          <w:w w:val="105"/>
        </w:rPr>
        <w:t> </w:t>
      </w:r>
      <w:r>
        <w:rPr>
          <w:w w:val="105"/>
        </w:rPr>
        <w:t>autor</w:t>
      </w:r>
      <w:r>
        <w:rPr>
          <w:spacing w:val="-14"/>
          <w:w w:val="105"/>
        </w:rPr>
        <w:t> </w:t>
      </w:r>
      <w:r>
        <w:rPr>
          <w:w w:val="105"/>
        </w:rPr>
        <w:t>que</w:t>
      </w:r>
      <w:r>
        <w:rPr>
          <w:spacing w:val="-21"/>
          <w:w w:val="105"/>
        </w:rPr>
        <w:t> </w:t>
      </w:r>
      <w:r>
        <w:rPr>
          <w:w w:val="105"/>
        </w:rPr>
        <w:t>nos</w:t>
      </w:r>
      <w:r>
        <w:rPr>
          <w:spacing w:val="-17"/>
          <w:w w:val="105"/>
        </w:rPr>
        <w:t> </w:t>
      </w:r>
      <w:r>
        <w:rPr>
          <w:w w:val="105"/>
        </w:rPr>
        <w:t>colaboraron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este</w:t>
      </w:r>
      <w:r>
        <w:rPr>
          <w:spacing w:val="-18"/>
          <w:w w:val="105"/>
        </w:rPr>
        <w:t> </w:t>
      </w:r>
      <w:r>
        <w:rPr>
          <w:w w:val="105"/>
        </w:rPr>
        <w:t>proyecto,</w:t>
      </w:r>
      <w:r>
        <w:rPr>
          <w:spacing w:val="-20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Roberto Fuster por </w:t>
      </w:r>
      <w:r>
        <w:rPr>
          <w:spacing w:val="-4"/>
          <w:w w:val="105"/>
        </w:rPr>
        <w:t>su </w:t>
      </w:r>
      <w:r>
        <w:rPr>
          <w:w w:val="105"/>
        </w:rPr>
        <w:t>atenta gestión ante la Fundación José Venturelli para obtener los derechos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portada,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todas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2"/>
          <w:w w:val="105"/>
        </w:rPr>
        <w:t> </w:t>
      </w:r>
      <w:r>
        <w:rPr>
          <w:w w:val="105"/>
        </w:rPr>
        <w:t>personas</w:t>
      </w:r>
      <w:r>
        <w:rPr>
          <w:spacing w:val="-11"/>
          <w:w w:val="105"/>
        </w:rPr>
        <w:t> </w:t>
      </w:r>
      <w:r>
        <w:rPr>
          <w:w w:val="105"/>
        </w:rPr>
        <w:t>colaboradoras.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3"/>
        <w:rPr>
          <w:i/>
        </w:rPr>
      </w:pPr>
      <w:r>
        <w:rPr>
          <w:i/>
        </w:rPr>
        <w:t>Marisol Gutiérrez Rojas y Jáirol Núñez Moya</w:t>
      </w:r>
    </w:p>
    <w:p>
      <w:pPr>
        <w:pStyle w:val="BodyText"/>
        <w:spacing w:line="288" w:lineRule="auto" w:before="48"/>
        <w:ind w:left="3023" w:right="3273"/>
        <w:jc w:val="center"/>
      </w:pPr>
      <w:r>
        <w:rPr>
          <w:w w:val="105"/>
        </w:rPr>
        <w:t>Responsables</w:t>
      </w:r>
      <w:r>
        <w:rPr>
          <w:spacing w:val="-38"/>
          <w:w w:val="105"/>
        </w:rPr>
        <w:t> </w:t>
      </w:r>
      <w:r>
        <w:rPr>
          <w:w w:val="105"/>
        </w:rPr>
        <w:t>del</w:t>
      </w:r>
      <w:r>
        <w:rPr>
          <w:spacing w:val="-37"/>
          <w:w w:val="105"/>
        </w:rPr>
        <w:t> </w:t>
      </w:r>
      <w:r>
        <w:rPr>
          <w:w w:val="105"/>
        </w:rPr>
        <w:t>proyecto</w:t>
      </w:r>
      <w:r>
        <w:rPr>
          <w:spacing w:val="-37"/>
          <w:w w:val="105"/>
        </w:rPr>
        <w:t> </w:t>
      </w:r>
      <w:r>
        <w:rPr>
          <w:w w:val="105"/>
        </w:rPr>
        <w:t>ED-3349 Editores de la</w:t>
      </w:r>
      <w:r>
        <w:rPr>
          <w:spacing w:val="-45"/>
          <w:w w:val="105"/>
        </w:rPr>
        <w:t> </w:t>
      </w:r>
      <w:r>
        <w:rPr>
          <w:w w:val="105"/>
        </w:rPr>
        <w:t>Separata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tabs>
          <w:tab w:pos="5029" w:val="right" w:leader="none"/>
        </w:tabs>
        <w:spacing w:before="104"/>
        <w:ind w:left="503" w:right="0" w:firstLine="0"/>
        <w:jc w:val="left"/>
        <w:rPr>
          <w:rFonts w:ascii="Calibri"/>
          <w:sz w:val="24"/>
        </w:rPr>
      </w:pPr>
      <w:r>
        <w:rPr>
          <w:sz w:val="18"/>
        </w:rPr>
        <w:t>ISSN:</w:t>
      </w:r>
      <w:r>
        <w:rPr>
          <w:spacing w:val="-9"/>
          <w:sz w:val="18"/>
        </w:rPr>
        <w:t> </w:t>
      </w:r>
      <w:r>
        <w:rPr>
          <w:sz w:val="18"/>
        </w:rPr>
        <w:t>1659-0066</w:t>
        <w:tab/>
      </w:r>
      <w:r>
        <w:rPr>
          <w:rFonts w:ascii="Calibri"/>
          <w:spacing w:val="-2"/>
          <w:position w:val="-4"/>
          <w:sz w:val="24"/>
        </w:rPr>
        <w:t>128</w:t>
      </w:r>
    </w:p>
    <w:p>
      <w:pPr>
        <w:spacing w:after="0"/>
        <w:jc w:val="left"/>
        <w:rPr>
          <w:rFonts w:ascii="Calibri"/>
          <w:sz w:val="24"/>
        </w:rPr>
        <w:sectPr>
          <w:pgSz w:w="12240" w:h="15840"/>
          <w:pgMar w:top="420" w:bottom="280" w:left="1340" w:right="940"/>
        </w:sectPr>
      </w:pPr>
    </w:p>
    <w:p>
      <w:pPr>
        <w:spacing w:before="279"/>
        <w:ind w:left="106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6005828</wp:posOffset>
            </wp:positionH>
            <wp:positionV relativeFrom="paragraph">
              <wp:posOffset>-739</wp:posOffset>
            </wp:positionV>
            <wp:extent cx="669925" cy="502284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Revista </w:t>
      </w:r>
      <w:r>
        <w:rPr>
          <w:b/>
          <w:w w:val="105"/>
          <w:sz w:val="18"/>
        </w:rPr>
        <w:t>Herencia</w:t>
      </w:r>
      <w:r>
        <w:rPr>
          <w:w w:val="105"/>
          <w:sz w:val="18"/>
        </w:rPr>
        <w:t>, Vol. 32 (1), enero-junio, 2019.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1"/>
        <w:ind w:left="1471" w:right="1723" w:firstLine="0"/>
        <w:jc w:val="center"/>
        <w:rPr>
          <w:b/>
          <w:sz w:val="44"/>
        </w:rPr>
      </w:pPr>
      <w:bookmarkStart w:name="_TOC_250000" w:id="2"/>
      <w:bookmarkEnd w:id="2"/>
      <w:r>
        <w:rPr>
          <w:b/>
          <w:color w:val="0070C0"/>
          <w:sz w:val="44"/>
        </w:rPr>
        <w:t>ARTÍCULOS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121"/>
        <w:ind w:left="1473" w:right="1723" w:firstLine="0"/>
        <w:jc w:val="center"/>
        <w:rPr>
          <w:sz w:val="32"/>
        </w:rPr>
      </w:pPr>
      <w:r>
        <w:rPr>
          <w:rFonts w:ascii="Trebuchet MS" w:hAnsi="Trebuchet MS"/>
          <w:i/>
          <w:w w:val="105"/>
          <w:sz w:val="32"/>
        </w:rPr>
        <w:t>Las Manos Abiertas </w:t>
      </w:r>
      <w:r>
        <w:rPr>
          <w:w w:val="105"/>
          <w:sz w:val="32"/>
        </w:rPr>
        <w:t>(1984) de José Venturelli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2176126</wp:posOffset>
            </wp:positionH>
            <wp:positionV relativeFrom="paragraph">
              <wp:posOffset>178383</wp:posOffset>
            </wp:positionV>
            <wp:extent cx="3571721" cy="4312062"/>
            <wp:effectExtent l="0" t="0" r="0" b="0"/>
            <wp:wrapTopAndBottom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721" cy="431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8"/>
        <w:ind w:left="1463" w:right="1723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© 2019 Fundación José Venturelli, Santiago de Chile, Chile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3"/>
        </w:rPr>
      </w:pPr>
    </w:p>
    <w:p>
      <w:pPr>
        <w:spacing w:after="0"/>
        <w:rPr>
          <w:rFonts w:ascii="Calibri"/>
          <w:sz w:val="23"/>
        </w:rPr>
        <w:sectPr>
          <w:pgSz w:w="12240" w:h="15840"/>
          <w:pgMar w:top="440" w:bottom="280" w:left="1340" w:right="940"/>
        </w:sectPr>
      </w:pPr>
    </w:p>
    <w:p>
      <w:pPr>
        <w:pStyle w:val="Heading2"/>
        <w:spacing w:before="106"/>
        <w:jc w:val="right"/>
      </w:pPr>
      <w:r>
        <w:rPr/>
        <w:t>129</w:t>
      </w:r>
    </w:p>
    <w:p>
      <w:pPr>
        <w:spacing w:before="113"/>
        <w:ind w:left="239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ISSN: 1659-0066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340" w:right="940"/>
          <w:cols w:num="2" w:equalWidth="0">
            <w:col w:w="5030" w:space="40"/>
            <w:col w:w="4890"/>
          </w:cols>
        </w:sectPr>
      </w:pPr>
    </w:p>
    <w:p>
      <w:pPr>
        <w:pStyle w:val="BodyText"/>
        <w:ind w:left="237"/>
        <w:rPr>
          <w:sz w:val="20"/>
        </w:rPr>
      </w:pPr>
      <w:r>
        <w:rPr/>
        <w:pict>
          <v:shape style="position:absolute;margin-left:314.160004pt;margin-top:35.279999pt;width:195.1pt;height:12.5pt;mso-position-horizontal-relative:page;mso-position-vertical-relative:page;z-index:-252485632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Revista</w:t>
                  </w:r>
                  <w:r>
                    <w:rPr>
                      <w:spacing w:val="-31"/>
                      <w:w w:val="105"/>
                      <w:sz w:val="18"/>
                    </w:rPr>
                    <w:t> </w:t>
                  </w:r>
                  <w:r>
                    <w:rPr>
                      <w:b/>
                      <w:w w:val="105"/>
                      <w:sz w:val="18"/>
                    </w:rPr>
                    <w:t>Herencia</w:t>
                  </w:r>
                  <w:r>
                    <w:rPr>
                      <w:w w:val="105"/>
                      <w:sz w:val="18"/>
                    </w:rPr>
                    <w:t>,</w:t>
                  </w:r>
                  <w:r>
                    <w:rPr>
                      <w:spacing w:val="-34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Vol.</w:t>
                  </w:r>
                  <w:r>
                    <w:rPr>
                      <w:spacing w:val="-30"/>
                      <w:w w:val="105"/>
                      <w:sz w:val="18"/>
                    </w:rPr>
                    <w:t> </w:t>
                  </w:r>
                  <w:r>
                    <w:rPr>
                      <w:spacing w:val="-3"/>
                      <w:w w:val="105"/>
                      <w:sz w:val="18"/>
                    </w:rPr>
                    <w:t>32</w:t>
                  </w:r>
                  <w:r>
                    <w:rPr>
                      <w:spacing w:val="-30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(1),</w:t>
                  </w:r>
                  <w:r>
                    <w:rPr>
                      <w:spacing w:val="-32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enero-junio,</w:t>
                  </w:r>
                  <w:r>
                    <w:rPr>
                      <w:spacing w:val="-32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2019.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466.1pt;height:84.35pt;mso-position-horizontal-relative:char;mso-position-vertical-relative:line" coordorigin="0,0" coordsize="9322,1687">
            <v:shape style="position:absolute;left:263;top:180;width:1055;height:791" type="#_x0000_t75" stroked="false">
              <v:imagedata r:id="rId6" o:title=""/>
            </v:shape>
            <v:rect style="position:absolute;left:0;top:0;width:9322;height:168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2"/>
        <w:spacing w:before="100"/>
        <w:ind w:left="1465" w:right="1723"/>
        <w:jc w:val="center"/>
      </w:pPr>
      <w:r>
        <w:rPr/>
        <w:pict>
          <v:shape style="position:absolute;margin-left:92.160004pt;margin-top:4.665782pt;width:69.150pt;height:12.5pt;mso-position-horizontal-relative:page;mso-position-vertical-relative:paragraph;z-index:-252484608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ISSN: 1659-0066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61.674191pt;margin-top:-57.873787pt;width:112.444pt;height:84.33304pt;mso-position-horizontal-relative:page;mso-position-vertical-relative:paragraph;z-index:-252483584" filled="true" fillcolor="#ffffff" stroked="false">
            <v:fill type="solid"/>
            <w10:wrap type="none"/>
          </v:rect>
        </w:pict>
      </w:r>
      <w:r>
        <w:rPr/>
        <w:t>130</w:t>
      </w:r>
    </w:p>
    <w:sectPr>
      <w:pgSz w:w="12240" w:h="15840"/>
      <w:pgMar w:top="240" w:bottom="280" w:left="134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TOC1" w:type="paragraph">
    <w:name w:val="TOC 1"/>
    <w:basedOn w:val="Normal"/>
    <w:uiPriority w:val="1"/>
    <w:qFormat/>
    <w:pPr>
      <w:spacing w:before="17"/>
      <w:ind w:left="503"/>
    </w:pPr>
    <w:rPr>
      <w:rFonts w:ascii="Arial" w:hAnsi="Arial" w:eastAsia="Arial" w:cs="Arial"/>
      <w:sz w:val="24"/>
      <w:szCs w:val="24"/>
      <w:lang w:val="es-ES" w:eastAsia="es-ES" w:bidi="es-ES"/>
    </w:rPr>
  </w:style>
  <w:style w:styleId="TOC2" w:type="paragraph">
    <w:name w:val="TOC 2"/>
    <w:basedOn w:val="Normal"/>
    <w:uiPriority w:val="1"/>
    <w:qFormat/>
    <w:pPr>
      <w:spacing w:before="362"/>
      <w:ind w:left="503"/>
    </w:pPr>
    <w:rPr>
      <w:rFonts w:ascii="Arial" w:hAnsi="Arial" w:eastAsia="Arial" w:cs="Arial"/>
      <w:i/>
      <w:sz w:val="24"/>
      <w:szCs w:val="24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ind w:left="1465" w:right="1723"/>
      <w:jc w:val="center"/>
      <w:outlineLvl w:val="1"/>
    </w:pPr>
    <w:rPr>
      <w:rFonts w:ascii="Arial" w:hAnsi="Arial" w:eastAsia="Arial" w:cs="Arial"/>
      <w:b/>
      <w:bCs/>
      <w:sz w:val="24"/>
      <w:szCs w:val="24"/>
      <w:lang w:val="es-ES" w:eastAsia="es-ES" w:bidi="es-ES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 w:cs="Calibri"/>
      <w:sz w:val="24"/>
      <w:szCs w:val="24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1473" w:right="1723"/>
      <w:jc w:val="center"/>
      <w:outlineLvl w:val="3"/>
    </w:pPr>
    <w:rPr>
      <w:rFonts w:ascii="Trebuchet MS" w:hAnsi="Trebuchet MS" w:eastAsia="Trebuchet MS" w:cs="Trebuchet MS"/>
      <w:i/>
      <w:sz w:val="24"/>
      <w:szCs w:val="24"/>
      <w:lang w:val="es-ES" w:eastAsia="es-ES" w:bidi="es-ES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23"/>
      <w:szCs w:val="23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herencia.eeg@ucr.ac.cr" TargetMode="External"/><Relationship Id="rId10" Type="http://schemas.openxmlformats.org/officeDocument/2006/relationships/hyperlink" Target="http://revistas.ucr.ac.cr/index.php/herencia" TargetMode="External"/><Relationship Id="rId11" Type="http://schemas.openxmlformats.org/officeDocument/2006/relationships/hyperlink" Target="http://www.facebook.com/HerenciaUCR/" TargetMode="External"/><Relationship Id="rId12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2019-07-15T11:02:11Z</dcterms:created>
  <dcterms:modified xsi:type="dcterms:W3CDTF">2019-07-15T11:02:11Z</dcterms:modified>
</cp:coreProperties>
</file>