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B903" w14:textId="21487664" w:rsidR="00DB566C" w:rsidRPr="00EA20AE" w:rsidRDefault="00184456" w:rsidP="00EA20AE">
      <w:pPr>
        <w:pStyle w:val="Sinespaciado"/>
        <w:jc w:val="center"/>
        <w:rPr>
          <w:rFonts w:ascii="Avenir Next" w:hAnsi="Avenir Next"/>
          <w:b/>
          <w:sz w:val="24"/>
          <w:szCs w:val="24"/>
          <w:lang w:val="es-MX"/>
        </w:rPr>
      </w:pPr>
      <w:r w:rsidRPr="00EA20AE">
        <w:rPr>
          <w:rFonts w:ascii="Avenir Next" w:hAnsi="Avenir Next"/>
          <w:b/>
          <w:sz w:val="24"/>
          <w:szCs w:val="24"/>
          <w:lang w:val="es-MX"/>
        </w:rPr>
        <w:t>Caracterización del color en lana teñida para la manufactura de sarapes de Saltillo</w:t>
      </w:r>
    </w:p>
    <w:p w14:paraId="73F2AD0C" w14:textId="77777777" w:rsidR="00DB566C" w:rsidRPr="00EA20AE" w:rsidRDefault="00DB566C" w:rsidP="00EA20AE">
      <w:pPr>
        <w:pStyle w:val="Sinespaciado"/>
        <w:jc w:val="center"/>
        <w:rPr>
          <w:rFonts w:ascii="Avenir Next" w:hAnsi="Avenir Next"/>
          <w:b/>
          <w:sz w:val="24"/>
          <w:szCs w:val="24"/>
          <w:lang w:val="es-MX"/>
        </w:rPr>
      </w:pPr>
    </w:p>
    <w:p w14:paraId="7BE5E1D4" w14:textId="77777777" w:rsidR="00184456" w:rsidRPr="00EA20AE" w:rsidRDefault="00184456" w:rsidP="00EA20AE">
      <w:pPr>
        <w:pStyle w:val="Sinespaciado"/>
        <w:jc w:val="center"/>
        <w:rPr>
          <w:rFonts w:ascii="Avenir Next" w:hAnsi="Avenir Next"/>
          <w:b/>
          <w:sz w:val="20"/>
          <w:szCs w:val="24"/>
        </w:rPr>
      </w:pPr>
      <w:r w:rsidRPr="007D56EB">
        <w:rPr>
          <w:rFonts w:ascii="Avenir Next" w:hAnsi="Avenir Next"/>
          <w:b/>
          <w:szCs w:val="24"/>
        </w:rPr>
        <w:t>Characterization of color in dyed wool for the manufacture of Saltillo sarapes</w:t>
      </w:r>
    </w:p>
    <w:p w14:paraId="5491D7B0" w14:textId="77777777" w:rsidR="00184456" w:rsidRDefault="00184456" w:rsidP="00184456">
      <w:pPr>
        <w:spacing w:line="240" w:lineRule="auto"/>
        <w:jc w:val="center"/>
        <w:rPr>
          <w:rFonts w:ascii="Avenir Next" w:hAnsi="Avenir Next" w:cs="Arial"/>
          <w:sz w:val="20"/>
          <w:szCs w:val="24"/>
        </w:rPr>
      </w:pPr>
    </w:p>
    <w:p w14:paraId="20909A8C" w14:textId="77777777" w:rsidR="00184456" w:rsidRPr="00184456" w:rsidRDefault="00184456" w:rsidP="00184456">
      <w:pPr>
        <w:pStyle w:val="Sinespaciado"/>
        <w:jc w:val="right"/>
        <w:rPr>
          <w:rFonts w:ascii="Avenir Next" w:hAnsi="Avenir Next"/>
          <w:sz w:val="24"/>
          <w:lang w:val="es-MX"/>
        </w:rPr>
      </w:pPr>
      <w:r w:rsidRPr="00184456">
        <w:rPr>
          <w:rFonts w:ascii="Avenir Next" w:hAnsi="Avenir Next"/>
          <w:sz w:val="24"/>
          <w:lang w:val="es-MX"/>
        </w:rPr>
        <w:t>Alma Leticia Martínez Herrera</w:t>
      </w:r>
    </w:p>
    <w:p w14:paraId="6685B0BE" w14:textId="451CC59F" w:rsidR="00184456" w:rsidRPr="00184456" w:rsidRDefault="00184456" w:rsidP="00184456">
      <w:pPr>
        <w:pStyle w:val="Sinespaciado"/>
        <w:jc w:val="right"/>
        <w:rPr>
          <w:rFonts w:ascii="Avenir Next" w:hAnsi="Avenir Next"/>
          <w:i/>
          <w:sz w:val="24"/>
          <w:lang w:val="es-MX"/>
        </w:rPr>
      </w:pPr>
      <w:r w:rsidRPr="00184456">
        <w:rPr>
          <w:rFonts w:ascii="Avenir Next" w:hAnsi="Avenir Next"/>
          <w:i/>
          <w:sz w:val="24"/>
          <w:lang w:val="es-MX"/>
        </w:rPr>
        <w:t>Universidad Autónoma Agraria Antonio Narro</w:t>
      </w:r>
      <w:r w:rsidRPr="000A70F0">
        <w:rPr>
          <w:rFonts w:ascii="Avenir Next" w:hAnsi="Avenir Next"/>
          <w:i/>
          <w:sz w:val="24"/>
          <w:lang w:val="es-MX"/>
        </w:rPr>
        <w:t>,</w:t>
      </w:r>
      <w:r w:rsidR="00DB566C" w:rsidRPr="000A70F0">
        <w:rPr>
          <w:rFonts w:ascii="Avenir Next" w:hAnsi="Avenir Next"/>
          <w:i/>
          <w:sz w:val="24"/>
          <w:lang w:val="es-MX"/>
        </w:rPr>
        <w:t xml:space="preserve"> </w:t>
      </w:r>
      <w:r w:rsidR="00D06306" w:rsidRPr="000A70F0">
        <w:rPr>
          <w:rFonts w:ascii="Avenir Next" w:hAnsi="Avenir Next"/>
          <w:i/>
          <w:sz w:val="24"/>
          <w:lang w:val="es-MX"/>
        </w:rPr>
        <w:t>Departamento de Ciencia y Tecnología de Alimentos</w:t>
      </w:r>
      <w:r w:rsidR="008F753D" w:rsidRPr="000A70F0">
        <w:rPr>
          <w:rFonts w:ascii="Avenir Next" w:hAnsi="Avenir Next"/>
          <w:i/>
          <w:sz w:val="24"/>
          <w:lang w:val="es-MX"/>
        </w:rPr>
        <w:t xml:space="preserve">, </w:t>
      </w:r>
      <w:r w:rsidR="00D06306" w:rsidRPr="000A70F0">
        <w:rPr>
          <w:rFonts w:ascii="Avenir Next" w:hAnsi="Avenir Next"/>
          <w:i/>
          <w:sz w:val="24"/>
          <w:lang w:val="es-MX"/>
        </w:rPr>
        <w:t>Saltillo</w:t>
      </w:r>
      <w:r w:rsidR="00DB566C" w:rsidRPr="000A70F0">
        <w:rPr>
          <w:rFonts w:ascii="Avenir Next" w:hAnsi="Avenir Next"/>
          <w:i/>
          <w:sz w:val="24"/>
          <w:lang w:val="es-MX"/>
        </w:rPr>
        <w:t>,</w:t>
      </w:r>
      <w:r w:rsidRPr="00184456">
        <w:rPr>
          <w:rFonts w:ascii="Avenir Next" w:hAnsi="Avenir Next"/>
          <w:i/>
          <w:sz w:val="24"/>
          <w:lang w:val="es-MX"/>
        </w:rPr>
        <w:t xml:space="preserve"> México</w:t>
      </w:r>
    </w:p>
    <w:p w14:paraId="31DA5898" w14:textId="011E2BF5" w:rsidR="00184456" w:rsidRPr="00184456" w:rsidRDefault="00EE310F" w:rsidP="00184456">
      <w:pPr>
        <w:pStyle w:val="Sinespaciado"/>
        <w:jc w:val="right"/>
        <w:rPr>
          <w:rFonts w:ascii="Avenir Next" w:hAnsi="Avenir Next"/>
          <w:sz w:val="24"/>
          <w:lang w:val="es-MX"/>
        </w:rPr>
      </w:pPr>
      <w:hyperlink r:id="rId7" w:history="1">
        <w:r w:rsidR="00184456" w:rsidRPr="00D4792C">
          <w:rPr>
            <w:rStyle w:val="Hipervnculo"/>
            <w:rFonts w:ascii="Avenir Next" w:hAnsi="Avenir Next"/>
            <w:sz w:val="24"/>
            <w:lang w:val="es-MX"/>
          </w:rPr>
          <w:t>amarher@uaaan.edu.mx</w:t>
        </w:r>
      </w:hyperlink>
      <w:r w:rsidR="00184456">
        <w:rPr>
          <w:rFonts w:ascii="Avenir Next" w:hAnsi="Avenir Next"/>
          <w:sz w:val="24"/>
          <w:lang w:val="es-MX"/>
        </w:rPr>
        <w:t xml:space="preserve"> </w:t>
      </w:r>
    </w:p>
    <w:p w14:paraId="20858474" w14:textId="77777777" w:rsidR="00184456" w:rsidRPr="00184456" w:rsidRDefault="00184456" w:rsidP="00184456">
      <w:pPr>
        <w:pStyle w:val="Sinespaciado"/>
        <w:jc w:val="right"/>
        <w:rPr>
          <w:rFonts w:ascii="Avenir Next" w:hAnsi="Avenir Next"/>
          <w:sz w:val="24"/>
          <w:lang w:val="es-MX"/>
        </w:rPr>
      </w:pPr>
    </w:p>
    <w:p w14:paraId="3D3729B0" w14:textId="77777777" w:rsidR="00184456" w:rsidRPr="00184456" w:rsidRDefault="00184456" w:rsidP="00184456">
      <w:pPr>
        <w:pStyle w:val="Sinespaciado"/>
        <w:jc w:val="right"/>
        <w:rPr>
          <w:rFonts w:ascii="Avenir Next" w:hAnsi="Avenir Next"/>
          <w:sz w:val="24"/>
          <w:lang w:val="es-MX"/>
        </w:rPr>
      </w:pPr>
      <w:r w:rsidRPr="00184456">
        <w:rPr>
          <w:rFonts w:ascii="Avenir Next" w:hAnsi="Avenir Next"/>
          <w:sz w:val="24"/>
          <w:lang w:val="es-MX"/>
        </w:rPr>
        <w:t>Miguel Velázquez-Manzanares</w:t>
      </w:r>
    </w:p>
    <w:p w14:paraId="08470CB9" w14:textId="575303BD" w:rsidR="00184456" w:rsidRPr="00184456" w:rsidRDefault="00184456" w:rsidP="00184456">
      <w:pPr>
        <w:pStyle w:val="Sinespaciado"/>
        <w:jc w:val="right"/>
        <w:rPr>
          <w:rFonts w:ascii="Avenir Next" w:hAnsi="Avenir Next"/>
          <w:i/>
          <w:sz w:val="24"/>
          <w:lang w:val="es-MX"/>
        </w:rPr>
      </w:pPr>
      <w:r w:rsidRPr="00184456">
        <w:rPr>
          <w:rFonts w:ascii="Avenir Next" w:hAnsi="Avenir Next"/>
          <w:i/>
          <w:sz w:val="24"/>
          <w:lang w:val="es-MX"/>
        </w:rPr>
        <w:t>Universidad Autónoma de Coahuila,</w:t>
      </w:r>
      <w:r w:rsidR="00DB566C">
        <w:rPr>
          <w:rFonts w:ascii="Avenir Next" w:hAnsi="Avenir Next"/>
          <w:i/>
          <w:sz w:val="24"/>
          <w:lang w:val="es-MX"/>
        </w:rPr>
        <w:t xml:space="preserve"> </w:t>
      </w:r>
      <w:r w:rsidR="00D06306" w:rsidRPr="000A70F0">
        <w:rPr>
          <w:rFonts w:ascii="Avenir Next" w:hAnsi="Avenir Next"/>
          <w:i/>
          <w:sz w:val="24"/>
          <w:lang w:val="es-MX"/>
        </w:rPr>
        <w:t>Facultad de Ciencias Químicas</w:t>
      </w:r>
      <w:r w:rsidR="00DB566C" w:rsidRPr="000A70F0">
        <w:rPr>
          <w:rFonts w:ascii="Avenir Next" w:hAnsi="Avenir Next"/>
          <w:i/>
          <w:sz w:val="24"/>
          <w:lang w:val="es-MX"/>
        </w:rPr>
        <w:t>,</w:t>
      </w:r>
      <w:r w:rsidR="00D06306" w:rsidRPr="000A70F0">
        <w:rPr>
          <w:rFonts w:ascii="Avenir Next" w:hAnsi="Avenir Next"/>
          <w:i/>
          <w:sz w:val="24"/>
          <w:lang w:val="es-MX"/>
        </w:rPr>
        <w:t xml:space="preserve"> Saltillo,</w:t>
      </w:r>
      <w:r w:rsidRPr="00184456">
        <w:rPr>
          <w:rFonts w:ascii="Avenir Next" w:hAnsi="Avenir Next"/>
          <w:i/>
          <w:sz w:val="24"/>
          <w:lang w:val="es-MX"/>
        </w:rPr>
        <w:t xml:space="preserve"> México</w:t>
      </w:r>
    </w:p>
    <w:p w14:paraId="28BFC922" w14:textId="2782E9A7" w:rsidR="00184456" w:rsidRPr="00184456" w:rsidRDefault="00F84797" w:rsidP="00184456">
      <w:pPr>
        <w:pStyle w:val="Sinespaciado"/>
        <w:jc w:val="right"/>
        <w:rPr>
          <w:rFonts w:ascii="Avenir Next" w:hAnsi="Avenir Next"/>
          <w:sz w:val="24"/>
          <w:lang w:val="es-MX"/>
        </w:rPr>
      </w:pPr>
      <w:hyperlink r:id="rId8" w:history="1">
        <w:r w:rsidRPr="009F04C3">
          <w:rPr>
            <w:rStyle w:val="Hipervnculo"/>
            <w:rFonts w:ascii="Avenir Next" w:hAnsi="Avenir Next"/>
            <w:sz w:val="24"/>
            <w:lang w:val="es-MX"/>
          </w:rPr>
          <w:t>miguel_velazquez@uadec.edu.mx</w:t>
        </w:r>
      </w:hyperlink>
      <w:r w:rsidR="00184456">
        <w:rPr>
          <w:rFonts w:ascii="Avenir Next" w:hAnsi="Avenir Next"/>
          <w:sz w:val="24"/>
          <w:lang w:val="es-MX"/>
        </w:rPr>
        <w:t xml:space="preserve"> </w:t>
      </w:r>
    </w:p>
    <w:p w14:paraId="6093F278" w14:textId="6B7044D6" w:rsidR="00184456" w:rsidRPr="00184456" w:rsidRDefault="00184456" w:rsidP="00184456">
      <w:pPr>
        <w:pStyle w:val="Sinespaciado"/>
        <w:jc w:val="right"/>
        <w:rPr>
          <w:rFonts w:ascii="Avenir Next" w:hAnsi="Avenir Next"/>
          <w:sz w:val="24"/>
          <w:lang w:val="es-MX"/>
        </w:rPr>
      </w:pPr>
    </w:p>
    <w:p w14:paraId="26C9CC9F" w14:textId="77777777" w:rsidR="00184456" w:rsidRPr="00184456" w:rsidRDefault="00184456" w:rsidP="00184456">
      <w:pPr>
        <w:pStyle w:val="Sinespaciado"/>
        <w:jc w:val="right"/>
        <w:rPr>
          <w:rFonts w:ascii="Avenir Next" w:hAnsi="Avenir Next"/>
          <w:sz w:val="24"/>
          <w:lang w:val="es-MX"/>
        </w:rPr>
      </w:pPr>
      <w:r w:rsidRPr="00184456">
        <w:rPr>
          <w:rFonts w:ascii="Avenir Next" w:hAnsi="Avenir Next"/>
          <w:sz w:val="24"/>
          <w:lang w:val="es-MX"/>
        </w:rPr>
        <w:t>Edith Madaí Colunga Urbina</w:t>
      </w:r>
    </w:p>
    <w:p w14:paraId="26BBC03D" w14:textId="55226AAE" w:rsidR="00184456" w:rsidRPr="00184456" w:rsidRDefault="00184456" w:rsidP="00184456">
      <w:pPr>
        <w:pStyle w:val="Sinespaciado"/>
        <w:jc w:val="right"/>
        <w:rPr>
          <w:rFonts w:ascii="Avenir Next" w:hAnsi="Avenir Next"/>
          <w:i/>
          <w:sz w:val="24"/>
          <w:lang w:val="es-MX"/>
        </w:rPr>
      </w:pPr>
      <w:r w:rsidRPr="00184456">
        <w:rPr>
          <w:rFonts w:ascii="Avenir Next" w:hAnsi="Avenir Next"/>
          <w:i/>
          <w:sz w:val="24"/>
          <w:lang w:val="es-MX"/>
        </w:rPr>
        <w:t>Universidad Autónoma de Coahuila</w:t>
      </w:r>
      <w:r w:rsidRPr="000A70F0">
        <w:rPr>
          <w:rFonts w:ascii="Avenir Next" w:hAnsi="Avenir Next"/>
          <w:i/>
          <w:sz w:val="24"/>
          <w:lang w:val="es-MX"/>
        </w:rPr>
        <w:t>,</w:t>
      </w:r>
      <w:r w:rsidR="00DB566C" w:rsidRPr="000A70F0">
        <w:rPr>
          <w:rFonts w:ascii="Avenir Next" w:hAnsi="Avenir Next"/>
          <w:i/>
          <w:sz w:val="24"/>
          <w:lang w:val="es-MX"/>
        </w:rPr>
        <w:t xml:space="preserve"> </w:t>
      </w:r>
      <w:r w:rsidR="00D06306" w:rsidRPr="000A70F0">
        <w:rPr>
          <w:rFonts w:ascii="Avenir Next" w:hAnsi="Avenir Next"/>
          <w:i/>
          <w:sz w:val="24"/>
          <w:lang w:val="es-MX"/>
        </w:rPr>
        <w:t>Facultad de Ciencias Químicas, Saltillo,</w:t>
      </w:r>
      <w:r w:rsidRPr="00184456">
        <w:rPr>
          <w:rFonts w:ascii="Avenir Next" w:hAnsi="Avenir Next"/>
          <w:i/>
          <w:sz w:val="24"/>
          <w:lang w:val="es-MX"/>
        </w:rPr>
        <w:t xml:space="preserve"> México</w:t>
      </w:r>
    </w:p>
    <w:p w14:paraId="0BCA9AC9" w14:textId="7D894F98" w:rsidR="00184456" w:rsidRPr="00184456" w:rsidRDefault="00EE310F" w:rsidP="00184456">
      <w:pPr>
        <w:pStyle w:val="Sinespaciado"/>
        <w:jc w:val="right"/>
        <w:rPr>
          <w:rFonts w:ascii="Avenir Next" w:hAnsi="Avenir Next"/>
          <w:sz w:val="24"/>
          <w:lang w:val="es-MX"/>
        </w:rPr>
      </w:pPr>
      <w:hyperlink r:id="rId9" w:history="1">
        <w:r w:rsidR="00184456" w:rsidRPr="00D4792C">
          <w:rPr>
            <w:rStyle w:val="Hipervnculo"/>
            <w:rFonts w:ascii="Avenir Next" w:hAnsi="Avenir Next"/>
            <w:sz w:val="24"/>
            <w:lang w:val="es-MX"/>
          </w:rPr>
          <w:t>ecolunga@uadec.edu.mx</w:t>
        </w:r>
      </w:hyperlink>
      <w:r w:rsidR="00184456">
        <w:rPr>
          <w:rFonts w:ascii="Avenir Next" w:hAnsi="Avenir Next"/>
          <w:sz w:val="24"/>
          <w:lang w:val="es-MX"/>
        </w:rPr>
        <w:t xml:space="preserve"> </w:t>
      </w:r>
    </w:p>
    <w:p w14:paraId="76A0D474" w14:textId="341CC613" w:rsidR="00184456" w:rsidRPr="00184456" w:rsidRDefault="00184456" w:rsidP="00184456">
      <w:pPr>
        <w:pStyle w:val="Sinespaciado"/>
        <w:jc w:val="right"/>
        <w:rPr>
          <w:rFonts w:ascii="Avenir Next" w:hAnsi="Avenir Next"/>
          <w:sz w:val="24"/>
          <w:lang w:val="es-MX"/>
        </w:rPr>
      </w:pPr>
    </w:p>
    <w:p w14:paraId="13035244" w14:textId="002F1C72" w:rsidR="00184456" w:rsidRPr="00184456" w:rsidRDefault="00184456" w:rsidP="00184456">
      <w:pPr>
        <w:pStyle w:val="Sinespaciado"/>
        <w:jc w:val="right"/>
        <w:rPr>
          <w:rFonts w:ascii="Avenir Next" w:hAnsi="Avenir Next"/>
          <w:sz w:val="24"/>
          <w:lang w:val="es-MX"/>
        </w:rPr>
      </w:pPr>
      <w:r w:rsidRPr="00184456">
        <w:rPr>
          <w:rFonts w:ascii="Avenir Next" w:hAnsi="Avenir Next"/>
          <w:sz w:val="24"/>
          <w:lang w:val="es-MX"/>
        </w:rPr>
        <w:t>Dolores Gabriela Martínez Vázquez</w:t>
      </w:r>
    </w:p>
    <w:p w14:paraId="0177B261" w14:textId="6918E662" w:rsidR="00184456" w:rsidRPr="00184456" w:rsidRDefault="00E77031" w:rsidP="00184456">
      <w:pPr>
        <w:pStyle w:val="Sinespaciado"/>
        <w:jc w:val="right"/>
        <w:rPr>
          <w:rFonts w:ascii="Avenir Next" w:hAnsi="Avenir Next"/>
          <w:i/>
          <w:sz w:val="24"/>
          <w:lang w:val="es-MX"/>
        </w:rPr>
      </w:pPr>
      <w:r>
        <w:rPr>
          <w:rFonts w:ascii="Liberation Serif" w:hAnsi="Liberation Serif" w:cs="Mangal"/>
          <w:noProof/>
          <w:sz w:val="24"/>
          <w:szCs w:val="24"/>
          <w:lang w:val="es-CR" w:eastAsia="es-CR"/>
        </w:rPr>
        <mc:AlternateContent>
          <mc:Choice Requires="wps">
            <w:drawing>
              <wp:anchor distT="0" distB="0" distL="114300" distR="114300" simplePos="0" relativeHeight="251658240" behindDoc="0" locked="0" layoutInCell="1" allowOverlap="1" wp14:anchorId="0467BD91" wp14:editId="292C6F01">
                <wp:simplePos x="0" y="0"/>
                <wp:positionH relativeFrom="margin">
                  <wp:posOffset>-272415</wp:posOffset>
                </wp:positionH>
                <wp:positionV relativeFrom="paragraph">
                  <wp:posOffset>335280</wp:posOffset>
                </wp:positionV>
                <wp:extent cx="2220595" cy="4467225"/>
                <wp:effectExtent l="0" t="0" r="8255" b="9525"/>
                <wp:wrapThrough wrapText="bothSides">
                  <wp:wrapPolygon edited="0">
                    <wp:start x="0" y="0"/>
                    <wp:lineTo x="0" y="21554"/>
                    <wp:lineTo x="21495" y="21554"/>
                    <wp:lineTo x="21495" y="0"/>
                    <wp:lineTo x="0" y="0"/>
                  </wp:wrapPolygon>
                </wp:wrapThrough>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0595" cy="446722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5255B" w14:textId="082458CE" w:rsidR="00F84797" w:rsidRDefault="00F84797" w:rsidP="00F046BF">
                            <w:pPr>
                              <w:jc w:val="both"/>
                              <w:rPr>
                                <w:rFonts w:ascii="Avenir Next" w:hAnsi="Avenir Next"/>
                                <w:sz w:val="16"/>
                                <w:szCs w:val="16"/>
                                <w:lang w:val="es-CR"/>
                              </w:rPr>
                            </w:pPr>
                            <w:bookmarkStart w:id="0" w:name="_GoBack"/>
                            <w:r w:rsidRPr="00F001AC">
                              <w:rPr>
                                <w:rFonts w:ascii="Avenir Next" w:hAnsi="Avenir Next"/>
                                <w:sz w:val="16"/>
                                <w:szCs w:val="16"/>
                                <w:lang w:val="es-CR"/>
                              </w:rPr>
                              <w:t xml:space="preserve">Alma Leticia Martínez Herrera es </w:t>
                            </w:r>
                            <w:r>
                              <w:rPr>
                                <w:rFonts w:ascii="Avenir Next" w:hAnsi="Avenir Next"/>
                                <w:sz w:val="16"/>
                                <w:szCs w:val="16"/>
                                <w:lang w:val="es-CR"/>
                              </w:rPr>
                              <w:t>mexicana. C</w:t>
                            </w:r>
                            <w:r w:rsidRPr="00F001AC">
                              <w:rPr>
                                <w:rFonts w:ascii="Avenir Next" w:hAnsi="Avenir Next"/>
                                <w:sz w:val="16"/>
                                <w:szCs w:val="16"/>
                                <w:lang w:val="es-CR"/>
                              </w:rPr>
                              <w:t>olaboradora del proyecto “Caracterización del color en productos manufacturados por Espectrometría de reflectancia difusa y análisis cromático”. Tesis de Maestría “Caracterización del color en la tinción de lana para la fabricación en productos textiles artesanales”. Colaboradora del proyecto “Bioprocesos agroindustriales de importancia socio-cultural”.</w:t>
                            </w:r>
                          </w:p>
                          <w:p w14:paraId="247DE63C" w14:textId="77777777" w:rsidR="00031BC3" w:rsidRPr="00F001AC" w:rsidRDefault="00031BC3" w:rsidP="00031BC3">
                            <w:pPr>
                              <w:jc w:val="both"/>
                              <w:rPr>
                                <w:rFonts w:ascii="Avenir Next" w:hAnsi="Avenir Next"/>
                                <w:sz w:val="16"/>
                                <w:szCs w:val="16"/>
                                <w:lang w:val="es-CR"/>
                              </w:rPr>
                            </w:pPr>
                            <w:r w:rsidRPr="00F001AC">
                              <w:rPr>
                                <w:rFonts w:ascii="Avenir Next" w:hAnsi="Avenir Next"/>
                                <w:sz w:val="16"/>
                                <w:szCs w:val="16"/>
                                <w:lang w:val="es-CR"/>
                              </w:rPr>
                              <w:t>Miguel Velázquez-Manzanares es</w:t>
                            </w:r>
                            <w:r>
                              <w:rPr>
                                <w:rFonts w:ascii="Avenir Next" w:hAnsi="Avenir Next"/>
                                <w:sz w:val="16"/>
                                <w:szCs w:val="16"/>
                                <w:lang w:val="es-CR"/>
                              </w:rPr>
                              <w:t xml:space="preserve"> mexicano, </w:t>
                            </w:r>
                            <w:r w:rsidRPr="00F001AC">
                              <w:rPr>
                                <w:rFonts w:ascii="Avenir Next" w:hAnsi="Avenir Next"/>
                                <w:sz w:val="16"/>
                                <w:szCs w:val="16"/>
                                <w:lang w:val="es-CR"/>
                              </w:rPr>
                              <w:t xml:space="preserve"> colaborador del proyecto “Caracterización del color en productos manufacturados por Espectrometría de reflectancia difusa y análisis cromático”.</w:t>
                            </w:r>
                          </w:p>
                          <w:p w14:paraId="3AB74925" w14:textId="6386514F" w:rsidR="00031BC3" w:rsidRDefault="00031BC3" w:rsidP="00F046BF">
                            <w:pPr>
                              <w:jc w:val="both"/>
                              <w:rPr>
                                <w:rFonts w:ascii="Avenir Next" w:hAnsi="Avenir Next"/>
                                <w:sz w:val="16"/>
                                <w:szCs w:val="16"/>
                                <w:lang w:val="es-CR"/>
                              </w:rPr>
                            </w:pPr>
                            <w:r w:rsidRPr="00F001AC">
                              <w:rPr>
                                <w:rFonts w:ascii="Avenir Next" w:hAnsi="Avenir Next"/>
                                <w:sz w:val="16"/>
                                <w:szCs w:val="16"/>
                                <w:lang w:val="es-CR"/>
                              </w:rPr>
                              <w:t xml:space="preserve">Dra. Edith Madaí Colunga Urbina es </w:t>
                            </w:r>
                            <w:r>
                              <w:rPr>
                                <w:rFonts w:ascii="Avenir Next" w:hAnsi="Avenir Next"/>
                                <w:sz w:val="16"/>
                                <w:szCs w:val="16"/>
                                <w:lang w:val="es-CR"/>
                              </w:rPr>
                              <w:t xml:space="preserve">mexicana y </w:t>
                            </w:r>
                            <w:r w:rsidRPr="00F001AC">
                              <w:rPr>
                                <w:rFonts w:ascii="Avenir Next" w:hAnsi="Avenir Next"/>
                                <w:sz w:val="16"/>
                                <w:szCs w:val="16"/>
                                <w:lang w:val="es-CR"/>
                              </w:rPr>
                              <w:t>colaboradora del proyecto “Caracterización del color en productos manufacturados por Espectrometría de reflectancia difusa y análisis cromático”.</w:t>
                            </w:r>
                          </w:p>
                          <w:p w14:paraId="5B761D8D" w14:textId="2B80E0F0" w:rsidR="00031BC3" w:rsidRDefault="00031BC3" w:rsidP="00F046BF">
                            <w:pPr>
                              <w:jc w:val="both"/>
                              <w:rPr>
                                <w:rFonts w:ascii="Avenir Next" w:hAnsi="Avenir Next"/>
                                <w:sz w:val="16"/>
                                <w:szCs w:val="16"/>
                                <w:lang w:val="es-CR"/>
                              </w:rPr>
                            </w:pPr>
                            <w:r w:rsidRPr="00F001AC">
                              <w:rPr>
                                <w:rFonts w:ascii="Avenir Next" w:hAnsi="Avenir Next"/>
                                <w:sz w:val="16"/>
                                <w:szCs w:val="16"/>
                                <w:lang w:val="es-CR"/>
                              </w:rPr>
                              <w:t>Dra. Dolores Gabriela Martínez Vázquez es</w:t>
                            </w:r>
                            <w:r>
                              <w:rPr>
                                <w:rFonts w:ascii="Avenir Next" w:hAnsi="Avenir Next"/>
                                <w:sz w:val="16"/>
                                <w:szCs w:val="16"/>
                                <w:lang w:val="es-CR"/>
                              </w:rPr>
                              <w:t xml:space="preserve"> mexicana, D</w:t>
                            </w:r>
                            <w:r w:rsidRPr="00F001AC">
                              <w:rPr>
                                <w:rFonts w:ascii="Avenir Next" w:hAnsi="Avenir Next"/>
                                <w:sz w:val="16"/>
                                <w:szCs w:val="16"/>
                                <w:lang w:val="es-CR"/>
                              </w:rPr>
                              <w:t>irectora del proyecto “Bioprocesos agroindustriales de importancia socio-cultural”.</w:t>
                            </w:r>
                          </w:p>
                          <w:p w14:paraId="1DEE7B98" w14:textId="7009BA93" w:rsidR="00F046BF" w:rsidRPr="00F001AC" w:rsidRDefault="00F046BF" w:rsidP="00F046BF">
                            <w:pPr>
                              <w:jc w:val="both"/>
                              <w:rPr>
                                <w:rFonts w:ascii="Avenir Next" w:hAnsi="Avenir Next"/>
                                <w:sz w:val="16"/>
                                <w:szCs w:val="16"/>
                                <w:lang w:val="es-CR"/>
                              </w:rPr>
                            </w:pPr>
                            <w:r w:rsidRPr="00F001AC">
                              <w:rPr>
                                <w:rFonts w:ascii="Avenir Next" w:hAnsi="Avenir Next"/>
                                <w:sz w:val="16"/>
                                <w:szCs w:val="16"/>
                                <w:lang w:val="es-CR"/>
                              </w:rPr>
                              <w:t xml:space="preserve">Judith Amador-Hernández </w:t>
                            </w:r>
                            <w:r w:rsidR="00753100">
                              <w:rPr>
                                <w:rFonts w:ascii="Avenir Next" w:hAnsi="Avenir Next"/>
                                <w:sz w:val="16"/>
                                <w:szCs w:val="16"/>
                                <w:lang w:val="es-CR"/>
                              </w:rPr>
                              <w:t>es mexicana. D</w:t>
                            </w:r>
                            <w:r w:rsidRPr="00F001AC">
                              <w:rPr>
                                <w:rFonts w:ascii="Avenir Next" w:hAnsi="Avenir Next"/>
                                <w:sz w:val="16"/>
                                <w:szCs w:val="16"/>
                                <w:lang w:val="es-CR"/>
                              </w:rPr>
                              <w:t>irectora del proyecto “Caracterización del color en productos manufacturados por Espectrometría de reflectancia difusa y análisis cromático”. Directora de tesis “Caracterización del color en la tinción de lana para la fabricación en p</w:t>
                            </w:r>
                            <w:r w:rsidR="00C12214">
                              <w:rPr>
                                <w:rFonts w:ascii="Avenir Next" w:hAnsi="Avenir Next"/>
                                <w:sz w:val="16"/>
                                <w:szCs w:val="16"/>
                                <w:lang w:val="es-CR"/>
                              </w:rPr>
                              <w:t xml:space="preserve">roductos textiles artesanales”. </w:t>
                            </w:r>
                            <w:r w:rsidRPr="00F001AC">
                              <w:rPr>
                                <w:rFonts w:ascii="Avenir Next" w:hAnsi="Avenir Next"/>
                                <w:sz w:val="16"/>
                                <w:szCs w:val="16"/>
                                <w:lang w:val="es-CR"/>
                              </w:rPr>
                              <w:t>Colaboradora del proyecto “Bioprocesos agroindustriales de importancia socio-cultural”.</w:t>
                            </w:r>
                          </w:p>
                          <w:p w14:paraId="2159A3E4" w14:textId="77777777" w:rsidR="00F046BF" w:rsidRDefault="00F046BF" w:rsidP="00F046BF">
                            <w:pPr>
                              <w:jc w:val="both"/>
                              <w:rPr>
                                <w:rFonts w:ascii="Avenir Next" w:hAnsi="Avenir Next"/>
                                <w:sz w:val="18"/>
                                <w:szCs w:val="18"/>
                                <w:lang w:val="es-CR"/>
                              </w:rPr>
                            </w:pPr>
                          </w:p>
                          <w:bookmarkEnd w:id="0"/>
                          <w:p w14:paraId="6A50CD16" w14:textId="77777777" w:rsidR="00566D30" w:rsidRPr="00184456" w:rsidRDefault="00566D30" w:rsidP="00184456">
                            <w:pPr>
                              <w:jc w:val="both"/>
                              <w:rPr>
                                <w:rFonts w:ascii="Avenir Next LT Pro Light" w:hAnsi="Avenir Next LT Pro Light"/>
                                <w:sz w:val="18"/>
                                <w:szCs w:val="18"/>
                                <w:lang w:val="es-C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7BD91" id="_x0000_t202" coordsize="21600,21600" o:spt="202" path="m,l,21600r21600,l21600,xe">
                <v:stroke joinstyle="miter"/>
                <v:path gradientshapeok="t" o:connecttype="rect"/>
              </v:shapetype>
              <v:shape id="Cuadro de texto 1" o:spid="_x0000_s1026" type="#_x0000_t202" style="position:absolute;left:0;text-align:left;margin-left:-21.45pt;margin-top:26.4pt;width:174.85pt;height:35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" fillcolor="#f2f2f2 [3052]" stroked="f">
                <v:path arrowok="t"/>
                <v:textbox inset=",7.2pt,,7.2pt">
                  <w:txbxContent>
                    <w:p w14:paraId="2CD5255B" w14:textId="082458CE" w:rsidR="00F84797" w:rsidRDefault="00F84797" w:rsidP="00F046BF">
                      <w:pPr>
                        <w:jc w:val="both"/>
                        <w:rPr>
                          <w:rFonts w:ascii="Avenir Next" w:hAnsi="Avenir Next"/>
                          <w:sz w:val="16"/>
                          <w:szCs w:val="16"/>
                          <w:lang w:val="es-CR"/>
                        </w:rPr>
                      </w:pPr>
                      <w:bookmarkStart w:id="1" w:name="_GoBack"/>
                      <w:r w:rsidRPr="00F001AC">
                        <w:rPr>
                          <w:rFonts w:ascii="Avenir Next" w:hAnsi="Avenir Next"/>
                          <w:sz w:val="16"/>
                          <w:szCs w:val="16"/>
                          <w:lang w:val="es-CR"/>
                        </w:rPr>
                        <w:t xml:space="preserve">Alma Leticia Martínez Herrera es </w:t>
                      </w:r>
                      <w:r>
                        <w:rPr>
                          <w:rFonts w:ascii="Avenir Next" w:hAnsi="Avenir Next"/>
                          <w:sz w:val="16"/>
                          <w:szCs w:val="16"/>
                          <w:lang w:val="es-CR"/>
                        </w:rPr>
                        <w:t>mexicana. C</w:t>
                      </w:r>
                      <w:r w:rsidRPr="00F001AC">
                        <w:rPr>
                          <w:rFonts w:ascii="Avenir Next" w:hAnsi="Avenir Next"/>
                          <w:sz w:val="16"/>
                          <w:szCs w:val="16"/>
                          <w:lang w:val="es-CR"/>
                        </w:rPr>
                        <w:t>olaboradora del proyecto “Caracterización del color en productos manufacturados por Espectrometría de reflectancia difusa y análisis cromático”. Tesis de Maestría “Caracterización del color en la tinción de lana para la fabricación en productos textiles artesanales”. Colaboradora del proyecto “Bioprocesos agroindustriales de importancia socio-cultural”.</w:t>
                      </w:r>
                    </w:p>
                    <w:p w14:paraId="247DE63C" w14:textId="77777777" w:rsidR="00031BC3" w:rsidRPr="00F001AC" w:rsidRDefault="00031BC3" w:rsidP="00031BC3">
                      <w:pPr>
                        <w:jc w:val="both"/>
                        <w:rPr>
                          <w:rFonts w:ascii="Avenir Next" w:hAnsi="Avenir Next"/>
                          <w:sz w:val="16"/>
                          <w:szCs w:val="16"/>
                          <w:lang w:val="es-CR"/>
                        </w:rPr>
                      </w:pPr>
                      <w:r w:rsidRPr="00F001AC">
                        <w:rPr>
                          <w:rFonts w:ascii="Avenir Next" w:hAnsi="Avenir Next"/>
                          <w:sz w:val="16"/>
                          <w:szCs w:val="16"/>
                          <w:lang w:val="es-CR"/>
                        </w:rPr>
                        <w:t>Miguel Velázquez-Manzanares es</w:t>
                      </w:r>
                      <w:r>
                        <w:rPr>
                          <w:rFonts w:ascii="Avenir Next" w:hAnsi="Avenir Next"/>
                          <w:sz w:val="16"/>
                          <w:szCs w:val="16"/>
                          <w:lang w:val="es-CR"/>
                        </w:rPr>
                        <w:t xml:space="preserve"> mexicano, </w:t>
                      </w:r>
                      <w:r w:rsidRPr="00F001AC">
                        <w:rPr>
                          <w:rFonts w:ascii="Avenir Next" w:hAnsi="Avenir Next"/>
                          <w:sz w:val="16"/>
                          <w:szCs w:val="16"/>
                          <w:lang w:val="es-CR"/>
                        </w:rPr>
                        <w:t xml:space="preserve"> colaborador del proyecto “Caracterización del color en productos manufacturados por Espectrometría de reflectancia difusa y análisis cromático”.</w:t>
                      </w:r>
                    </w:p>
                    <w:p w14:paraId="3AB74925" w14:textId="6386514F" w:rsidR="00031BC3" w:rsidRDefault="00031BC3" w:rsidP="00F046BF">
                      <w:pPr>
                        <w:jc w:val="both"/>
                        <w:rPr>
                          <w:rFonts w:ascii="Avenir Next" w:hAnsi="Avenir Next"/>
                          <w:sz w:val="16"/>
                          <w:szCs w:val="16"/>
                          <w:lang w:val="es-CR"/>
                        </w:rPr>
                      </w:pPr>
                      <w:r w:rsidRPr="00F001AC">
                        <w:rPr>
                          <w:rFonts w:ascii="Avenir Next" w:hAnsi="Avenir Next"/>
                          <w:sz w:val="16"/>
                          <w:szCs w:val="16"/>
                          <w:lang w:val="es-CR"/>
                        </w:rPr>
                        <w:t xml:space="preserve">Dra. Edith Madaí Colunga Urbina es </w:t>
                      </w:r>
                      <w:r>
                        <w:rPr>
                          <w:rFonts w:ascii="Avenir Next" w:hAnsi="Avenir Next"/>
                          <w:sz w:val="16"/>
                          <w:szCs w:val="16"/>
                          <w:lang w:val="es-CR"/>
                        </w:rPr>
                        <w:t xml:space="preserve">mexicana y </w:t>
                      </w:r>
                      <w:r w:rsidRPr="00F001AC">
                        <w:rPr>
                          <w:rFonts w:ascii="Avenir Next" w:hAnsi="Avenir Next"/>
                          <w:sz w:val="16"/>
                          <w:szCs w:val="16"/>
                          <w:lang w:val="es-CR"/>
                        </w:rPr>
                        <w:t>colaboradora del proyecto “Caracterización del color en productos manufacturados por Espectrometría de reflectancia difusa y análisis cromático”.</w:t>
                      </w:r>
                    </w:p>
                    <w:p w14:paraId="5B761D8D" w14:textId="2B80E0F0" w:rsidR="00031BC3" w:rsidRDefault="00031BC3" w:rsidP="00F046BF">
                      <w:pPr>
                        <w:jc w:val="both"/>
                        <w:rPr>
                          <w:rFonts w:ascii="Avenir Next" w:hAnsi="Avenir Next"/>
                          <w:sz w:val="16"/>
                          <w:szCs w:val="16"/>
                          <w:lang w:val="es-CR"/>
                        </w:rPr>
                      </w:pPr>
                      <w:r w:rsidRPr="00F001AC">
                        <w:rPr>
                          <w:rFonts w:ascii="Avenir Next" w:hAnsi="Avenir Next"/>
                          <w:sz w:val="16"/>
                          <w:szCs w:val="16"/>
                          <w:lang w:val="es-CR"/>
                        </w:rPr>
                        <w:t>Dra. Dolores Gabriela Martínez Vázquez es</w:t>
                      </w:r>
                      <w:r>
                        <w:rPr>
                          <w:rFonts w:ascii="Avenir Next" w:hAnsi="Avenir Next"/>
                          <w:sz w:val="16"/>
                          <w:szCs w:val="16"/>
                          <w:lang w:val="es-CR"/>
                        </w:rPr>
                        <w:t xml:space="preserve"> mexicana, D</w:t>
                      </w:r>
                      <w:r w:rsidRPr="00F001AC">
                        <w:rPr>
                          <w:rFonts w:ascii="Avenir Next" w:hAnsi="Avenir Next"/>
                          <w:sz w:val="16"/>
                          <w:szCs w:val="16"/>
                          <w:lang w:val="es-CR"/>
                        </w:rPr>
                        <w:t>irectora del proyecto “Bioprocesos agroindustriales de importancia socio-cultural”.</w:t>
                      </w:r>
                    </w:p>
                    <w:p w14:paraId="1DEE7B98" w14:textId="7009BA93" w:rsidR="00F046BF" w:rsidRPr="00F001AC" w:rsidRDefault="00F046BF" w:rsidP="00F046BF">
                      <w:pPr>
                        <w:jc w:val="both"/>
                        <w:rPr>
                          <w:rFonts w:ascii="Avenir Next" w:hAnsi="Avenir Next"/>
                          <w:sz w:val="16"/>
                          <w:szCs w:val="16"/>
                          <w:lang w:val="es-CR"/>
                        </w:rPr>
                      </w:pPr>
                      <w:r w:rsidRPr="00F001AC">
                        <w:rPr>
                          <w:rFonts w:ascii="Avenir Next" w:hAnsi="Avenir Next"/>
                          <w:sz w:val="16"/>
                          <w:szCs w:val="16"/>
                          <w:lang w:val="es-CR"/>
                        </w:rPr>
                        <w:t xml:space="preserve">Judith Amador-Hernández </w:t>
                      </w:r>
                      <w:r w:rsidR="00753100">
                        <w:rPr>
                          <w:rFonts w:ascii="Avenir Next" w:hAnsi="Avenir Next"/>
                          <w:sz w:val="16"/>
                          <w:szCs w:val="16"/>
                          <w:lang w:val="es-CR"/>
                        </w:rPr>
                        <w:t>es mexicana. D</w:t>
                      </w:r>
                      <w:r w:rsidRPr="00F001AC">
                        <w:rPr>
                          <w:rFonts w:ascii="Avenir Next" w:hAnsi="Avenir Next"/>
                          <w:sz w:val="16"/>
                          <w:szCs w:val="16"/>
                          <w:lang w:val="es-CR"/>
                        </w:rPr>
                        <w:t>irectora del proyecto “Caracterización del color en productos manufacturados por Espectrometría de reflectancia difusa y análisis cromático”. Directora de tesis “Caracterización del color en la tinción de lana para la fabricación en p</w:t>
                      </w:r>
                      <w:r w:rsidR="00C12214">
                        <w:rPr>
                          <w:rFonts w:ascii="Avenir Next" w:hAnsi="Avenir Next"/>
                          <w:sz w:val="16"/>
                          <w:szCs w:val="16"/>
                          <w:lang w:val="es-CR"/>
                        </w:rPr>
                        <w:t xml:space="preserve">roductos textiles artesanales”. </w:t>
                      </w:r>
                      <w:r w:rsidRPr="00F001AC">
                        <w:rPr>
                          <w:rFonts w:ascii="Avenir Next" w:hAnsi="Avenir Next"/>
                          <w:sz w:val="16"/>
                          <w:szCs w:val="16"/>
                          <w:lang w:val="es-CR"/>
                        </w:rPr>
                        <w:t>Colaboradora del proyecto “Bioprocesos agroindustriales de importancia socio-cultural”.</w:t>
                      </w:r>
                    </w:p>
                    <w:p w14:paraId="2159A3E4" w14:textId="77777777" w:rsidR="00F046BF" w:rsidRDefault="00F046BF" w:rsidP="00F046BF">
                      <w:pPr>
                        <w:jc w:val="both"/>
                        <w:rPr>
                          <w:rFonts w:ascii="Avenir Next" w:hAnsi="Avenir Next"/>
                          <w:sz w:val="18"/>
                          <w:szCs w:val="18"/>
                          <w:lang w:val="es-CR"/>
                        </w:rPr>
                      </w:pPr>
                    </w:p>
                    <w:bookmarkEnd w:id="1"/>
                    <w:p w14:paraId="6A50CD16" w14:textId="77777777" w:rsidR="00566D30" w:rsidRPr="00184456" w:rsidRDefault="00566D30" w:rsidP="00184456">
                      <w:pPr>
                        <w:jc w:val="both"/>
                        <w:rPr>
                          <w:rFonts w:ascii="Avenir Next LT Pro Light" w:hAnsi="Avenir Next LT Pro Light"/>
                          <w:sz w:val="18"/>
                          <w:szCs w:val="18"/>
                          <w:lang w:val="es-CR"/>
                        </w:rPr>
                      </w:pPr>
                    </w:p>
                  </w:txbxContent>
                </v:textbox>
                <w10:wrap type="through" anchorx="margin"/>
              </v:shape>
            </w:pict>
          </mc:Fallback>
        </mc:AlternateContent>
      </w:r>
      <w:r w:rsidR="00184456" w:rsidRPr="00184456">
        <w:rPr>
          <w:rFonts w:ascii="Avenir Next" w:hAnsi="Avenir Next"/>
          <w:i/>
          <w:sz w:val="24"/>
          <w:lang w:val="es-MX"/>
        </w:rPr>
        <w:t>Universidad Autónoma Agraria Antonio Narro</w:t>
      </w:r>
      <w:r w:rsidR="00184456" w:rsidRPr="000A70F0">
        <w:rPr>
          <w:rFonts w:ascii="Avenir Next" w:hAnsi="Avenir Next"/>
          <w:i/>
          <w:sz w:val="24"/>
          <w:lang w:val="es-MX"/>
        </w:rPr>
        <w:t>,</w:t>
      </w:r>
      <w:r w:rsidR="00DB566C" w:rsidRPr="000A70F0">
        <w:rPr>
          <w:rFonts w:ascii="Avenir Next" w:hAnsi="Avenir Next"/>
          <w:i/>
          <w:sz w:val="24"/>
          <w:lang w:val="es-MX"/>
        </w:rPr>
        <w:t xml:space="preserve"> </w:t>
      </w:r>
      <w:r w:rsidR="00D06306" w:rsidRPr="000A70F0">
        <w:rPr>
          <w:rFonts w:ascii="Avenir Next" w:hAnsi="Avenir Next"/>
          <w:i/>
          <w:sz w:val="24"/>
          <w:lang w:val="es-MX"/>
        </w:rPr>
        <w:t>Departamento de Ciencia y Tecnología de Alimentos, Saltillo</w:t>
      </w:r>
      <w:r w:rsidR="00DB566C" w:rsidRPr="000A70F0">
        <w:rPr>
          <w:rFonts w:ascii="Avenir Next" w:hAnsi="Avenir Next"/>
          <w:i/>
          <w:sz w:val="24"/>
          <w:lang w:val="es-MX"/>
        </w:rPr>
        <w:t>,</w:t>
      </w:r>
      <w:r w:rsidR="00184456" w:rsidRPr="00184456">
        <w:rPr>
          <w:rFonts w:ascii="Avenir Next" w:hAnsi="Avenir Next"/>
          <w:i/>
          <w:sz w:val="24"/>
          <w:lang w:val="es-MX"/>
        </w:rPr>
        <w:t xml:space="preserve"> México</w:t>
      </w:r>
    </w:p>
    <w:p w14:paraId="521D6EDE" w14:textId="710F0AA9" w:rsidR="00184456" w:rsidRPr="00184456" w:rsidRDefault="00EE310F" w:rsidP="0086696D">
      <w:pPr>
        <w:pStyle w:val="Sinespaciado"/>
        <w:jc w:val="right"/>
        <w:rPr>
          <w:rFonts w:ascii="Avenir Next" w:hAnsi="Avenir Next"/>
          <w:sz w:val="24"/>
          <w:lang w:val="es-MX"/>
        </w:rPr>
      </w:pPr>
      <w:hyperlink r:id="rId10" w:history="1">
        <w:r w:rsidR="00184456" w:rsidRPr="00D4792C">
          <w:rPr>
            <w:rStyle w:val="Hipervnculo"/>
            <w:rFonts w:ascii="Avenir Next" w:hAnsi="Avenir Next"/>
            <w:sz w:val="24"/>
            <w:lang w:val="es-MX"/>
          </w:rPr>
          <w:t>gabriela.martinez@uaaan.edu.mx</w:t>
        </w:r>
      </w:hyperlink>
      <w:r w:rsidR="00184456">
        <w:rPr>
          <w:rFonts w:ascii="Avenir Next" w:hAnsi="Avenir Next"/>
          <w:sz w:val="24"/>
          <w:lang w:val="es-MX"/>
        </w:rPr>
        <w:t xml:space="preserve"> </w:t>
      </w:r>
    </w:p>
    <w:p w14:paraId="2A89B3FC" w14:textId="77777777" w:rsidR="0086696D" w:rsidRDefault="0086696D" w:rsidP="00184456">
      <w:pPr>
        <w:pStyle w:val="Sinespaciado"/>
        <w:jc w:val="right"/>
        <w:rPr>
          <w:rFonts w:ascii="Avenir Next" w:hAnsi="Avenir Next"/>
          <w:sz w:val="24"/>
          <w:lang w:val="es-MX"/>
        </w:rPr>
      </w:pPr>
    </w:p>
    <w:p w14:paraId="4E332951" w14:textId="2F2B347F" w:rsidR="00184456" w:rsidRPr="00184456" w:rsidRDefault="00184456" w:rsidP="00184456">
      <w:pPr>
        <w:pStyle w:val="Sinespaciado"/>
        <w:jc w:val="right"/>
        <w:rPr>
          <w:rFonts w:ascii="Avenir Next" w:hAnsi="Avenir Next"/>
          <w:sz w:val="24"/>
          <w:lang w:val="es-MX"/>
        </w:rPr>
      </w:pPr>
      <w:r w:rsidRPr="00184456">
        <w:rPr>
          <w:rFonts w:ascii="Avenir Next" w:hAnsi="Avenir Next"/>
          <w:sz w:val="24"/>
          <w:lang w:val="es-MX"/>
        </w:rPr>
        <w:t>Judith Amador-Hernánde</w:t>
      </w:r>
      <w:r w:rsidR="00566D30">
        <w:rPr>
          <w:rFonts w:ascii="Avenir Next" w:hAnsi="Avenir Next"/>
          <w:sz w:val="24"/>
          <w:lang w:val="es-MX"/>
        </w:rPr>
        <w:t>z</w:t>
      </w:r>
    </w:p>
    <w:p w14:paraId="1BC4ED22" w14:textId="7B235B35" w:rsidR="00184456" w:rsidRPr="00184456" w:rsidRDefault="00184456" w:rsidP="00184456">
      <w:pPr>
        <w:pStyle w:val="Sinespaciado"/>
        <w:jc w:val="right"/>
        <w:rPr>
          <w:rFonts w:ascii="Avenir Next" w:hAnsi="Avenir Next"/>
          <w:i/>
          <w:sz w:val="24"/>
          <w:lang w:val="es-MX"/>
        </w:rPr>
      </w:pPr>
      <w:r w:rsidRPr="00184456">
        <w:rPr>
          <w:rFonts w:ascii="Avenir Next" w:hAnsi="Avenir Next"/>
          <w:i/>
          <w:sz w:val="24"/>
          <w:lang w:val="es-MX"/>
        </w:rPr>
        <w:t>Universidad Autónoma de Coahuila</w:t>
      </w:r>
      <w:r w:rsidRPr="000A70F0">
        <w:rPr>
          <w:rFonts w:ascii="Avenir Next" w:hAnsi="Avenir Next"/>
          <w:i/>
          <w:sz w:val="24"/>
          <w:lang w:val="es-MX"/>
        </w:rPr>
        <w:t xml:space="preserve">, </w:t>
      </w:r>
      <w:r w:rsidR="00D06306" w:rsidRPr="000A70F0">
        <w:rPr>
          <w:rFonts w:ascii="Avenir Next" w:hAnsi="Avenir Next"/>
          <w:i/>
          <w:sz w:val="24"/>
          <w:lang w:val="es-MX"/>
        </w:rPr>
        <w:t>Facultad de Ciencias Químicas, Saltillo,</w:t>
      </w:r>
      <w:r w:rsidR="00DB566C">
        <w:rPr>
          <w:rFonts w:ascii="Avenir Next" w:hAnsi="Avenir Next"/>
          <w:i/>
          <w:sz w:val="24"/>
          <w:lang w:val="es-MX"/>
        </w:rPr>
        <w:t xml:space="preserve"> </w:t>
      </w:r>
      <w:r w:rsidRPr="00184456">
        <w:rPr>
          <w:rFonts w:ascii="Avenir Next" w:hAnsi="Avenir Next"/>
          <w:i/>
          <w:sz w:val="24"/>
          <w:lang w:val="es-MX"/>
        </w:rPr>
        <w:t>México</w:t>
      </w:r>
    </w:p>
    <w:p w14:paraId="6CC9E99F" w14:textId="4FD6D295" w:rsidR="00184456" w:rsidRPr="00184456" w:rsidRDefault="00EE310F" w:rsidP="00184456">
      <w:pPr>
        <w:pStyle w:val="Sinespaciado"/>
        <w:jc w:val="right"/>
        <w:rPr>
          <w:rFonts w:ascii="Avenir Next" w:hAnsi="Avenir Next"/>
          <w:sz w:val="24"/>
          <w:lang w:val="es-MX"/>
        </w:rPr>
      </w:pPr>
      <w:hyperlink r:id="rId11" w:history="1">
        <w:r w:rsidR="00184456" w:rsidRPr="00D4792C">
          <w:rPr>
            <w:rStyle w:val="Hipervnculo"/>
            <w:rFonts w:ascii="Avenir Next" w:hAnsi="Avenir Next"/>
            <w:sz w:val="24"/>
            <w:lang w:val="es-MX"/>
          </w:rPr>
          <w:t>judith.amador@uadec.edu.mx</w:t>
        </w:r>
      </w:hyperlink>
      <w:r w:rsidR="00184456">
        <w:rPr>
          <w:rFonts w:ascii="Avenir Next" w:hAnsi="Avenir Next"/>
          <w:sz w:val="24"/>
          <w:lang w:val="es-MX"/>
        </w:rPr>
        <w:t xml:space="preserve"> </w:t>
      </w:r>
    </w:p>
    <w:p w14:paraId="28153B04" w14:textId="77777777" w:rsidR="00184456" w:rsidRPr="00184456" w:rsidRDefault="00184456" w:rsidP="00184456">
      <w:pPr>
        <w:spacing w:line="240" w:lineRule="auto"/>
        <w:jc w:val="right"/>
        <w:rPr>
          <w:rFonts w:ascii="Avenir Next" w:hAnsi="Avenir Next" w:cs="Arial"/>
          <w:sz w:val="20"/>
          <w:szCs w:val="24"/>
          <w:lang w:val="es-MX"/>
        </w:rPr>
      </w:pPr>
    </w:p>
    <w:p w14:paraId="3B5AC55A" w14:textId="225EC13C" w:rsidR="00184456" w:rsidRPr="00497733" w:rsidRDefault="00184456" w:rsidP="00497733">
      <w:pPr>
        <w:pStyle w:val="Sinespaciado"/>
        <w:rPr>
          <w:rFonts w:ascii="Avenir Next" w:hAnsi="Avenir Next"/>
          <w:b/>
          <w:sz w:val="18"/>
          <w:lang w:val="es-CR"/>
        </w:rPr>
      </w:pPr>
      <w:r w:rsidRPr="00497733">
        <w:rPr>
          <w:rFonts w:ascii="Avenir Next" w:hAnsi="Avenir Next"/>
          <w:b/>
          <w:sz w:val="18"/>
          <w:lang w:val="es-CR"/>
        </w:rPr>
        <w:t>Recibido:</w:t>
      </w:r>
      <w:r w:rsidRPr="00497733">
        <w:rPr>
          <w:rFonts w:ascii="Avenir Next" w:hAnsi="Avenir Next"/>
          <w:sz w:val="18"/>
          <w:lang w:val="es-CR"/>
        </w:rPr>
        <w:t xml:space="preserve"> </w:t>
      </w:r>
      <w:r w:rsidR="00E77031" w:rsidRPr="00497733">
        <w:rPr>
          <w:rFonts w:ascii="Avenir Next" w:hAnsi="Avenir Next"/>
          <w:sz w:val="18"/>
          <w:lang w:val="es-CR"/>
        </w:rPr>
        <w:t>0</w:t>
      </w:r>
      <w:r w:rsidR="0090112B" w:rsidRPr="00497733">
        <w:rPr>
          <w:rFonts w:ascii="Avenir Next" w:hAnsi="Avenir Next"/>
          <w:sz w:val="18"/>
          <w:lang w:val="es-CR"/>
        </w:rPr>
        <w:t>7</w:t>
      </w:r>
      <w:r w:rsidR="006E265E" w:rsidRPr="00497733">
        <w:rPr>
          <w:rFonts w:ascii="Avenir Next" w:hAnsi="Avenir Next"/>
          <w:sz w:val="18"/>
          <w:lang w:val="es-CR"/>
        </w:rPr>
        <w:t xml:space="preserve"> de diciembre de </w:t>
      </w:r>
      <w:r w:rsidR="0090112B" w:rsidRPr="00497733">
        <w:rPr>
          <w:rFonts w:ascii="Avenir Next" w:hAnsi="Avenir Next"/>
          <w:sz w:val="18"/>
          <w:lang w:val="es-CR"/>
        </w:rPr>
        <w:t>2021</w:t>
      </w:r>
      <w:r w:rsidR="006E265E" w:rsidRPr="00497733">
        <w:rPr>
          <w:rFonts w:ascii="Avenir Next" w:hAnsi="Avenir Next"/>
          <w:sz w:val="18"/>
          <w:lang w:val="es-CR"/>
        </w:rPr>
        <w:t>.</w:t>
      </w:r>
    </w:p>
    <w:p w14:paraId="76E410A7" w14:textId="7533C24F" w:rsidR="00184456" w:rsidRDefault="00184456" w:rsidP="00497733">
      <w:pPr>
        <w:pStyle w:val="Sinespaciado"/>
        <w:rPr>
          <w:rFonts w:ascii="Avenir Next" w:hAnsi="Avenir Next"/>
          <w:sz w:val="18"/>
          <w:lang w:val="es-CR"/>
        </w:rPr>
      </w:pPr>
      <w:r w:rsidRPr="00497733">
        <w:rPr>
          <w:rFonts w:ascii="Avenir Next" w:hAnsi="Avenir Next"/>
          <w:b/>
          <w:sz w:val="18"/>
          <w:lang w:val="es-CR"/>
        </w:rPr>
        <w:t>Aprobado:</w:t>
      </w:r>
      <w:r w:rsidRPr="00497733">
        <w:rPr>
          <w:rFonts w:ascii="Avenir Next" w:hAnsi="Avenir Next"/>
          <w:sz w:val="18"/>
          <w:lang w:val="es-CR"/>
        </w:rPr>
        <w:t xml:space="preserve"> </w:t>
      </w:r>
      <w:r w:rsidR="00DC6985" w:rsidRPr="00497733">
        <w:rPr>
          <w:rFonts w:ascii="Avenir Next" w:hAnsi="Avenir Next"/>
          <w:sz w:val="18"/>
          <w:lang w:val="es-CR"/>
        </w:rPr>
        <w:t>0</w:t>
      </w:r>
      <w:r w:rsidR="006E265E" w:rsidRPr="00497733">
        <w:rPr>
          <w:rFonts w:ascii="Avenir Next" w:hAnsi="Avenir Next"/>
          <w:sz w:val="18"/>
          <w:lang w:val="es-CR"/>
        </w:rPr>
        <w:t xml:space="preserve">7 de marzo de </w:t>
      </w:r>
      <w:r w:rsidR="00244F5C" w:rsidRPr="00497733">
        <w:rPr>
          <w:rFonts w:ascii="Avenir Next" w:hAnsi="Avenir Next"/>
          <w:sz w:val="18"/>
          <w:lang w:val="es-CR"/>
        </w:rPr>
        <w:t>2022</w:t>
      </w:r>
      <w:r w:rsidR="006E265E" w:rsidRPr="00497733">
        <w:rPr>
          <w:rFonts w:ascii="Avenir Next" w:hAnsi="Avenir Next"/>
          <w:sz w:val="18"/>
          <w:lang w:val="es-CR"/>
        </w:rPr>
        <w:t>.</w:t>
      </w:r>
    </w:p>
    <w:p w14:paraId="0676ECE2" w14:textId="77777777" w:rsidR="00497733" w:rsidRPr="00497733" w:rsidRDefault="00497733" w:rsidP="00497733">
      <w:pPr>
        <w:pStyle w:val="Sinespaciado"/>
        <w:rPr>
          <w:rFonts w:ascii="Avenir Next" w:hAnsi="Avenir Next"/>
          <w:sz w:val="18"/>
          <w:lang w:val="es-CR"/>
        </w:rPr>
      </w:pPr>
    </w:p>
    <w:p w14:paraId="4330B873" w14:textId="32ED1B87" w:rsidR="00184456" w:rsidRPr="00DB566C" w:rsidRDefault="00184456" w:rsidP="00184456">
      <w:pPr>
        <w:widowControl w:val="0"/>
        <w:autoSpaceDE w:val="0"/>
        <w:autoSpaceDN w:val="0"/>
        <w:adjustRightInd w:val="0"/>
        <w:ind w:left="426"/>
        <w:jc w:val="both"/>
        <w:rPr>
          <w:rFonts w:ascii="Avenir Next" w:hAnsi="Avenir Next" w:cs="Arial"/>
          <w:b/>
          <w:color w:val="1A1A1A"/>
          <w:sz w:val="18"/>
          <w:szCs w:val="18"/>
          <w:lang w:val="es-ES"/>
        </w:rPr>
      </w:pPr>
      <w:r w:rsidRPr="00DB566C">
        <w:rPr>
          <w:rFonts w:ascii="Avenir Next" w:hAnsi="Avenir Next" w:cs="Arial"/>
          <w:b/>
          <w:color w:val="1A1A1A"/>
          <w:sz w:val="18"/>
          <w:szCs w:val="18"/>
          <w:lang w:val="es-ES"/>
        </w:rPr>
        <w:t>RESUMEN</w:t>
      </w:r>
    </w:p>
    <w:p w14:paraId="6FBFE8BF" w14:textId="77777777" w:rsidR="00184456" w:rsidRPr="00DB566C" w:rsidRDefault="00184456" w:rsidP="0090112B">
      <w:pPr>
        <w:jc w:val="both"/>
        <w:rPr>
          <w:rFonts w:ascii="Avenir Next" w:eastAsia="TimesNewRomanPS" w:hAnsi="Avenir Next" w:cs="Arial" w:hint="eastAsia"/>
          <w:bCs/>
          <w:sz w:val="18"/>
          <w:szCs w:val="18"/>
          <w:lang w:val="es-EC"/>
        </w:rPr>
      </w:pPr>
      <w:r w:rsidRPr="00DB566C">
        <w:rPr>
          <w:rFonts w:ascii="Avenir Next" w:eastAsia="TimesNewRomanPS" w:hAnsi="Avenir Next" w:cs="Arial"/>
          <w:bCs/>
          <w:sz w:val="18"/>
          <w:szCs w:val="18"/>
          <w:lang w:val="es-EC"/>
        </w:rPr>
        <w:t>En este trabajo, se caracterizó el color de hilos de lana teñida artesanalmente en dos periodos (campañas 2014 y 2015) utilizados en la confección de sarapes de Saltillo, en México. El análisis espectral se hizo por Espectrofotometría UV-Vis de Reflectancia Difusa; el análisis cromático se realizó en el espacio de color CIELAB, utilizando el iluminante estándar D65 y el observador a 10 grados, a partir de los espectros de reflectancia. Una vez identificadas las coordenadas cromáticas, se convirtieron a los colores correspondientes mediante la ayuda de software. Finalmente, se calcularon los valores de ∆E</w:t>
      </w:r>
      <w:r w:rsidRPr="00DB566C">
        <w:rPr>
          <w:rFonts w:ascii="Avenir Next" w:eastAsia="TimesNewRomanPS" w:hAnsi="Avenir Next" w:cs="Arial"/>
          <w:bCs/>
          <w:sz w:val="18"/>
          <w:szCs w:val="18"/>
          <w:vertAlign w:val="subscript"/>
          <w:lang w:val="es-EC"/>
        </w:rPr>
        <w:t>CMC</w:t>
      </w:r>
      <w:r w:rsidRPr="00DB566C">
        <w:rPr>
          <w:rFonts w:ascii="Avenir Next" w:eastAsia="TimesNewRomanPS" w:hAnsi="Avenir Next" w:cs="Arial"/>
          <w:bCs/>
          <w:sz w:val="18"/>
          <w:szCs w:val="18"/>
          <w:lang w:val="es-EC"/>
        </w:rPr>
        <w:t xml:space="preserve"> para reconocer las variaciones de color entre hilos del mismo tono, con distintas luminosidades y saturaciones, encontrando que en algunos casos los valores registrados correspondieron a variaciones apenas perceptibles por el ojo humano, lo cual es un parámetro de calidad en la confección de estos textiles, emblemáticos de la cultura mexicana. Con ello, se busca registrar las características colorimétricas típicas de estas artesanías, con el fin de coadyuvar a su protección intelectual y preservación.     </w:t>
      </w:r>
    </w:p>
    <w:p w14:paraId="599658EA" w14:textId="64C35CD4" w:rsidR="00EA20AE" w:rsidRPr="0086696D" w:rsidRDefault="00184456" w:rsidP="0086696D">
      <w:pPr>
        <w:jc w:val="both"/>
        <w:rPr>
          <w:rFonts w:ascii="Avenir Next" w:hAnsi="Avenir Next" w:cs="Times New Roman"/>
          <w:b/>
          <w:lang w:val="es-EC"/>
        </w:rPr>
      </w:pPr>
      <w:r w:rsidRPr="00DB566C">
        <w:rPr>
          <w:rFonts w:ascii="Avenir Next" w:eastAsia="TimesNewRomanPS" w:hAnsi="Avenir Next" w:cs="Arial"/>
          <w:b/>
          <w:bCs/>
          <w:sz w:val="18"/>
          <w:szCs w:val="18"/>
          <w:lang w:val="es-EC"/>
        </w:rPr>
        <w:t>Palabras clave:</w:t>
      </w:r>
      <w:r w:rsidRPr="00DB566C">
        <w:rPr>
          <w:rFonts w:ascii="Avenir Next" w:eastAsia="TimesNewRomanPS" w:hAnsi="Avenir Next" w:cs="Arial"/>
          <w:bCs/>
          <w:sz w:val="18"/>
          <w:szCs w:val="18"/>
          <w:lang w:val="es-EC"/>
        </w:rPr>
        <w:t xml:space="preserve"> artesanía mexicana; textiles mesoamericanos; teñido de lana; análisis del color; color en textiles</w:t>
      </w:r>
      <w:r w:rsidRPr="00184456">
        <w:rPr>
          <w:rFonts w:ascii="Avenir Next" w:eastAsia="TimesNewRomanPS" w:hAnsi="Avenir Next" w:cs="Arial"/>
          <w:bCs/>
          <w:sz w:val="18"/>
          <w:szCs w:val="18"/>
          <w:lang w:val="es-EC"/>
        </w:rPr>
        <w:t>.</w:t>
      </w:r>
    </w:p>
    <w:p w14:paraId="09E16023" w14:textId="77777777" w:rsidR="00D6243C" w:rsidRPr="00E77031" w:rsidRDefault="00D6243C" w:rsidP="0090112B">
      <w:pPr>
        <w:jc w:val="center"/>
        <w:rPr>
          <w:rFonts w:ascii="Avenir Next" w:hAnsi="Avenir Next" w:cs="Times New Roman"/>
          <w:b/>
          <w:color w:val="000000" w:themeColor="text1"/>
          <w:sz w:val="18"/>
          <w:szCs w:val="18"/>
          <w:lang w:val="es-EC"/>
        </w:rPr>
      </w:pPr>
    </w:p>
    <w:p w14:paraId="1B6A4CFB" w14:textId="77777777" w:rsidR="00497733" w:rsidRPr="0042514D" w:rsidRDefault="00497733" w:rsidP="0090112B">
      <w:pPr>
        <w:jc w:val="center"/>
        <w:rPr>
          <w:rFonts w:ascii="Avenir Next" w:hAnsi="Avenir Next" w:cs="Times New Roman"/>
          <w:b/>
          <w:color w:val="000000" w:themeColor="text1"/>
          <w:sz w:val="18"/>
          <w:szCs w:val="18"/>
          <w:lang w:val="es-CR"/>
        </w:rPr>
      </w:pPr>
    </w:p>
    <w:p w14:paraId="6D29D8D0" w14:textId="1A1E8FB0" w:rsidR="00184456" w:rsidRPr="0090112B" w:rsidRDefault="00184456" w:rsidP="0090112B">
      <w:pPr>
        <w:jc w:val="center"/>
        <w:rPr>
          <w:rFonts w:ascii="Avenir Next" w:hAnsi="Avenir Next" w:cs="Times New Roman"/>
          <w:b/>
          <w:color w:val="000000" w:themeColor="text1"/>
          <w:sz w:val="18"/>
          <w:szCs w:val="18"/>
        </w:rPr>
      </w:pPr>
      <w:r w:rsidRPr="00F90E41">
        <w:rPr>
          <w:rFonts w:ascii="Avenir Next" w:hAnsi="Avenir Next" w:cs="Times New Roman"/>
          <w:b/>
          <w:color w:val="000000" w:themeColor="text1"/>
          <w:sz w:val="18"/>
          <w:szCs w:val="18"/>
        </w:rPr>
        <w:lastRenderedPageBreak/>
        <w:t>ABSTRACT</w:t>
      </w:r>
    </w:p>
    <w:p w14:paraId="1105120B" w14:textId="77777777" w:rsidR="0090112B" w:rsidRPr="0090112B" w:rsidRDefault="0090112B" w:rsidP="0090112B">
      <w:pPr>
        <w:spacing w:line="240" w:lineRule="auto"/>
        <w:jc w:val="both"/>
        <w:rPr>
          <w:rFonts w:ascii="Avenir Next" w:hAnsi="Avenir Next" w:cs="Times New Roman"/>
          <w:color w:val="000000" w:themeColor="text1"/>
          <w:sz w:val="18"/>
          <w:szCs w:val="18"/>
        </w:rPr>
      </w:pPr>
      <w:r w:rsidRPr="0090112B">
        <w:rPr>
          <w:rFonts w:ascii="Avenir Next" w:hAnsi="Avenir Next" w:cs="Times New Roman"/>
          <w:color w:val="000000" w:themeColor="text1"/>
          <w:sz w:val="18"/>
          <w:szCs w:val="18"/>
        </w:rPr>
        <w:t>In this, the color of hand-dyed wool threads was characterized in two periods (2014 and 2015 campaigns) which are used in the manufacture of Saltillo sarapes, in Mexico. The spectral analysis was developed through UV-Vis Diffuse Reflectance Spectrometry; the chromatic analysis was done in the CIELAB color space, using the illuminant D65 and the observer at 10 degrees, from reflectance spectra. Once the chromatic coordinates were identified, they were converted to the corresponding colors with the help of software. Finally, the ∆E</w:t>
      </w:r>
      <w:r w:rsidRPr="007947C7">
        <w:rPr>
          <w:rFonts w:ascii="Avenir Next" w:hAnsi="Avenir Next" w:cs="Times New Roman"/>
          <w:color w:val="000000" w:themeColor="text1"/>
          <w:sz w:val="18"/>
          <w:szCs w:val="18"/>
          <w:vertAlign w:val="subscript"/>
        </w:rPr>
        <w:t>CMC</w:t>
      </w:r>
      <w:r w:rsidRPr="0090112B">
        <w:rPr>
          <w:rFonts w:ascii="Avenir Next" w:hAnsi="Avenir Next" w:cs="Times New Roman"/>
          <w:color w:val="000000" w:themeColor="text1"/>
          <w:sz w:val="18"/>
          <w:szCs w:val="18"/>
        </w:rPr>
        <w:t xml:space="preserve"> values were calculated to recognize color variations between threads of the same tone, with different luminosities and saturations, finding that in some cases the recorded values correspond to variations barely perceptible by the human eye, which is a quality parameter in the making of this textile, emblematic of Mexican culture. Thus, registration of typical colorimetric characteristics of these crafts is made, in order to contribute to their intellectual protection and preservation.</w:t>
      </w:r>
    </w:p>
    <w:p w14:paraId="0DB21DEF" w14:textId="0A91E7BF" w:rsidR="00184456" w:rsidRPr="007947C7" w:rsidRDefault="0090112B" w:rsidP="0090112B">
      <w:pPr>
        <w:spacing w:line="240" w:lineRule="auto"/>
        <w:jc w:val="both"/>
        <w:rPr>
          <w:rFonts w:ascii="Avenir Next" w:hAnsi="Avenir Next" w:cs="Arial"/>
          <w:b/>
          <w:sz w:val="24"/>
          <w:szCs w:val="24"/>
        </w:rPr>
      </w:pPr>
      <w:r w:rsidRPr="0090112B">
        <w:rPr>
          <w:rFonts w:ascii="Avenir Next" w:hAnsi="Avenir Next" w:cs="Times New Roman"/>
          <w:b/>
          <w:color w:val="000000" w:themeColor="text1"/>
          <w:sz w:val="18"/>
          <w:szCs w:val="18"/>
        </w:rPr>
        <w:t>Keywords:</w:t>
      </w:r>
      <w:r w:rsidRPr="0090112B">
        <w:rPr>
          <w:rFonts w:ascii="Avenir Next" w:hAnsi="Avenir Next" w:cs="Times New Roman"/>
          <w:color w:val="000000" w:themeColor="text1"/>
          <w:sz w:val="18"/>
          <w:szCs w:val="18"/>
        </w:rPr>
        <w:t xml:space="preserve"> Mexican craft; mesoamerican textiles; wool dyeing; color analysis; color in textiles.</w:t>
      </w:r>
    </w:p>
    <w:p w14:paraId="21804DC0" w14:textId="77777777" w:rsidR="008E0ACD" w:rsidRPr="00184456" w:rsidRDefault="008E0ACD" w:rsidP="004877EF">
      <w:pPr>
        <w:spacing w:line="240" w:lineRule="auto"/>
        <w:rPr>
          <w:rFonts w:ascii="Avenir Next" w:hAnsi="Avenir Next" w:cs="Arial"/>
          <w:b/>
          <w:bCs/>
          <w:sz w:val="24"/>
          <w:szCs w:val="24"/>
        </w:rPr>
      </w:pPr>
    </w:p>
    <w:p w14:paraId="7D01BF84" w14:textId="658103EB" w:rsidR="000F06B3" w:rsidRPr="00184456" w:rsidRDefault="006D3ED8" w:rsidP="000709FF">
      <w:pPr>
        <w:spacing w:line="276" w:lineRule="auto"/>
        <w:rPr>
          <w:rFonts w:ascii="Avenir Next" w:hAnsi="Avenir Next" w:cs="Arial"/>
          <w:b/>
          <w:bCs/>
          <w:sz w:val="24"/>
          <w:szCs w:val="24"/>
          <w:lang w:val="es-MX"/>
        </w:rPr>
      </w:pPr>
      <w:r w:rsidRPr="00184456">
        <w:rPr>
          <w:rFonts w:ascii="Avenir Next" w:hAnsi="Avenir Next" w:cs="Arial"/>
          <w:b/>
          <w:bCs/>
          <w:sz w:val="24"/>
          <w:szCs w:val="24"/>
          <w:lang w:val="es-MX"/>
        </w:rPr>
        <w:t>INTRODUCCIÓN</w:t>
      </w:r>
    </w:p>
    <w:p w14:paraId="2CCFDF36" w14:textId="03389EF3" w:rsidR="00B30156" w:rsidRPr="00184456" w:rsidRDefault="00B30156" w:rsidP="000709FF">
      <w:pPr>
        <w:spacing w:line="276" w:lineRule="auto"/>
        <w:jc w:val="both"/>
        <w:rPr>
          <w:rFonts w:ascii="Avenir Next" w:hAnsi="Avenir Next" w:cs="Arial"/>
          <w:sz w:val="24"/>
          <w:szCs w:val="24"/>
          <w:lang w:val="es-MX"/>
        </w:rPr>
      </w:pPr>
      <w:r w:rsidRPr="00184456">
        <w:rPr>
          <w:rFonts w:ascii="Avenir Next" w:hAnsi="Avenir Next" w:cs="Arial"/>
          <w:sz w:val="24"/>
          <w:szCs w:val="24"/>
          <w:lang w:val="es-MX"/>
        </w:rPr>
        <w:t xml:space="preserve">La lana de oveja, al igual que otras fibras naturales, </w:t>
      </w:r>
      <w:r w:rsidR="00C47589" w:rsidRPr="00184456">
        <w:rPr>
          <w:rFonts w:ascii="Avenir Next" w:hAnsi="Avenir Next" w:cs="Arial"/>
          <w:sz w:val="24"/>
          <w:szCs w:val="24"/>
          <w:lang w:val="es-MX"/>
        </w:rPr>
        <w:t xml:space="preserve">es una materia prima </w:t>
      </w:r>
      <w:r w:rsidRPr="00184456">
        <w:rPr>
          <w:rFonts w:ascii="Avenir Next" w:hAnsi="Avenir Next" w:cs="Arial"/>
          <w:sz w:val="24"/>
          <w:szCs w:val="24"/>
          <w:lang w:val="es-MX"/>
        </w:rPr>
        <w:t>utilizada ampliamente en la elaboración de artículos textiles a nivel artesanal y en confecciones a nivel industrial</w:t>
      </w:r>
      <w:r w:rsidR="00C3574C" w:rsidRPr="00184456">
        <w:rPr>
          <w:rFonts w:ascii="Avenir Next" w:hAnsi="Avenir Next" w:cs="Arial"/>
          <w:sz w:val="24"/>
          <w:szCs w:val="24"/>
          <w:lang w:val="es-MX"/>
        </w:rPr>
        <w:t xml:space="preserve"> (Tinoco, 2009)</w:t>
      </w:r>
      <w:r w:rsidRPr="00184456">
        <w:rPr>
          <w:rFonts w:ascii="Avenir Next" w:hAnsi="Avenir Next" w:cs="Arial"/>
          <w:sz w:val="24"/>
          <w:szCs w:val="24"/>
          <w:lang w:val="es-MX"/>
        </w:rPr>
        <w:t xml:space="preserve">. Dada su importancia, la Organización de las Naciones Unidas para la Agricultura y la Alimentación </w:t>
      </w:r>
      <w:r w:rsidR="00770F06" w:rsidRPr="00184456">
        <w:rPr>
          <w:rFonts w:ascii="Avenir Next" w:hAnsi="Avenir Next" w:cs="Arial"/>
          <w:sz w:val="24"/>
          <w:szCs w:val="24"/>
          <w:lang w:val="es-MX"/>
        </w:rPr>
        <w:t xml:space="preserve">(FAO) </w:t>
      </w:r>
      <w:r w:rsidRPr="00184456">
        <w:rPr>
          <w:rFonts w:ascii="Avenir Next" w:hAnsi="Avenir Next" w:cs="Arial"/>
          <w:sz w:val="24"/>
          <w:szCs w:val="24"/>
          <w:lang w:val="es-MX"/>
        </w:rPr>
        <w:t>designó el 2009 como el Año Internacional de las Fibras Naturales, con el fin de fortalecer el interés y apoyo hacia su producción y explotación sustentable</w:t>
      </w:r>
      <w:r w:rsidR="00770F06" w:rsidRPr="00184456">
        <w:rPr>
          <w:rFonts w:ascii="Avenir Next" w:hAnsi="Avenir Next" w:cs="Arial"/>
          <w:sz w:val="24"/>
          <w:szCs w:val="24"/>
          <w:lang w:val="es-MX"/>
        </w:rPr>
        <w:t xml:space="preserve"> (FAO, 2009)</w:t>
      </w:r>
      <w:r w:rsidRPr="00184456">
        <w:rPr>
          <w:rFonts w:ascii="Avenir Next" w:hAnsi="Avenir Next" w:cs="Arial"/>
          <w:sz w:val="24"/>
          <w:szCs w:val="24"/>
          <w:lang w:val="es-MX"/>
        </w:rPr>
        <w:t>.</w:t>
      </w:r>
    </w:p>
    <w:p w14:paraId="69669A7C" w14:textId="02CA062D" w:rsidR="004F4F9E" w:rsidRPr="00184456" w:rsidRDefault="0077156A" w:rsidP="000709FF">
      <w:pPr>
        <w:spacing w:line="276" w:lineRule="auto"/>
        <w:ind w:firstLine="720"/>
        <w:jc w:val="both"/>
        <w:rPr>
          <w:rFonts w:ascii="Avenir Next" w:hAnsi="Avenir Next" w:cs="Arial"/>
          <w:sz w:val="24"/>
          <w:szCs w:val="24"/>
          <w:lang w:val="es-MX"/>
        </w:rPr>
      </w:pPr>
      <w:r>
        <w:rPr>
          <w:rFonts w:ascii="Avenir Next" w:hAnsi="Avenir Next" w:cs="Arial"/>
          <w:noProof/>
          <w:sz w:val="24"/>
          <w:szCs w:val="24"/>
          <w:lang w:val="es-CR" w:eastAsia="es-CR"/>
        </w:rPr>
        <w:drawing>
          <wp:anchor distT="0" distB="0" distL="114300" distR="114300" simplePos="0" relativeHeight="251659264" behindDoc="1" locked="0" layoutInCell="1" allowOverlap="1" wp14:anchorId="2D14F192" wp14:editId="4A804C24">
            <wp:simplePos x="0" y="0"/>
            <wp:positionH relativeFrom="margin">
              <wp:posOffset>1765300</wp:posOffset>
            </wp:positionH>
            <wp:positionV relativeFrom="paragraph">
              <wp:posOffset>2329180</wp:posOffset>
            </wp:positionV>
            <wp:extent cx="2847975" cy="2049780"/>
            <wp:effectExtent l="0" t="0" r="9525" b="762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ador, Figura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7975" cy="2049780"/>
                    </a:xfrm>
                    <a:prstGeom prst="rect">
                      <a:avLst/>
                    </a:prstGeom>
                  </pic:spPr>
                </pic:pic>
              </a:graphicData>
            </a:graphic>
            <wp14:sizeRelH relativeFrom="margin">
              <wp14:pctWidth>0</wp14:pctWidth>
            </wp14:sizeRelH>
            <wp14:sizeRelV relativeFrom="margin">
              <wp14:pctHeight>0</wp14:pctHeight>
            </wp14:sizeRelV>
          </wp:anchor>
        </w:drawing>
      </w:r>
      <w:r w:rsidR="00B30156" w:rsidRPr="00184456">
        <w:rPr>
          <w:rFonts w:ascii="Avenir Next" w:hAnsi="Avenir Next" w:cs="Arial"/>
          <w:sz w:val="24"/>
          <w:szCs w:val="24"/>
          <w:lang w:val="es-MX"/>
        </w:rPr>
        <w:t xml:space="preserve">En México, existen varios lugares donde aún se elaboran textiles de lana a nivel artesanal </w:t>
      </w:r>
      <w:r w:rsidR="00F15654" w:rsidRPr="00184456">
        <w:rPr>
          <w:rFonts w:ascii="Avenir Next" w:hAnsi="Avenir Next" w:cs="Arial"/>
          <w:sz w:val="24"/>
          <w:szCs w:val="24"/>
          <w:lang w:val="es-MX"/>
        </w:rPr>
        <w:t>(Contreras, 2013)</w:t>
      </w:r>
      <w:r w:rsidR="004F4F9E" w:rsidRPr="00184456">
        <w:rPr>
          <w:rFonts w:ascii="Avenir Next" w:hAnsi="Avenir Next" w:cs="Arial"/>
          <w:sz w:val="24"/>
          <w:szCs w:val="24"/>
          <w:lang w:val="es-MX"/>
        </w:rPr>
        <w:t>, como cobijas, gabanes, tapetes, etc.</w:t>
      </w:r>
      <w:r w:rsidR="00A15BA6" w:rsidRPr="00184456">
        <w:rPr>
          <w:rFonts w:ascii="Avenir Next" w:hAnsi="Avenir Next" w:cs="Arial"/>
          <w:sz w:val="24"/>
          <w:szCs w:val="24"/>
          <w:lang w:val="es-MX"/>
        </w:rPr>
        <w:t xml:space="preserve"> </w:t>
      </w:r>
      <w:r w:rsidR="00B30156" w:rsidRPr="00184456">
        <w:rPr>
          <w:rFonts w:ascii="Avenir Next" w:hAnsi="Avenir Next" w:cs="Arial"/>
          <w:sz w:val="24"/>
          <w:szCs w:val="24"/>
          <w:lang w:val="es-MX"/>
        </w:rPr>
        <w:t>Sin embargo, hay un producto de especial interés</w:t>
      </w:r>
      <w:r w:rsidR="005A2825" w:rsidRPr="00184456">
        <w:rPr>
          <w:rFonts w:ascii="Avenir Next" w:hAnsi="Avenir Next" w:cs="Arial"/>
          <w:sz w:val="24"/>
          <w:szCs w:val="24"/>
          <w:lang w:val="es-MX"/>
        </w:rPr>
        <w:t>,</w:t>
      </w:r>
      <w:r w:rsidR="00B30156" w:rsidRPr="00184456">
        <w:rPr>
          <w:rFonts w:ascii="Avenir Next" w:hAnsi="Avenir Next" w:cs="Arial"/>
          <w:sz w:val="24"/>
          <w:szCs w:val="24"/>
          <w:lang w:val="es-MX"/>
        </w:rPr>
        <w:t xml:space="preserve"> emblemátic</w:t>
      </w:r>
      <w:r w:rsidR="00B83D6C" w:rsidRPr="00184456">
        <w:rPr>
          <w:rFonts w:ascii="Avenir Next" w:hAnsi="Avenir Next" w:cs="Arial"/>
          <w:sz w:val="24"/>
          <w:szCs w:val="24"/>
          <w:lang w:val="es-MX"/>
        </w:rPr>
        <w:t>o</w:t>
      </w:r>
      <w:r w:rsidR="00B30156" w:rsidRPr="00184456">
        <w:rPr>
          <w:rFonts w:ascii="Avenir Next" w:hAnsi="Avenir Next" w:cs="Arial"/>
          <w:sz w:val="24"/>
          <w:szCs w:val="24"/>
          <w:lang w:val="es-MX"/>
        </w:rPr>
        <w:t xml:space="preserve"> para la cultura mexicana: el </w:t>
      </w:r>
      <w:r w:rsidR="00F15654" w:rsidRPr="00184456">
        <w:rPr>
          <w:rFonts w:ascii="Avenir Next" w:hAnsi="Avenir Next" w:cs="Arial"/>
          <w:sz w:val="24"/>
          <w:szCs w:val="24"/>
          <w:lang w:val="es-MX"/>
        </w:rPr>
        <w:t>s</w:t>
      </w:r>
      <w:r w:rsidR="00B30156" w:rsidRPr="00184456">
        <w:rPr>
          <w:rFonts w:ascii="Avenir Next" w:hAnsi="Avenir Next" w:cs="Arial"/>
          <w:sz w:val="24"/>
          <w:szCs w:val="24"/>
          <w:lang w:val="es-MX"/>
        </w:rPr>
        <w:t>arape de Saltillo</w:t>
      </w:r>
      <w:r w:rsidR="00633564" w:rsidRPr="00184456">
        <w:rPr>
          <w:rFonts w:ascii="Avenir Next" w:hAnsi="Avenir Next" w:cs="Arial"/>
          <w:sz w:val="24"/>
          <w:szCs w:val="24"/>
          <w:lang w:val="es-MX"/>
        </w:rPr>
        <w:t xml:space="preserve"> (véase Figura 1)</w:t>
      </w:r>
      <w:r w:rsidR="00B30156" w:rsidRPr="00184456">
        <w:rPr>
          <w:rFonts w:ascii="Avenir Next" w:hAnsi="Avenir Next" w:cs="Arial"/>
          <w:sz w:val="24"/>
          <w:szCs w:val="24"/>
          <w:lang w:val="es-MX"/>
        </w:rPr>
        <w:t xml:space="preserve">. </w:t>
      </w:r>
      <w:r w:rsidR="004F4F9E" w:rsidRPr="00184456">
        <w:rPr>
          <w:rFonts w:ascii="Avenir Next" w:hAnsi="Avenir Next" w:cs="Arial"/>
          <w:sz w:val="24"/>
          <w:szCs w:val="24"/>
          <w:lang w:val="es-MX"/>
        </w:rPr>
        <w:t xml:space="preserve">En general, el término sarape se asocia a la voz náhuatl </w:t>
      </w:r>
      <w:r w:rsidR="004F4F9E" w:rsidRPr="00184456">
        <w:rPr>
          <w:rFonts w:ascii="Avenir Next" w:hAnsi="Avenir Next" w:cs="Arial"/>
          <w:i/>
          <w:iCs/>
          <w:sz w:val="24"/>
          <w:szCs w:val="24"/>
          <w:lang w:val="es-MX"/>
        </w:rPr>
        <w:t>tzalanpepechtli</w:t>
      </w:r>
      <w:r w:rsidR="004F4F9E" w:rsidRPr="00184456">
        <w:rPr>
          <w:rFonts w:ascii="Avenir Next" w:hAnsi="Avenir Next" w:cs="Arial"/>
          <w:sz w:val="24"/>
          <w:szCs w:val="24"/>
          <w:lang w:val="es-MX"/>
        </w:rPr>
        <w:t xml:space="preserve">, tzalapech, tzalape o zarape, palabra compuesta de los vocablos </w:t>
      </w:r>
      <w:r w:rsidR="004F4F9E" w:rsidRPr="00184456">
        <w:rPr>
          <w:rFonts w:ascii="Avenir Next" w:hAnsi="Avenir Next" w:cs="Arial"/>
          <w:i/>
          <w:iCs/>
          <w:sz w:val="24"/>
          <w:szCs w:val="24"/>
          <w:lang w:val="es-MX"/>
        </w:rPr>
        <w:t>tzalan</w:t>
      </w:r>
      <w:r w:rsidR="004F4F9E" w:rsidRPr="00184456">
        <w:rPr>
          <w:rFonts w:ascii="Avenir Next" w:hAnsi="Avenir Next" w:cs="Arial"/>
          <w:sz w:val="24"/>
          <w:szCs w:val="24"/>
          <w:lang w:val="es-MX"/>
        </w:rPr>
        <w:t xml:space="preserve"> que significa entretejido, y </w:t>
      </w:r>
      <w:r w:rsidR="004F4F9E" w:rsidRPr="00184456">
        <w:rPr>
          <w:rFonts w:ascii="Avenir Next" w:hAnsi="Avenir Next" w:cs="Arial"/>
          <w:i/>
          <w:iCs/>
          <w:sz w:val="24"/>
          <w:szCs w:val="24"/>
          <w:lang w:val="es-MX"/>
        </w:rPr>
        <w:t>pepechtli</w:t>
      </w:r>
      <w:r w:rsidR="004F4F9E" w:rsidRPr="00184456">
        <w:rPr>
          <w:rFonts w:ascii="Avenir Next" w:hAnsi="Avenir Next" w:cs="Arial"/>
          <w:sz w:val="24"/>
          <w:szCs w:val="24"/>
          <w:lang w:val="es-MX"/>
        </w:rPr>
        <w:t xml:space="preserve">, manta (Museo del Sarape y Trajes Mexicanos [Museo del Sarape], 2008a), por tener su origen en la tilma o capa usada por los hombres mexicas, que era símbolo del estatus social de quien lo portaba (Rodríguez, 2004). Igualmente, el sarape puede estar vinculado a la manta introducida por los españoles, relacionándose su nombre al vocablo </w:t>
      </w:r>
      <w:r w:rsidR="004F4F9E" w:rsidRPr="00184456">
        <w:rPr>
          <w:rFonts w:ascii="Avenir Next" w:hAnsi="Avenir Next" w:cs="Arial"/>
          <w:i/>
          <w:iCs/>
          <w:sz w:val="24"/>
          <w:szCs w:val="24"/>
          <w:lang w:val="es-MX"/>
        </w:rPr>
        <w:t>zaräbiy</w:t>
      </w:r>
      <w:r w:rsidR="004F4F9E" w:rsidRPr="00184456">
        <w:rPr>
          <w:rFonts w:ascii="Avenir Next" w:hAnsi="Avenir Next" w:cs="Arial"/>
          <w:sz w:val="24"/>
          <w:szCs w:val="24"/>
          <w:lang w:val="es-MX"/>
        </w:rPr>
        <w:t xml:space="preserve"> (tapete de diversos colores originario del pueblo persa Serapi), que durante la dominación árabe de España evolucionó como zarapallón (Armella y Castelló, 1989; Museo del Sarape, 2008a). </w:t>
      </w:r>
    </w:p>
    <w:p w14:paraId="4A23B715" w14:textId="6BAA63F8" w:rsidR="008D2D23" w:rsidRPr="00184456" w:rsidRDefault="008D2D23" w:rsidP="004877EF">
      <w:pPr>
        <w:spacing w:line="240" w:lineRule="auto"/>
        <w:ind w:firstLine="720"/>
        <w:jc w:val="center"/>
        <w:rPr>
          <w:rFonts w:ascii="Avenir Next" w:hAnsi="Avenir Next" w:cs="Arial"/>
          <w:sz w:val="24"/>
          <w:szCs w:val="24"/>
          <w:lang w:val="es-MX"/>
        </w:rPr>
      </w:pPr>
    </w:p>
    <w:p w14:paraId="4698BD5C" w14:textId="208FD810" w:rsidR="007947C7" w:rsidRDefault="007947C7" w:rsidP="004877EF">
      <w:pPr>
        <w:spacing w:line="240" w:lineRule="auto"/>
        <w:ind w:firstLine="720"/>
        <w:jc w:val="both"/>
        <w:rPr>
          <w:rFonts w:ascii="Avenir Next" w:hAnsi="Avenir Next" w:cs="Arial"/>
          <w:sz w:val="24"/>
          <w:szCs w:val="24"/>
          <w:lang w:val="es-MX"/>
        </w:rPr>
      </w:pPr>
    </w:p>
    <w:p w14:paraId="1EEF5B0C" w14:textId="77777777" w:rsidR="007947C7" w:rsidRDefault="007947C7" w:rsidP="004877EF">
      <w:pPr>
        <w:spacing w:line="240" w:lineRule="auto"/>
        <w:ind w:firstLine="720"/>
        <w:jc w:val="both"/>
        <w:rPr>
          <w:rFonts w:ascii="Avenir Next" w:hAnsi="Avenir Next" w:cs="Arial"/>
          <w:sz w:val="24"/>
          <w:szCs w:val="24"/>
          <w:lang w:val="es-MX"/>
        </w:rPr>
      </w:pPr>
    </w:p>
    <w:p w14:paraId="7B00FE11" w14:textId="77777777" w:rsidR="007947C7" w:rsidRDefault="007947C7" w:rsidP="004877EF">
      <w:pPr>
        <w:spacing w:line="240" w:lineRule="auto"/>
        <w:ind w:firstLine="720"/>
        <w:jc w:val="both"/>
        <w:rPr>
          <w:rFonts w:ascii="Avenir Next" w:hAnsi="Avenir Next" w:cs="Arial"/>
          <w:sz w:val="24"/>
          <w:szCs w:val="24"/>
          <w:lang w:val="es-MX"/>
        </w:rPr>
      </w:pPr>
    </w:p>
    <w:p w14:paraId="0F01EE8F" w14:textId="77777777" w:rsidR="007947C7" w:rsidRDefault="007947C7" w:rsidP="004877EF">
      <w:pPr>
        <w:spacing w:line="240" w:lineRule="auto"/>
        <w:ind w:firstLine="720"/>
        <w:jc w:val="both"/>
        <w:rPr>
          <w:rFonts w:ascii="Avenir Next" w:hAnsi="Avenir Next" w:cs="Arial"/>
          <w:sz w:val="24"/>
          <w:szCs w:val="24"/>
          <w:lang w:val="es-MX"/>
        </w:rPr>
      </w:pPr>
    </w:p>
    <w:p w14:paraId="3BE11217" w14:textId="77777777" w:rsidR="000709FF" w:rsidRDefault="000709FF" w:rsidP="0077156A">
      <w:pPr>
        <w:spacing w:line="240" w:lineRule="auto"/>
        <w:rPr>
          <w:rFonts w:ascii="Avenir Next" w:hAnsi="Avenir Next" w:cs="Arial"/>
          <w:b/>
          <w:szCs w:val="24"/>
          <w:lang w:val="es-MX"/>
        </w:rPr>
      </w:pPr>
    </w:p>
    <w:p w14:paraId="5610C284" w14:textId="77777777" w:rsidR="0077156A" w:rsidRDefault="0077156A" w:rsidP="000709FF">
      <w:pPr>
        <w:spacing w:line="240" w:lineRule="auto"/>
        <w:jc w:val="center"/>
        <w:rPr>
          <w:rFonts w:ascii="Avenir Next" w:hAnsi="Avenir Next" w:cs="Arial"/>
          <w:b/>
          <w:szCs w:val="24"/>
          <w:lang w:val="es-MX"/>
        </w:rPr>
      </w:pPr>
    </w:p>
    <w:p w14:paraId="2631D078" w14:textId="77777777" w:rsidR="00D6243C" w:rsidRDefault="00D6243C" w:rsidP="000709FF">
      <w:pPr>
        <w:spacing w:line="240" w:lineRule="auto"/>
        <w:jc w:val="center"/>
        <w:rPr>
          <w:rFonts w:ascii="Avenir Next" w:hAnsi="Avenir Next" w:cs="Arial"/>
          <w:b/>
          <w:szCs w:val="24"/>
          <w:lang w:val="es-MX"/>
        </w:rPr>
      </w:pPr>
    </w:p>
    <w:p w14:paraId="60175672" w14:textId="77777777" w:rsidR="00D6243C" w:rsidRDefault="00D6243C" w:rsidP="000709FF">
      <w:pPr>
        <w:spacing w:line="240" w:lineRule="auto"/>
        <w:jc w:val="center"/>
        <w:rPr>
          <w:rFonts w:ascii="Avenir Next" w:hAnsi="Avenir Next" w:cs="Arial"/>
          <w:b/>
          <w:szCs w:val="24"/>
          <w:lang w:val="es-MX"/>
        </w:rPr>
      </w:pPr>
    </w:p>
    <w:p w14:paraId="3A27C5E9" w14:textId="4F1F0D76" w:rsidR="007947C7" w:rsidRPr="00DB566C" w:rsidRDefault="007947C7" w:rsidP="000709FF">
      <w:pPr>
        <w:spacing w:line="240" w:lineRule="auto"/>
        <w:jc w:val="center"/>
        <w:rPr>
          <w:rFonts w:ascii="Avenir Next" w:hAnsi="Avenir Next" w:cs="Arial"/>
          <w:szCs w:val="24"/>
          <w:lang w:val="es-MX"/>
        </w:rPr>
      </w:pPr>
      <w:r w:rsidRPr="00DB566C">
        <w:rPr>
          <w:rFonts w:ascii="Avenir Next" w:hAnsi="Avenir Next" w:cs="Arial"/>
          <w:b/>
          <w:szCs w:val="24"/>
          <w:lang w:val="es-MX"/>
        </w:rPr>
        <w:t>Figura 1.</w:t>
      </w:r>
      <w:r w:rsidRPr="00DB566C">
        <w:rPr>
          <w:rFonts w:ascii="Avenir Next" w:hAnsi="Avenir Next" w:cs="Arial"/>
          <w:szCs w:val="24"/>
          <w:lang w:val="es-MX"/>
        </w:rPr>
        <w:t xml:space="preserve"> Réplica en miniatura del sarape de Saltillo.</w:t>
      </w:r>
    </w:p>
    <w:p w14:paraId="60EC7EF6" w14:textId="25667101" w:rsidR="00B62030" w:rsidRPr="00184456" w:rsidRDefault="002F4BAE" w:rsidP="000F4075">
      <w:pPr>
        <w:spacing w:line="276" w:lineRule="auto"/>
        <w:ind w:firstLine="720"/>
        <w:jc w:val="both"/>
        <w:rPr>
          <w:rFonts w:ascii="Avenir Next" w:hAnsi="Avenir Next" w:cs="Arial"/>
          <w:sz w:val="24"/>
          <w:szCs w:val="24"/>
          <w:lang w:val="es-MX"/>
        </w:rPr>
      </w:pPr>
      <w:r w:rsidRPr="00184456">
        <w:rPr>
          <w:rFonts w:ascii="Avenir Next" w:hAnsi="Avenir Next" w:cs="Arial"/>
          <w:sz w:val="24"/>
          <w:szCs w:val="24"/>
          <w:lang w:val="es-MX"/>
        </w:rPr>
        <w:lastRenderedPageBreak/>
        <w:t>Se</w:t>
      </w:r>
      <w:r w:rsidR="00BB3931">
        <w:rPr>
          <w:rFonts w:ascii="Avenir Next" w:hAnsi="Avenir Next" w:cs="Arial"/>
          <w:sz w:val="24"/>
          <w:szCs w:val="24"/>
          <w:lang w:val="es-MX"/>
        </w:rPr>
        <w:t>a</w:t>
      </w:r>
      <w:r w:rsidRPr="00184456">
        <w:rPr>
          <w:rFonts w:ascii="Avenir Next" w:hAnsi="Avenir Next" w:cs="Arial"/>
          <w:sz w:val="24"/>
          <w:szCs w:val="24"/>
          <w:lang w:val="es-MX"/>
        </w:rPr>
        <w:t xml:space="preserve"> cual sea su origen, es innegable que </w:t>
      </w:r>
      <w:r w:rsidR="001D5DC3" w:rsidRPr="00184456">
        <w:rPr>
          <w:rFonts w:ascii="Avenir Next" w:hAnsi="Avenir Next" w:cs="Arial"/>
          <w:sz w:val="24"/>
          <w:szCs w:val="24"/>
          <w:lang w:val="es-MX"/>
        </w:rPr>
        <w:t xml:space="preserve">el papel de los tlaxcaltecas fue crucial en </w:t>
      </w:r>
      <w:r w:rsidR="004863E3" w:rsidRPr="00184456">
        <w:rPr>
          <w:rFonts w:ascii="Avenir Next" w:hAnsi="Avenir Next" w:cs="Arial"/>
          <w:sz w:val="24"/>
          <w:szCs w:val="24"/>
          <w:lang w:val="es-MX"/>
        </w:rPr>
        <w:t>el desarrollo y evolución</w:t>
      </w:r>
      <w:r w:rsidR="006B70C7" w:rsidRPr="00184456">
        <w:rPr>
          <w:rFonts w:ascii="Avenir Next" w:hAnsi="Avenir Next" w:cs="Arial"/>
          <w:sz w:val="24"/>
          <w:szCs w:val="24"/>
          <w:lang w:val="es-MX"/>
        </w:rPr>
        <w:t xml:space="preserve"> del</w:t>
      </w:r>
      <w:r w:rsidR="001D5DC3" w:rsidRPr="00184456">
        <w:rPr>
          <w:rFonts w:ascii="Avenir Next" w:hAnsi="Avenir Next" w:cs="Arial"/>
          <w:sz w:val="24"/>
          <w:szCs w:val="24"/>
          <w:lang w:val="es-MX"/>
        </w:rPr>
        <w:t xml:space="preserve"> sarape</w:t>
      </w:r>
      <w:r w:rsidR="00DA7E63" w:rsidRPr="00184456">
        <w:rPr>
          <w:rFonts w:ascii="Avenir Next" w:hAnsi="Avenir Next" w:cs="Arial"/>
          <w:sz w:val="24"/>
          <w:szCs w:val="24"/>
          <w:lang w:val="es-MX"/>
        </w:rPr>
        <w:t xml:space="preserve">. Dadas </w:t>
      </w:r>
      <w:r w:rsidR="001D5DC3" w:rsidRPr="00184456">
        <w:rPr>
          <w:rFonts w:ascii="Avenir Next" w:hAnsi="Avenir Next" w:cs="Arial"/>
          <w:sz w:val="24"/>
          <w:szCs w:val="24"/>
          <w:lang w:val="es-MX"/>
        </w:rPr>
        <w:t>sus habilidades en el uso del telar de cintura y el teñido de fibras</w:t>
      </w:r>
      <w:r w:rsidR="00007995" w:rsidRPr="00184456">
        <w:rPr>
          <w:rFonts w:ascii="Avenir Next" w:hAnsi="Avenir Next" w:cs="Arial"/>
          <w:sz w:val="24"/>
          <w:szCs w:val="24"/>
          <w:lang w:val="es-MX"/>
        </w:rPr>
        <w:t xml:space="preserve"> con colorantes </w:t>
      </w:r>
      <w:r w:rsidR="00140CF7" w:rsidRPr="00184456">
        <w:rPr>
          <w:rFonts w:ascii="Avenir Next" w:hAnsi="Avenir Next" w:cs="Arial"/>
          <w:sz w:val="24"/>
          <w:szCs w:val="24"/>
          <w:lang w:val="es-MX"/>
        </w:rPr>
        <w:t>naturales</w:t>
      </w:r>
      <w:r w:rsidR="00007995" w:rsidRPr="00184456">
        <w:rPr>
          <w:rFonts w:ascii="Avenir Next" w:hAnsi="Avenir Next" w:cs="Arial"/>
          <w:sz w:val="24"/>
          <w:szCs w:val="24"/>
          <w:lang w:val="es-MX"/>
        </w:rPr>
        <w:t xml:space="preserve">, </w:t>
      </w:r>
      <w:r w:rsidR="00355891" w:rsidRPr="00184456">
        <w:rPr>
          <w:rFonts w:ascii="Avenir Next" w:hAnsi="Avenir Next" w:cs="Arial"/>
          <w:sz w:val="24"/>
          <w:szCs w:val="24"/>
          <w:lang w:val="es-MX"/>
        </w:rPr>
        <w:t xml:space="preserve">aprendieron rápidamente a emplear los telares de madera con pedales introducidos a México por </w:t>
      </w:r>
      <w:r w:rsidR="00DA7E63" w:rsidRPr="00184456">
        <w:rPr>
          <w:rFonts w:ascii="Avenir Next" w:hAnsi="Avenir Next" w:cs="Arial"/>
          <w:sz w:val="24"/>
          <w:szCs w:val="24"/>
          <w:lang w:val="es-MX"/>
        </w:rPr>
        <w:t>los españoles</w:t>
      </w:r>
      <w:r w:rsidR="000565DD" w:rsidRPr="00184456">
        <w:rPr>
          <w:rFonts w:ascii="Avenir Next" w:hAnsi="Avenir Next" w:cs="Arial"/>
          <w:sz w:val="24"/>
          <w:szCs w:val="24"/>
          <w:lang w:val="es-MX"/>
        </w:rPr>
        <w:t xml:space="preserve">. En </w:t>
      </w:r>
      <w:r w:rsidR="00DA7E63" w:rsidRPr="00184456">
        <w:rPr>
          <w:rFonts w:ascii="Avenir Next" w:hAnsi="Avenir Next" w:cs="Arial"/>
          <w:sz w:val="24"/>
          <w:szCs w:val="24"/>
          <w:lang w:val="es-MX"/>
        </w:rPr>
        <w:t>1591, varias familias tlaxcaltecas</w:t>
      </w:r>
      <w:r w:rsidR="000565DD" w:rsidRPr="00184456">
        <w:rPr>
          <w:rFonts w:ascii="Avenir Next" w:hAnsi="Avenir Next" w:cs="Arial"/>
          <w:sz w:val="24"/>
          <w:szCs w:val="24"/>
          <w:lang w:val="es-MX"/>
        </w:rPr>
        <w:t xml:space="preserve"> -con </w:t>
      </w:r>
      <w:r w:rsidR="00DA7E63" w:rsidRPr="00184456">
        <w:rPr>
          <w:rFonts w:ascii="Avenir Next" w:hAnsi="Avenir Next" w:cs="Arial"/>
          <w:sz w:val="24"/>
          <w:szCs w:val="24"/>
          <w:lang w:val="es-MX"/>
        </w:rPr>
        <w:t>tejedores</w:t>
      </w:r>
      <w:r w:rsidR="000565DD" w:rsidRPr="00184456">
        <w:rPr>
          <w:rFonts w:ascii="Avenir Next" w:hAnsi="Avenir Next" w:cs="Arial"/>
          <w:sz w:val="24"/>
          <w:szCs w:val="24"/>
          <w:lang w:val="es-MX"/>
        </w:rPr>
        <w:t xml:space="preserve"> entre ellos-</w:t>
      </w:r>
      <w:r w:rsidR="002F2636" w:rsidRPr="00184456">
        <w:rPr>
          <w:rFonts w:ascii="Avenir Next" w:hAnsi="Avenir Next" w:cs="Arial"/>
          <w:sz w:val="24"/>
          <w:szCs w:val="24"/>
          <w:lang w:val="es-MX"/>
        </w:rPr>
        <w:t xml:space="preserve">, </w:t>
      </w:r>
      <w:r w:rsidR="000565DD" w:rsidRPr="00184456">
        <w:rPr>
          <w:rFonts w:ascii="Avenir Next" w:hAnsi="Avenir Next" w:cs="Arial"/>
          <w:sz w:val="24"/>
          <w:szCs w:val="24"/>
          <w:lang w:val="es-MX"/>
        </w:rPr>
        <w:t xml:space="preserve">fueron </w:t>
      </w:r>
      <w:r w:rsidR="00DA7E63" w:rsidRPr="00184456">
        <w:rPr>
          <w:rFonts w:ascii="Avenir Next" w:hAnsi="Avenir Next" w:cs="Arial"/>
          <w:sz w:val="24"/>
          <w:szCs w:val="24"/>
          <w:lang w:val="es-MX"/>
        </w:rPr>
        <w:t>enviad</w:t>
      </w:r>
      <w:r w:rsidR="000565DD" w:rsidRPr="00184456">
        <w:rPr>
          <w:rFonts w:ascii="Avenir Next" w:hAnsi="Avenir Next" w:cs="Arial"/>
          <w:sz w:val="24"/>
          <w:szCs w:val="24"/>
          <w:lang w:val="es-MX"/>
        </w:rPr>
        <w:t>a</w:t>
      </w:r>
      <w:r w:rsidR="00DA7E63" w:rsidRPr="00184456">
        <w:rPr>
          <w:rFonts w:ascii="Avenir Next" w:hAnsi="Avenir Next" w:cs="Arial"/>
          <w:sz w:val="24"/>
          <w:szCs w:val="24"/>
          <w:lang w:val="es-MX"/>
        </w:rPr>
        <w:t>s a la villa de Santiago de Saltillo</w:t>
      </w:r>
      <w:r w:rsidR="000565DD" w:rsidRPr="00184456">
        <w:rPr>
          <w:rFonts w:ascii="Avenir Next" w:hAnsi="Avenir Next" w:cs="Arial"/>
          <w:sz w:val="24"/>
          <w:szCs w:val="24"/>
          <w:lang w:val="es-MX"/>
        </w:rPr>
        <w:t xml:space="preserve"> en</w:t>
      </w:r>
      <w:r w:rsidR="00DA7E63" w:rsidRPr="00184456">
        <w:rPr>
          <w:rFonts w:ascii="Avenir Next" w:hAnsi="Avenir Next" w:cs="Arial"/>
          <w:sz w:val="24"/>
          <w:szCs w:val="24"/>
          <w:lang w:val="es-MX"/>
        </w:rPr>
        <w:t xml:space="preserve"> Coahuila para la fundación de San Esteban de la Nueva Tizatlán</w:t>
      </w:r>
      <w:r w:rsidR="000565DD" w:rsidRPr="00184456">
        <w:rPr>
          <w:rFonts w:ascii="Avenir Next" w:hAnsi="Avenir Next" w:cs="Arial"/>
          <w:sz w:val="24"/>
          <w:szCs w:val="24"/>
          <w:lang w:val="es-MX"/>
        </w:rPr>
        <w:t xml:space="preserve">, como parte de la </w:t>
      </w:r>
      <w:r w:rsidR="000C3BB1" w:rsidRPr="00184456">
        <w:rPr>
          <w:rFonts w:ascii="Avenir Next" w:hAnsi="Avenir Next" w:cs="Arial"/>
          <w:sz w:val="24"/>
          <w:szCs w:val="24"/>
          <w:lang w:val="es-MX"/>
        </w:rPr>
        <w:t>colonización del norte de México</w:t>
      </w:r>
      <w:r w:rsidR="002F2636" w:rsidRPr="00184456">
        <w:rPr>
          <w:rFonts w:ascii="Avenir Next" w:hAnsi="Avenir Next" w:cs="Arial"/>
          <w:sz w:val="24"/>
          <w:szCs w:val="24"/>
          <w:lang w:val="es-MX"/>
        </w:rPr>
        <w:t xml:space="preserve">; es así como </w:t>
      </w:r>
      <w:r w:rsidR="000565DD" w:rsidRPr="00184456">
        <w:rPr>
          <w:rFonts w:ascii="Avenir Next" w:hAnsi="Avenir Next" w:cs="Arial"/>
          <w:sz w:val="24"/>
          <w:szCs w:val="24"/>
          <w:lang w:val="es-MX"/>
        </w:rPr>
        <w:t xml:space="preserve">inicia la </w:t>
      </w:r>
      <w:r w:rsidR="002A5B02" w:rsidRPr="00184456">
        <w:rPr>
          <w:rFonts w:ascii="Avenir Next" w:hAnsi="Avenir Next" w:cs="Arial"/>
          <w:sz w:val="24"/>
          <w:szCs w:val="24"/>
          <w:lang w:val="es-MX"/>
        </w:rPr>
        <w:t>ejecución del arte textil en la región</w:t>
      </w:r>
      <w:r w:rsidR="002F2636" w:rsidRPr="00184456">
        <w:rPr>
          <w:rFonts w:ascii="Avenir Next" w:hAnsi="Avenir Next" w:cs="Arial"/>
          <w:sz w:val="24"/>
          <w:szCs w:val="24"/>
          <w:lang w:val="es-MX"/>
        </w:rPr>
        <w:t xml:space="preserve"> (</w:t>
      </w:r>
      <w:r w:rsidR="001375B0" w:rsidRPr="00184456">
        <w:rPr>
          <w:rFonts w:ascii="Avenir Next" w:hAnsi="Avenir Next" w:cs="Arial"/>
          <w:sz w:val="24"/>
          <w:szCs w:val="24"/>
          <w:lang w:val="es-MX"/>
        </w:rPr>
        <w:t>Xochitiotzin, 2011)</w:t>
      </w:r>
      <w:r w:rsidR="002A5B02" w:rsidRPr="00184456">
        <w:rPr>
          <w:rFonts w:ascii="Avenir Next" w:hAnsi="Avenir Next" w:cs="Arial"/>
          <w:sz w:val="24"/>
          <w:szCs w:val="24"/>
          <w:lang w:val="es-MX"/>
        </w:rPr>
        <w:t>.</w:t>
      </w:r>
      <w:r w:rsidR="00B62030" w:rsidRPr="00184456">
        <w:rPr>
          <w:rFonts w:ascii="Avenir Next" w:hAnsi="Avenir Next" w:cs="Arial"/>
          <w:sz w:val="24"/>
          <w:szCs w:val="24"/>
          <w:lang w:val="es-MX"/>
        </w:rPr>
        <w:t xml:space="preserve"> Sin duda, la fusión de ambas culturas durante la colonización de México dio origen a una prenda versátil para los </w:t>
      </w:r>
      <w:r w:rsidR="00462004" w:rsidRPr="00184456">
        <w:rPr>
          <w:rFonts w:ascii="Avenir Next" w:hAnsi="Avenir Next" w:cs="Arial"/>
          <w:sz w:val="24"/>
          <w:szCs w:val="24"/>
          <w:lang w:val="es-MX"/>
        </w:rPr>
        <w:t xml:space="preserve">capataces y </w:t>
      </w:r>
      <w:r w:rsidR="00B62030" w:rsidRPr="00184456">
        <w:rPr>
          <w:rFonts w:ascii="Avenir Next" w:hAnsi="Avenir Next" w:cs="Arial"/>
          <w:sz w:val="24"/>
          <w:szCs w:val="24"/>
          <w:lang w:val="es-MX"/>
        </w:rPr>
        <w:t xml:space="preserve">hombres </w:t>
      </w:r>
      <w:r w:rsidR="004863E3" w:rsidRPr="00184456">
        <w:rPr>
          <w:rFonts w:ascii="Avenir Next" w:hAnsi="Avenir Next" w:cs="Arial"/>
          <w:sz w:val="24"/>
          <w:szCs w:val="24"/>
          <w:lang w:val="es-MX"/>
        </w:rPr>
        <w:t xml:space="preserve">criollos </w:t>
      </w:r>
      <w:r w:rsidR="00B62030" w:rsidRPr="00184456">
        <w:rPr>
          <w:rFonts w:ascii="Avenir Next" w:hAnsi="Avenir Next" w:cs="Arial"/>
          <w:sz w:val="24"/>
          <w:szCs w:val="24"/>
          <w:lang w:val="es-MX"/>
        </w:rPr>
        <w:t>de la época</w:t>
      </w:r>
      <w:r w:rsidR="003E308B" w:rsidRPr="00184456">
        <w:rPr>
          <w:rFonts w:ascii="Avenir Next" w:hAnsi="Avenir Next" w:cs="Arial"/>
          <w:sz w:val="24"/>
          <w:szCs w:val="24"/>
          <w:lang w:val="es-MX"/>
        </w:rPr>
        <w:t xml:space="preserve"> en sus actividades agrícolas y ganaderas</w:t>
      </w:r>
      <w:r w:rsidR="00B62030" w:rsidRPr="00184456">
        <w:rPr>
          <w:rFonts w:ascii="Avenir Next" w:hAnsi="Avenir Next" w:cs="Arial"/>
          <w:sz w:val="24"/>
          <w:szCs w:val="24"/>
          <w:lang w:val="es-MX"/>
        </w:rPr>
        <w:t xml:space="preserve">. </w:t>
      </w:r>
    </w:p>
    <w:p w14:paraId="3831DF40" w14:textId="30B7C537" w:rsidR="004C5B3D" w:rsidRPr="00184456" w:rsidRDefault="00B30156" w:rsidP="000F4075">
      <w:pPr>
        <w:spacing w:line="276" w:lineRule="auto"/>
        <w:ind w:firstLine="720"/>
        <w:jc w:val="both"/>
        <w:rPr>
          <w:rFonts w:ascii="Avenir Next" w:hAnsi="Avenir Next" w:cs="Arial"/>
          <w:noProof/>
          <w:sz w:val="24"/>
          <w:szCs w:val="24"/>
          <w:lang w:val="es-MX"/>
        </w:rPr>
      </w:pPr>
      <w:r w:rsidRPr="00184456">
        <w:rPr>
          <w:rFonts w:ascii="Avenir Next" w:hAnsi="Avenir Next" w:cs="Arial"/>
          <w:sz w:val="24"/>
          <w:szCs w:val="24"/>
          <w:lang w:val="es-MX"/>
        </w:rPr>
        <w:t xml:space="preserve">Si bien </w:t>
      </w:r>
      <w:r w:rsidR="003A0411" w:rsidRPr="00184456">
        <w:rPr>
          <w:rFonts w:ascii="Avenir Next" w:hAnsi="Avenir Next" w:cs="Arial"/>
          <w:sz w:val="24"/>
          <w:szCs w:val="24"/>
          <w:lang w:val="es-MX"/>
        </w:rPr>
        <w:t xml:space="preserve">en la época </w:t>
      </w:r>
      <w:r w:rsidR="002E5B8A" w:rsidRPr="00184456">
        <w:rPr>
          <w:rFonts w:ascii="Avenir Next" w:hAnsi="Avenir Next" w:cs="Arial"/>
          <w:sz w:val="24"/>
          <w:szCs w:val="24"/>
          <w:lang w:val="es-MX"/>
        </w:rPr>
        <w:t>colonial</w:t>
      </w:r>
      <w:r w:rsidR="00C32404" w:rsidRPr="00184456">
        <w:rPr>
          <w:rFonts w:ascii="Avenir Next" w:hAnsi="Avenir Next" w:cs="Arial"/>
          <w:sz w:val="24"/>
          <w:szCs w:val="24"/>
          <w:lang w:val="es-MX"/>
        </w:rPr>
        <w:t xml:space="preserve"> </w:t>
      </w:r>
      <w:r w:rsidRPr="00184456">
        <w:rPr>
          <w:rFonts w:ascii="Avenir Next" w:hAnsi="Avenir Next" w:cs="Arial"/>
          <w:sz w:val="24"/>
          <w:szCs w:val="24"/>
          <w:lang w:val="es-MX"/>
        </w:rPr>
        <w:t xml:space="preserve">los sarapes se producían en </w:t>
      </w:r>
      <w:r w:rsidR="00337199" w:rsidRPr="00184456">
        <w:rPr>
          <w:rFonts w:ascii="Avenir Next" w:hAnsi="Avenir Next" w:cs="Arial"/>
          <w:sz w:val="24"/>
          <w:szCs w:val="24"/>
          <w:lang w:val="es-MX"/>
        </w:rPr>
        <w:t xml:space="preserve">varios sitios </w:t>
      </w:r>
      <w:r w:rsidR="009905C5" w:rsidRPr="00184456">
        <w:rPr>
          <w:rFonts w:ascii="Avenir Next" w:hAnsi="Avenir Next" w:cs="Arial"/>
          <w:sz w:val="24"/>
          <w:szCs w:val="24"/>
          <w:lang w:val="es-MX"/>
        </w:rPr>
        <w:t xml:space="preserve">a lo largo de la ruta del Camino Real de Tierra Adentro, </w:t>
      </w:r>
      <w:r w:rsidRPr="00184456">
        <w:rPr>
          <w:rFonts w:ascii="Avenir Next" w:hAnsi="Avenir Next" w:cs="Arial"/>
          <w:sz w:val="24"/>
          <w:szCs w:val="24"/>
          <w:lang w:val="es-MX"/>
        </w:rPr>
        <w:t xml:space="preserve">existen registros que demuestran que los de Saltillo eran los de mayor renombre </w:t>
      </w:r>
      <w:r w:rsidR="006449B9" w:rsidRPr="00184456">
        <w:rPr>
          <w:rFonts w:ascii="Avenir Next" w:hAnsi="Avenir Next" w:cs="Arial"/>
          <w:sz w:val="24"/>
          <w:szCs w:val="24"/>
          <w:lang w:val="es-MX"/>
        </w:rPr>
        <w:t>en el país y el extranjero</w:t>
      </w:r>
      <w:r w:rsidR="004B1808" w:rsidRPr="00184456">
        <w:rPr>
          <w:rFonts w:ascii="Avenir Next" w:hAnsi="Avenir Next" w:cs="Arial"/>
          <w:sz w:val="24"/>
          <w:szCs w:val="24"/>
          <w:lang w:val="es-MX"/>
        </w:rPr>
        <w:t xml:space="preserve"> (Ortiz, 2014)</w:t>
      </w:r>
      <w:r w:rsidRPr="00184456">
        <w:rPr>
          <w:rFonts w:ascii="Avenir Next" w:hAnsi="Avenir Next" w:cs="Arial"/>
          <w:sz w:val="24"/>
          <w:szCs w:val="24"/>
          <w:lang w:val="es-MX"/>
        </w:rPr>
        <w:t>. Las prendas de lujo eran tejidas en lana con hilos de oro</w:t>
      </w:r>
      <w:r w:rsidR="006449B9" w:rsidRPr="00184456">
        <w:rPr>
          <w:rFonts w:ascii="Avenir Next" w:hAnsi="Avenir Next" w:cs="Arial"/>
          <w:sz w:val="24"/>
          <w:szCs w:val="24"/>
          <w:lang w:val="es-MX"/>
        </w:rPr>
        <w:t xml:space="preserve"> o</w:t>
      </w:r>
      <w:r w:rsidR="004863E3" w:rsidRPr="00184456">
        <w:rPr>
          <w:rFonts w:ascii="Avenir Next" w:hAnsi="Avenir Next" w:cs="Arial"/>
          <w:sz w:val="24"/>
          <w:szCs w:val="24"/>
          <w:lang w:val="es-MX"/>
        </w:rPr>
        <w:t xml:space="preserve"> </w:t>
      </w:r>
      <w:r w:rsidRPr="00184456">
        <w:rPr>
          <w:rFonts w:ascii="Avenir Next" w:hAnsi="Avenir Next" w:cs="Arial"/>
          <w:sz w:val="24"/>
          <w:szCs w:val="24"/>
          <w:lang w:val="es-MX"/>
        </w:rPr>
        <w:t xml:space="preserve">plata </w:t>
      </w:r>
      <w:r w:rsidR="006449B9" w:rsidRPr="00184456">
        <w:rPr>
          <w:rFonts w:ascii="Avenir Next" w:hAnsi="Avenir Next" w:cs="Arial"/>
          <w:sz w:val="24"/>
          <w:szCs w:val="24"/>
          <w:lang w:val="es-MX"/>
        </w:rPr>
        <w:t xml:space="preserve">y </w:t>
      </w:r>
      <w:r w:rsidRPr="00184456">
        <w:rPr>
          <w:rFonts w:ascii="Avenir Next" w:hAnsi="Avenir Next" w:cs="Arial"/>
          <w:sz w:val="24"/>
          <w:szCs w:val="24"/>
          <w:lang w:val="es-MX"/>
        </w:rPr>
        <w:t>colores</w:t>
      </w:r>
      <w:r w:rsidR="00337199" w:rsidRPr="00184456">
        <w:rPr>
          <w:rFonts w:ascii="Avenir Next" w:hAnsi="Avenir Next" w:cs="Arial"/>
          <w:sz w:val="24"/>
          <w:szCs w:val="24"/>
          <w:lang w:val="es-MX"/>
        </w:rPr>
        <w:t xml:space="preserve"> diversos</w:t>
      </w:r>
      <w:r w:rsidRPr="00184456">
        <w:rPr>
          <w:rFonts w:ascii="Avenir Next" w:hAnsi="Avenir Next" w:cs="Arial"/>
          <w:sz w:val="24"/>
          <w:szCs w:val="24"/>
          <w:lang w:val="es-MX"/>
        </w:rPr>
        <w:t xml:space="preserve">, </w:t>
      </w:r>
      <w:r w:rsidR="00B62030" w:rsidRPr="00184456">
        <w:rPr>
          <w:rFonts w:ascii="Avenir Next" w:hAnsi="Avenir Next" w:cs="Arial"/>
          <w:sz w:val="24"/>
          <w:szCs w:val="24"/>
          <w:lang w:val="es-MX"/>
        </w:rPr>
        <w:t xml:space="preserve">con diseños famosos </w:t>
      </w:r>
      <w:r w:rsidRPr="00184456">
        <w:rPr>
          <w:rFonts w:ascii="Avenir Next" w:hAnsi="Avenir Next" w:cs="Arial"/>
          <w:sz w:val="24"/>
          <w:szCs w:val="24"/>
          <w:lang w:val="es-MX"/>
        </w:rPr>
        <w:t xml:space="preserve">por </w:t>
      </w:r>
      <w:r w:rsidR="006449B9" w:rsidRPr="00184456">
        <w:rPr>
          <w:rFonts w:ascii="Avenir Next" w:hAnsi="Avenir Next" w:cs="Arial"/>
          <w:sz w:val="24"/>
          <w:szCs w:val="24"/>
          <w:lang w:val="es-MX"/>
        </w:rPr>
        <w:t xml:space="preserve">su </w:t>
      </w:r>
      <w:r w:rsidRPr="00184456">
        <w:rPr>
          <w:rFonts w:ascii="Avenir Next" w:hAnsi="Avenir Next" w:cs="Arial"/>
          <w:sz w:val="24"/>
          <w:szCs w:val="24"/>
          <w:lang w:val="es-MX"/>
        </w:rPr>
        <w:t>laboriosidad</w:t>
      </w:r>
      <w:r w:rsidR="007B6660" w:rsidRPr="00184456">
        <w:rPr>
          <w:rFonts w:ascii="Avenir Next" w:hAnsi="Avenir Next" w:cs="Arial"/>
          <w:sz w:val="24"/>
          <w:szCs w:val="24"/>
          <w:lang w:val="es-MX"/>
        </w:rPr>
        <w:t xml:space="preserve"> </w:t>
      </w:r>
      <w:r w:rsidR="004C1B3F" w:rsidRPr="00184456">
        <w:rPr>
          <w:rFonts w:ascii="Avenir Next" w:hAnsi="Avenir Next" w:cs="Arial"/>
          <w:sz w:val="24"/>
          <w:szCs w:val="24"/>
          <w:lang w:val="es-MX"/>
        </w:rPr>
        <w:t>(</w:t>
      </w:r>
      <w:r w:rsidR="007B6660" w:rsidRPr="00184456">
        <w:rPr>
          <w:rFonts w:ascii="Avenir Next" w:hAnsi="Avenir Next" w:cs="Arial"/>
          <w:sz w:val="24"/>
          <w:szCs w:val="24"/>
          <w:lang w:val="es-MX"/>
        </w:rPr>
        <w:t>Museo del Sarape, 2008b)</w:t>
      </w:r>
      <w:r w:rsidRPr="00184456">
        <w:rPr>
          <w:rFonts w:ascii="Avenir Next" w:hAnsi="Avenir Next" w:cs="Arial"/>
          <w:sz w:val="24"/>
          <w:szCs w:val="24"/>
          <w:lang w:val="es-MX"/>
        </w:rPr>
        <w:t>.</w:t>
      </w:r>
      <w:r w:rsidR="00C32404" w:rsidRPr="00184456">
        <w:rPr>
          <w:rFonts w:ascii="Avenir Next" w:hAnsi="Avenir Next" w:cs="Arial"/>
          <w:sz w:val="24"/>
          <w:szCs w:val="24"/>
          <w:lang w:val="es-MX"/>
        </w:rPr>
        <w:t xml:space="preserve"> </w:t>
      </w:r>
      <w:r w:rsidR="00A9455D" w:rsidRPr="00184456">
        <w:rPr>
          <w:rFonts w:ascii="Avenir Next" w:hAnsi="Avenir Next" w:cs="Arial"/>
          <w:sz w:val="24"/>
          <w:szCs w:val="24"/>
          <w:lang w:val="es-MX"/>
        </w:rPr>
        <w:t xml:space="preserve">Tal </w:t>
      </w:r>
      <w:r w:rsidR="0077522A" w:rsidRPr="00184456">
        <w:rPr>
          <w:rFonts w:ascii="Avenir Next" w:hAnsi="Avenir Next" w:cs="Arial"/>
          <w:sz w:val="24"/>
          <w:szCs w:val="24"/>
          <w:lang w:val="es-MX"/>
        </w:rPr>
        <w:t>renombre</w:t>
      </w:r>
      <w:r w:rsidR="00C32404" w:rsidRPr="00184456">
        <w:rPr>
          <w:rFonts w:ascii="Avenir Next" w:hAnsi="Avenir Next" w:cs="Arial"/>
          <w:sz w:val="24"/>
          <w:szCs w:val="24"/>
          <w:lang w:val="es-MX"/>
        </w:rPr>
        <w:t xml:space="preserve"> se debe </w:t>
      </w:r>
      <w:r w:rsidR="00515A84" w:rsidRPr="00184456">
        <w:rPr>
          <w:rFonts w:ascii="Avenir Next" w:hAnsi="Avenir Next" w:cs="Arial"/>
          <w:sz w:val="24"/>
          <w:szCs w:val="24"/>
          <w:lang w:val="es-MX"/>
        </w:rPr>
        <w:t xml:space="preserve">en gran medida </w:t>
      </w:r>
      <w:r w:rsidR="00C32404" w:rsidRPr="00184456">
        <w:rPr>
          <w:rFonts w:ascii="Avenir Next" w:hAnsi="Avenir Next" w:cs="Arial"/>
          <w:sz w:val="24"/>
          <w:szCs w:val="24"/>
          <w:lang w:val="es-MX"/>
        </w:rPr>
        <w:t>a su comercialización en la Feria de Saltillo,</w:t>
      </w:r>
      <w:r w:rsidR="00515A84" w:rsidRPr="00184456">
        <w:rPr>
          <w:rFonts w:ascii="Avenir Next" w:hAnsi="Avenir Next" w:cs="Arial"/>
          <w:sz w:val="24"/>
          <w:szCs w:val="24"/>
          <w:lang w:val="es-MX"/>
        </w:rPr>
        <w:t xml:space="preserve"> </w:t>
      </w:r>
      <w:r w:rsidR="00FD0066" w:rsidRPr="00184456">
        <w:rPr>
          <w:rFonts w:ascii="Avenir Next" w:hAnsi="Avenir Next" w:cs="Arial"/>
          <w:sz w:val="24"/>
          <w:szCs w:val="24"/>
          <w:lang w:val="es-MX"/>
        </w:rPr>
        <w:t xml:space="preserve">desarrollada </w:t>
      </w:r>
      <w:r w:rsidR="00515A84" w:rsidRPr="00184456">
        <w:rPr>
          <w:rFonts w:ascii="Avenir Next" w:hAnsi="Avenir Next" w:cs="Arial"/>
          <w:sz w:val="24"/>
          <w:szCs w:val="24"/>
          <w:lang w:val="es-MX"/>
        </w:rPr>
        <w:t xml:space="preserve">anualmente </w:t>
      </w:r>
      <w:r w:rsidR="00CF6575" w:rsidRPr="00184456">
        <w:rPr>
          <w:rFonts w:ascii="Avenir Next" w:hAnsi="Avenir Next" w:cs="Arial"/>
          <w:sz w:val="24"/>
          <w:szCs w:val="24"/>
          <w:lang w:val="es-MX"/>
        </w:rPr>
        <w:t>entre</w:t>
      </w:r>
      <w:r w:rsidR="00217607" w:rsidRPr="00184456">
        <w:rPr>
          <w:rFonts w:ascii="Avenir Next" w:hAnsi="Avenir Next" w:cs="Arial"/>
          <w:sz w:val="24"/>
          <w:szCs w:val="24"/>
          <w:lang w:val="es-MX"/>
        </w:rPr>
        <w:t xml:space="preserve"> los siglos XVI</w:t>
      </w:r>
      <w:r w:rsidR="00B23811" w:rsidRPr="00184456">
        <w:rPr>
          <w:rFonts w:ascii="Avenir Next" w:hAnsi="Avenir Next" w:cs="Arial"/>
          <w:sz w:val="24"/>
          <w:szCs w:val="24"/>
          <w:lang w:val="es-MX"/>
        </w:rPr>
        <w:t>I</w:t>
      </w:r>
      <w:r w:rsidR="00217607" w:rsidRPr="00184456">
        <w:rPr>
          <w:rFonts w:ascii="Avenir Next" w:hAnsi="Avenir Next" w:cs="Arial"/>
          <w:sz w:val="24"/>
          <w:szCs w:val="24"/>
          <w:lang w:val="es-MX"/>
        </w:rPr>
        <w:t xml:space="preserve"> al XIX</w:t>
      </w:r>
      <w:r w:rsidR="00FD0066" w:rsidRPr="00184456">
        <w:rPr>
          <w:rFonts w:ascii="Avenir Next" w:hAnsi="Avenir Next" w:cs="Arial"/>
          <w:sz w:val="24"/>
          <w:szCs w:val="24"/>
          <w:lang w:val="es-MX"/>
        </w:rPr>
        <w:t xml:space="preserve">, </w:t>
      </w:r>
      <w:r w:rsidR="005F0D6C" w:rsidRPr="00184456">
        <w:rPr>
          <w:rFonts w:ascii="Avenir Next" w:hAnsi="Avenir Next" w:cs="Arial"/>
          <w:sz w:val="24"/>
          <w:szCs w:val="24"/>
          <w:lang w:val="es-MX"/>
        </w:rPr>
        <w:t>de</w:t>
      </w:r>
      <w:r w:rsidR="00FD0066" w:rsidRPr="00184456">
        <w:rPr>
          <w:rFonts w:ascii="Avenir Next" w:hAnsi="Avenir Next" w:cs="Arial"/>
          <w:sz w:val="24"/>
          <w:szCs w:val="24"/>
          <w:lang w:val="es-MX"/>
        </w:rPr>
        <w:t>sde</w:t>
      </w:r>
      <w:r w:rsidR="005F0D6C" w:rsidRPr="00184456">
        <w:rPr>
          <w:rFonts w:ascii="Avenir Next" w:hAnsi="Avenir Next" w:cs="Arial"/>
          <w:sz w:val="24"/>
          <w:szCs w:val="24"/>
          <w:lang w:val="es-MX"/>
        </w:rPr>
        <w:t xml:space="preserve"> donde los sarapes eran llevados a otras ferias como la de Taos</w:t>
      </w:r>
      <w:r w:rsidR="00FD0066" w:rsidRPr="00184456">
        <w:rPr>
          <w:rFonts w:ascii="Avenir Next" w:hAnsi="Avenir Next" w:cs="Arial"/>
          <w:sz w:val="24"/>
          <w:szCs w:val="24"/>
          <w:lang w:val="es-MX"/>
        </w:rPr>
        <w:t xml:space="preserve"> Nuevo México o Sa</w:t>
      </w:r>
      <w:r w:rsidR="005F0D6C" w:rsidRPr="00184456">
        <w:rPr>
          <w:rFonts w:ascii="Avenir Next" w:hAnsi="Avenir Next" w:cs="Arial"/>
          <w:sz w:val="24"/>
          <w:szCs w:val="24"/>
          <w:lang w:val="es-MX"/>
        </w:rPr>
        <w:t>n Francisco</w:t>
      </w:r>
      <w:r w:rsidR="00FD0066" w:rsidRPr="00184456">
        <w:rPr>
          <w:rFonts w:ascii="Avenir Next" w:hAnsi="Avenir Next" w:cs="Arial"/>
          <w:sz w:val="24"/>
          <w:szCs w:val="24"/>
          <w:lang w:val="es-MX"/>
        </w:rPr>
        <w:t xml:space="preserve"> California, o bien a </w:t>
      </w:r>
      <w:r w:rsidR="006449B9" w:rsidRPr="00184456">
        <w:rPr>
          <w:rFonts w:ascii="Avenir Next" w:hAnsi="Avenir Next" w:cs="Arial"/>
          <w:sz w:val="24"/>
          <w:szCs w:val="24"/>
          <w:lang w:val="es-MX"/>
        </w:rPr>
        <w:t xml:space="preserve">las de </w:t>
      </w:r>
      <w:r w:rsidR="00FD0066" w:rsidRPr="00184456">
        <w:rPr>
          <w:rFonts w:ascii="Avenir Next" w:hAnsi="Avenir Next" w:cs="Arial"/>
          <w:sz w:val="24"/>
          <w:szCs w:val="24"/>
          <w:lang w:val="es-MX"/>
        </w:rPr>
        <w:t xml:space="preserve">Veracruz y Acapulco para su embarcación </w:t>
      </w:r>
      <w:r w:rsidR="00DE7C01" w:rsidRPr="00184456">
        <w:rPr>
          <w:rFonts w:ascii="Avenir Next" w:hAnsi="Avenir Next" w:cs="Arial"/>
          <w:sz w:val="24"/>
          <w:szCs w:val="24"/>
          <w:lang w:val="es-MX"/>
        </w:rPr>
        <w:t xml:space="preserve">a </w:t>
      </w:r>
      <w:r w:rsidR="005F0D6C" w:rsidRPr="00184456">
        <w:rPr>
          <w:rFonts w:ascii="Avenir Next" w:hAnsi="Avenir Next" w:cs="Arial"/>
          <w:sz w:val="24"/>
          <w:szCs w:val="24"/>
          <w:lang w:val="es-MX"/>
        </w:rPr>
        <w:t>ultramar</w:t>
      </w:r>
      <w:r w:rsidR="00FD0066" w:rsidRPr="00184456">
        <w:rPr>
          <w:rFonts w:ascii="Avenir Next" w:hAnsi="Avenir Next" w:cs="Arial"/>
          <w:sz w:val="24"/>
          <w:szCs w:val="24"/>
          <w:lang w:val="es-MX"/>
        </w:rPr>
        <w:t xml:space="preserve"> (</w:t>
      </w:r>
      <w:r w:rsidR="00DA03FA" w:rsidRPr="00184456">
        <w:rPr>
          <w:rFonts w:ascii="Avenir Next" w:hAnsi="Avenir Next" w:cs="Arial"/>
          <w:sz w:val="24"/>
          <w:szCs w:val="24"/>
          <w:lang w:val="es-MX"/>
        </w:rPr>
        <w:t>Suárez, 1999).</w:t>
      </w:r>
      <w:r w:rsidR="009E62AB" w:rsidRPr="00184456">
        <w:rPr>
          <w:rFonts w:ascii="Avenir Next" w:hAnsi="Avenir Next" w:cs="Arial"/>
          <w:sz w:val="24"/>
          <w:szCs w:val="24"/>
          <w:lang w:val="es-MX"/>
        </w:rPr>
        <w:t xml:space="preserve"> El sarape de Saltillo clásico, producido entre 1750 y 1860, se caracterizó por ser un textil rectangular tejido en uno o dos lienzos</w:t>
      </w:r>
      <w:r w:rsidR="00373566" w:rsidRPr="00184456">
        <w:rPr>
          <w:rFonts w:ascii="Avenir Next" w:hAnsi="Avenir Next" w:cs="Arial"/>
          <w:sz w:val="24"/>
          <w:szCs w:val="24"/>
          <w:lang w:val="es-MX"/>
        </w:rPr>
        <w:t>,</w:t>
      </w:r>
      <w:r w:rsidR="0013538C" w:rsidRPr="00184456">
        <w:rPr>
          <w:rFonts w:ascii="Avenir Next" w:hAnsi="Avenir Next" w:cs="Arial"/>
          <w:sz w:val="24"/>
          <w:szCs w:val="24"/>
          <w:lang w:val="es-MX"/>
        </w:rPr>
        <w:t xml:space="preserve"> sin abertura</w:t>
      </w:r>
      <w:r w:rsidR="009E62AB" w:rsidRPr="00184456">
        <w:rPr>
          <w:rFonts w:ascii="Avenir Next" w:hAnsi="Avenir Next" w:cs="Arial"/>
          <w:sz w:val="24"/>
          <w:szCs w:val="24"/>
          <w:lang w:val="es-MX"/>
        </w:rPr>
        <w:t>, con diseño tripartita: a)</w:t>
      </w:r>
      <w:r w:rsidR="009E62AB" w:rsidRPr="00184456">
        <w:rPr>
          <w:rFonts w:ascii="Avenir Next" w:hAnsi="Avenir Next" w:cs="Arial"/>
          <w:noProof/>
          <w:sz w:val="24"/>
          <w:szCs w:val="24"/>
          <w:lang w:val="es-MX"/>
        </w:rPr>
        <w:t xml:space="preserve"> en el centro, un rombo, diamante o medallón</w:t>
      </w:r>
      <w:r w:rsidR="00A048F5" w:rsidRPr="00184456">
        <w:rPr>
          <w:rFonts w:ascii="Avenir Next" w:hAnsi="Avenir Next" w:cs="Arial"/>
          <w:noProof/>
          <w:sz w:val="24"/>
          <w:szCs w:val="24"/>
          <w:lang w:val="es-MX"/>
        </w:rPr>
        <w:t>,</w:t>
      </w:r>
      <w:r w:rsidR="009E62AB" w:rsidRPr="00184456">
        <w:rPr>
          <w:rFonts w:ascii="Avenir Next" w:hAnsi="Avenir Next" w:cs="Arial"/>
          <w:noProof/>
          <w:sz w:val="24"/>
          <w:szCs w:val="24"/>
          <w:lang w:val="es-MX"/>
        </w:rPr>
        <w:t xml:space="preserve"> b) un fondo</w:t>
      </w:r>
      <w:r w:rsidR="00BB34D1" w:rsidRPr="00184456">
        <w:rPr>
          <w:rFonts w:ascii="Avenir Next" w:hAnsi="Avenir Next" w:cs="Arial"/>
          <w:noProof/>
          <w:sz w:val="24"/>
          <w:szCs w:val="24"/>
          <w:lang w:val="es-MX"/>
        </w:rPr>
        <w:t xml:space="preserve"> de contraste</w:t>
      </w:r>
      <w:r w:rsidR="00A048F5" w:rsidRPr="00184456">
        <w:rPr>
          <w:rFonts w:ascii="Avenir Next" w:hAnsi="Avenir Next" w:cs="Arial"/>
          <w:noProof/>
          <w:sz w:val="24"/>
          <w:szCs w:val="24"/>
          <w:lang w:val="es-MX"/>
        </w:rPr>
        <w:t>,</w:t>
      </w:r>
      <w:r w:rsidR="009E62AB" w:rsidRPr="00184456">
        <w:rPr>
          <w:rFonts w:ascii="Avenir Next" w:hAnsi="Avenir Next" w:cs="Arial"/>
          <w:noProof/>
          <w:sz w:val="24"/>
          <w:szCs w:val="24"/>
          <w:lang w:val="es-MX"/>
        </w:rPr>
        <w:t xml:space="preserve"> liso o con elementos repetidos, y c) un marco</w:t>
      </w:r>
      <w:r w:rsidR="0019734A" w:rsidRPr="00184456">
        <w:rPr>
          <w:rFonts w:ascii="Avenir Next" w:hAnsi="Avenir Next" w:cs="Arial"/>
          <w:noProof/>
          <w:sz w:val="24"/>
          <w:szCs w:val="24"/>
          <w:lang w:val="es-MX"/>
        </w:rPr>
        <w:t xml:space="preserve"> circundante</w:t>
      </w:r>
      <w:r w:rsidR="009E62AB" w:rsidRPr="00184456">
        <w:rPr>
          <w:rFonts w:ascii="Avenir Next" w:hAnsi="Avenir Next" w:cs="Arial"/>
          <w:noProof/>
          <w:sz w:val="24"/>
          <w:szCs w:val="24"/>
          <w:lang w:val="es-MX"/>
        </w:rPr>
        <w:t xml:space="preserve"> o cenefa</w:t>
      </w:r>
      <w:r w:rsidR="00BB58EF" w:rsidRPr="00184456">
        <w:rPr>
          <w:rFonts w:ascii="Avenir Next" w:hAnsi="Avenir Next" w:cs="Arial"/>
          <w:noProof/>
          <w:sz w:val="24"/>
          <w:szCs w:val="24"/>
          <w:lang w:val="es-MX"/>
        </w:rPr>
        <w:t xml:space="preserve">; el tejido </w:t>
      </w:r>
      <w:r w:rsidR="00BB34D1" w:rsidRPr="00184456">
        <w:rPr>
          <w:rFonts w:ascii="Avenir Next" w:hAnsi="Avenir Next" w:cs="Arial"/>
          <w:noProof/>
          <w:sz w:val="24"/>
          <w:szCs w:val="24"/>
          <w:lang w:val="es-MX"/>
        </w:rPr>
        <w:t>solía tener</w:t>
      </w:r>
      <w:r w:rsidR="00BB58EF" w:rsidRPr="00184456">
        <w:rPr>
          <w:rFonts w:ascii="Avenir Next" w:hAnsi="Avenir Next" w:cs="Arial"/>
          <w:noProof/>
          <w:sz w:val="24"/>
          <w:szCs w:val="24"/>
          <w:lang w:val="es-MX"/>
        </w:rPr>
        <w:t xml:space="preserve"> </w:t>
      </w:r>
      <w:r w:rsidR="0019734A" w:rsidRPr="00184456">
        <w:rPr>
          <w:rFonts w:ascii="Avenir Next" w:hAnsi="Avenir Next" w:cs="Arial"/>
          <w:noProof/>
          <w:sz w:val="24"/>
          <w:szCs w:val="24"/>
          <w:lang w:val="es-MX"/>
        </w:rPr>
        <w:t xml:space="preserve">una densidad entre 60 y 120 hilos en trama y </w:t>
      </w:r>
      <w:r w:rsidR="003925DC" w:rsidRPr="00184456">
        <w:rPr>
          <w:rFonts w:ascii="Avenir Next" w:hAnsi="Avenir Next" w:cs="Arial"/>
          <w:noProof/>
          <w:sz w:val="24"/>
          <w:szCs w:val="24"/>
          <w:lang w:val="es-MX"/>
        </w:rPr>
        <w:t xml:space="preserve">18 a 27 hilos en urdimbre </w:t>
      </w:r>
      <w:r w:rsidR="004C5B3D" w:rsidRPr="00184456">
        <w:rPr>
          <w:rFonts w:ascii="Avenir Next" w:hAnsi="Avenir Next" w:cs="Arial"/>
          <w:noProof/>
          <w:sz w:val="24"/>
          <w:szCs w:val="24"/>
          <w:lang w:val="es-MX"/>
        </w:rPr>
        <w:t>(</w:t>
      </w:r>
      <w:r w:rsidR="002D3A5F" w:rsidRPr="00184456">
        <w:rPr>
          <w:rFonts w:ascii="Avenir Next" w:hAnsi="Avenir Next" w:cs="Arial"/>
          <w:sz w:val="24"/>
          <w:szCs w:val="24"/>
          <w:lang w:val="es-MX"/>
        </w:rPr>
        <w:t>Museo del Sarape</w:t>
      </w:r>
      <w:r w:rsidR="00BB58EF" w:rsidRPr="00184456">
        <w:rPr>
          <w:rFonts w:ascii="Avenir Next" w:hAnsi="Avenir Next" w:cs="Arial"/>
          <w:sz w:val="24"/>
          <w:szCs w:val="24"/>
          <w:lang w:val="es-MX"/>
        </w:rPr>
        <w:t>, 2008</w:t>
      </w:r>
      <w:r w:rsidR="007B6660" w:rsidRPr="00184456">
        <w:rPr>
          <w:rFonts w:ascii="Avenir Next" w:hAnsi="Avenir Next" w:cs="Arial"/>
          <w:sz w:val="24"/>
          <w:szCs w:val="24"/>
          <w:lang w:val="es-MX"/>
        </w:rPr>
        <w:t>c</w:t>
      </w:r>
      <w:r w:rsidR="00BB58EF" w:rsidRPr="00184456">
        <w:rPr>
          <w:rFonts w:ascii="Avenir Next" w:hAnsi="Avenir Next" w:cs="Arial"/>
          <w:sz w:val="24"/>
          <w:szCs w:val="24"/>
          <w:lang w:val="es-MX"/>
        </w:rPr>
        <w:t xml:space="preserve">; </w:t>
      </w:r>
      <w:r w:rsidR="004C5B3D" w:rsidRPr="00184456">
        <w:rPr>
          <w:rFonts w:ascii="Avenir Next" w:hAnsi="Avenir Next" w:cs="Arial"/>
          <w:noProof/>
          <w:sz w:val="24"/>
          <w:szCs w:val="24"/>
          <w:lang w:val="es-MX"/>
        </w:rPr>
        <w:t>Turok, 2010)</w:t>
      </w:r>
      <w:r w:rsidR="00BB58EF" w:rsidRPr="00184456">
        <w:rPr>
          <w:rFonts w:ascii="Avenir Next" w:hAnsi="Avenir Next" w:cs="Arial"/>
          <w:noProof/>
          <w:sz w:val="24"/>
          <w:szCs w:val="24"/>
          <w:lang w:val="es-MX"/>
        </w:rPr>
        <w:t xml:space="preserve">. </w:t>
      </w:r>
      <w:r w:rsidR="004C5B3D" w:rsidRPr="00184456">
        <w:rPr>
          <w:rFonts w:ascii="Avenir Next" w:hAnsi="Avenir Next" w:cs="Arial"/>
          <w:noProof/>
          <w:sz w:val="24"/>
          <w:szCs w:val="24"/>
          <w:lang w:val="es-MX"/>
        </w:rPr>
        <w:t xml:space="preserve"> </w:t>
      </w:r>
      <w:r w:rsidR="004C5B3D" w:rsidRPr="00184456">
        <w:rPr>
          <w:rFonts w:ascii="Avenir Next" w:hAnsi="Avenir Next" w:cs="Arial"/>
          <w:sz w:val="24"/>
          <w:szCs w:val="24"/>
          <w:lang w:val="es-MX"/>
        </w:rPr>
        <w:t xml:space="preserve"> </w:t>
      </w:r>
    </w:p>
    <w:p w14:paraId="5ED52B2C" w14:textId="208254A3" w:rsidR="00CB18F9" w:rsidRPr="00184456" w:rsidRDefault="009E62AB" w:rsidP="000F4075">
      <w:pPr>
        <w:spacing w:line="276" w:lineRule="auto"/>
        <w:ind w:firstLine="720"/>
        <w:jc w:val="both"/>
        <w:rPr>
          <w:rFonts w:ascii="Avenir Next" w:hAnsi="Avenir Next" w:cs="Arial"/>
          <w:sz w:val="24"/>
          <w:szCs w:val="24"/>
          <w:lang w:val="es-MX"/>
        </w:rPr>
      </w:pPr>
      <w:r w:rsidRPr="00184456">
        <w:rPr>
          <w:rFonts w:ascii="Avenir Next" w:hAnsi="Avenir Next" w:cs="Arial"/>
          <w:noProof/>
          <w:sz w:val="24"/>
          <w:szCs w:val="24"/>
          <w:lang w:val="es-MX"/>
        </w:rPr>
        <w:t xml:space="preserve"> </w:t>
      </w:r>
      <w:r w:rsidRPr="00184456">
        <w:rPr>
          <w:rFonts w:ascii="Avenir Next" w:hAnsi="Avenir Next" w:cs="Arial"/>
          <w:sz w:val="24"/>
          <w:szCs w:val="24"/>
          <w:lang w:val="es-MX"/>
        </w:rPr>
        <w:t xml:space="preserve"> </w:t>
      </w:r>
      <w:r w:rsidR="00FF072E" w:rsidRPr="00184456">
        <w:rPr>
          <w:rFonts w:ascii="Avenir Next" w:hAnsi="Avenir Next" w:cs="Arial"/>
          <w:sz w:val="24"/>
          <w:szCs w:val="24"/>
          <w:lang w:val="es-MX"/>
        </w:rPr>
        <w:t xml:space="preserve">Durante </w:t>
      </w:r>
      <w:r w:rsidR="00AA04DE" w:rsidRPr="00184456">
        <w:rPr>
          <w:rFonts w:ascii="Avenir Next" w:hAnsi="Avenir Next" w:cs="Arial"/>
          <w:sz w:val="24"/>
          <w:szCs w:val="24"/>
          <w:lang w:val="es-MX"/>
        </w:rPr>
        <w:t xml:space="preserve">el </w:t>
      </w:r>
      <w:r w:rsidR="00B30156" w:rsidRPr="00184456">
        <w:rPr>
          <w:rFonts w:ascii="Avenir Next" w:hAnsi="Avenir Next" w:cs="Arial"/>
          <w:sz w:val="24"/>
          <w:szCs w:val="24"/>
          <w:lang w:val="es-MX"/>
        </w:rPr>
        <w:t>siglo XIX</w:t>
      </w:r>
      <w:r w:rsidR="00AE2235" w:rsidRPr="00184456">
        <w:rPr>
          <w:rFonts w:ascii="Avenir Next" w:hAnsi="Avenir Next" w:cs="Arial"/>
          <w:sz w:val="24"/>
          <w:szCs w:val="24"/>
          <w:lang w:val="es-MX"/>
        </w:rPr>
        <w:t xml:space="preserve"> y principios del XX</w:t>
      </w:r>
      <w:r w:rsidR="004D489F" w:rsidRPr="00184456">
        <w:rPr>
          <w:rFonts w:ascii="Avenir Next" w:hAnsi="Avenir Next" w:cs="Arial"/>
          <w:sz w:val="24"/>
          <w:szCs w:val="24"/>
          <w:lang w:val="es-MX"/>
        </w:rPr>
        <w:t>, México enfrentó sucesos históricos de gran relevancia</w:t>
      </w:r>
      <w:r w:rsidR="00CD4D15" w:rsidRPr="00184456">
        <w:rPr>
          <w:rFonts w:ascii="Avenir Next" w:hAnsi="Avenir Next" w:cs="Arial"/>
          <w:sz w:val="24"/>
          <w:szCs w:val="24"/>
          <w:lang w:val="es-MX"/>
        </w:rPr>
        <w:t>,</w:t>
      </w:r>
      <w:r w:rsidR="001D4052" w:rsidRPr="00184456">
        <w:rPr>
          <w:rFonts w:ascii="Avenir Next" w:hAnsi="Avenir Next" w:cs="Arial"/>
          <w:sz w:val="24"/>
          <w:szCs w:val="24"/>
          <w:lang w:val="es-MX"/>
        </w:rPr>
        <w:t xml:space="preserve"> como </w:t>
      </w:r>
      <w:r w:rsidR="004D489F" w:rsidRPr="00184456">
        <w:rPr>
          <w:rFonts w:ascii="Avenir Next" w:hAnsi="Avenir Next" w:cs="Arial"/>
          <w:sz w:val="24"/>
          <w:szCs w:val="24"/>
          <w:lang w:val="es-MX"/>
        </w:rPr>
        <w:t xml:space="preserve">su </w:t>
      </w:r>
      <w:r w:rsidR="001D4052" w:rsidRPr="00184456">
        <w:rPr>
          <w:rFonts w:ascii="Avenir Next" w:hAnsi="Avenir Next" w:cs="Arial"/>
          <w:sz w:val="24"/>
          <w:szCs w:val="24"/>
          <w:lang w:val="es-MX"/>
        </w:rPr>
        <w:t xml:space="preserve">guerra de </w:t>
      </w:r>
      <w:r w:rsidR="00CD4D15" w:rsidRPr="00184456">
        <w:rPr>
          <w:rFonts w:ascii="Avenir Next" w:hAnsi="Avenir Next" w:cs="Arial"/>
          <w:sz w:val="24"/>
          <w:szCs w:val="24"/>
          <w:lang w:val="es-MX"/>
        </w:rPr>
        <w:t>i</w:t>
      </w:r>
      <w:r w:rsidR="004D489F" w:rsidRPr="00184456">
        <w:rPr>
          <w:rFonts w:ascii="Avenir Next" w:hAnsi="Avenir Next" w:cs="Arial"/>
          <w:sz w:val="24"/>
          <w:szCs w:val="24"/>
          <w:lang w:val="es-MX"/>
        </w:rPr>
        <w:t>ndependencia</w:t>
      </w:r>
      <w:r w:rsidR="00AE2235" w:rsidRPr="00184456">
        <w:rPr>
          <w:rFonts w:ascii="Avenir Next" w:hAnsi="Avenir Next" w:cs="Arial"/>
          <w:sz w:val="24"/>
          <w:szCs w:val="24"/>
          <w:lang w:val="es-MX"/>
        </w:rPr>
        <w:t xml:space="preserve">, </w:t>
      </w:r>
      <w:r w:rsidR="004D489F" w:rsidRPr="00184456">
        <w:rPr>
          <w:rFonts w:ascii="Avenir Next" w:hAnsi="Avenir Next" w:cs="Arial"/>
          <w:sz w:val="24"/>
          <w:szCs w:val="24"/>
          <w:lang w:val="es-MX"/>
        </w:rPr>
        <w:t>intervenciones extranjeras</w:t>
      </w:r>
      <w:r w:rsidR="00AE2235" w:rsidRPr="00184456">
        <w:rPr>
          <w:rFonts w:ascii="Avenir Next" w:hAnsi="Avenir Next" w:cs="Arial"/>
          <w:sz w:val="24"/>
          <w:szCs w:val="24"/>
          <w:lang w:val="es-MX"/>
        </w:rPr>
        <w:t xml:space="preserve"> y guerras civiles, q</w:t>
      </w:r>
      <w:r w:rsidR="001D4052" w:rsidRPr="00184456">
        <w:rPr>
          <w:rFonts w:ascii="Avenir Next" w:hAnsi="Avenir Next" w:cs="Arial"/>
          <w:sz w:val="24"/>
          <w:szCs w:val="24"/>
          <w:lang w:val="es-MX"/>
        </w:rPr>
        <w:t xml:space="preserve">ue dieron </w:t>
      </w:r>
      <w:r w:rsidR="00C62449" w:rsidRPr="00184456">
        <w:rPr>
          <w:rFonts w:ascii="Avenir Next" w:hAnsi="Avenir Next" w:cs="Arial"/>
          <w:sz w:val="24"/>
          <w:szCs w:val="24"/>
          <w:lang w:val="es-MX"/>
        </w:rPr>
        <w:t xml:space="preserve">lugar a una sociedad </w:t>
      </w:r>
      <w:r w:rsidR="00B822E5" w:rsidRPr="00184456">
        <w:rPr>
          <w:rFonts w:ascii="Avenir Next" w:hAnsi="Avenir Next" w:cs="Arial"/>
          <w:sz w:val="24"/>
          <w:szCs w:val="24"/>
          <w:lang w:val="es-MX"/>
        </w:rPr>
        <w:t>ávida de</w:t>
      </w:r>
      <w:r w:rsidR="001F29A3" w:rsidRPr="00184456">
        <w:rPr>
          <w:rFonts w:ascii="Avenir Next" w:hAnsi="Avenir Next" w:cs="Arial"/>
          <w:sz w:val="24"/>
          <w:szCs w:val="24"/>
          <w:lang w:val="es-MX"/>
        </w:rPr>
        <w:t xml:space="preserve"> </w:t>
      </w:r>
      <w:r w:rsidR="00997867" w:rsidRPr="00184456">
        <w:rPr>
          <w:rFonts w:ascii="Avenir Next" w:hAnsi="Avenir Next" w:cs="Arial"/>
          <w:sz w:val="24"/>
          <w:szCs w:val="24"/>
          <w:lang w:val="es-MX"/>
        </w:rPr>
        <w:t xml:space="preserve">identidad propia. </w:t>
      </w:r>
      <w:r w:rsidR="00557E42" w:rsidRPr="00184456">
        <w:rPr>
          <w:rFonts w:ascii="Avenir Next" w:hAnsi="Avenir Next" w:cs="Arial"/>
          <w:sz w:val="24"/>
          <w:szCs w:val="24"/>
          <w:lang w:val="es-MX"/>
        </w:rPr>
        <w:t xml:space="preserve">En </w:t>
      </w:r>
      <w:r w:rsidR="00337199" w:rsidRPr="00184456">
        <w:rPr>
          <w:rFonts w:ascii="Avenir Next" w:hAnsi="Avenir Next" w:cs="Arial"/>
          <w:sz w:val="24"/>
          <w:szCs w:val="24"/>
          <w:lang w:val="es-MX"/>
        </w:rPr>
        <w:t>respuesta</w:t>
      </w:r>
      <w:r w:rsidR="00B358BC" w:rsidRPr="00184456">
        <w:rPr>
          <w:rFonts w:ascii="Avenir Next" w:hAnsi="Avenir Next" w:cs="Arial"/>
          <w:sz w:val="24"/>
          <w:szCs w:val="24"/>
          <w:lang w:val="es-MX"/>
        </w:rPr>
        <w:t xml:space="preserve">, </w:t>
      </w:r>
      <w:r w:rsidR="00CD4D15" w:rsidRPr="00184456">
        <w:rPr>
          <w:rFonts w:ascii="Avenir Next" w:hAnsi="Avenir Next" w:cs="Arial"/>
          <w:sz w:val="24"/>
          <w:szCs w:val="24"/>
          <w:lang w:val="es-MX"/>
        </w:rPr>
        <w:t>la sociedad mexicana construyó su individualidad en base a su</w:t>
      </w:r>
      <w:r w:rsidR="0013538C" w:rsidRPr="00184456">
        <w:rPr>
          <w:rFonts w:ascii="Avenir Next" w:hAnsi="Avenir Next" w:cs="Arial"/>
          <w:sz w:val="24"/>
          <w:szCs w:val="24"/>
          <w:lang w:val="es-MX"/>
        </w:rPr>
        <w:t xml:space="preserve"> pasado </w:t>
      </w:r>
      <w:r w:rsidR="00C359A5" w:rsidRPr="00184456">
        <w:rPr>
          <w:rFonts w:ascii="Avenir Next" w:hAnsi="Avenir Next" w:cs="Arial"/>
          <w:sz w:val="24"/>
          <w:szCs w:val="24"/>
          <w:lang w:val="es-MX"/>
        </w:rPr>
        <w:t>prehispánic</w:t>
      </w:r>
      <w:r w:rsidR="0013538C" w:rsidRPr="00184456">
        <w:rPr>
          <w:rFonts w:ascii="Avenir Next" w:hAnsi="Avenir Next" w:cs="Arial"/>
          <w:sz w:val="24"/>
          <w:szCs w:val="24"/>
          <w:lang w:val="es-MX"/>
        </w:rPr>
        <w:t>o</w:t>
      </w:r>
      <w:r w:rsidR="00C359A5" w:rsidRPr="00184456">
        <w:rPr>
          <w:rFonts w:ascii="Avenir Next" w:hAnsi="Avenir Next" w:cs="Arial"/>
          <w:sz w:val="24"/>
          <w:szCs w:val="24"/>
          <w:lang w:val="es-MX"/>
        </w:rPr>
        <w:t xml:space="preserve"> y el </w:t>
      </w:r>
      <w:r w:rsidR="00555350" w:rsidRPr="00184456">
        <w:rPr>
          <w:rFonts w:ascii="Avenir Next" w:hAnsi="Avenir Next" w:cs="Arial"/>
          <w:sz w:val="24"/>
          <w:szCs w:val="24"/>
          <w:lang w:val="es-MX"/>
        </w:rPr>
        <w:t>sincretismo con el legado español,</w:t>
      </w:r>
      <w:r w:rsidR="00A44C77" w:rsidRPr="00184456">
        <w:rPr>
          <w:rFonts w:ascii="Avenir Next" w:hAnsi="Avenir Next" w:cs="Arial"/>
          <w:sz w:val="24"/>
          <w:szCs w:val="24"/>
          <w:lang w:val="es-MX"/>
        </w:rPr>
        <w:t xml:space="preserve"> </w:t>
      </w:r>
      <w:r w:rsidR="005F56A7" w:rsidRPr="00184456">
        <w:rPr>
          <w:rFonts w:ascii="Avenir Next" w:hAnsi="Avenir Next" w:cs="Arial"/>
          <w:sz w:val="24"/>
          <w:szCs w:val="24"/>
          <w:lang w:val="es-MX"/>
        </w:rPr>
        <w:t xml:space="preserve">que dieron lugar a símbolos nacionales como </w:t>
      </w:r>
      <w:r w:rsidR="006449B9" w:rsidRPr="00184456">
        <w:rPr>
          <w:rFonts w:ascii="Avenir Next" w:hAnsi="Avenir Next" w:cs="Arial"/>
          <w:sz w:val="24"/>
          <w:szCs w:val="24"/>
          <w:lang w:val="es-MX"/>
        </w:rPr>
        <w:t xml:space="preserve">el sarape de Saltillo, </w:t>
      </w:r>
      <w:r w:rsidR="005F56A7" w:rsidRPr="00184456">
        <w:rPr>
          <w:rFonts w:ascii="Avenir Next" w:hAnsi="Avenir Next" w:cs="Arial"/>
          <w:sz w:val="24"/>
          <w:szCs w:val="24"/>
          <w:lang w:val="es-MX"/>
        </w:rPr>
        <w:t>el mariachi</w:t>
      </w:r>
      <w:r w:rsidR="006449B9" w:rsidRPr="00184456">
        <w:rPr>
          <w:rFonts w:ascii="Avenir Next" w:hAnsi="Avenir Next" w:cs="Arial"/>
          <w:sz w:val="24"/>
          <w:szCs w:val="24"/>
          <w:lang w:val="es-MX"/>
        </w:rPr>
        <w:t xml:space="preserve"> y</w:t>
      </w:r>
      <w:r w:rsidR="005F56A7" w:rsidRPr="00184456">
        <w:rPr>
          <w:rFonts w:ascii="Avenir Next" w:hAnsi="Avenir Next" w:cs="Arial"/>
          <w:sz w:val="24"/>
          <w:szCs w:val="24"/>
          <w:lang w:val="es-MX"/>
        </w:rPr>
        <w:t xml:space="preserve"> el charro mexicano</w:t>
      </w:r>
      <w:r w:rsidR="00337199" w:rsidRPr="00184456">
        <w:rPr>
          <w:rFonts w:ascii="Avenir Next" w:hAnsi="Avenir Next" w:cs="Arial"/>
          <w:sz w:val="24"/>
          <w:szCs w:val="24"/>
          <w:lang w:val="es-MX"/>
        </w:rPr>
        <w:t xml:space="preserve"> </w:t>
      </w:r>
      <w:r w:rsidR="00F039B9" w:rsidRPr="00184456">
        <w:rPr>
          <w:rFonts w:ascii="Avenir Next" w:hAnsi="Avenir Next" w:cs="Arial"/>
          <w:sz w:val="24"/>
          <w:szCs w:val="24"/>
          <w:lang w:val="es-MX"/>
        </w:rPr>
        <w:t>(</w:t>
      </w:r>
      <w:r w:rsidR="008946E6" w:rsidRPr="00184456">
        <w:rPr>
          <w:rFonts w:ascii="Avenir Next" w:hAnsi="Avenir Next" w:cs="Arial"/>
          <w:sz w:val="24"/>
          <w:szCs w:val="24"/>
          <w:lang w:val="es-MX"/>
        </w:rPr>
        <w:t>Lomnitz, 1999).</w:t>
      </w:r>
      <w:r w:rsidR="008A3935" w:rsidRPr="00184456">
        <w:rPr>
          <w:rFonts w:ascii="Avenir Next" w:hAnsi="Avenir Next" w:cs="Arial"/>
          <w:sz w:val="24"/>
          <w:szCs w:val="24"/>
          <w:lang w:val="es-MX"/>
        </w:rPr>
        <w:t xml:space="preserve"> </w:t>
      </w:r>
      <w:r w:rsidR="00C11202" w:rsidRPr="00184456">
        <w:rPr>
          <w:rFonts w:ascii="Avenir Next" w:hAnsi="Avenir Next" w:cs="Arial"/>
          <w:sz w:val="24"/>
          <w:szCs w:val="24"/>
          <w:lang w:val="es-MX"/>
        </w:rPr>
        <w:t>Particularmente</w:t>
      </w:r>
      <w:r w:rsidR="008A3935" w:rsidRPr="00184456">
        <w:rPr>
          <w:rFonts w:ascii="Avenir Next" w:hAnsi="Avenir Next" w:cs="Arial"/>
          <w:sz w:val="24"/>
          <w:szCs w:val="24"/>
          <w:lang w:val="es-MX"/>
        </w:rPr>
        <w:t xml:space="preserve">, la </w:t>
      </w:r>
      <w:r w:rsidR="006449B9" w:rsidRPr="00184456">
        <w:rPr>
          <w:rFonts w:ascii="Avenir Next" w:hAnsi="Avenir Next" w:cs="Arial"/>
          <w:sz w:val="24"/>
          <w:szCs w:val="24"/>
          <w:lang w:val="es-MX"/>
        </w:rPr>
        <w:t xml:space="preserve">llegada </w:t>
      </w:r>
      <w:r w:rsidR="008A3935" w:rsidRPr="00184456">
        <w:rPr>
          <w:rFonts w:ascii="Avenir Next" w:hAnsi="Avenir Next" w:cs="Arial"/>
          <w:sz w:val="24"/>
          <w:szCs w:val="24"/>
          <w:lang w:val="es-MX"/>
        </w:rPr>
        <w:t>del ferrocarril</w:t>
      </w:r>
      <w:r w:rsidR="006449B9" w:rsidRPr="00184456">
        <w:rPr>
          <w:rFonts w:ascii="Avenir Next" w:hAnsi="Avenir Next" w:cs="Arial"/>
          <w:sz w:val="24"/>
          <w:szCs w:val="24"/>
          <w:lang w:val="es-MX"/>
        </w:rPr>
        <w:t xml:space="preserve"> a la ciudad de Saltillo en</w:t>
      </w:r>
      <w:r w:rsidR="008A3935" w:rsidRPr="00184456">
        <w:rPr>
          <w:rFonts w:ascii="Avenir Next" w:hAnsi="Avenir Next" w:cs="Arial"/>
          <w:sz w:val="24"/>
          <w:szCs w:val="24"/>
          <w:lang w:val="es-MX"/>
        </w:rPr>
        <w:t xml:space="preserve"> el Porfiriato acrecentó el turismo de los norteamericanos, </w:t>
      </w:r>
      <w:r w:rsidR="006449B9" w:rsidRPr="00184456">
        <w:rPr>
          <w:rFonts w:ascii="Avenir Next" w:hAnsi="Avenir Next" w:cs="Arial"/>
          <w:sz w:val="24"/>
          <w:szCs w:val="24"/>
          <w:lang w:val="es-MX"/>
        </w:rPr>
        <w:t xml:space="preserve">surgiendo </w:t>
      </w:r>
      <w:r w:rsidR="00A46493" w:rsidRPr="00184456">
        <w:rPr>
          <w:rFonts w:ascii="Avenir Next" w:hAnsi="Avenir Next" w:cs="Arial"/>
          <w:sz w:val="24"/>
          <w:szCs w:val="24"/>
          <w:lang w:val="es-MX"/>
        </w:rPr>
        <w:t>con éxito</w:t>
      </w:r>
      <w:r w:rsidR="008A3935" w:rsidRPr="00184456">
        <w:rPr>
          <w:rFonts w:ascii="Avenir Next" w:hAnsi="Avenir Next" w:cs="Arial"/>
          <w:sz w:val="24"/>
          <w:szCs w:val="24"/>
          <w:lang w:val="es-MX"/>
        </w:rPr>
        <w:t xml:space="preserve"> la venta de artesanías, </w:t>
      </w:r>
      <w:r w:rsidR="00A46493" w:rsidRPr="00184456">
        <w:rPr>
          <w:rFonts w:ascii="Avenir Next" w:hAnsi="Avenir Next" w:cs="Arial"/>
          <w:sz w:val="24"/>
          <w:szCs w:val="24"/>
          <w:lang w:val="es-MX"/>
        </w:rPr>
        <w:t xml:space="preserve">entre ellas </w:t>
      </w:r>
      <w:r w:rsidR="008A3935" w:rsidRPr="00184456">
        <w:rPr>
          <w:rFonts w:ascii="Avenir Next" w:hAnsi="Avenir Next" w:cs="Arial"/>
          <w:sz w:val="24"/>
          <w:szCs w:val="24"/>
          <w:lang w:val="es-MX"/>
        </w:rPr>
        <w:t>sarapes</w:t>
      </w:r>
      <w:r w:rsidR="00A46493" w:rsidRPr="00184456">
        <w:rPr>
          <w:rFonts w:ascii="Avenir Next" w:hAnsi="Avenir Next" w:cs="Arial"/>
          <w:sz w:val="24"/>
          <w:szCs w:val="24"/>
          <w:lang w:val="es-MX"/>
        </w:rPr>
        <w:t xml:space="preserve">. Para entonces, los tejedores de </w:t>
      </w:r>
      <w:r w:rsidR="006449B9" w:rsidRPr="00184456">
        <w:rPr>
          <w:rFonts w:ascii="Avenir Next" w:hAnsi="Avenir Next" w:cs="Arial"/>
          <w:sz w:val="24"/>
          <w:szCs w:val="24"/>
          <w:lang w:val="es-MX"/>
        </w:rPr>
        <w:t xml:space="preserve">tales </w:t>
      </w:r>
      <w:r w:rsidR="00AB4784" w:rsidRPr="00184456">
        <w:rPr>
          <w:rFonts w:ascii="Avenir Next" w:hAnsi="Avenir Next" w:cs="Arial"/>
          <w:sz w:val="24"/>
          <w:szCs w:val="24"/>
          <w:lang w:val="es-MX"/>
        </w:rPr>
        <w:t xml:space="preserve">textiles </w:t>
      </w:r>
      <w:r w:rsidR="00C11202" w:rsidRPr="00184456">
        <w:rPr>
          <w:rFonts w:ascii="Avenir Next" w:hAnsi="Avenir Next" w:cs="Arial"/>
          <w:sz w:val="24"/>
          <w:szCs w:val="24"/>
          <w:lang w:val="es-MX"/>
        </w:rPr>
        <w:t>habían adoptado</w:t>
      </w:r>
      <w:r w:rsidR="00A46493" w:rsidRPr="00184456">
        <w:rPr>
          <w:rFonts w:ascii="Avenir Next" w:hAnsi="Avenir Next" w:cs="Arial"/>
          <w:sz w:val="24"/>
          <w:szCs w:val="24"/>
          <w:lang w:val="es-MX"/>
        </w:rPr>
        <w:t xml:space="preserve"> los colores del arcoíris en </w:t>
      </w:r>
      <w:r w:rsidR="006449B9" w:rsidRPr="00184456">
        <w:rPr>
          <w:rFonts w:ascii="Avenir Next" w:hAnsi="Avenir Next" w:cs="Arial"/>
          <w:sz w:val="24"/>
          <w:szCs w:val="24"/>
          <w:lang w:val="es-MX"/>
        </w:rPr>
        <w:t>su</w:t>
      </w:r>
      <w:r w:rsidR="00A46493" w:rsidRPr="00184456">
        <w:rPr>
          <w:rFonts w:ascii="Avenir Next" w:hAnsi="Avenir Next" w:cs="Arial"/>
          <w:sz w:val="24"/>
          <w:szCs w:val="24"/>
          <w:lang w:val="es-MX"/>
        </w:rPr>
        <w:t xml:space="preserve"> diseño, con franjas en tonos degradados, vivos e intensos, emblemáticos del movimiento nacionalista</w:t>
      </w:r>
      <w:r w:rsidR="0013538C" w:rsidRPr="00184456">
        <w:rPr>
          <w:rFonts w:ascii="Avenir Next" w:hAnsi="Avenir Next" w:cs="Arial"/>
          <w:sz w:val="24"/>
          <w:szCs w:val="24"/>
          <w:lang w:val="es-MX"/>
        </w:rPr>
        <w:t>, además de su construcción en lienzos de 1.20</w:t>
      </w:r>
      <w:r w:rsidR="007D3B77" w:rsidRPr="00184456">
        <w:rPr>
          <w:rFonts w:ascii="Avenir Next" w:hAnsi="Avenir Next" w:cs="Arial"/>
          <w:sz w:val="24"/>
          <w:szCs w:val="24"/>
          <w:lang w:val="es-MX"/>
        </w:rPr>
        <w:t xml:space="preserve"> </w:t>
      </w:r>
      <w:r w:rsidR="0013538C" w:rsidRPr="00184456">
        <w:rPr>
          <w:rFonts w:ascii="Avenir Next" w:hAnsi="Avenir Next" w:cs="Arial"/>
          <w:sz w:val="24"/>
          <w:szCs w:val="24"/>
          <w:lang w:val="es-MX"/>
        </w:rPr>
        <w:t>x</w:t>
      </w:r>
      <w:r w:rsidR="007D3B77" w:rsidRPr="00184456">
        <w:rPr>
          <w:rFonts w:ascii="Avenir Next" w:hAnsi="Avenir Next" w:cs="Arial"/>
          <w:sz w:val="24"/>
          <w:szCs w:val="24"/>
          <w:lang w:val="es-MX"/>
        </w:rPr>
        <w:t xml:space="preserve"> </w:t>
      </w:r>
      <w:r w:rsidR="0013538C" w:rsidRPr="00184456">
        <w:rPr>
          <w:rFonts w:ascii="Avenir Next" w:hAnsi="Avenir Next" w:cs="Arial"/>
          <w:sz w:val="24"/>
          <w:szCs w:val="24"/>
          <w:lang w:val="es-MX"/>
        </w:rPr>
        <w:t xml:space="preserve">2.40 m, </w:t>
      </w:r>
      <w:r w:rsidR="00054EE0" w:rsidRPr="00184456">
        <w:rPr>
          <w:rFonts w:ascii="Avenir Next" w:hAnsi="Avenir Next" w:cs="Arial"/>
          <w:sz w:val="24"/>
          <w:szCs w:val="24"/>
          <w:lang w:val="es-MX"/>
        </w:rPr>
        <w:t xml:space="preserve">lo cual se conserva </w:t>
      </w:r>
      <w:r w:rsidR="00FF072E" w:rsidRPr="00184456">
        <w:rPr>
          <w:rFonts w:ascii="Avenir Next" w:hAnsi="Avenir Next" w:cs="Arial"/>
          <w:sz w:val="24"/>
          <w:szCs w:val="24"/>
          <w:lang w:val="es-MX"/>
        </w:rPr>
        <w:t>hasta ahora</w:t>
      </w:r>
      <w:r w:rsidR="005B0B48" w:rsidRPr="00184456">
        <w:rPr>
          <w:rFonts w:ascii="Avenir Next" w:hAnsi="Avenir Next" w:cs="Arial"/>
          <w:sz w:val="24"/>
          <w:szCs w:val="24"/>
          <w:lang w:val="es-MX"/>
        </w:rPr>
        <w:t xml:space="preserve"> (</w:t>
      </w:r>
      <w:r w:rsidR="000C080D" w:rsidRPr="00184456">
        <w:rPr>
          <w:rFonts w:ascii="Avenir Next" w:hAnsi="Avenir Next" w:cs="Arial"/>
          <w:sz w:val="24"/>
          <w:szCs w:val="24"/>
          <w:lang w:val="es-MX"/>
        </w:rPr>
        <w:t xml:space="preserve">Villarreal, </w:t>
      </w:r>
      <w:r w:rsidR="00562A8D" w:rsidRPr="00184456">
        <w:rPr>
          <w:rFonts w:ascii="Avenir Next" w:hAnsi="Avenir Next" w:cs="Arial"/>
          <w:sz w:val="24"/>
          <w:szCs w:val="24"/>
          <w:lang w:val="es-MX"/>
        </w:rPr>
        <w:t>2011</w:t>
      </w:r>
      <w:r w:rsidR="002D3A5F" w:rsidRPr="00184456">
        <w:rPr>
          <w:rFonts w:ascii="Avenir Next" w:hAnsi="Avenir Next" w:cs="Arial"/>
          <w:sz w:val="24"/>
          <w:szCs w:val="24"/>
          <w:lang w:val="es-MX"/>
        </w:rPr>
        <w:t>; Turok, 2011)</w:t>
      </w:r>
      <w:r w:rsidR="00AB4784" w:rsidRPr="00184456">
        <w:rPr>
          <w:rFonts w:ascii="Avenir Next" w:hAnsi="Avenir Next" w:cs="Arial"/>
          <w:sz w:val="24"/>
          <w:szCs w:val="24"/>
          <w:lang w:val="es-MX"/>
        </w:rPr>
        <w:t xml:space="preserve">. </w:t>
      </w:r>
    </w:p>
    <w:p w14:paraId="1547BEF4" w14:textId="7FA89546" w:rsidR="00B30156" w:rsidRPr="00184456" w:rsidRDefault="00373566" w:rsidP="000F4075">
      <w:pPr>
        <w:spacing w:line="276" w:lineRule="auto"/>
        <w:ind w:firstLine="720"/>
        <w:jc w:val="both"/>
        <w:rPr>
          <w:rFonts w:ascii="Avenir Next" w:hAnsi="Avenir Next" w:cs="Arial"/>
          <w:sz w:val="24"/>
          <w:szCs w:val="24"/>
          <w:lang w:val="es-MX"/>
        </w:rPr>
      </w:pPr>
      <w:r w:rsidRPr="00184456">
        <w:rPr>
          <w:rFonts w:ascii="Avenir Next" w:hAnsi="Avenir Next" w:cs="Arial"/>
          <w:sz w:val="24"/>
          <w:szCs w:val="24"/>
          <w:lang w:val="es-MX"/>
        </w:rPr>
        <w:t>Así, la belleza de los sarapes de Saltillo se destaca reiteradamente e</w:t>
      </w:r>
      <w:r w:rsidR="00CB18F9" w:rsidRPr="00184456">
        <w:rPr>
          <w:rFonts w:ascii="Avenir Next" w:hAnsi="Avenir Next" w:cs="Arial"/>
          <w:sz w:val="24"/>
          <w:szCs w:val="24"/>
          <w:lang w:val="es-MX"/>
        </w:rPr>
        <w:t xml:space="preserve">n la </w:t>
      </w:r>
      <w:r w:rsidR="004C4F3C" w:rsidRPr="00184456">
        <w:rPr>
          <w:rFonts w:ascii="Avenir Next" w:hAnsi="Avenir Next" w:cs="Arial"/>
          <w:sz w:val="24"/>
          <w:szCs w:val="24"/>
          <w:lang w:val="es-MX"/>
        </w:rPr>
        <w:t xml:space="preserve">construcción de </w:t>
      </w:r>
      <w:r w:rsidR="00557E42" w:rsidRPr="00184456">
        <w:rPr>
          <w:rFonts w:ascii="Avenir Next" w:hAnsi="Avenir Next" w:cs="Arial"/>
          <w:sz w:val="24"/>
          <w:szCs w:val="24"/>
          <w:lang w:val="es-MX"/>
        </w:rPr>
        <w:t>esta</w:t>
      </w:r>
      <w:r w:rsidR="008E76F1" w:rsidRPr="00184456">
        <w:rPr>
          <w:rFonts w:ascii="Avenir Next" w:hAnsi="Avenir Next" w:cs="Arial"/>
          <w:sz w:val="24"/>
          <w:szCs w:val="24"/>
          <w:lang w:val="es-MX"/>
        </w:rPr>
        <w:t xml:space="preserve"> </w:t>
      </w:r>
      <w:r w:rsidR="004C4F3C" w:rsidRPr="00184456">
        <w:rPr>
          <w:rFonts w:ascii="Avenir Next" w:hAnsi="Avenir Next" w:cs="Arial"/>
          <w:sz w:val="24"/>
          <w:szCs w:val="24"/>
          <w:lang w:val="es-MX"/>
        </w:rPr>
        <w:t>mexicanidad</w:t>
      </w:r>
      <w:r w:rsidRPr="00184456">
        <w:rPr>
          <w:rFonts w:ascii="Avenir Next" w:hAnsi="Avenir Next" w:cs="Arial"/>
          <w:sz w:val="24"/>
          <w:szCs w:val="24"/>
          <w:lang w:val="es-MX"/>
        </w:rPr>
        <w:t>; ejemplo de ello son las obras de</w:t>
      </w:r>
      <w:r w:rsidR="002F0209" w:rsidRPr="00184456">
        <w:rPr>
          <w:rFonts w:ascii="Avenir Next" w:hAnsi="Avenir Next" w:cs="Arial"/>
          <w:sz w:val="24"/>
          <w:szCs w:val="24"/>
          <w:lang w:val="es-MX"/>
        </w:rPr>
        <w:t xml:space="preserve">l pintor </w:t>
      </w:r>
      <w:r w:rsidR="00F039B9" w:rsidRPr="00184456">
        <w:rPr>
          <w:rFonts w:ascii="Avenir Next" w:hAnsi="Avenir Next" w:cs="Arial"/>
          <w:sz w:val="24"/>
          <w:szCs w:val="24"/>
          <w:lang w:val="es-MX"/>
        </w:rPr>
        <w:t>Diego Rivera</w:t>
      </w:r>
      <w:r w:rsidR="002F0209" w:rsidRPr="00184456">
        <w:rPr>
          <w:rFonts w:ascii="Avenir Next" w:hAnsi="Avenir Next" w:cs="Arial"/>
          <w:sz w:val="24"/>
          <w:szCs w:val="24"/>
          <w:lang w:val="es-MX"/>
        </w:rPr>
        <w:t xml:space="preserve"> </w:t>
      </w:r>
      <w:r w:rsidRPr="00184456">
        <w:rPr>
          <w:rFonts w:ascii="Avenir Next" w:hAnsi="Avenir Next" w:cs="Arial"/>
          <w:sz w:val="24"/>
          <w:szCs w:val="24"/>
          <w:lang w:val="es-MX"/>
        </w:rPr>
        <w:t xml:space="preserve">quien </w:t>
      </w:r>
      <w:r w:rsidR="008B7C63" w:rsidRPr="00184456">
        <w:rPr>
          <w:rFonts w:ascii="Avenir Next" w:hAnsi="Avenir Next" w:cs="Arial"/>
          <w:sz w:val="24"/>
          <w:szCs w:val="24"/>
          <w:lang w:val="es-MX"/>
        </w:rPr>
        <w:t xml:space="preserve">los </w:t>
      </w:r>
      <w:r w:rsidR="004E2DBB" w:rsidRPr="00184456">
        <w:rPr>
          <w:rFonts w:ascii="Avenir Next" w:hAnsi="Avenir Next" w:cs="Arial"/>
          <w:sz w:val="24"/>
          <w:szCs w:val="24"/>
          <w:lang w:val="es-MX"/>
        </w:rPr>
        <w:t>incluye magistralmente</w:t>
      </w:r>
      <w:r w:rsidR="00794890" w:rsidRPr="00184456">
        <w:rPr>
          <w:rFonts w:ascii="Avenir Next" w:hAnsi="Avenir Next" w:cs="Arial"/>
          <w:sz w:val="24"/>
          <w:szCs w:val="24"/>
          <w:lang w:val="es-MX"/>
        </w:rPr>
        <w:t xml:space="preserve"> </w:t>
      </w:r>
      <w:r w:rsidR="008B7C63" w:rsidRPr="00184456">
        <w:rPr>
          <w:rFonts w:ascii="Avenir Next" w:hAnsi="Avenir Next" w:cs="Arial"/>
          <w:sz w:val="24"/>
          <w:szCs w:val="24"/>
          <w:lang w:val="es-MX"/>
        </w:rPr>
        <w:t xml:space="preserve">en </w:t>
      </w:r>
      <w:r w:rsidR="007C652E" w:rsidRPr="00184456">
        <w:rPr>
          <w:rFonts w:ascii="Avenir Next" w:hAnsi="Avenir Next" w:cs="Arial"/>
          <w:i/>
          <w:iCs/>
          <w:sz w:val="24"/>
          <w:szCs w:val="24"/>
          <w:lang w:val="es-MX"/>
        </w:rPr>
        <w:t>El despertador</w:t>
      </w:r>
      <w:r w:rsidR="008E76F1" w:rsidRPr="00184456">
        <w:rPr>
          <w:rFonts w:ascii="Avenir Next" w:hAnsi="Avenir Next" w:cs="Arial"/>
          <w:i/>
          <w:iCs/>
          <w:sz w:val="24"/>
          <w:szCs w:val="24"/>
          <w:lang w:val="es-MX"/>
        </w:rPr>
        <w:t xml:space="preserve"> </w:t>
      </w:r>
      <w:r w:rsidR="008E76F1" w:rsidRPr="00184456">
        <w:rPr>
          <w:rFonts w:ascii="Avenir Next" w:hAnsi="Avenir Next" w:cs="Arial"/>
          <w:sz w:val="24"/>
          <w:szCs w:val="24"/>
          <w:lang w:val="es-MX"/>
        </w:rPr>
        <w:t>(Rivera, 2014)</w:t>
      </w:r>
      <w:r w:rsidR="007C652E" w:rsidRPr="00184456">
        <w:rPr>
          <w:rFonts w:ascii="Avenir Next" w:hAnsi="Avenir Next" w:cs="Arial"/>
          <w:sz w:val="24"/>
          <w:szCs w:val="24"/>
          <w:lang w:val="es-MX"/>
        </w:rPr>
        <w:t>,</w:t>
      </w:r>
      <w:r w:rsidR="00794890" w:rsidRPr="00184456">
        <w:rPr>
          <w:rFonts w:ascii="Avenir Next" w:hAnsi="Avenir Next" w:cs="Arial"/>
          <w:sz w:val="24"/>
          <w:szCs w:val="24"/>
          <w:lang w:val="es-MX"/>
        </w:rPr>
        <w:t xml:space="preserve"> </w:t>
      </w:r>
      <w:r w:rsidR="00794890" w:rsidRPr="00184456">
        <w:rPr>
          <w:rFonts w:ascii="Avenir Next" w:hAnsi="Avenir Next" w:cs="Arial"/>
          <w:i/>
          <w:iCs/>
          <w:sz w:val="24"/>
          <w:szCs w:val="24"/>
          <w:lang w:val="es-MX"/>
        </w:rPr>
        <w:t>Paisaje zapatista</w:t>
      </w:r>
      <w:r w:rsidR="00794890" w:rsidRPr="00184456">
        <w:rPr>
          <w:rFonts w:ascii="Avenir Next" w:hAnsi="Avenir Next" w:cs="Arial"/>
          <w:sz w:val="24"/>
          <w:szCs w:val="24"/>
          <w:lang w:val="es-MX"/>
        </w:rPr>
        <w:t xml:space="preserve"> (Rivera, 2015</w:t>
      </w:r>
      <w:r w:rsidR="00B82A5C" w:rsidRPr="00184456">
        <w:rPr>
          <w:rFonts w:ascii="Avenir Next" w:hAnsi="Avenir Next" w:cs="Arial"/>
          <w:sz w:val="24"/>
          <w:szCs w:val="24"/>
          <w:lang w:val="es-MX"/>
        </w:rPr>
        <w:t>a</w:t>
      </w:r>
      <w:r w:rsidR="00794890" w:rsidRPr="00184456">
        <w:rPr>
          <w:rFonts w:ascii="Avenir Next" w:hAnsi="Avenir Next" w:cs="Arial"/>
          <w:sz w:val="24"/>
          <w:szCs w:val="24"/>
          <w:lang w:val="es-MX"/>
        </w:rPr>
        <w:t xml:space="preserve">) y </w:t>
      </w:r>
      <w:r w:rsidR="00794890" w:rsidRPr="00184456">
        <w:rPr>
          <w:rFonts w:ascii="Avenir Next" w:hAnsi="Avenir Next" w:cs="Arial"/>
          <w:i/>
          <w:iCs/>
          <w:sz w:val="24"/>
          <w:szCs w:val="24"/>
          <w:lang w:val="es-MX"/>
        </w:rPr>
        <w:t>Retrato de Martin Luis Guzmán</w:t>
      </w:r>
      <w:r w:rsidR="00794890" w:rsidRPr="00184456">
        <w:rPr>
          <w:rFonts w:ascii="Avenir Next" w:hAnsi="Avenir Next" w:cs="Arial"/>
          <w:sz w:val="24"/>
          <w:szCs w:val="24"/>
          <w:lang w:val="es-MX"/>
        </w:rPr>
        <w:t xml:space="preserve"> (Rivera, 2015b), </w:t>
      </w:r>
      <w:r w:rsidR="007C652E" w:rsidRPr="00184456">
        <w:rPr>
          <w:rFonts w:ascii="Avenir Next" w:hAnsi="Avenir Next" w:cs="Arial"/>
          <w:sz w:val="24"/>
          <w:szCs w:val="24"/>
          <w:lang w:val="es-MX"/>
        </w:rPr>
        <w:t>a su paso por el cubismo</w:t>
      </w:r>
      <w:r w:rsidR="00794890" w:rsidRPr="00184456">
        <w:rPr>
          <w:rFonts w:ascii="Avenir Next" w:hAnsi="Avenir Next" w:cs="Arial"/>
          <w:sz w:val="24"/>
          <w:szCs w:val="24"/>
          <w:lang w:val="es-MX"/>
        </w:rPr>
        <w:t>.</w:t>
      </w:r>
      <w:r w:rsidR="008B7C63" w:rsidRPr="00184456">
        <w:rPr>
          <w:rFonts w:ascii="Avenir Next" w:hAnsi="Avenir Next" w:cs="Arial"/>
          <w:sz w:val="24"/>
          <w:szCs w:val="24"/>
          <w:lang w:val="es-MX"/>
        </w:rPr>
        <w:t xml:space="preserve"> </w:t>
      </w:r>
      <w:r w:rsidR="002F0209" w:rsidRPr="00184456">
        <w:rPr>
          <w:rFonts w:ascii="Avenir Next" w:hAnsi="Avenir Next" w:cs="Arial"/>
          <w:sz w:val="24"/>
          <w:szCs w:val="24"/>
          <w:lang w:val="es-MX"/>
        </w:rPr>
        <w:t xml:space="preserve">Al mismo tiempo, el pueblo los adopta en leyendas </w:t>
      </w:r>
      <w:r w:rsidR="00963869" w:rsidRPr="00184456">
        <w:rPr>
          <w:rFonts w:ascii="Avenir Next" w:hAnsi="Avenir Next" w:cs="Arial"/>
          <w:sz w:val="24"/>
          <w:szCs w:val="24"/>
          <w:lang w:val="es-MX"/>
        </w:rPr>
        <w:t xml:space="preserve">como la de </w:t>
      </w:r>
      <w:r w:rsidR="002F0209" w:rsidRPr="00184456">
        <w:rPr>
          <w:rFonts w:ascii="Avenir Next" w:hAnsi="Avenir Next" w:cs="Arial"/>
          <w:sz w:val="24"/>
          <w:szCs w:val="24"/>
          <w:lang w:val="es-MX"/>
        </w:rPr>
        <w:t>Benito Canales,</w:t>
      </w:r>
      <w:r w:rsidR="00963869" w:rsidRPr="00184456">
        <w:rPr>
          <w:rFonts w:ascii="Avenir Next" w:hAnsi="Avenir Next" w:cs="Arial"/>
          <w:sz w:val="24"/>
          <w:szCs w:val="24"/>
          <w:lang w:val="es-MX"/>
        </w:rPr>
        <w:t xml:space="preserve"> personaje de la</w:t>
      </w:r>
      <w:r w:rsidR="002F0209" w:rsidRPr="00184456">
        <w:rPr>
          <w:rFonts w:ascii="Avenir Next" w:hAnsi="Avenir Next" w:cs="Arial"/>
          <w:sz w:val="24"/>
          <w:szCs w:val="24"/>
          <w:lang w:val="es-MX"/>
        </w:rPr>
        <w:t xml:space="preserve"> </w:t>
      </w:r>
      <w:r w:rsidR="00963869" w:rsidRPr="00184456">
        <w:rPr>
          <w:rFonts w:ascii="Avenir Next" w:hAnsi="Avenir Next" w:cs="Arial"/>
          <w:sz w:val="24"/>
          <w:szCs w:val="24"/>
          <w:lang w:val="es-MX"/>
        </w:rPr>
        <w:t xml:space="preserve">épica popular </w:t>
      </w:r>
      <w:r w:rsidR="005E2FF4" w:rsidRPr="00184456">
        <w:rPr>
          <w:rFonts w:ascii="Avenir Next" w:hAnsi="Avenir Next" w:cs="Arial"/>
          <w:sz w:val="24"/>
          <w:szCs w:val="24"/>
          <w:lang w:val="es-MX"/>
        </w:rPr>
        <w:t xml:space="preserve">posrevolucionaria, </w:t>
      </w:r>
      <w:r w:rsidR="00963869" w:rsidRPr="00184456">
        <w:rPr>
          <w:rFonts w:ascii="Avenir Next" w:hAnsi="Avenir Next" w:cs="Arial"/>
          <w:sz w:val="24"/>
          <w:szCs w:val="24"/>
          <w:lang w:val="es-MX"/>
        </w:rPr>
        <w:t xml:space="preserve">quien es amortajado en un sarape de Saltillo </w:t>
      </w:r>
      <w:r w:rsidR="00557E42" w:rsidRPr="00184456">
        <w:rPr>
          <w:rFonts w:ascii="Avenir Next" w:hAnsi="Avenir Next" w:cs="Arial"/>
          <w:sz w:val="24"/>
          <w:szCs w:val="24"/>
          <w:lang w:val="es-MX"/>
        </w:rPr>
        <w:t>(Pinet, 1988)</w:t>
      </w:r>
      <w:r w:rsidR="00963869" w:rsidRPr="00184456">
        <w:rPr>
          <w:rFonts w:ascii="Avenir Next" w:hAnsi="Avenir Next" w:cs="Arial"/>
          <w:sz w:val="24"/>
          <w:szCs w:val="24"/>
          <w:lang w:val="es-MX"/>
        </w:rPr>
        <w:t xml:space="preserve">. </w:t>
      </w:r>
      <w:r w:rsidR="00A334CF" w:rsidRPr="00184456">
        <w:rPr>
          <w:rFonts w:ascii="Avenir Next" w:hAnsi="Avenir Next" w:cs="Arial"/>
          <w:sz w:val="24"/>
          <w:szCs w:val="24"/>
          <w:lang w:val="es-MX"/>
        </w:rPr>
        <w:t xml:space="preserve">En México, diversos ejemplares de gran belleza y calidad se conservan en </w:t>
      </w:r>
      <w:r w:rsidR="00054EE0" w:rsidRPr="00184456">
        <w:rPr>
          <w:rFonts w:ascii="Avenir Next" w:hAnsi="Avenir Next" w:cs="Arial"/>
          <w:sz w:val="24"/>
          <w:szCs w:val="24"/>
          <w:lang w:val="es-MX"/>
        </w:rPr>
        <w:t>una colección permanente d</w:t>
      </w:r>
      <w:r w:rsidR="00A334CF" w:rsidRPr="00184456">
        <w:rPr>
          <w:rFonts w:ascii="Avenir Next" w:hAnsi="Avenir Next" w:cs="Arial"/>
          <w:sz w:val="24"/>
          <w:szCs w:val="24"/>
          <w:lang w:val="es-MX"/>
        </w:rPr>
        <w:t>el Museo Franz Mayer</w:t>
      </w:r>
      <w:r w:rsidR="00300C5A" w:rsidRPr="00184456">
        <w:rPr>
          <w:rFonts w:ascii="Avenir Next" w:hAnsi="Avenir Next" w:cs="Arial"/>
          <w:sz w:val="24"/>
          <w:szCs w:val="24"/>
          <w:lang w:val="es-MX"/>
        </w:rPr>
        <w:t xml:space="preserve"> </w:t>
      </w:r>
      <w:r w:rsidR="007B6660" w:rsidRPr="00184456">
        <w:rPr>
          <w:rFonts w:ascii="Avenir Next" w:hAnsi="Avenir Next" w:cs="Arial"/>
          <w:sz w:val="24"/>
          <w:szCs w:val="24"/>
          <w:lang w:val="es-MX"/>
        </w:rPr>
        <w:t>(Museo Franz Mayer, s.f.).</w:t>
      </w:r>
    </w:p>
    <w:p w14:paraId="36CC92B3" w14:textId="73083CBD" w:rsidR="008F68C8" w:rsidRPr="00184456" w:rsidRDefault="00B30156" w:rsidP="000F4075">
      <w:pPr>
        <w:spacing w:line="276" w:lineRule="auto"/>
        <w:ind w:firstLine="720"/>
        <w:jc w:val="both"/>
        <w:rPr>
          <w:rFonts w:ascii="Avenir Next" w:hAnsi="Avenir Next" w:cs="Arial"/>
          <w:sz w:val="24"/>
          <w:szCs w:val="24"/>
          <w:lang w:val="es-MX"/>
        </w:rPr>
      </w:pPr>
      <w:r w:rsidRPr="00184456">
        <w:rPr>
          <w:rFonts w:ascii="Avenir Next" w:hAnsi="Avenir Next" w:cs="Arial"/>
          <w:sz w:val="24"/>
          <w:szCs w:val="24"/>
          <w:lang w:val="es-MX"/>
        </w:rPr>
        <w:lastRenderedPageBreak/>
        <w:t xml:space="preserve">En los últimos años, se ha reconocido la necesidad de preservar el </w:t>
      </w:r>
      <w:r w:rsidR="005A2825" w:rsidRPr="00184456">
        <w:rPr>
          <w:rFonts w:ascii="Avenir Next" w:hAnsi="Avenir Next" w:cs="Arial"/>
          <w:sz w:val="24"/>
          <w:szCs w:val="24"/>
          <w:lang w:val="es-MX"/>
        </w:rPr>
        <w:t>s</w:t>
      </w:r>
      <w:r w:rsidRPr="00184456">
        <w:rPr>
          <w:rFonts w:ascii="Avenir Next" w:hAnsi="Avenir Next" w:cs="Arial"/>
          <w:sz w:val="24"/>
          <w:szCs w:val="24"/>
          <w:lang w:val="es-MX"/>
        </w:rPr>
        <w:t xml:space="preserve">arape </w:t>
      </w:r>
      <w:r w:rsidR="00054EE0" w:rsidRPr="00184456">
        <w:rPr>
          <w:rFonts w:ascii="Avenir Next" w:hAnsi="Avenir Next" w:cs="Arial"/>
          <w:sz w:val="24"/>
          <w:szCs w:val="24"/>
          <w:lang w:val="es-MX"/>
        </w:rPr>
        <w:t xml:space="preserve">tejido en telar de </w:t>
      </w:r>
      <w:r w:rsidRPr="00184456">
        <w:rPr>
          <w:rFonts w:ascii="Avenir Next" w:hAnsi="Avenir Next" w:cs="Arial"/>
          <w:sz w:val="24"/>
          <w:szCs w:val="24"/>
          <w:lang w:val="es-MX"/>
        </w:rPr>
        <w:t>pedal</w:t>
      </w:r>
      <w:r w:rsidR="00FE0C16" w:rsidRPr="00184456">
        <w:rPr>
          <w:rFonts w:ascii="Avenir Next" w:hAnsi="Avenir Next" w:cs="Arial"/>
          <w:sz w:val="24"/>
          <w:szCs w:val="24"/>
          <w:lang w:val="es-MX"/>
        </w:rPr>
        <w:t xml:space="preserve"> (</w:t>
      </w:r>
      <w:r w:rsidR="00FE0C16" w:rsidRPr="00184456">
        <w:rPr>
          <w:rFonts w:ascii="Avenir Next" w:hAnsi="Avenir Next" w:cs="Arial"/>
          <w:bCs/>
          <w:sz w:val="24"/>
          <w:szCs w:val="24"/>
          <w:lang w:val="es-MX"/>
        </w:rPr>
        <w:t xml:space="preserve">Figura </w:t>
      </w:r>
      <w:r w:rsidR="00633564" w:rsidRPr="00184456">
        <w:rPr>
          <w:rFonts w:ascii="Avenir Next" w:hAnsi="Avenir Next" w:cs="Arial"/>
          <w:bCs/>
          <w:sz w:val="24"/>
          <w:szCs w:val="24"/>
          <w:lang w:val="es-MX"/>
        </w:rPr>
        <w:t>2</w:t>
      </w:r>
      <w:r w:rsidR="00FE0C16" w:rsidRPr="00184456">
        <w:rPr>
          <w:rFonts w:ascii="Avenir Next" w:hAnsi="Avenir Next" w:cs="Arial"/>
          <w:sz w:val="24"/>
          <w:szCs w:val="24"/>
          <w:lang w:val="es-MX"/>
        </w:rPr>
        <w:t>)</w:t>
      </w:r>
      <w:r w:rsidRPr="00184456">
        <w:rPr>
          <w:rFonts w:ascii="Avenir Next" w:hAnsi="Avenir Next" w:cs="Arial"/>
          <w:sz w:val="24"/>
          <w:szCs w:val="24"/>
          <w:lang w:val="es-MX"/>
        </w:rPr>
        <w:t>. P</w:t>
      </w:r>
      <w:r w:rsidR="00A67DC9" w:rsidRPr="00184456">
        <w:rPr>
          <w:rFonts w:ascii="Avenir Next" w:hAnsi="Avenir Next" w:cs="Arial"/>
          <w:sz w:val="24"/>
          <w:szCs w:val="24"/>
          <w:lang w:val="es-MX"/>
        </w:rPr>
        <w:t xml:space="preserve">ara </w:t>
      </w:r>
      <w:r w:rsidRPr="00184456">
        <w:rPr>
          <w:rFonts w:ascii="Avenir Next" w:hAnsi="Avenir Next" w:cs="Arial"/>
          <w:sz w:val="24"/>
          <w:szCs w:val="24"/>
          <w:lang w:val="es-MX"/>
        </w:rPr>
        <w:t>ello, el Gobierno del Estado de Coahuila</w:t>
      </w:r>
      <w:r w:rsidR="00221E3D" w:rsidRPr="00184456">
        <w:rPr>
          <w:rFonts w:ascii="Avenir Next" w:hAnsi="Avenir Next" w:cs="Arial"/>
          <w:sz w:val="24"/>
          <w:szCs w:val="24"/>
          <w:lang w:val="es-MX"/>
        </w:rPr>
        <w:t xml:space="preserve"> </w:t>
      </w:r>
      <w:r w:rsidR="00106A63" w:rsidRPr="00184456">
        <w:rPr>
          <w:rFonts w:ascii="Avenir Next" w:hAnsi="Avenir Next" w:cs="Arial"/>
          <w:sz w:val="24"/>
          <w:szCs w:val="24"/>
          <w:lang w:val="es-MX"/>
        </w:rPr>
        <w:t xml:space="preserve">creó en 2008 el </w:t>
      </w:r>
      <w:r w:rsidRPr="00184456">
        <w:rPr>
          <w:rFonts w:ascii="Avenir Next" w:hAnsi="Avenir Next" w:cs="Arial"/>
          <w:i/>
          <w:sz w:val="24"/>
          <w:szCs w:val="24"/>
          <w:lang w:val="es-MX"/>
        </w:rPr>
        <w:t>Museo del Sarape y Trajes Mexicanos</w:t>
      </w:r>
      <w:r w:rsidR="00B1645B" w:rsidRPr="00184456">
        <w:rPr>
          <w:rFonts w:ascii="Avenir Next" w:hAnsi="Avenir Next" w:cs="Arial"/>
          <w:sz w:val="24"/>
          <w:szCs w:val="24"/>
          <w:lang w:val="es-MX"/>
        </w:rPr>
        <w:t xml:space="preserve"> y en 20</w:t>
      </w:r>
      <w:r w:rsidR="0031271F" w:rsidRPr="00184456">
        <w:rPr>
          <w:rFonts w:ascii="Avenir Next" w:hAnsi="Avenir Next" w:cs="Arial"/>
          <w:sz w:val="24"/>
          <w:szCs w:val="24"/>
          <w:lang w:val="es-MX"/>
        </w:rPr>
        <w:t>0</w:t>
      </w:r>
      <w:r w:rsidR="00B1645B" w:rsidRPr="00184456">
        <w:rPr>
          <w:rFonts w:ascii="Avenir Next" w:hAnsi="Avenir Next" w:cs="Arial"/>
          <w:sz w:val="24"/>
          <w:szCs w:val="24"/>
          <w:lang w:val="es-MX"/>
        </w:rPr>
        <w:t xml:space="preserve">9 </w:t>
      </w:r>
      <w:r w:rsidR="0033639E" w:rsidRPr="00184456">
        <w:rPr>
          <w:rFonts w:ascii="Avenir Next" w:hAnsi="Avenir Next" w:cs="Arial"/>
          <w:sz w:val="24"/>
          <w:szCs w:val="24"/>
          <w:lang w:val="es-MX"/>
        </w:rPr>
        <w:t xml:space="preserve">la </w:t>
      </w:r>
      <w:r w:rsidR="0033639E" w:rsidRPr="00184456">
        <w:rPr>
          <w:rFonts w:ascii="Avenir Next" w:hAnsi="Avenir Next" w:cs="Arial"/>
          <w:i/>
          <w:sz w:val="24"/>
          <w:szCs w:val="24"/>
          <w:lang w:val="es-MX"/>
        </w:rPr>
        <w:t xml:space="preserve">Escuela del Sarape </w:t>
      </w:r>
      <w:r w:rsidR="0033639E" w:rsidRPr="00184456">
        <w:rPr>
          <w:rFonts w:ascii="Avenir Next" w:hAnsi="Avenir Next" w:cs="Arial"/>
          <w:i/>
          <w:iCs/>
          <w:sz w:val="24"/>
          <w:szCs w:val="24"/>
          <w:lang w:val="es-MX"/>
        </w:rPr>
        <w:t>La Favorita</w:t>
      </w:r>
      <w:r w:rsidR="00EC3D6E" w:rsidRPr="00184456">
        <w:rPr>
          <w:rFonts w:ascii="Avenir Next" w:hAnsi="Avenir Next" w:cs="Arial"/>
          <w:sz w:val="24"/>
          <w:szCs w:val="24"/>
          <w:lang w:val="es-MX"/>
        </w:rPr>
        <w:t xml:space="preserve">. </w:t>
      </w:r>
      <w:r w:rsidR="00B1645B" w:rsidRPr="00184456">
        <w:rPr>
          <w:rFonts w:ascii="Avenir Next" w:hAnsi="Avenir Next" w:cs="Arial"/>
          <w:sz w:val="24"/>
          <w:szCs w:val="24"/>
          <w:lang w:val="es-MX"/>
        </w:rPr>
        <w:t xml:space="preserve">Ambas iniciativas buscan </w:t>
      </w:r>
      <w:r w:rsidR="008F68C8" w:rsidRPr="00184456">
        <w:rPr>
          <w:rFonts w:ascii="Avenir Next" w:hAnsi="Avenir Next" w:cs="Arial"/>
          <w:sz w:val="24"/>
          <w:szCs w:val="24"/>
          <w:lang w:val="es-MX"/>
        </w:rPr>
        <w:t xml:space="preserve">resguardar </w:t>
      </w:r>
      <w:r w:rsidR="00EC3D6E" w:rsidRPr="00184456">
        <w:rPr>
          <w:rFonts w:ascii="Avenir Next" w:hAnsi="Avenir Next" w:cs="Arial"/>
          <w:sz w:val="24"/>
          <w:szCs w:val="24"/>
          <w:lang w:val="es-MX"/>
        </w:rPr>
        <w:t xml:space="preserve">este símbolo de la cultura saltillense, así como </w:t>
      </w:r>
      <w:r w:rsidR="00B1645B" w:rsidRPr="00184456">
        <w:rPr>
          <w:rFonts w:ascii="Avenir Next" w:hAnsi="Avenir Next" w:cs="Arial"/>
          <w:sz w:val="24"/>
          <w:szCs w:val="24"/>
          <w:lang w:val="es-MX"/>
        </w:rPr>
        <w:t xml:space="preserve">impulsar el interés en su </w:t>
      </w:r>
      <w:r w:rsidRPr="00184456">
        <w:rPr>
          <w:rFonts w:ascii="Avenir Next" w:hAnsi="Avenir Next" w:cs="Arial"/>
          <w:sz w:val="24"/>
          <w:szCs w:val="24"/>
          <w:lang w:val="es-MX"/>
        </w:rPr>
        <w:t>producción</w:t>
      </w:r>
      <w:r w:rsidR="00B1645B" w:rsidRPr="00184456">
        <w:rPr>
          <w:rFonts w:ascii="Avenir Next" w:hAnsi="Avenir Next" w:cs="Arial"/>
          <w:sz w:val="24"/>
          <w:szCs w:val="24"/>
          <w:lang w:val="es-MX"/>
        </w:rPr>
        <w:t xml:space="preserve"> y comercialización</w:t>
      </w:r>
      <w:r w:rsidR="00BC5DE2" w:rsidRPr="00184456">
        <w:rPr>
          <w:rFonts w:ascii="Avenir Next" w:hAnsi="Avenir Next" w:cs="Arial"/>
          <w:sz w:val="24"/>
          <w:szCs w:val="24"/>
          <w:lang w:val="es-MX"/>
        </w:rPr>
        <w:t xml:space="preserve"> (Bautista, 2018)</w:t>
      </w:r>
      <w:r w:rsidRPr="00184456">
        <w:rPr>
          <w:rFonts w:ascii="Avenir Next" w:hAnsi="Avenir Next" w:cs="Arial"/>
          <w:sz w:val="24"/>
          <w:szCs w:val="24"/>
          <w:lang w:val="es-MX"/>
        </w:rPr>
        <w:t>.</w:t>
      </w:r>
      <w:r w:rsidR="00B46692" w:rsidRPr="00184456">
        <w:rPr>
          <w:rFonts w:ascii="Avenir Next" w:hAnsi="Avenir Next" w:cs="Arial"/>
          <w:sz w:val="24"/>
          <w:szCs w:val="24"/>
          <w:lang w:val="es-MX"/>
        </w:rPr>
        <w:t xml:space="preserve"> </w:t>
      </w:r>
      <w:r w:rsidR="00054EE0" w:rsidRPr="00184456">
        <w:rPr>
          <w:rFonts w:ascii="Avenir Next" w:hAnsi="Avenir Next" w:cs="Arial"/>
          <w:sz w:val="24"/>
          <w:szCs w:val="24"/>
          <w:lang w:val="es-MX"/>
        </w:rPr>
        <w:t>T</w:t>
      </w:r>
      <w:r w:rsidR="00220BE4" w:rsidRPr="00184456">
        <w:rPr>
          <w:rFonts w:ascii="Avenir Next" w:hAnsi="Avenir Next" w:cs="Arial"/>
          <w:sz w:val="24"/>
          <w:szCs w:val="24"/>
          <w:lang w:val="es-MX"/>
        </w:rPr>
        <w:t>al</w:t>
      </w:r>
      <w:r w:rsidR="00861F6F" w:rsidRPr="00184456">
        <w:rPr>
          <w:rFonts w:ascii="Avenir Next" w:hAnsi="Avenir Next" w:cs="Arial"/>
          <w:sz w:val="24"/>
          <w:szCs w:val="24"/>
          <w:lang w:val="es-MX"/>
        </w:rPr>
        <w:t>es</w:t>
      </w:r>
      <w:r w:rsidR="00220BE4" w:rsidRPr="00184456">
        <w:rPr>
          <w:rFonts w:ascii="Avenir Next" w:hAnsi="Avenir Next" w:cs="Arial"/>
          <w:sz w:val="24"/>
          <w:szCs w:val="24"/>
          <w:lang w:val="es-MX"/>
        </w:rPr>
        <w:t xml:space="preserve"> </w:t>
      </w:r>
      <w:r w:rsidR="00861F6F" w:rsidRPr="00184456">
        <w:rPr>
          <w:rFonts w:ascii="Avenir Next" w:hAnsi="Avenir Next" w:cs="Arial"/>
          <w:sz w:val="24"/>
          <w:szCs w:val="24"/>
          <w:lang w:val="es-MX"/>
        </w:rPr>
        <w:t>estrategias</w:t>
      </w:r>
      <w:r w:rsidR="00220BE4" w:rsidRPr="00184456">
        <w:rPr>
          <w:rFonts w:ascii="Avenir Next" w:hAnsi="Avenir Next" w:cs="Arial"/>
          <w:sz w:val="24"/>
          <w:szCs w:val="24"/>
          <w:lang w:val="es-MX"/>
        </w:rPr>
        <w:t xml:space="preserve"> </w:t>
      </w:r>
      <w:r w:rsidR="000142D6" w:rsidRPr="00184456">
        <w:rPr>
          <w:rFonts w:ascii="Avenir Next" w:hAnsi="Avenir Next" w:cs="Arial"/>
          <w:sz w:val="24"/>
          <w:szCs w:val="24"/>
          <w:lang w:val="es-MX"/>
        </w:rPr>
        <w:t xml:space="preserve">se alinean </w:t>
      </w:r>
      <w:r w:rsidR="00054EE0" w:rsidRPr="00184456">
        <w:rPr>
          <w:rFonts w:ascii="Avenir Next" w:hAnsi="Avenir Next" w:cs="Arial"/>
          <w:sz w:val="24"/>
          <w:szCs w:val="24"/>
          <w:lang w:val="es-MX"/>
        </w:rPr>
        <w:t>con</w:t>
      </w:r>
      <w:r w:rsidR="00D12072" w:rsidRPr="00184456">
        <w:rPr>
          <w:rFonts w:ascii="Avenir Next" w:hAnsi="Avenir Next" w:cs="Arial"/>
          <w:sz w:val="24"/>
          <w:szCs w:val="24"/>
          <w:lang w:val="es-MX"/>
        </w:rPr>
        <w:t xml:space="preserve"> la visión de la Organización de las Naciones Unidas para la Educación, la Ciencia y la Cultura (UNESCO</w:t>
      </w:r>
      <w:r w:rsidR="003E20FB" w:rsidRPr="00184456">
        <w:rPr>
          <w:rFonts w:ascii="Avenir Next" w:hAnsi="Avenir Next" w:cs="Arial"/>
          <w:sz w:val="24"/>
          <w:szCs w:val="24"/>
          <w:lang w:val="es-MX"/>
        </w:rPr>
        <w:t>, s.f.</w:t>
      </w:r>
      <w:r w:rsidR="00D12072" w:rsidRPr="00184456">
        <w:rPr>
          <w:rFonts w:ascii="Avenir Next" w:hAnsi="Avenir Next" w:cs="Arial"/>
          <w:sz w:val="24"/>
          <w:szCs w:val="24"/>
          <w:lang w:val="es-MX"/>
        </w:rPr>
        <w:t xml:space="preserve">) de formar artesanos y promover </w:t>
      </w:r>
      <w:r w:rsidR="00861F6F" w:rsidRPr="00184456">
        <w:rPr>
          <w:rFonts w:ascii="Avenir Next" w:hAnsi="Avenir Next" w:cs="Arial"/>
          <w:sz w:val="24"/>
          <w:szCs w:val="24"/>
          <w:lang w:val="es-MX"/>
        </w:rPr>
        <w:t xml:space="preserve">sus </w:t>
      </w:r>
      <w:r w:rsidR="00D12072" w:rsidRPr="00184456">
        <w:rPr>
          <w:rFonts w:ascii="Avenir Next" w:hAnsi="Avenir Next" w:cs="Arial"/>
          <w:sz w:val="24"/>
          <w:szCs w:val="24"/>
          <w:lang w:val="es-MX"/>
        </w:rPr>
        <w:t>obras</w:t>
      </w:r>
      <w:r w:rsidR="00861F6F" w:rsidRPr="00184456">
        <w:rPr>
          <w:rFonts w:ascii="Avenir Next" w:hAnsi="Avenir Next" w:cs="Arial"/>
          <w:sz w:val="24"/>
          <w:szCs w:val="24"/>
          <w:lang w:val="es-MX"/>
        </w:rPr>
        <w:t xml:space="preserve">, </w:t>
      </w:r>
      <w:r w:rsidR="003E20FB" w:rsidRPr="00184456">
        <w:rPr>
          <w:rFonts w:ascii="Avenir Next" w:hAnsi="Avenir Next" w:cs="Arial"/>
          <w:sz w:val="24"/>
          <w:szCs w:val="24"/>
          <w:lang w:val="es-MX"/>
        </w:rPr>
        <w:t xml:space="preserve">para </w:t>
      </w:r>
      <w:r w:rsidR="00861F6F" w:rsidRPr="00184456">
        <w:rPr>
          <w:rFonts w:ascii="Avenir Next" w:hAnsi="Avenir Next" w:cs="Arial"/>
          <w:sz w:val="24"/>
          <w:szCs w:val="24"/>
          <w:lang w:val="es-MX"/>
        </w:rPr>
        <w:t xml:space="preserve">mejorar su condición socioeconómica y proteger sus creaciones, además de </w:t>
      </w:r>
      <w:r w:rsidR="008F68C8" w:rsidRPr="00184456">
        <w:rPr>
          <w:rFonts w:ascii="Avenir Next" w:hAnsi="Avenir Next" w:cs="Arial"/>
          <w:sz w:val="24"/>
          <w:szCs w:val="24"/>
          <w:lang w:val="es-MX"/>
        </w:rPr>
        <w:t>salvaguardar</w:t>
      </w:r>
      <w:r w:rsidR="00D12072" w:rsidRPr="00184456">
        <w:rPr>
          <w:rFonts w:ascii="Avenir Next" w:hAnsi="Avenir Next" w:cs="Arial"/>
          <w:sz w:val="24"/>
          <w:szCs w:val="24"/>
          <w:lang w:val="es-MX"/>
        </w:rPr>
        <w:t xml:space="preserve"> el legado </w:t>
      </w:r>
      <w:r w:rsidR="00861F6F" w:rsidRPr="00184456">
        <w:rPr>
          <w:rFonts w:ascii="Avenir Next" w:hAnsi="Avenir Next" w:cs="Arial"/>
          <w:sz w:val="24"/>
          <w:szCs w:val="24"/>
          <w:lang w:val="es-MX"/>
        </w:rPr>
        <w:t>cultural de los pueblos.</w:t>
      </w:r>
      <w:r w:rsidR="00E85C1F" w:rsidRPr="00184456">
        <w:rPr>
          <w:rFonts w:ascii="Avenir Next" w:hAnsi="Avenir Next" w:cs="Arial"/>
          <w:sz w:val="24"/>
          <w:szCs w:val="24"/>
          <w:lang w:val="es-MX"/>
        </w:rPr>
        <w:t xml:space="preserve"> </w:t>
      </w:r>
      <w:r w:rsidR="008F68C8" w:rsidRPr="00184456">
        <w:rPr>
          <w:rFonts w:ascii="Avenir Next" w:hAnsi="Avenir Next" w:cs="Arial"/>
          <w:sz w:val="24"/>
          <w:szCs w:val="24"/>
          <w:lang w:val="es-MX"/>
        </w:rPr>
        <w:t xml:space="preserve">Desafortunadamente, el plagio del sarape de Saltillo y otras creaciones textiles </w:t>
      </w:r>
      <w:r w:rsidR="00353608" w:rsidRPr="00184456">
        <w:rPr>
          <w:rFonts w:ascii="Avenir Next" w:hAnsi="Avenir Next" w:cs="Arial"/>
          <w:sz w:val="24"/>
          <w:szCs w:val="24"/>
          <w:lang w:val="es-MX"/>
        </w:rPr>
        <w:t xml:space="preserve">por diseñadores de renombre internacional </w:t>
      </w:r>
      <w:r w:rsidR="008F68C8" w:rsidRPr="00184456">
        <w:rPr>
          <w:rFonts w:ascii="Avenir Next" w:hAnsi="Avenir Next" w:cs="Arial"/>
          <w:sz w:val="24"/>
          <w:szCs w:val="24"/>
          <w:lang w:val="es-MX"/>
        </w:rPr>
        <w:t xml:space="preserve">ha sido denunciado </w:t>
      </w:r>
      <w:r w:rsidR="00353608" w:rsidRPr="00184456">
        <w:rPr>
          <w:rFonts w:ascii="Avenir Next" w:hAnsi="Avenir Next" w:cs="Arial"/>
          <w:sz w:val="24"/>
          <w:szCs w:val="24"/>
          <w:lang w:val="es-MX"/>
        </w:rPr>
        <w:t>por el Instituto Nacional de los Pueblos Indígenas de México (INPI</w:t>
      </w:r>
      <w:r w:rsidR="000142D6" w:rsidRPr="00184456">
        <w:rPr>
          <w:rFonts w:ascii="Avenir Next" w:hAnsi="Avenir Next" w:cs="Arial"/>
          <w:sz w:val="24"/>
          <w:szCs w:val="24"/>
          <w:lang w:val="es-MX"/>
        </w:rPr>
        <w:t>, 2019</w:t>
      </w:r>
      <w:r w:rsidR="00353608" w:rsidRPr="00184456">
        <w:rPr>
          <w:rFonts w:ascii="Avenir Next" w:hAnsi="Avenir Next" w:cs="Arial"/>
          <w:sz w:val="24"/>
          <w:szCs w:val="24"/>
          <w:lang w:val="es-MX"/>
        </w:rPr>
        <w:t xml:space="preserve">), lo cual </w:t>
      </w:r>
      <w:r w:rsidR="000142D6" w:rsidRPr="00184456">
        <w:rPr>
          <w:rFonts w:ascii="Avenir Next" w:hAnsi="Avenir Next" w:cs="Arial"/>
          <w:sz w:val="24"/>
          <w:szCs w:val="24"/>
          <w:lang w:val="es-MX"/>
        </w:rPr>
        <w:t xml:space="preserve">violenta </w:t>
      </w:r>
      <w:r w:rsidR="00353608" w:rsidRPr="00184456">
        <w:rPr>
          <w:rFonts w:ascii="Avenir Next" w:hAnsi="Avenir Next" w:cs="Arial"/>
          <w:sz w:val="24"/>
          <w:szCs w:val="24"/>
          <w:lang w:val="es-MX"/>
        </w:rPr>
        <w:t>su derecho a conservar y proteger su patrimonio cultural e identidad</w:t>
      </w:r>
      <w:r w:rsidR="00A67DC9" w:rsidRPr="00184456">
        <w:rPr>
          <w:rFonts w:ascii="Avenir Next" w:hAnsi="Avenir Next" w:cs="Arial"/>
          <w:sz w:val="24"/>
          <w:szCs w:val="24"/>
          <w:lang w:val="es-MX"/>
        </w:rPr>
        <w:t>.</w:t>
      </w:r>
      <w:r w:rsidR="000142D6" w:rsidRPr="00184456">
        <w:rPr>
          <w:rFonts w:ascii="Avenir Next" w:hAnsi="Avenir Next" w:cs="Arial"/>
          <w:sz w:val="24"/>
          <w:szCs w:val="24"/>
          <w:lang w:val="es-MX"/>
        </w:rPr>
        <w:t xml:space="preserve"> </w:t>
      </w:r>
      <w:r w:rsidR="00A67DC9" w:rsidRPr="00184456">
        <w:rPr>
          <w:rFonts w:ascii="Avenir Next" w:hAnsi="Avenir Next" w:cs="Arial"/>
          <w:sz w:val="24"/>
          <w:szCs w:val="24"/>
          <w:lang w:val="es-MX"/>
        </w:rPr>
        <w:t>En consecuencia</w:t>
      </w:r>
      <w:r w:rsidR="006013E4" w:rsidRPr="00184456">
        <w:rPr>
          <w:rFonts w:ascii="Avenir Next" w:hAnsi="Avenir Next" w:cs="Arial"/>
          <w:sz w:val="24"/>
          <w:szCs w:val="24"/>
          <w:lang w:val="es-MX"/>
        </w:rPr>
        <w:t>, es importante promover acciones que eviten la transformación de artesanías en “etnomercancías” (Barragán-Esqueda y Barragán-López, 2022).</w:t>
      </w:r>
    </w:p>
    <w:p w14:paraId="50919C73" w14:textId="4EEF1ECA" w:rsidR="00E53C36" w:rsidRDefault="00054EE0" w:rsidP="000F4075">
      <w:pPr>
        <w:spacing w:line="276" w:lineRule="auto"/>
        <w:ind w:firstLine="720"/>
        <w:jc w:val="both"/>
        <w:rPr>
          <w:rFonts w:ascii="Avenir Next" w:hAnsi="Avenir Next" w:cs="Arial"/>
          <w:sz w:val="24"/>
          <w:szCs w:val="24"/>
          <w:lang w:val="es-MX"/>
        </w:rPr>
      </w:pPr>
      <w:r w:rsidRPr="00184456">
        <w:rPr>
          <w:rFonts w:ascii="Avenir Next" w:hAnsi="Avenir Next" w:cs="Arial"/>
          <w:sz w:val="24"/>
          <w:szCs w:val="24"/>
          <w:lang w:val="es-MX"/>
        </w:rPr>
        <w:t>E</w:t>
      </w:r>
      <w:r w:rsidR="00E53C36" w:rsidRPr="00184456">
        <w:rPr>
          <w:rFonts w:ascii="Avenir Next" w:hAnsi="Avenir Next" w:cs="Arial"/>
          <w:sz w:val="24"/>
          <w:szCs w:val="24"/>
          <w:lang w:val="es-MX"/>
        </w:rPr>
        <w:t>n este trabajo</w:t>
      </w:r>
      <w:r w:rsidRPr="00184456">
        <w:rPr>
          <w:rFonts w:ascii="Avenir Next" w:hAnsi="Avenir Next" w:cs="Arial"/>
          <w:sz w:val="24"/>
          <w:szCs w:val="24"/>
          <w:lang w:val="es-MX"/>
        </w:rPr>
        <w:t>,</w:t>
      </w:r>
      <w:r w:rsidR="00E53C36" w:rsidRPr="00184456">
        <w:rPr>
          <w:rFonts w:ascii="Avenir Next" w:hAnsi="Avenir Next" w:cs="Arial"/>
          <w:sz w:val="24"/>
          <w:szCs w:val="24"/>
          <w:lang w:val="es-MX"/>
        </w:rPr>
        <w:t xml:space="preserve"> se caracterizó </w:t>
      </w:r>
      <w:r w:rsidR="00D07842" w:rsidRPr="00184456">
        <w:rPr>
          <w:rFonts w:ascii="Avenir Next" w:hAnsi="Avenir Next" w:cs="Arial"/>
          <w:sz w:val="24"/>
          <w:szCs w:val="24"/>
          <w:lang w:val="es-MX"/>
        </w:rPr>
        <w:t xml:space="preserve">y documentó por primera vez </w:t>
      </w:r>
      <w:r w:rsidR="00E53C36" w:rsidRPr="00184456">
        <w:rPr>
          <w:rFonts w:ascii="Avenir Next" w:hAnsi="Avenir Next" w:cs="Arial"/>
          <w:sz w:val="24"/>
          <w:szCs w:val="24"/>
          <w:lang w:val="es-MX"/>
        </w:rPr>
        <w:t xml:space="preserve">el color de hilos de lana teñida manualmente para la confección de </w:t>
      </w:r>
      <w:r w:rsidRPr="00184456">
        <w:rPr>
          <w:rFonts w:ascii="Avenir Next" w:hAnsi="Avenir Next" w:cs="Arial"/>
          <w:sz w:val="24"/>
          <w:szCs w:val="24"/>
          <w:lang w:val="es-MX"/>
        </w:rPr>
        <w:t>sarapes de Saltillo</w:t>
      </w:r>
      <w:r w:rsidR="00E53C36" w:rsidRPr="00184456">
        <w:rPr>
          <w:rFonts w:ascii="Avenir Next" w:hAnsi="Avenir Next" w:cs="Arial"/>
          <w:sz w:val="24"/>
          <w:szCs w:val="24"/>
          <w:lang w:val="es-MX"/>
        </w:rPr>
        <w:t xml:space="preserve"> a través del sistema CIELAB, para posteriormente estimar el ∆E</w:t>
      </w:r>
      <w:r w:rsidR="00E53C36" w:rsidRPr="00184456">
        <w:rPr>
          <w:rFonts w:ascii="Avenir Next" w:hAnsi="Avenir Next" w:cs="Arial"/>
          <w:sz w:val="24"/>
          <w:szCs w:val="24"/>
          <w:vertAlign w:val="subscript"/>
          <w:lang w:val="es-MX"/>
        </w:rPr>
        <w:t>CMC</w:t>
      </w:r>
      <w:r w:rsidR="00E53C36" w:rsidRPr="00184456">
        <w:rPr>
          <w:rFonts w:ascii="Avenir Next" w:hAnsi="Avenir Next" w:cs="Arial"/>
          <w:sz w:val="24"/>
          <w:szCs w:val="24"/>
          <w:lang w:val="es-MX"/>
        </w:rPr>
        <w:t xml:space="preserve"> en series de diferentes tonos</w:t>
      </w:r>
      <w:r w:rsidR="00D07842" w:rsidRPr="00184456">
        <w:rPr>
          <w:rFonts w:ascii="Avenir Next" w:hAnsi="Avenir Next" w:cs="Arial"/>
          <w:sz w:val="24"/>
          <w:szCs w:val="24"/>
          <w:lang w:val="es-MX"/>
        </w:rPr>
        <w:t>, ya que las diferencias apenas perceptibles en la luminosidad y saturación de los tonos es un parámetro de calidad en su confección</w:t>
      </w:r>
      <w:r w:rsidR="00E53C36" w:rsidRPr="00184456">
        <w:rPr>
          <w:rFonts w:ascii="Avenir Next" w:hAnsi="Avenir Next" w:cs="Arial"/>
          <w:sz w:val="24"/>
          <w:szCs w:val="24"/>
          <w:lang w:val="es-MX"/>
        </w:rPr>
        <w:t xml:space="preserve">. </w:t>
      </w:r>
      <w:r w:rsidR="007D3B77" w:rsidRPr="00184456">
        <w:rPr>
          <w:rFonts w:ascii="Avenir Next" w:hAnsi="Avenir Next" w:cs="Arial"/>
          <w:sz w:val="24"/>
          <w:szCs w:val="24"/>
          <w:lang w:val="es-MX"/>
        </w:rPr>
        <w:t xml:space="preserve">En la medida en que las características de su diseño sean documentadas y divulgadas, se </w:t>
      </w:r>
      <w:r w:rsidR="000142D6" w:rsidRPr="00184456">
        <w:rPr>
          <w:rFonts w:ascii="Avenir Next" w:hAnsi="Avenir Next" w:cs="Arial"/>
          <w:sz w:val="24"/>
          <w:szCs w:val="24"/>
          <w:lang w:val="es-MX"/>
        </w:rPr>
        <w:t>contribuirá</w:t>
      </w:r>
      <w:r w:rsidR="007D3B77" w:rsidRPr="00184456">
        <w:rPr>
          <w:rFonts w:ascii="Avenir Next" w:hAnsi="Avenir Next" w:cs="Arial"/>
          <w:sz w:val="24"/>
          <w:szCs w:val="24"/>
          <w:lang w:val="es-MX"/>
        </w:rPr>
        <w:t xml:space="preserve"> a su salvaguarda y protección intelectual</w:t>
      </w:r>
      <w:r w:rsidRPr="00184456">
        <w:rPr>
          <w:rFonts w:ascii="Avenir Next" w:hAnsi="Avenir Next" w:cs="Arial"/>
          <w:sz w:val="24"/>
          <w:szCs w:val="24"/>
          <w:lang w:val="es-MX"/>
        </w:rPr>
        <w:t>.</w:t>
      </w:r>
    </w:p>
    <w:p w14:paraId="75695D75" w14:textId="77777777" w:rsidR="006216BC" w:rsidRPr="00184456" w:rsidRDefault="006216BC" w:rsidP="000F4075">
      <w:pPr>
        <w:spacing w:line="276" w:lineRule="auto"/>
        <w:ind w:firstLine="720"/>
        <w:jc w:val="both"/>
        <w:rPr>
          <w:rFonts w:ascii="Avenir Next" w:hAnsi="Avenir Next" w:cs="Arial"/>
          <w:sz w:val="24"/>
          <w:szCs w:val="24"/>
          <w:lang w:val="es-MX"/>
        </w:rPr>
      </w:pPr>
    </w:p>
    <w:p w14:paraId="34FF24F2" w14:textId="77777777" w:rsidR="007947C7" w:rsidRDefault="007947C7" w:rsidP="004877EF">
      <w:pPr>
        <w:spacing w:line="240" w:lineRule="auto"/>
        <w:jc w:val="center"/>
        <w:rPr>
          <w:rFonts w:ascii="Avenir Next" w:hAnsi="Avenir Next" w:cs="Arial"/>
          <w:sz w:val="24"/>
          <w:szCs w:val="24"/>
          <w:lang w:val="es-MX"/>
        </w:rPr>
      </w:pPr>
      <w:r>
        <w:rPr>
          <w:rFonts w:ascii="Avenir Next" w:hAnsi="Avenir Next" w:cs="Arial"/>
          <w:noProof/>
          <w:sz w:val="24"/>
          <w:szCs w:val="24"/>
          <w:lang w:val="es-CR" w:eastAsia="es-CR"/>
        </w:rPr>
        <w:drawing>
          <wp:anchor distT="0" distB="0" distL="114300" distR="114300" simplePos="0" relativeHeight="251661312" behindDoc="1" locked="0" layoutInCell="1" allowOverlap="1" wp14:anchorId="50A7574F" wp14:editId="28CCAB98">
            <wp:simplePos x="0" y="0"/>
            <wp:positionH relativeFrom="margin">
              <wp:align>center</wp:align>
            </wp:positionH>
            <wp:positionV relativeFrom="paragraph">
              <wp:posOffset>11430</wp:posOffset>
            </wp:positionV>
            <wp:extent cx="3949700" cy="2962275"/>
            <wp:effectExtent l="0" t="0" r="0" b="9525"/>
            <wp:wrapTight wrapText="bothSides">
              <wp:wrapPolygon edited="0">
                <wp:start x="0" y="0"/>
                <wp:lineTo x="0" y="21531"/>
                <wp:lineTo x="21461" y="21531"/>
                <wp:lineTo x="21461"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ador, Figura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49700" cy="2962275"/>
                    </a:xfrm>
                    <a:prstGeom prst="rect">
                      <a:avLst/>
                    </a:prstGeom>
                  </pic:spPr>
                </pic:pic>
              </a:graphicData>
            </a:graphic>
            <wp14:sizeRelH relativeFrom="margin">
              <wp14:pctWidth>0</wp14:pctWidth>
            </wp14:sizeRelH>
            <wp14:sizeRelV relativeFrom="margin">
              <wp14:pctHeight>0</wp14:pctHeight>
            </wp14:sizeRelV>
          </wp:anchor>
        </w:drawing>
      </w:r>
    </w:p>
    <w:p w14:paraId="042C26B8" w14:textId="77777777" w:rsidR="007947C7" w:rsidRDefault="007947C7" w:rsidP="007947C7">
      <w:pPr>
        <w:spacing w:line="240" w:lineRule="auto"/>
        <w:jc w:val="center"/>
        <w:rPr>
          <w:rFonts w:ascii="Avenir Next" w:hAnsi="Avenir Next" w:cs="Arial"/>
          <w:sz w:val="24"/>
          <w:szCs w:val="24"/>
          <w:lang w:val="es-MX"/>
        </w:rPr>
      </w:pPr>
    </w:p>
    <w:p w14:paraId="2B0768C6" w14:textId="77777777" w:rsidR="007947C7" w:rsidRDefault="007947C7" w:rsidP="007947C7">
      <w:pPr>
        <w:spacing w:line="240" w:lineRule="auto"/>
        <w:jc w:val="center"/>
        <w:rPr>
          <w:rFonts w:ascii="Avenir Next" w:hAnsi="Avenir Next" w:cs="Arial"/>
          <w:sz w:val="24"/>
          <w:szCs w:val="24"/>
          <w:lang w:val="es-MX"/>
        </w:rPr>
      </w:pPr>
    </w:p>
    <w:p w14:paraId="205B229B" w14:textId="77777777" w:rsidR="007947C7" w:rsidRDefault="007947C7" w:rsidP="007947C7">
      <w:pPr>
        <w:spacing w:line="240" w:lineRule="auto"/>
        <w:jc w:val="center"/>
        <w:rPr>
          <w:rFonts w:ascii="Avenir Next" w:hAnsi="Avenir Next" w:cs="Arial"/>
          <w:sz w:val="24"/>
          <w:szCs w:val="24"/>
          <w:lang w:val="es-MX"/>
        </w:rPr>
      </w:pPr>
    </w:p>
    <w:p w14:paraId="5B722BA7" w14:textId="77777777" w:rsidR="007947C7" w:rsidRDefault="007947C7" w:rsidP="007947C7">
      <w:pPr>
        <w:spacing w:line="240" w:lineRule="auto"/>
        <w:jc w:val="center"/>
        <w:rPr>
          <w:rFonts w:ascii="Avenir Next" w:hAnsi="Avenir Next" w:cs="Arial"/>
          <w:sz w:val="24"/>
          <w:szCs w:val="24"/>
          <w:lang w:val="es-MX"/>
        </w:rPr>
      </w:pPr>
    </w:p>
    <w:p w14:paraId="465C83AB" w14:textId="77777777" w:rsidR="007947C7" w:rsidRDefault="007947C7" w:rsidP="007947C7">
      <w:pPr>
        <w:spacing w:line="240" w:lineRule="auto"/>
        <w:jc w:val="center"/>
        <w:rPr>
          <w:rFonts w:ascii="Avenir Next" w:hAnsi="Avenir Next" w:cs="Arial"/>
          <w:sz w:val="24"/>
          <w:szCs w:val="24"/>
          <w:lang w:val="es-MX"/>
        </w:rPr>
      </w:pPr>
    </w:p>
    <w:p w14:paraId="77EB6E7B" w14:textId="77777777" w:rsidR="007947C7" w:rsidRDefault="007947C7" w:rsidP="007947C7">
      <w:pPr>
        <w:spacing w:line="240" w:lineRule="auto"/>
        <w:jc w:val="center"/>
        <w:rPr>
          <w:rFonts w:ascii="Avenir Next" w:hAnsi="Avenir Next" w:cs="Arial"/>
          <w:sz w:val="24"/>
          <w:szCs w:val="24"/>
          <w:lang w:val="es-MX"/>
        </w:rPr>
      </w:pPr>
    </w:p>
    <w:p w14:paraId="2B5BDA6F" w14:textId="77777777" w:rsidR="007947C7" w:rsidRDefault="007947C7" w:rsidP="007947C7">
      <w:pPr>
        <w:spacing w:line="240" w:lineRule="auto"/>
        <w:jc w:val="center"/>
        <w:rPr>
          <w:rFonts w:ascii="Avenir Next" w:hAnsi="Avenir Next" w:cs="Arial"/>
          <w:sz w:val="24"/>
          <w:szCs w:val="24"/>
          <w:lang w:val="es-MX"/>
        </w:rPr>
      </w:pPr>
    </w:p>
    <w:p w14:paraId="56A02EA9" w14:textId="77777777" w:rsidR="007947C7" w:rsidRDefault="007947C7" w:rsidP="007947C7">
      <w:pPr>
        <w:spacing w:line="240" w:lineRule="auto"/>
        <w:jc w:val="center"/>
        <w:rPr>
          <w:rFonts w:ascii="Avenir Next" w:hAnsi="Avenir Next" w:cs="Arial"/>
          <w:sz w:val="24"/>
          <w:szCs w:val="24"/>
          <w:lang w:val="es-MX"/>
        </w:rPr>
      </w:pPr>
    </w:p>
    <w:p w14:paraId="3CEBA8FC" w14:textId="77777777" w:rsidR="007947C7" w:rsidRDefault="007947C7" w:rsidP="007947C7">
      <w:pPr>
        <w:spacing w:line="240" w:lineRule="auto"/>
        <w:jc w:val="center"/>
        <w:rPr>
          <w:rFonts w:ascii="Avenir Next" w:hAnsi="Avenir Next" w:cs="Arial"/>
          <w:sz w:val="24"/>
          <w:szCs w:val="24"/>
          <w:lang w:val="es-MX"/>
        </w:rPr>
      </w:pPr>
    </w:p>
    <w:p w14:paraId="7C6AD8FD" w14:textId="77777777" w:rsidR="0048711A" w:rsidRDefault="0048711A" w:rsidP="0048711A">
      <w:pPr>
        <w:spacing w:line="240" w:lineRule="auto"/>
        <w:rPr>
          <w:rFonts w:ascii="Avenir Next" w:hAnsi="Avenir Next" w:cs="Arial"/>
          <w:b/>
          <w:szCs w:val="24"/>
          <w:lang w:val="es-MX"/>
        </w:rPr>
      </w:pPr>
    </w:p>
    <w:p w14:paraId="12AD6BF2" w14:textId="3CBE62F4" w:rsidR="000F4075" w:rsidRPr="0077156A" w:rsidRDefault="007947C7" w:rsidP="0048711A">
      <w:pPr>
        <w:spacing w:line="240" w:lineRule="auto"/>
        <w:jc w:val="center"/>
        <w:rPr>
          <w:rFonts w:ascii="Avenir Next" w:hAnsi="Avenir Next" w:cs="Arial"/>
          <w:szCs w:val="24"/>
          <w:lang w:val="es-MX"/>
        </w:rPr>
      </w:pPr>
      <w:r w:rsidRPr="00DB566C">
        <w:rPr>
          <w:rFonts w:ascii="Avenir Next" w:hAnsi="Avenir Next" w:cs="Arial"/>
          <w:b/>
          <w:szCs w:val="24"/>
          <w:lang w:val="es-MX"/>
        </w:rPr>
        <w:t>Figura 2.</w:t>
      </w:r>
      <w:r w:rsidRPr="00DB566C">
        <w:rPr>
          <w:rFonts w:ascii="Avenir Next" w:hAnsi="Avenir Next" w:cs="Arial"/>
          <w:szCs w:val="24"/>
          <w:lang w:val="es-MX"/>
        </w:rPr>
        <w:t xml:space="preserve"> Confección del sarape de Saltillo (tomada de</w:t>
      </w:r>
      <w:r w:rsidR="006A2CB2">
        <w:rPr>
          <w:rStyle w:val="Hipervnculo"/>
          <w:rFonts w:ascii="Avenir Next" w:hAnsi="Avenir Next" w:cs="Arial"/>
          <w:color w:val="auto"/>
          <w:szCs w:val="24"/>
          <w:u w:val="none"/>
          <w:lang w:val="es-MX"/>
        </w:rPr>
        <w:t xml:space="preserve"> Wikimedia, s.f.</w:t>
      </w:r>
      <w:r w:rsidRPr="00DB566C">
        <w:rPr>
          <w:rFonts w:ascii="Avenir Next" w:hAnsi="Avenir Next" w:cs="Arial"/>
          <w:szCs w:val="24"/>
          <w:lang w:val="es-MX"/>
        </w:rPr>
        <w:t>).</w:t>
      </w:r>
    </w:p>
    <w:p w14:paraId="7A5C3EDC" w14:textId="77777777" w:rsidR="00D6243C" w:rsidRDefault="00D6243C" w:rsidP="000F4075">
      <w:pPr>
        <w:spacing w:line="276" w:lineRule="auto"/>
        <w:jc w:val="both"/>
        <w:rPr>
          <w:rFonts w:ascii="Avenir Next" w:hAnsi="Avenir Next" w:cs="Arial"/>
          <w:b/>
          <w:bCs/>
          <w:sz w:val="24"/>
          <w:szCs w:val="24"/>
          <w:lang w:val="es-MX"/>
        </w:rPr>
      </w:pPr>
    </w:p>
    <w:p w14:paraId="38BF464A" w14:textId="77777777" w:rsidR="00D6243C" w:rsidRDefault="00D6243C" w:rsidP="000F4075">
      <w:pPr>
        <w:spacing w:line="276" w:lineRule="auto"/>
        <w:jc w:val="both"/>
        <w:rPr>
          <w:rFonts w:ascii="Avenir Next" w:hAnsi="Avenir Next" w:cs="Arial"/>
          <w:b/>
          <w:bCs/>
          <w:sz w:val="24"/>
          <w:szCs w:val="24"/>
          <w:lang w:val="es-MX"/>
        </w:rPr>
      </w:pPr>
    </w:p>
    <w:p w14:paraId="6EE7084C" w14:textId="77777777" w:rsidR="006A2CB2" w:rsidRDefault="006A2CB2" w:rsidP="000F4075">
      <w:pPr>
        <w:spacing w:line="276" w:lineRule="auto"/>
        <w:jc w:val="both"/>
        <w:rPr>
          <w:rFonts w:ascii="Avenir Next" w:hAnsi="Avenir Next" w:cs="Arial"/>
          <w:b/>
          <w:bCs/>
          <w:sz w:val="24"/>
          <w:szCs w:val="24"/>
          <w:lang w:val="es-MX"/>
        </w:rPr>
      </w:pPr>
    </w:p>
    <w:p w14:paraId="750123FF" w14:textId="04EE6692" w:rsidR="006D3ED8" w:rsidRPr="00184456" w:rsidRDefault="00385553" w:rsidP="000F4075">
      <w:pPr>
        <w:spacing w:line="276" w:lineRule="auto"/>
        <w:jc w:val="both"/>
        <w:rPr>
          <w:rFonts w:ascii="Avenir Next" w:hAnsi="Avenir Next" w:cs="Arial"/>
          <w:b/>
          <w:bCs/>
          <w:sz w:val="24"/>
          <w:szCs w:val="24"/>
          <w:lang w:val="es-MX"/>
        </w:rPr>
      </w:pPr>
      <w:r w:rsidRPr="00184456">
        <w:rPr>
          <w:rFonts w:ascii="Avenir Next" w:hAnsi="Avenir Next" w:cs="Arial"/>
          <w:b/>
          <w:bCs/>
          <w:sz w:val="24"/>
          <w:szCs w:val="24"/>
          <w:lang w:val="es-MX"/>
        </w:rPr>
        <w:lastRenderedPageBreak/>
        <w:t>MATERIALES Y MÉTODOS</w:t>
      </w:r>
    </w:p>
    <w:p w14:paraId="494D60AF" w14:textId="6A6B538C" w:rsidR="006D3ED8" w:rsidRPr="00184456" w:rsidRDefault="006D3ED8" w:rsidP="000F4075">
      <w:pPr>
        <w:spacing w:line="276" w:lineRule="auto"/>
        <w:jc w:val="both"/>
        <w:rPr>
          <w:rFonts w:ascii="Avenir Next" w:hAnsi="Avenir Next" w:cs="Arial"/>
          <w:b/>
          <w:bCs/>
          <w:sz w:val="24"/>
          <w:szCs w:val="24"/>
          <w:lang w:val="es-MX"/>
        </w:rPr>
      </w:pPr>
      <w:r w:rsidRPr="00184456">
        <w:rPr>
          <w:rFonts w:ascii="Avenir Next" w:hAnsi="Avenir Next" w:cs="Arial"/>
          <w:b/>
          <w:bCs/>
          <w:sz w:val="24"/>
          <w:szCs w:val="24"/>
          <w:lang w:val="es-MX"/>
        </w:rPr>
        <w:t>Instrumentación</w:t>
      </w:r>
    </w:p>
    <w:p w14:paraId="3D5F18B4" w14:textId="13B0E922" w:rsidR="007947C7" w:rsidRPr="000F4075" w:rsidRDefault="00845234" w:rsidP="000F4075">
      <w:pPr>
        <w:spacing w:line="276" w:lineRule="auto"/>
        <w:jc w:val="both"/>
        <w:rPr>
          <w:rFonts w:ascii="Avenir Next" w:hAnsi="Avenir Next" w:cs="Arial"/>
          <w:sz w:val="24"/>
          <w:szCs w:val="24"/>
          <w:lang w:val="es-MX"/>
        </w:rPr>
      </w:pPr>
      <w:r w:rsidRPr="00184456">
        <w:rPr>
          <w:rFonts w:ascii="Avenir Next" w:hAnsi="Avenir Next" w:cs="Arial"/>
          <w:sz w:val="24"/>
          <w:szCs w:val="24"/>
          <w:lang w:val="es-MX"/>
        </w:rPr>
        <w:t>S</w:t>
      </w:r>
      <w:r w:rsidR="006D3ED8" w:rsidRPr="00184456">
        <w:rPr>
          <w:rFonts w:ascii="Avenir Next" w:hAnsi="Avenir Next" w:cs="Arial"/>
          <w:sz w:val="24"/>
          <w:szCs w:val="24"/>
          <w:lang w:val="es-MX"/>
        </w:rPr>
        <w:t xml:space="preserve">e utilizó un espectrofotómetro UV-Vis (Cary 300, de Agilent Technologies), provisto de un accesorio de reflectancia difusa (DRA-CA-301, de Labsphere) y un estándar calibrado de reflectancia (Spectralon), así como un compartimento de celda convencional para muestras </w:t>
      </w:r>
      <w:r w:rsidR="009817C0" w:rsidRPr="00184456">
        <w:rPr>
          <w:rFonts w:ascii="Avenir Next" w:hAnsi="Avenir Next" w:cs="Arial"/>
          <w:sz w:val="24"/>
          <w:szCs w:val="24"/>
          <w:lang w:val="es-MX"/>
        </w:rPr>
        <w:t xml:space="preserve">sólidas y </w:t>
      </w:r>
      <w:r w:rsidR="006D3ED8" w:rsidRPr="00184456">
        <w:rPr>
          <w:rFonts w:ascii="Avenir Next" w:hAnsi="Avenir Next" w:cs="Arial"/>
          <w:sz w:val="24"/>
          <w:szCs w:val="24"/>
          <w:lang w:val="es-MX"/>
        </w:rPr>
        <w:t>líquidas.</w:t>
      </w:r>
      <w:r w:rsidR="00E53C36" w:rsidRPr="00184456">
        <w:rPr>
          <w:rFonts w:ascii="Avenir Next" w:hAnsi="Avenir Next" w:cs="Arial"/>
          <w:sz w:val="24"/>
          <w:szCs w:val="24"/>
          <w:lang w:val="es-MX"/>
        </w:rPr>
        <w:t xml:space="preserve"> </w:t>
      </w:r>
      <w:r w:rsidR="009817C0" w:rsidRPr="00184456">
        <w:rPr>
          <w:rFonts w:ascii="Avenir Next" w:hAnsi="Avenir Next" w:cs="Arial"/>
          <w:sz w:val="24"/>
          <w:szCs w:val="24"/>
          <w:lang w:val="es-MX"/>
        </w:rPr>
        <w:t xml:space="preserve">Para el tratamiento de datos se </w:t>
      </w:r>
      <w:r w:rsidR="006D3163" w:rsidRPr="00184456">
        <w:rPr>
          <w:rFonts w:ascii="Avenir Next" w:hAnsi="Avenir Next" w:cs="Arial"/>
          <w:sz w:val="24"/>
          <w:szCs w:val="24"/>
          <w:lang w:val="es-MX"/>
        </w:rPr>
        <w:t xml:space="preserve">utilizó como </w:t>
      </w:r>
      <w:r w:rsidR="009817C0" w:rsidRPr="00184456">
        <w:rPr>
          <w:rFonts w:ascii="Avenir Next" w:hAnsi="Avenir Next" w:cs="Arial"/>
          <w:sz w:val="24"/>
          <w:szCs w:val="24"/>
          <w:lang w:val="es-MX"/>
        </w:rPr>
        <w:t>software WinUV Scan y WinUV Color, de Agilent Technologies, Origin Pro (de Origin Lab Corporation), Statistica de StatSoft y Corel Draw X7 (Corel Corporation).</w:t>
      </w:r>
    </w:p>
    <w:p w14:paraId="7AC029E7" w14:textId="2F21C3BE" w:rsidR="009817C0" w:rsidRPr="00184456" w:rsidRDefault="009817C0" w:rsidP="000F4075">
      <w:pPr>
        <w:spacing w:line="276" w:lineRule="auto"/>
        <w:jc w:val="both"/>
        <w:rPr>
          <w:rFonts w:ascii="Avenir Next" w:hAnsi="Avenir Next" w:cs="Arial"/>
          <w:b/>
          <w:bCs/>
          <w:sz w:val="24"/>
          <w:szCs w:val="24"/>
          <w:lang w:val="es-MX"/>
        </w:rPr>
      </w:pPr>
      <w:r w:rsidRPr="00184456">
        <w:rPr>
          <w:rFonts w:ascii="Avenir Next" w:hAnsi="Avenir Next" w:cs="Arial"/>
          <w:b/>
          <w:bCs/>
          <w:sz w:val="24"/>
          <w:szCs w:val="24"/>
          <w:lang w:val="es-MX"/>
        </w:rPr>
        <w:t>Procedimiento</w:t>
      </w:r>
    </w:p>
    <w:p w14:paraId="5F34E845" w14:textId="63CD01FF" w:rsidR="00223297" w:rsidRPr="00184456" w:rsidRDefault="006D3ED8" w:rsidP="000F4075">
      <w:pPr>
        <w:spacing w:line="276" w:lineRule="auto"/>
        <w:jc w:val="both"/>
        <w:rPr>
          <w:rFonts w:ascii="Avenir Next" w:hAnsi="Avenir Next" w:cs="Arial"/>
          <w:sz w:val="24"/>
          <w:szCs w:val="24"/>
          <w:lang w:val="es-MX"/>
        </w:rPr>
      </w:pPr>
      <w:r w:rsidRPr="00184456">
        <w:rPr>
          <w:rFonts w:ascii="Avenir Next" w:hAnsi="Avenir Next" w:cs="Arial"/>
          <w:sz w:val="24"/>
          <w:szCs w:val="24"/>
          <w:lang w:val="es-MX"/>
        </w:rPr>
        <w:t>Hilos de lana teñidos en las campañas 2014 y 2015 fueron proporcionad</w:t>
      </w:r>
      <w:r w:rsidR="001E019A">
        <w:rPr>
          <w:rFonts w:ascii="Avenir Next" w:hAnsi="Avenir Next" w:cs="Arial"/>
          <w:sz w:val="24"/>
          <w:szCs w:val="24"/>
          <w:lang w:val="es-MX"/>
        </w:rPr>
        <w:t>o</w:t>
      </w:r>
      <w:r w:rsidRPr="00184456">
        <w:rPr>
          <w:rFonts w:ascii="Avenir Next" w:hAnsi="Avenir Next" w:cs="Arial"/>
          <w:sz w:val="24"/>
          <w:szCs w:val="24"/>
          <w:lang w:val="es-MX"/>
        </w:rPr>
        <w:t xml:space="preserve">s por un taller artesanal </w:t>
      </w:r>
      <w:r w:rsidR="00C47589" w:rsidRPr="00184456">
        <w:rPr>
          <w:rFonts w:ascii="Avenir Next" w:hAnsi="Avenir Next" w:cs="Arial"/>
          <w:sz w:val="24"/>
          <w:szCs w:val="24"/>
          <w:lang w:val="es-MX"/>
        </w:rPr>
        <w:t xml:space="preserve">líder </w:t>
      </w:r>
      <w:r w:rsidRPr="00184456">
        <w:rPr>
          <w:rFonts w:ascii="Avenir Next" w:hAnsi="Avenir Next" w:cs="Arial"/>
          <w:sz w:val="24"/>
          <w:szCs w:val="24"/>
          <w:lang w:val="es-MX"/>
        </w:rPr>
        <w:t>de la localidad</w:t>
      </w:r>
      <w:r w:rsidR="00C47589" w:rsidRPr="00184456">
        <w:rPr>
          <w:rFonts w:ascii="Avenir Next" w:hAnsi="Avenir Next" w:cs="Arial"/>
          <w:sz w:val="24"/>
          <w:szCs w:val="24"/>
          <w:lang w:val="es-MX"/>
        </w:rPr>
        <w:t xml:space="preserve"> en la confección de sarapes</w:t>
      </w:r>
      <w:r w:rsidR="00E766F6" w:rsidRPr="00184456">
        <w:rPr>
          <w:rFonts w:ascii="Avenir Next" w:hAnsi="Avenir Next" w:cs="Arial"/>
          <w:sz w:val="24"/>
          <w:szCs w:val="24"/>
          <w:lang w:val="es-MX"/>
        </w:rPr>
        <w:t xml:space="preserve"> (Figura 3)</w:t>
      </w:r>
      <w:r w:rsidRPr="00184456">
        <w:rPr>
          <w:rFonts w:ascii="Avenir Next" w:hAnsi="Avenir Next" w:cs="Arial"/>
          <w:sz w:val="24"/>
          <w:szCs w:val="24"/>
          <w:lang w:val="es-MX"/>
        </w:rPr>
        <w:t xml:space="preserve">. Para reconocer su color, los hilos se colocaron en portaobjetos </w:t>
      </w:r>
      <w:r w:rsidR="009817C0" w:rsidRPr="00184456">
        <w:rPr>
          <w:rFonts w:ascii="Avenir Next" w:hAnsi="Avenir Next" w:cs="Arial"/>
          <w:sz w:val="24"/>
          <w:szCs w:val="24"/>
          <w:lang w:val="es-MX"/>
        </w:rPr>
        <w:t xml:space="preserve">para cubrir una </w:t>
      </w:r>
      <w:r w:rsidRPr="00184456">
        <w:rPr>
          <w:rFonts w:ascii="Avenir Next" w:hAnsi="Avenir Next" w:cs="Arial"/>
          <w:sz w:val="24"/>
          <w:szCs w:val="24"/>
          <w:lang w:val="es-MX"/>
        </w:rPr>
        <w:t xml:space="preserve">superficie </w:t>
      </w:r>
      <w:r w:rsidR="009817C0" w:rsidRPr="00184456">
        <w:rPr>
          <w:rFonts w:ascii="Avenir Next" w:hAnsi="Avenir Next" w:cs="Arial"/>
          <w:sz w:val="24"/>
          <w:szCs w:val="24"/>
          <w:lang w:val="es-MX"/>
        </w:rPr>
        <w:t xml:space="preserve">aproximada </w:t>
      </w:r>
      <w:r w:rsidRPr="00184456">
        <w:rPr>
          <w:rFonts w:ascii="Avenir Next" w:hAnsi="Avenir Next" w:cs="Arial"/>
          <w:sz w:val="24"/>
          <w:szCs w:val="24"/>
          <w:lang w:val="es-MX"/>
        </w:rPr>
        <w:t>de 2.5 x 2.5 cm</w:t>
      </w:r>
      <w:r w:rsidR="006D3163" w:rsidRPr="00184456">
        <w:rPr>
          <w:rFonts w:ascii="Avenir Next" w:hAnsi="Avenir Next" w:cs="Arial"/>
          <w:sz w:val="24"/>
          <w:szCs w:val="24"/>
          <w:lang w:val="es-MX"/>
        </w:rPr>
        <w:t>, correspondiente al área de muestreo en la esfera de integración.</w:t>
      </w:r>
      <w:r w:rsidRPr="00184456">
        <w:rPr>
          <w:rFonts w:ascii="Avenir Next" w:hAnsi="Avenir Next" w:cs="Arial"/>
          <w:sz w:val="24"/>
          <w:szCs w:val="24"/>
          <w:lang w:val="es-MX"/>
        </w:rPr>
        <w:t xml:space="preserve"> </w:t>
      </w:r>
    </w:p>
    <w:p w14:paraId="6636FD7E" w14:textId="6549B107" w:rsidR="006D3ED8" w:rsidRDefault="009817C0" w:rsidP="000F4075">
      <w:pPr>
        <w:spacing w:line="276" w:lineRule="auto"/>
        <w:ind w:firstLine="720"/>
        <w:jc w:val="both"/>
        <w:rPr>
          <w:rFonts w:ascii="Avenir Next" w:hAnsi="Avenir Next" w:cs="Arial"/>
          <w:sz w:val="24"/>
          <w:szCs w:val="24"/>
          <w:lang w:val="es-MX"/>
        </w:rPr>
      </w:pPr>
      <w:r w:rsidRPr="00184456">
        <w:rPr>
          <w:rFonts w:ascii="Avenir Next" w:hAnsi="Avenir Next" w:cs="Arial"/>
          <w:sz w:val="24"/>
          <w:szCs w:val="24"/>
          <w:lang w:val="es-MX"/>
        </w:rPr>
        <w:t>L</w:t>
      </w:r>
      <w:r w:rsidR="006D3ED8" w:rsidRPr="00184456">
        <w:rPr>
          <w:rFonts w:ascii="Avenir Next" w:hAnsi="Avenir Next" w:cs="Arial"/>
          <w:sz w:val="24"/>
          <w:szCs w:val="24"/>
          <w:lang w:val="es-MX"/>
        </w:rPr>
        <w:t>os espectros de reflectancia difusa se registraron frente a un blanco de reflectancia en configuración de doble haz, en el intervalo de 360 a 830 nm con una resolución de 1 nm, una integración de señal de 0.1 s y rendija de 4 nm. Para la estimación de los atributos en el espacio de color CIELAB, se utilizó el iluminante estándar D65</w:t>
      </w:r>
      <w:r w:rsidR="00C47589" w:rsidRPr="00184456">
        <w:rPr>
          <w:rFonts w:ascii="Avenir Next" w:hAnsi="Avenir Next" w:cs="Arial"/>
          <w:sz w:val="24"/>
          <w:szCs w:val="24"/>
          <w:lang w:val="es-MX"/>
        </w:rPr>
        <w:t xml:space="preserve"> y </w:t>
      </w:r>
      <w:r w:rsidR="006D3ED8" w:rsidRPr="00184456">
        <w:rPr>
          <w:rFonts w:ascii="Avenir Next" w:hAnsi="Avenir Next" w:cs="Arial"/>
          <w:sz w:val="24"/>
          <w:szCs w:val="24"/>
          <w:lang w:val="es-MX"/>
        </w:rPr>
        <w:t xml:space="preserve">el observador a 10 grados. </w:t>
      </w:r>
      <w:r w:rsidR="006D3163" w:rsidRPr="00184456">
        <w:rPr>
          <w:rFonts w:ascii="Avenir Next" w:hAnsi="Avenir Next" w:cs="Arial"/>
          <w:sz w:val="24"/>
          <w:szCs w:val="24"/>
          <w:lang w:val="es-MX"/>
        </w:rPr>
        <w:t xml:space="preserve">Igualmente </w:t>
      </w:r>
      <w:r w:rsidR="006D3ED8" w:rsidRPr="00184456">
        <w:rPr>
          <w:rFonts w:ascii="Avenir Next" w:hAnsi="Avenir Next" w:cs="Arial"/>
          <w:sz w:val="24"/>
          <w:szCs w:val="24"/>
          <w:lang w:val="es-MX"/>
        </w:rPr>
        <w:t xml:space="preserve">se estimó el </w:t>
      </w:r>
      <w:r w:rsidR="006D3163" w:rsidRPr="00184456">
        <w:rPr>
          <w:rFonts w:ascii="Avenir Next" w:hAnsi="Avenir Next" w:cs="Arial"/>
          <w:sz w:val="24"/>
          <w:szCs w:val="24"/>
          <w:lang w:val="es-MX"/>
        </w:rPr>
        <w:t>Δ</w:t>
      </w:r>
      <w:r w:rsidR="006D3ED8" w:rsidRPr="00184456">
        <w:rPr>
          <w:rFonts w:ascii="Avenir Next" w:hAnsi="Avenir Next" w:cs="Arial"/>
          <w:sz w:val="24"/>
          <w:szCs w:val="24"/>
          <w:lang w:val="es-MX"/>
        </w:rPr>
        <w:t>E</w:t>
      </w:r>
      <w:r w:rsidR="006D3ED8" w:rsidRPr="00184456">
        <w:rPr>
          <w:rFonts w:ascii="Avenir Next" w:hAnsi="Avenir Next" w:cs="Arial"/>
          <w:sz w:val="24"/>
          <w:szCs w:val="24"/>
          <w:vertAlign w:val="subscript"/>
          <w:lang w:val="es-MX"/>
        </w:rPr>
        <w:t>CMC</w:t>
      </w:r>
      <w:r w:rsidR="006D3ED8" w:rsidRPr="00184456">
        <w:rPr>
          <w:rFonts w:ascii="Avenir Next" w:hAnsi="Avenir Next" w:cs="Arial"/>
          <w:sz w:val="24"/>
          <w:szCs w:val="24"/>
          <w:lang w:val="es-MX"/>
        </w:rPr>
        <w:t xml:space="preserve">, usando una relación l:c de 2:1, parámetro usado en la industria textil para evaluar diferencias de color.  </w:t>
      </w:r>
    </w:p>
    <w:p w14:paraId="57195626" w14:textId="77777777" w:rsidR="006E265E" w:rsidRPr="00184456" w:rsidRDefault="006E265E" w:rsidP="000F4075">
      <w:pPr>
        <w:spacing w:line="276" w:lineRule="auto"/>
        <w:ind w:firstLine="720"/>
        <w:jc w:val="both"/>
        <w:rPr>
          <w:rFonts w:ascii="Avenir Next" w:hAnsi="Avenir Next" w:cs="Arial"/>
          <w:sz w:val="24"/>
          <w:szCs w:val="24"/>
          <w:lang w:val="es-MX"/>
        </w:rPr>
      </w:pPr>
    </w:p>
    <w:p w14:paraId="77BC113E" w14:textId="791CBF9F" w:rsidR="003A3CF7" w:rsidRDefault="007947C7" w:rsidP="004877EF">
      <w:pPr>
        <w:spacing w:line="240" w:lineRule="auto"/>
        <w:jc w:val="both"/>
        <w:rPr>
          <w:rFonts w:ascii="Avenir Next" w:hAnsi="Avenir Next" w:cs="Arial"/>
          <w:b/>
          <w:bCs/>
          <w:sz w:val="24"/>
          <w:szCs w:val="24"/>
          <w:lang w:val="es-MX"/>
        </w:rPr>
      </w:pPr>
      <w:r>
        <w:rPr>
          <w:rFonts w:ascii="Avenir Next" w:hAnsi="Avenir Next" w:cs="Arial"/>
          <w:b/>
          <w:bCs/>
          <w:noProof/>
          <w:sz w:val="24"/>
          <w:szCs w:val="24"/>
          <w:lang w:val="es-CR" w:eastAsia="es-CR"/>
        </w:rPr>
        <w:drawing>
          <wp:anchor distT="0" distB="0" distL="114300" distR="114300" simplePos="0" relativeHeight="251660288" behindDoc="1" locked="0" layoutInCell="1" allowOverlap="1" wp14:anchorId="5EF02907" wp14:editId="7E628574">
            <wp:simplePos x="0" y="0"/>
            <wp:positionH relativeFrom="margin">
              <wp:align>center</wp:align>
            </wp:positionH>
            <wp:positionV relativeFrom="paragraph">
              <wp:posOffset>7620</wp:posOffset>
            </wp:positionV>
            <wp:extent cx="4490085" cy="2743200"/>
            <wp:effectExtent l="0" t="0" r="5715" b="0"/>
            <wp:wrapTight wrapText="bothSides">
              <wp:wrapPolygon edited="0">
                <wp:start x="0" y="0"/>
                <wp:lineTo x="0" y="21450"/>
                <wp:lineTo x="21536" y="21450"/>
                <wp:lineTo x="21536"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mador, Figura 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90085" cy="2743200"/>
                    </a:xfrm>
                    <a:prstGeom prst="rect">
                      <a:avLst/>
                    </a:prstGeom>
                  </pic:spPr>
                </pic:pic>
              </a:graphicData>
            </a:graphic>
            <wp14:sizeRelH relativeFrom="margin">
              <wp14:pctWidth>0</wp14:pctWidth>
            </wp14:sizeRelH>
            <wp14:sizeRelV relativeFrom="margin">
              <wp14:pctHeight>0</wp14:pctHeight>
            </wp14:sizeRelV>
          </wp:anchor>
        </w:drawing>
      </w:r>
    </w:p>
    <w:p w14:paraId="2F5ADB6F" w14:textId="77777777" w:rsidR="007947C7" w:rsidRPr="00184456" w:rsidRDefault="007947C7" w:rsidP="004877EF">
      <w:pPr>
        <w:spacing w:line="240" w:lineRule="auto"/>
        <w:jc w:val="both"/>
        <w:rPr>
          <w:rFonts w:ascii="Avenir Next" w:hAnsi="Avenir Next" w:cs="Arial"/>
          <w:b/>
          <w:bCs/>
          <w:sz w:val="24"/>
          <w:szCs w:val="24"/>
          <w:lang w:val="es-MX"/>
        </w:rPr>
      </w:pPr>
    </w:p>
    <w:p w14:paraId="5CAC6F2B" w14:textId="77777777" w:rsidR="007947C7" w:rsidRDefault="007947C7" w:rsidP="004877EF">
      <w:pPr>
        <w:spacing w:line="240" w:lineRule="auto"/>
        <w:jc w:val="both"/>
        <w:rPr>
          <w:rFonts w:ascii="Avenir Next" w:hAnsi="Avenir Next" w:cs="Arial"/>
          <w:b/>
          <w:bCs/>
          <w:sz w:val="24"/>
          <w:szCs w:val="24"/>
          <w:lang w:val="es-MX"/>
        </w:rPr>
      </w:pPr>
    </w:p>
    <w:p w14:paraId="30008D65" w14:textId="77777777" w:rsidR="007947C7" w:rsidRDefault="007947C7" w:rsidP="004877EF">
      <w:pPr>
        <w:spacing w:line="240" w:lineRule="auto"/>
        <w:jc w:val="both"/>
        <w:rPr>
          <w:rFonts w:ascii="Avenir Next" w:hAnsi="Avenir Next" w:cs="Arial"/>
          <w:b/>
          <w:bCs/>
          <w:sz w:val="24"/>
          <w:szCs w:val="24"/>
          <w:lang w:val="es-MX"/>
        </w:rPr>
      </w:pPr>
    </w:p>
    <w:p w14:paraId="6566E928" w14:textId="77777777" w:rsidR="007947C7" w:rsidRDefault="007947C7" w:rsidP="004877EF">
      <w:pPr>
        <w:spacing w:line="240" w:lineRule="auto"/>
        <w:jc w:val="both"/>
        <w:rPr>
          <w:rFonts w:ascii="Avenir Next" w:hAnsi="Avenir Next" w:cs="Arial"/>
          <w:b/>
          <w:bCs/>
          <w:sz w:val="24"/>
          <w:szCs w:val="24"/>
          <w:lang w:val="es-MX"/>
        </w:rPr>
      </w:pPr>
    </w:p>
    <w:p w14:paraId="2EB27635" w14:textId="77777777" w:rsidR="007947C7" w:rsidRDefault="007947C7" w:rsidP="004877EF">
      <w:pPr>
        <w:spacing w:line="240" w:lineRule="auto"/>
        <w:jc w:val="both"/>
        <w:rPr>
          <w:rFonts w:ascii="Avenir Next" w:hAnsi="Avenir Next" w:cs="Arial"/>
          <w:b/>
          <w:bCs/>
          <w:sz w:val="24"/>
          <w:szCs w:val="24"/>
          <w:lang w:val="es-MX"/>
        </w:rPr>
      </w:pPr>
    </w:p>
    <w:p w14:paraId="7AA9CA28" w14:textId="77777777" w:rsidR="007947C7" w:rsidRDefault="007947C7" w:rsidP="004877EF">
      <w:pPr>
        <w:spacing w:line="240" w:lineRule="auto"/>
        <w:jc w:val="both"/>
        <w:rPr>
          <w:rFonts w:ascii="Avenir Next" w:hAnsi="Avenir Next" w:cs="Arial"/>
          <w:b/>
          <w:bCs/>
          <w:sz w:val="24"/>
          <w:szCs w:val="24"/>
          <w:lang w:val="es-MX"/>
        </w:rPr>
      </w:pPr>
    </w:p>
    <w:p w14:paraId="237F6F40" w14:textId="77777777" w:rsidR="007947C7" w:rsidRDefault="007947C7" w:rsidP="00C12214">
      <w:pPr>
        <w:pStyle w:val="Sinespaciado"/>
        <w:rPr>
          <w:lang w:val="es-MX"/>
        </w:rPr>
      </w:pPr>
    </w:p>
    <w:p w14:paraId="063BDA60" w14:textId="77777777" w:rsidR="007947C7" w:rsidRDefault="007947C7" w:rsidP="00C12214">
      <w:pPr>
        <w:pStyle w:val="Sinespaciado"/>
        <w:rPr>
          <w:lang w:val="es-MX"/>
        </w:rPr>
      </w:pPr>
    </w:p>
    <w:p w14:paraId="50F617EC" w14:textId="77777777" w:rsidR="00C12214" w:rsidRDefault="00C12214" w:rsidP="00C12214">
      <w:pPr>
        <w:pStyle w:val="Sinespaciado"/>
        <w:rPr>
          <w:lang w:val="es-MX"/>
        </w:rPr>
      </w:pPr>
    </w:p>
    <w:p w14:paraId="39D23043" w14:textId="77777777" w:rsidR="00C12214" w:rsidRDefault="00C12214" w:rsidP="00C12214">
      <w:pPr>
        <w:pStyle w:val="Sinespaciado"/>
        <w:rPr>
          <w:lang w:val="es-MX"/>
        </w:rPr>
      </w:pPr>
    </w:p>
    <w:p w14:paraId="24A6B9CA" w14:textId="77777777" w:rsidR="00C12214" w:rsidRDefault="00C12214" w:rsidP="00C12214">
      <w:pPr>
        <w:pStyle w:val="Sinespaciado"/>
        <w:jc w:val="center"/>
        <w:rPr>
          <w:rFonts w:ascii="Avenir Next" w:hAnsi="Avenir Next"/>
          <w:b/>
          <w:lang w:val="es-MX"/>
        </w:rPr>
      </w:pPr>
    </w:p>
    <w:p w14:paraId="32E69919" w14:textId="4F9259CC" w:rsidR="000F4075" w:rsidRDefault="007947C7" w:rsidP="00C12214">
      <w:pPr>
        <w:pStyle w:val="Sinespaciado"/>
        <w:jc w:val="center"/>
        <w:rPr>
          <w:rFonts w:ascii="Avenir Next" w:hAnsi="Avenir Next"/>
          <w:lang w:val="es-MX"/>
        </w:rPr>
      </w:pPr>
      <w:r w:rsidRPr="00C12214">
        <w:rPr>
          <w:rFonts w:ascii="Avenir Next" w:hAnsi="Avenir Next"/>
          <w:b/>
          <w:lang w:val="es-MX"/>
        </w:rPr>
        <w:t>Figura 3.</w:t>
      </w:r>
      <w:r w:rsidRPr="00C12214">
        <w:rPr>
          <w:rFonts w:ascii="Avenir Next" w:hAnsi="Avenir Next"/>
          <w:lang w:val="es-MX"/>
        </w:rPr>
        <w:t xml:space="preserve"> Lana teñida artesanalmente en el taller “El sarape de Saltillo”.</w:t>
      </w:r>
    </w:p>
    <w:p w14:paraId="3C8BD0AF" w14:textId="77777777" w:rsidR="00C12214" w:rsidRDefault="00C12214" w:rsidP="00C12214">
      <w:pPr>
        <w:pStyle w:val="Sinespaciado"/>
        <w:jc w:val="center"/>
        <w:rPr>
          <w:rFonts w:ascii="Avenir Next" w:hAnsi="Avenir Next"/>
          <w:lang w:val="es-MX"/>
        </w:rPr>
      </w:pPr>
    </w:p>
    <w:p w14:paraId="5AD1A0CA" w14:textId="77777777" w:rsidR="00C12214" w:rsidRDefault="00C12214" w:rsidP="00C12214">
      <w:pPr>
        <w:pStyle w:val="Sinespaciado"/>
        <w:jc w:val="center"/>
        <w:rPr>
          <w:rFonts w:ascii="Avenir Next" w:hAnsi="Avenir Next"/>
          <w:lang w:val="es-MX"/>
        </w:rPr>
      </w:pPr>
    </w:p>
    <w:p w14:paraId="37124FB5" w14:textId="77777777" w:rsidR="00C12214" w:rsidRDefault="00C12214" w:rsidP="00C12214">
      <w:pPr>
        <w:pStyle w:val="Sinespaciado"/>
        <w:jc w:val="center"/>
        <w:rPr>
          <w:rFonts w:ascii="Avenir Next" w:hAnsi="Avenir Next"/>
          <w:lang w:val="es-MX"/>
        </w:rPr>
      </w:pPr>
    </w:p>
    <w:p w14:paraId="2B323D98" w14:textId="77777777" w:rsidR="00C12214" w:rsidRDefault="00C12214" w:rsidP="004877EF">
      <w:pPr>
        <w:spacing w:line="240" w:lineRule="auto"/>
        <w:jc w:val="both"/>
        <w:rPr>
          <w:rFonts w:ascii="Avenir Next" w:hAnsi="Avenir Next"/>
          <w:lang w:val="es-MX"/>
        </w:rPr>
      </w:pPr>
    </w:p>
    <w:p w14:paraId="1CF86565" w14:textId="77777777" w:rsidR="00D6243C" w:rsidRDefault="00D6243C" w:rsidP="004877EF">
      <w:pPr>
        <w:spacing w:line="240" w:lineRule="auto"/>
        <w:jc w:val="both"/>
        <w:rPr>
          <w:rFonts w:ascii="Avenir Next" w:hAnsi="Avenir Next" w:cs="Arial"/>
          <w:b/>
          <w:bCs/>
          <w:sz w:val="24"/>
          <w:szCs w:val="24"/>
          <w:lang w:val="es-MX"/>
        </w:rPr>
      </w:pPr>
    </w:p>
    <w:p w14:paraId="47C0EF21" w14:textId="41354C19" w:rsidR="00385553" w:rsidRPr="00184456" w:rsidRDefault="00385553" w:rsidP="000F4075">
      <w:pPr>
        <w:spacing w:line="276" w:lineRule="auto"/>
        <w:jc w:val="both"/>
        <w:rPr>
          <w:rFonts w:ascii="Avenir Next" w:hAnsi="Avenir Next" w:cs="Arial"/>
          <w:b/>
          <w:bCs/>
          <w:sz w:val="24"/>
          <w:szCs w:val="24"/>
          <w:lang w:val="es-MX"/>
        </w:rPr>
      </w:pPr>
      <w:r w:rsidRPr="00184456">
        <w:rPr>
          <w:rFonts w:ascii="Avenir Next" w:hAnsi="Avenir Next" w:cs="Arial"/>
          <w:b/>
          <w:bCs/>
          <w:sz w:val="24"/>
          <w:szCs w:val="24"/>
          <w:lang w:val="es-MX"/>
        </w:rPr>
        <w:lastRenderedPageBreak/>
        <w:t xml:space="preserve">RESULTADOS Y DISCUSIÓN </w:t>
      </w:r>
    </w:p>
    <w:p w14:paraId="73BDB886" w14:textId="447AECAE" w:rsidR="00343122" w:rsidRPr="00184456" w:rsidRDefault="00343122" w:rsidP="000F4075">
      <w:pPr>
        <w:spacing w:line="276" w:lineRule="auto"/>
        <w:jc w:val="both"/>
        <w:rPr>
          <w:rFonts w:ascii="Avenir Next" w:hAnsi="Avenir Next" w:cs="Arial"/>
          <w:b/>
          <w:bCs/>
          <w:sz w:val="24"/>
          <w:szCs w:val="24"/>
          <w:lang w:val="es-MX"/>
        </w:rPr>
      </w:pPr>
      <w:r w:rsidRPr="00184456">
        <w:rPr>
          <w:rFonts w:ascii="Avenir Next" w:hAnsi="Avenir Next" w:cs="Arial"/>
          <w:b/>
          <w:bCs/>
          <w:sz w:val="24"/>
          <w:szCs w:val="24"/>
          <w:lang w:val="es-MX"/>
        </w:rPr>
        <w:t>Caracterización del color de hilos de lana</w:t>
      </w:r>
    </w:p>
    <w:p w14:paraId="33330ECB" w14:textId="15B0F868" w:rsidR="003D5B1B" w:rsidRPr="00184456" w:rsidRDefault="003D5B1B" w:rsidP="000F4075">
      <w:pPr>
        <w:spacing w:line="276" w:lineRule="auto"/>
        <w:jc w:val="both"/>
        <w:rPr>
          <w:rFonts w:ascii="Avenir Next" w:hAnsi="Avenir Next" w:cs="Arial"/>
          <w:sz w:val="24"/>
          <w:szCs w:val="24"/>
          <w:lang w:val="es-MX"/>
        </w:rPr>
      </w:pPr>
      <w:r w:rsidRPr="00184456">
        <w:rPr>
          <w:rFonts w:ascii="Avenir Next" w:hAnsi="Avenir Next" w:cs="Arial"/>
          <w:sz w:val="24"/>
          <w:szCs w:val="24"/>
          <w:lang w:val="es-MX"/>
        </w:rPr>
        <w:t>Los espacios de color son sistemas que permiten expresar el color de un objeto o de una fuente de luz empleando una notación numérica, en función de sus tres descriptores perceptuales o atributos</w:t>
      </w:r>
      <w:r w:rsidR="00832578" w:rsidRPr="00184456">
        <w:rPr>
          <w:rFonts w:ascii="Avenir Next" w:hAnsi="Avenir Next" w:cs="Arial"/>
          <w:sz w:val="24"/>
          <w:szCs w:val="24"/>
          <w:lang w:val="es-MX"/>
        </w:rPr>
        <w:t xml:space="preserve"> (</w:t>
      </w:r>
      <w:r w:rsidR="001B4C97" w:rsidRPr="00184456">
        <w:rPr>
          <w:rFonts w:ascii="Avenir Next" w:hAnsi="Avenir Next" w:cs="Arial"/>
          <w:sz w:val="24"/>
          <w:szCs w:val="24"/>
          <w:lang w:val="es-MX"/>
        </w:rPr>
        <w:t>Christie, 2001)</w:t>
      </w:r>
      <w:r w:rsidRPr="00184456">
        <w:rPr>
          <w:rFonts w:ascii="Avenir Next" w:hAnsi="Avenir Next" w:cs="Arial"/>
          <w:sz w:val="24"/>
          <w:szCs w:val="24"/>
          <w:lang w:val="es-MX"/>
        </w:rPr>
        <w:t xml:space="preserve">:   </w:t>
      </w:r>
    </w:p>
    <w:p w14:paraId="48CB439C" w14:textId="323FB2FD" w:rsidR="003D5B1B" w:rsidRPr="00184456" w:rsidRDefault="003D5B1B" w:rsidP="000F4075">
      <w:pPr>
        <w:pStyle w:val="Prrafodelista"/>
        <w:numPr>
          <w:ilvl w:val="0"/>
          <w:numId w:val="3"/>
        </w:numPr>
        <w:spacing w:line="276" w:lineRule="auto"/>
        <w:jc w:val="both"/>
        <w:rPr>
          <w:rFonts w:ascii="Avenir Next" w:hAnsi="Avenir Next" w:cs="Arial"/>
          <w:sz w:val="24"/>
          <w:szCs w:val="24"/>
          <w:lang w:val="es-MX"/>
        </w:rPr>
      </w:pPr>
      <w:r w:rsidRPr="00184456">
        <w:rPr>
          <w:rFonts w:ascii="Avenir Next" w:hAnsi="Avenir Next" w:cs="Arial"/>
          <w:sz w:val="24"/>
          <w:szCs w:val="24"/>
          <w:u w:val="single"/>
          <w:lang w:val="es-MX"/>
        </w:rPr>
        <w:t>Tono</w:t>
      </w:r>
      <w:r w:rsidR="00343122" w:rsidRPr="00184456">
        <w:rPr>
          <w:rFonts w:ascii="Avenir Next" w:hAnsi="Avenir Next" w:cs="Arial"/>
          <w:sz w:val="24"/>
          <w:szCs w:val="24"/>
          <w:u w:val="single"/>
          <w:lang w:val="es-MX"/>
        </w:rPr>
        <w:t xml:space="preserve"> o hue</w:t>
      </w:r>
      <w:r w:rsidRPr="00184456">
        <w:rPr>
          <w:rFonts w:ascii="Avenir Next" w:hAnsi="Avenir Next" w:cs="Arial"/>
          <w:sz w:val="24"/>
          <w:szCs w:val="24"/>
          <w:lang w:val="es-MX"/>
        </w:rPr>
        <w:t>. Representa las longitudes de onda predominantes que captan nuestros ojos</w:t>
      </w:r>
      <w:r w:rsidR="00B46692" w:rsidRPr="00184456">
        <w:rPr>
          <w:rFonts w:ascii="Avenir Next" w:hAnsi="Avenir Next" w:cs="Arial"/>
          <w:sz w:val="24"/>
          <w:szCs w:val="24"/>
          <w:lang w:val="es-MX"/>
        </w:rPr>
        <w:t xml:space="preserve"> al ser</w:t>
      </w:r>
      <w:r w:rsidRPr="00184456">
        <w:rPr>
          <w:rFonts w:ascii="Avenir Next" w:hAnsi="Avenir Next" w:cs="Arial"/>
          <w:sz w:val="24"/>
          <w:szCs w:val="24"/>
          <w:lang w:val="es-MX"/>
        </w:rPr>
        <w:t xml:space="preserve"> reflejadas por un objeto, de tal forma que puede afirmarse si es rojo, azul o amarillo; cotidianamente, la tonalidad es lo mismo que decir de qué color es.</w:t>
      </w:r>
    </w:p>
    <w:p w14:paraId="38ED848D" w14:textId="3ABD4952" w:rsidR="003D5B1B" w:rsidRPr="00184456" w:rsidRDefault="003D5B1B" w:rsidP="000F4075">
      <w:pPr>
        <w:pStyle w:val="Prrafodelista"/>
        <w:numPr>
          <w:ilvl w:val="0"/>
          <w:numId w:val="3"/>
        </w:numPr>
        <w:spacing w:line="276" w:lineRule="auto"/>
        <w:jc w:val="both"/>
        <w:rPr>
          <w:rFonts w:ascii="Avenir Next" w:hAnsi="Avenir Next" w:cs="Arial"/>
          <w:sz w:val="24"/>
          <w:szCs w:val="24"/>
          <w:lang w:val="es-MX"/>
        </w:rPr>
      </w:pPr>
      <w:r w:rsidRPr="00184456">
        <w:rPr>
          <w:rFonts w:ascii="Avenir Next" w:hAnsi="Avenir Next" w:cs="Arial"/>
          <w:sz w:val="24"/>
          <w:szCs w:val="24"/>
          <w:u w:val="single"/>
          <w:lang w:val="es-MX"/>
        </w:rPr>
        <w:t>Claridad o luminosidad</w:t>
      </w:r>
      <w:r w:rsidRPr="00184456">
        <w:rPr>
          <w:rFonts w:ascii="Avenir Next" w:hAnsi="Avenir Next" w:cs="Arial"/>
          <w:sz w:val="24"/>
          <w:szCs w:val="24"/>
          <w:lang w:val="es-MX"/>
        </w:rPr>
        <w:t>. Define la cantidad de luz reflejada por un objeto iluminado, de tal forma que se aprecia un color muy claro cuando la superficie refleja una gran cantidad de luz, o muy oscuro cuando no refleja casi nada.</w:t>
      </w:r>
    </w:p>
    <w:p w14:paraId="270D8372" w14:textId="1A10D379" w:rsidR="003D5B1B" w:rsidRPr="00184456" w:rsidRDefault="003D5B1B" w:rsidP="000F4075">
      <w:pPr>
        <w:pStyle w:val="Prrafodelista"/>
        <w:numPr>
          <w:ilvl w:val="0"/>
          <w:numId w:val="3"/>
        </w:numPr>
        <w:spacing w:line="276" w:lineRule="auto"/>
        <w:jc w:val="both"/>
        <w:rPr>
          <w:rFonts w:ascii="Avenir Next" w:hAnsi="Avenir Next" w:cs="Arial"/>
          <w:sz w:val="24"/>
          <w:szCs w:val="24"/>
          <w:lang w:val="es-MX"/>
        </w:rPr>
      </w:pPr>
      <w:r w:rsidRPr="00184456">
        <w:rPr>
          <w:rFonts w:ascii="Avenir Next" w:hAnsi="Avenir Next" w:cs="Arial"/>
          <w:sz w:val="24"/>
          <w:szCs w:val="24"/>
          <w:u w:val="single"/>
          <w:lang w:val="es-MX"/>
        </w:rPr>
        <w:t>Saturación</w:t>
      </w:r>
      <w:r w:rsidRPr="00184456">
        <w:rPr>
          <w:rFonts w:ascii="Avenir Next" w:hAnsi="Avenir Next" w:cs="Arial"/>
          <w:sz w:val="24"/>
          <w:szCs w:val="24"/>
          <w:lang w:val="es-MX"/>
        </w:rPr>
        <w:t>. Corresponde a la intensidad del color, en la transición de colores vivos a apagados.</w:t>
      </w:r>
    </w:p>
    <w:p w14:paraId="66EEF405" w14:textId="45A964FD" w:rsidR="00467A94" w:rsidRPr="00184456" w:rsidRDefault="003D5B1B" w:rsidP="000F4075">
      <w:pPr>
        <w:spacing w:line="276" w:lineRule="auto"/>
        <w:ind w:firstLine="720"/>
        <w:jc w:val="both"/>
        <w:rPr>
          <w:rFonts w:ascii="Avenir Next" w:hAnsi="Avenir Next" w:cs="Arial"/>
          <w:sz w:val="24"/>
          <w:szCs w:val="24"/>
          <w:lang w:val="es-MX"/>
        </w:rPr>
      </w:pPr>
      <w:r w:rsidRPr="00184456">
        <w:rPr>
          <w:rFonts w:ascii="Avenir Next" w:hAnsi="Avenir Next" w:cs="Arial"/>
          <w:sz w:val="24"/>
          <w:szCs w:val="24"/>
          <w:lang w:val="es-MX"/>
        </w:rPr>
        <w:t xml:space="preserve">En función de estos tres atributos, se caracteriza cualitativamente el color. Sin embargo, a nivel industrial son insuficientes, por lo que ha sido necesario introducir sistemas numéricos que permitan identificar el color en términos inequívocos para todos los usuarios </w:t>
      </w:r>
      <w:r w:rsidR="009C195D" w:rsidRPr="00184456">
        <w:rPr>
          <w:rFonts w:ascii="Avenir Next" w:hAnsi="Avenir Next" w:cs="Arial"/>
          <w:sz w:val="24"/>
          <w:szCs w:val="24"/>
          <w:lang w:val="es-MX"/>
        </w:rPr>
        <w:t xml:space="preserve">de tal </w:t>
      </w:r>
      <w:r w:rsidRPr="00184456">
        <w:rPr>
          <w:rFonts w:ascii="Avenir Next" w:hAnsi="Avenir Next" w:cs="Arial"/>
          <w:sz w:val="24"/>
          <w:szCs w:val="24"/>
          <w:lang w:val="es-MX"/>
        </w:rPr>
        <w:t>información</w:t>
      </w:r>
      <w:r w:rsidR="009C195D" w:rsidRPr="00184456">
        <w:rPr>
          <w:rFonts w:ascii="Avenir Next" w:hAnsi="Avenir Next" w:cs="Arial"/>
          <w:sz w:val="24"/>
          <w:szCs w:val="24"/>
          <w:lang w:val="es-MX"/>
        </w:rPr>
        <w:t xml:space="preserve">; así, </w:t>
      </w:r>
      <w:r w:rsidRPr="00184456">
        <w:rPr>
          <w:rFonts w:ascii="Avenir Next" w:hAnsi="Avenir Next" w:cs="Arial"/>
          <w:sz w:val="24"/>
          <w:szCs w:val="24"/>
          <w:lang w:val="es-MX"/>
        </w:rPr>
        <w:t>aparecen los espacios de color (Holtzschue, 2011;</w:t>
      </w:r>
      <w:r w:rsidR="00B025A7" w:rsidRPr="00184456">
        <w:rPr>
          <w:rFonts w:ascii="Avenir Next" w:hAnsi="Avenir Next" w:cs="Arial"/>
          <w:sz w:val="24"/>
          <w:szCs w:val="24"/>
          <w:lang w:val="es-MX"/>
        </w:rPr>
        <w:t xml:space="preserve"> Caivano, 1995)</w:t>
      </w:r>
      <w:r w:rsidRPr="00184456">
        <w:rPr>
          <w:rFonts w:ascii="Avenir Next" w:hAnsi="Avenir Next" w:cs="Arial"/>
          <w:sz w:val="24"/>
          <w:szCs w:val="24"/>
          <w:lang w:val="es-MX"/>
        </w:rPr>
        <w:t>.</w:t>
      </w:r>
      <w:r w:rsidR="00A2131D" w:rsidRPr="00184456">
        <w:rPr>
          <w:rFonts w:ascii="Avenir Next" w:hAnsi="Avenir Next" w:cs="Arial"/>
          <w:sz w:val="24"/>
          <w:szCs w:val="24"/>
          <w:lang w:val="es-MX"/>
        </w:rPr>
        <w:t xml:space="preserve"> </w:t>
      </w:r>
      <w:r w:rsidR="00356629" w:rsidRPr="00184456">
        <w:rPr>
          <w:rFonts w:ascii="Avenir Next" w:hAnsi="Avenir Next" w:cs="Arial"/>
          <w:sz w:val="24"/>
          <w:szCs w:val="24"/>
          <w:lang w:val="es-MX"/>
        </w:rPr>
        <w:t xml:space="preserve">En este trabajo se eligió el espacio de color </w:t>
      </w:r>
      <w:r w:rsidR="009C195D" w:rsidRPr="00184456">
        <w:rPr>
          <w:rFonts w:ascii="Avenir Next" w:hAnsi="Avenir Next" w:cs="Arial"/>
          <w:sz w:val="24"/>
          <w:szCs w:val="24"/>
          <w:lang w:val="es-MX"/>
        </w:rPr>
        <w:t xml:space="preserve">CIELAB </w:t>
      </w:r>
      <w:r w:rsidR="00356629" w:rsidRPr="00184456">
        <w:rPr>
          <w:rFonts w:ascii="Avenir Next" w:hAnsi="Avenir Next" w:cs="Arial"/>
          <w:sz w:val="24"/>
          <w:szCs w:val="24"/>
          <w:lang w:val="es-MX"/>
        </w:rPr>
        <w:t xml:space="preserve">que, a nivel internacional, es el </w:t>
      </w:r>
      <w:r w:rsidR="009C195D" w:rsidRPr="00184456">
        <w:rPr>
          <w:rFonts w:ascii="Avenir Next" w:hAnsi="Avenir Next" w:cs="Arial"/>
          <w:sz w:val="24"/>
          <w:szCs w:val="24"/>
          <w:lang w:val="es-MX"/>
        </w:rPr>
        <w:t>más usado</w:t>
      </w:r>
      <w:r w:rsidR="00B647FC" w:rsidRPr="00184456">
        <w:rPr>
          <w:rFonts w:ascii="Avenir Next" w:hAnsi="Avenir Next" w:cs="Arial"/>
          <w:sz w:val="24"/>
          <w:szCs w:val="24"/>
          <w:lang w:val="es-MX"/>
        </w:rPr>
        <w:t>; f</w:t>
      </w:r>
      <w:r w:rsidR="00223297" w:rsidRPr="00184456">
        <w:rPr>
          <w:rFonts w:ascii="Avenir Next" w:hAnsi="Avenir Next" w:cs="Arial"/>
          <w:sz w:val="24"/>
          <w:szCs w:val="24"/>
          <w:lang w:val="es-MX"/>
        </w:rPr>
        <w:t xml:space="preserve">ue definido por la </w:t>
      </w:r>
      <w:r w:rsidR="00A2131D" w:rsidRPr="00184456">
        <w:rPr>
          <w:rFonts w:ascii="Avenir Next" w:hAnsi="Avenir Next" w:cs="Arial"/>
          <w:sz w:val="24"/>
          <w:szCs w:val="24"/>
          <w:lang w:val="es-MX"/>
        </w:rPr>
        <w:t xml:space="preserve">Comisión Internacional de la Iluminación </w:t>
      </w:r>
      <w:r w:rsidR="00223297" w:rsidRPr="00184456">
        <w:rPr>
          <w:rFonts w:ascii="Avenir Next" w:hAnsi="Avenir Next" w:cs="Arial"/>
          <w:sz w:val="24"/>
          <w:szCs w:val="24"/>
          <w:lang w:val="es-MX"/>
        </w:rPr>
        <w:t>en 1976</w:t>
      </w:r>
      <w:r w:rsidR="00B647FC" w:rsidRPr="00184456">
        <w:rPr>
          <w:rFonts w:ascii="Avenir Next" w:hAnsi="Avenir Next" w:cs="Arial"/>
          <w:sz w:val="24"/>
          <w:szCs w:val="24"/>
          <w:lang w:val="es-MX"/>
        </w:rPr>
        <w:t>. E</w:t>
      </w:r>
      <w:r w:rsidR="00223297" w:rsidRPr="00184456">
        <w:rPr>
          <w:rFonts w:ascii="Avenir Next" w:hAnsi="Avenir Next" w:cs="Arial"/>
          <w:sz w:val="24"/>
          <w:szCs w:val="24"/>
          <w:lang w:val="es-MX"/>
        </w:rPr>
        <w:t>n este espacio, L* indica luminosidad</w:t>
      </w:r>
      <w:r w:rsidR="00B647FC" w:rsidRPr="00184456">
        <w:rPr>
          <w:rFonts w:ascii="Avenir Next" w:hAnsi="Avenir Next" w:cs="Arial"/>
          <w:sz w:val="24"/>
          <w:szCs w:val="24"/>
          <w:lang w:val="es-MX"/>
        </w:rPr>
        <w:t xml:space="preserve">, que va de L=0 (negro) a L=100 (blanco). </w:t>
      </w:r>
      <w:r w:rsidR="00B9428E" w:rsidRPr="00184456">
        <w:rPr>
          <w:rFonts w:ascii="Avenir Next" w:hAnsi="Avenir Next" w:cs="Arial"/>
          <w:sz w:val="24"/>
          <w:szCs w:val="24"/>
          <w:lang w:val="es-MX"/>
        </w:rPr>
        <w:t xml:space="preserve">Las coordenadas de cromaticidad están </w:t>
      </w:r>
      <w:r w:rsidR="00223A03" w:rsidRPr="00184456">
        <w:rPr>
          <w:rFonts w:ascii="Avenir Next" w:hAnsi="Avenir Next" w:cs="Arial"/>
          <w:sz w:val="24"/>
          <w:szCs w:val="24"/>
          <w:lang w:val="es-MX"/>
        </w:rPr>
        <w:t xml:space="preserve">dadas </w:t>
      </w:r>
      <w:r w:rsidR="00B9428E" w:rsidRPr="00184456">
        <w:rPr>
          <w:rFonts w:ascii="Avenir Next" w:hAnsi="Avenir Next" w:cs="Arial"/>
          <w:sz w:val="24"/>
          <w:szCs w:val="24"/>
          <w:lang w:val="es-MX"/>
        </w:rPr>
        <w:t xml:space="preserve">en el plano </w:t>
      </w:r>
      <w:r w:rsidR="00223297" w:rsidRPr="00184456">
        <w:rPr>
          <w:rFonts w:ascii="Avenir Next" w:hAnsi="Avenir Next" w:cs="Arial"/>
          <w:sz w:val="24"/>
          <w:szCs w:val="24"/>
          <w:lang w:val="es-MX"/>
        </w:rPr>
        <w:t>a*b*</w:t>
      </w:r>
      <w:r w:rsidR="00B9428E" w:rsidRPr="00184456">
        <w:rPr>
          <w:rFonts w:ascii="Avenir Next" w:hAnsi="Avenir Next" w:cs="Arial"/>
          <w:sz w:val="24"/>
          <w:szCs w:val="24"/>
          <w:lang w:val="es-MX"/>
        </w:rPr>
        <w:t>: +a* (rojo), -a* (verde), +b* (amarillo)</w:t>
      </w:r>
      <w:r w:rsidR="00223297" w:rsidRPr="00184456">
        <w:rPr>
          <w:rFonts w:ascii="Avenir Next" w:hAnsi="Avenir Next" w:cs="Arial"/>
          <w:sz w:val="24"/>
          <w:szCs w:val="24"/>
          <w:lang w:val="es-MX"/>
        </w:rPr>
        <w:t xml:space="preserve"> </w:t>
      </w:r>
      <w:r w:rsidR="00B9428E" w:rsidRPr="00184456">
        <w:rPr>
          <w:rFonts w:ascii="Avenir Next" w:hAnsi="Avenir Next" w:cs="Arial"/>
          <w:sz w:val="24"/>
          <w:szCs w:val="24"/>
          <w:lang w:val="es-MX"/>
        </w:rPr>
        <w:t xml:space="preserve">y -b* (azul); conforme las coordenadas se alejan del centro aumenta su saturación, </w:t>
      </w:r>
      <w:r w:rsidR="00223A03" w:rsidRPr="00184456">
        <w:rPr>
          <w:rFonts w:ascii="Avenir Next" w:hAnsi="Avenir Next" w:cs="Arial"/>
          <w:sz w:val="24"/>
          <w:szCs w:val="24"/>
          <w:lang w:val="es-MX"/>
        </w:rPr>
        <w:t>d</w:t>
      </w:r>
      <w:r w:rsidR="00B9428E" w:rsidRPr="00184456">
        <w:rPr>
          <w:rFonts w:ascii="Avenir Next" w:hAnsi="Avenir Next" w:cs="Arial"/>
          <w:sz w:val="24"/>
          <w:szCs w:val="24"/>
          <w:lang w:val="es-MX"/>
        </w:rPr>
        <w:t>e 0 a 100</w:t>
      </w:r>
      <w:r w:rsidR="00223A03" w:rsidRPr="00184456">
        <w:rPr>
          <w:rFonts w:ascii="Avenir Next" w:hAnsi="Avenir Next" w:cs="Arial"/>
          <w:sz w:val="24"/>
          <w:szCs w:val="24"/>
          <w:lang w:val="es-MX"/>
        </w:rPr>
        <w:t>,</w:t>
      </w:r>
      <w:r w:rsidR="00B9428E" w:rsidRPr="00184456">
        <w:rPr>
          <w:rFonts w:ascii="Avenir Next" w:hAnsi="Avenir Next" w:cs="Arial"/>
          <w:sz w:val="24"/>
          <w:szCs w:val="24"/>
          <w:lang w:val="es-MX"/>
        </w:rPr>
        <w:t xml:space="preserve"> en cada caso </w:t>
      </w:r>
      <w:r w:rsidR="00A2131D" w:rsidRPr="00184456">
        <w:rPr>
          <w:rFonts w:ascii="Avenir Next" w:hAnsi="Avenir Next" w:cs="Arial"/>
          <w:sz w:val="24"/>
          <w:szCs w:val="24"/>
          <w:lang w:val="es-MX"/>
        </w:rPr>
        <w:t>(</w:t>
      </w:r>
      <w:r w:rsidR="00DC3FC1" w:rsidRPr="00184456">
        <w:rPr>
          <w:rFonts w:ascii="Avenir Next" w:hAnsi="Avenir Next" w:cs="Arial"/>
          <w:sz w:val="24"/>
          <w:szCs w:val="24"/>
          <w:lang w:val="es-MX"/>
        </w:rPr>
        <w:t>Gulrajani, 2010</w:t>
      </w:r>
      <w:r w:rsidR="00A2131D" w:rsidRPr="00184456">
        <w:rPr>
          <w:rStyle w:val="apple-converted-space"/>
          <w:rFonts w:ascii="Avenir Next" w:eastAsia="Arial Unicode MS" w:hAnsi="Avenir Next" w:cs="Arial"/>
          <w:sz w:val="24"/>
          <w:szCs w:val="24"/>
          <w:shd w:val="clear" w:color="auto" w:fill="FFFFFF"/>
          <w:lang w:val="es-MX"/>
        </w:rPr>
        <w:t>).</w:t>
      </w:r>
      <w:r w:rsidR="00DC3558" w:rsidRPr="00184456">
        <w:rPr>
          <w:rStyle w:val="apple-converted-space"/>
          <w:rFonts w:ascii="Avenir Next" w:eastAsia="Arial Unicode MS" w:hAnsi="Avenir Next" w:cs="Arial"/>
          <w:sz w:val="24"/>
          <w:szCs w:val="24"/>
          <w:shd w:val="clear" w:color="auto" w:fill="FFFFFF"/>
          <w:lang w:val="es-MX"/>
        </w:rPr>
        <w:t xml:space="preserve"> </w:t>
      </w:r>
      <w:r w:rsidR="00A2131D" w:rsidRPr="00184456">
        <w:rPr>
          <w:rFonts w:ascii="Avenir Next" w:hAnsi="Avenir Next" w:cs="Arial"/>
          <w:sz w:val="24"/>
          <w:szCs w:val="24"/>
          <w:lang w:val="es-MX"/>
        </w:rPr>
        <w:t>CIELAB</w:t>
      </w:r>
      <w:r w:rsidR="00356629" w:rsidRPr="00184456">
        <w:rPr>
          <w:rFonts w:ascii="Avenir Next" w:hAnsi="Avenir Next" w:cs="Arial"/>
          <w:sz w:val="24"/>
          <w:szCs w:val="24"/>
          <w:lang w:val="es-MX"/>
        </w:rPr>
        <w:t xml:space="preserve"> ha sido exitosamente usado en la caracterización del color en fibras textiles</w:t>
      </w:r>
      <w:r w:rsidR="00DC3558" w:rsidRPr="00184456">
        <w:rPr>
          <w:rFonts w:ascii="Avenir Next" w:hAnsi="Avenir Next" w:cs="Arial"/>
          <w:sz w:val="24"/>
          <w:szCs w:val="24"/>
          <w:lang w:val="es-MX"/>
        </w:rPr>
        <w:t xml:space="preserve"> (</w:t>
      </w:r>
      <w:r w:rsidR="00356629" w:rsidRPr="00184456">
        <w:rPr>
          <w:rFonts w:ascii="Avenir Next" w:hAnsi="Avenir Next" w:cs="Arial"/>
          <w:sz w:val="24"/>
          <w:szCs w:val="24"/>
          <w:lang w:val="es-MX"/>
        </w:rPr>
        <w:t xml:space="preserve">Khan </w:t>
      </w:r>
      <w:r w:rsidR="00D416E9" w:rsidRPr="00C12214">
        <w:rPr>
          <w:rFonts w:ascii="Avenir Next" w:hAnsi="Avenir Next" w:cs="Arial"/>
          <w:sz w:val="24"/>
          <w:szCs w:val="24"/>
          <w:lang w:val="es-MX"/>
        </w:rPr>
        <w:t>et al</w:t>
      </w:r>
      <w:r w:rsidR="00356629" w:rsidRPr="00C12214">
        <w:rPr>
          <w:rFonts w:ascii="Avenir Next" w:hAnsi="Avenir Next" w:cs="Arial"/>
          <w:sz w:val="24"/>
          <w:szCs w:val="24"/>
          <w:lang w:val="es-MX"/>
        </w:rPr>
        <w:t>.</w:t>
      </w:r>
      <w:r w:rsidR="00DC3558" w:rsidRPr="00C12214">
        <w:rPr>
          <w:rFonts w:ascii="Avenir Next" w:hAnsi="Avenir Next" w:cs="Arial"/>
          <w:sz w:val="24"/>
          <w:szCs w:val="24"/>
          <w:lang w:val="es-MX"/>
        </w:rPr>
        <w:t>,</w:t>
      </w:r>
      <w:r w:rsidR="00356629" w:rsidRPr="00184456">
        <w:rPr>
          <w:rFonts w:ascii="Avenir Next" w:hAnsi="Avenir Next" w:cs="Arial"/>
          <w:sz w:val="24"/>
          <w:szCs w:val="24"/>
          <w:lang w:val="es-MX"/>
        </w:rPr>
        <w:t xml:space="preserve"> </w:t>
      </w:r>
      <w:r w:rsidR="00B6018D" w:rsidRPr="00184456">
        <w:rPr>
          <w:rFonts w:ascii="Avenir Next" w:hAnsi="Avenir Next" w:cs="Arial"/>
          <w:sz w:val="24"/>
          <w:szCs w:val="24"/>
          <w:lang w:val="es-MX"/>
        </w:rPr>
        <w:t>2012</w:t>
      </w:r>
      <w:r w:rsidR="00DC3558" w:rsidRPr="00184456">
        <w:rPr>
          <w:rFonts w:ascii="Avenir Next" w:hAnsi="Avenir Next" w:cs="Arial"/>
          <w:sz w:val="24"/>
          <w:szCs w:val="24"/>
          <w:lang w:val="es-MX"/>
        </w:rPr>
        <w:t xml:space="preserve">; </w:t>
      </w:r>
      <w:r w:rsidR="00356629" w:rsidRPr="00184456">
        <w:rPr>
          <w:rFonts w:ascii="Avenir Next" w:hAnsi="Avenir Next" w:cs="Arial"/>
          <w:sz w:val="24"/>
          <w:szCs w:val="24"/>
          <w:lang w:val="es-MX"/>
        </w:rPr>
        <w:t>Koyuncu</w:t>
      </w:r>
      <w:r w:rsidR="00DC3558" w:rsidRPr="00184456">
        <w:rPr>
          <w:rFonts w:ascii="Avenir Next" w:hAnsi="Avenir Next" w:cs="Arial"/>
          <w:sz w:val="24"/>
          <w:szCs w:val="24"/>
          <w:lang w:val="es-MX"/>
        </w:rPr>
        <w:t>,</w:t>
      </w:r>
      <w:r w:rsidR="00356629" w:rsidRPr="00184456">
        <w:rPr>
          <w:rFonts w:ascii="Avenir Next" w:hAnsi="Avenir Next" w:cs="Arial"/>
          <w:sz w:val="24"/>
          <w:szCs w:val="24"/>
          <w:lang w:val="es-MX"/>
        </w:rPr>
        <w:t xml:space="preserve"> </w:t>
      </w:r>
      <w:r w:rsidR="00F14B5E" w:rsidRPr="00184456">
        <w:rPr>
          <w:rFonts w:ascii="Avenir Next" w:hAnsi="Avenir Next" w:cs="Arial"/>
          <w:sz w:val="24"/>
          <w:szCs w:val="24"/>
          <w:lang w:val="es-MX"/>
        </w:rPr>
        <w:t>2007</w:t>
      </w:r>
      <w:r w:rsidR="00DC3558" w:rsidRPr="00184456">
        <w:rPr>
          <w:rFonts w:ascii="Avenir Next" w:hAnsi="Avenir Next" w:cs="Arial"/>
          <w:sz w:val="24"/>
          <w:szCs w:val="24"/>
          <w:lang w:val="es-MX"/>
        </w:rPr>
        <w:t>).</w:t>
      </w:r>
      <w:r w:rsidR="00B53077" w:rsidRPr="00184456">
        <w:rPr>
          <w:rFonts w:ascii="Avenir Next" w:hAnsi="Avenir Next" w:cs="Arial"/>
          <w:sz w:val="24"/>
          <w:szCs w:val="24"/>
          <w:lang w:val="es-MX"/>
        </w:rPr>
        <w:t xml:space="preserve"> </w:t>
      </w:r>
    </w:p>
    <w:p w14:paraId="73992A5E" w14:textId="6A6ACA6D" w:rsidR="00356629" w:rsidRPr="00184456" w:rsidRDefault="00152165" w:rsidP="000F4075">
      <w:pPr>
        <w:spacing w:line="276" w:lineRule="auto"/>
        <w:ind w:firstLine="720"/>
        <w:jc w:val="both"/>
        <w:rPr>
          <w:rFonts w:ascii="Avenir Next" w:hAnsi="Avenir Next" w:cs="Arial"/>
          <w:sz w:val="24"/>
          <w:szCs w:val="24"/>
          <w:lang w:val="es-MX"/>
        </w:rPr>
      </w:pPr>
      <w:r w:rsidRPr="00184456">
        <w:rPr>
          <w:rFonts w:ascii="Avenir Next" w:hAnsi="Avenir Next" w:cs="Arial"/>
          <w:sz w:val="24"/>
          <w:szCs w:val="24"/>
          <w:lang w:val="es-MX"/>
        </w:rPr>
        <w:t xml:space="preserve">Por otro lado, la Espectrofotometría UV-Vis de Reflectancia Difusa es una técnica de instrumentación analítica que permite registrar la radiación reflejada por la superficie de un cuerpo opaco, </w:t>
      </w:r>
      <w:r w:rsidR="00467A94" w:rsidRPr="00184456">
        <w:rPr>
          <w:rFonts w:ascii="Avenir Next" w:hAnsi="Avenir Next" w:cs="Arial"/>
          <w:sz w:val="24"/>
          <w:szCs w:val="24"/>
          <w:lang w:val="es-MX"/>
        </w:rPr>
        <w:t xml:space="preserve">la cual determina </w:t>
      </w:r>
      <w:r w:rsidR="00426C35" w:rsidRPr="00184456">
        <w:rPr>
          <w:rFonts w:ascii="Avenir Next" w:hAnsi="Avenir Next" w:cs="Arial"/>
          <w:sz w:val="24"/>
          <w:szCs w:val="24"/>
          <w:lang w:val="es-MX"/>
        </w:rPr>
        <w:t>el</w:t>
      </w:r>
      <w:r w:rsidR="00467A94" w:rsidRPr="00184456">
        <w:rPr>
          <w:rFonts w:ascii="Avenir Next" w:hAnsi="Avenir Next" w:cs="Arial"/>
          <w:sz w:val="24"/>
          <w:szCs w:val="24"/>
          <w:lang w:val="es-MX"/>
        </w:rPr>
        <w:t xml:space="preserve"> color</w:t>
      </w:r>
      <w:r w:rsidR="00426C35" w:rsidRPr="00184456">
        <w:rPr>
          <w:rFonts w:ascii="Avenir Next" w:hAnsi="Avenir Next" w:cs="Arial"/>
          <w:sz w:val="24"/>
          <w:szCs w:val="24"/>
          <w:lang w:val="es-MX"/>
        </w:rPr>
        <w:t xml:space="preserve"> observado en él por el ojo humano. L</w:t>
      </w:r>
      <w:r w:rsidR="00467A94" w:rsidRPr="00184456">
        <w:rPr>
          <w:rFonts w:ascii="Avenir Next" w:hAnsi="Avenir Next" w:cs="Arial"/>
          <w:sz w:val="24"/>
          <w:szCs w:val="24"/>
          <w:lang w:val="es-MX"/>
        </w:rPr>
        <w:t>os espectros de reflectancia difusa representan la radiación reflejada a distintas longitudes de onda</w:t>
      </w:r>
      <w:r w:rsidR="00426C35" w:rsidRPr="00184456">
        <w:rPr>
          <w:rFonts w:ascii="Avenir Next" w:hAnsi="Avenir Next" w:cs="Arial"/>
          <w:sz w:val="24"/>
          <w:szCs w:val="24"/>
          <w:lang w:val="es-MX"/>
        </w:rPr>
        <w:t>; su forma o perfil es característico de cada color</w:t>
      </w:r>
      <w:r w:rsidR="00467A94" w:rsidRPr="00184456">
        <w:rPr>
          <w:rFonts w:ascii="Avenir Next" w:hAnsi="Avenir Next" w:cs="Arial"/>
          <w:sz w:val="24"/>
          <w:szCs w:val="24"/>
          <w:lang w:val="es-MX"/>
        </w:rPr>
        <w:t>.</w:t>
      </w:r>
      <w:r w:rsidR="00426C35" w:rsidRPr="00184456">
        <w:rPr>
          <w:rFonts w:ascii="Avenir Next" w:hAnsi="Avenir Next" w:cs="Arial"/>
          <w:sz w:val="24"/>
          <w:szCs w:val="24"/>
          <w:lang w:val="es-MX"/>
        </w:rPr>
        <w:t xml:space="preserve"> Además, los espectros de reflectancia pueden convertirse a coordenadas cromáticas como las de CIELAB a través de funciones matemáticas predeterminadas</w:t>
      </w:r>
      <w:r w:rsidR="007E69A9" w:rsidRPr="00184456">
        <w:rPr>
          <w:rFonts w:ascii="Avenir Next" w:hAnsi="Avenir Next" w:cs="Arial"/>
          <w:sz w:val="24"/>
          <w:szCs w:val="24"/>
          <w:lang w:val="es-MX"/>
        </w:rPr>
        <w:t xml:space="preserve">, para la caracterización de su color </w:t>
      </w:r>
      <w:r w:rsidR="008429FE" w:rsidRPr="00184456">
        <w:rPr>
          <w:rFonts w:ascii="Avenir Next" w:hAnsi="Avenir Next" w:cs="Arial"/>
          <w:sz w:val="24"/>
          <w:szCs w:val="24"/>
          <w:lang w:val="es-MX"/>
        </w:rPr>
        <w:t>(</w:t>
      </w:r>
      <w:r w:rsidR="00D57754" w:rsidRPr="00184456">
        <w:rPr>
          <w:rFonts w:ascii="Avenir Next" w:hAnsi="Avenir Next" w:cs="Arial"/>
          <w:sz w:val="24"/>
          <w:szCs w:val="24"/>
          <w:lang w:val="es-MX"/>
        </w:rPr>
        <w:t>Marušić et al., 2016</w:t>
      </w:r>
      <w:r w:rsidR="00A13091" w:rsidRPr="00184456">
        <w:rPr>
          <w:rFonts w:ascii="Avenir Next" w:hAnsi="Avenir Next" w:cs="Arial"/>
          <w:sz w:val="24"/>
          <w:szCs w:val="24"/>
          <w:lang w:val="es-MX"/>
        </w:rPr>
        <w:t>)</w:t>
      </w:r>
      <w:r w:rsidR="00E37366" w:rsidRPr="00184456">
        <w:rPr>
          <w:rFonts w:ascii="Avenir Next" w:hAnsi="Avenir Next" w:cs="Arial"/>
          <w:sz w:val="24"/>
          <w:szCs w:val="24"/>
          <w:lang w:val="es-MX"/>
        </w:rPr>
        <w:t xml:space="preserve">. </w:t>
      </w:r>
      <w:r w:rsidR="00467A94" w:rsidRPr="00184456">
        <w:rPr>
          <w:rFonts w:ascii="Avenir Next" w:hAnsi="Avenir Next" w:cs="Arial"/>
          <w:sz w:val="24"/>
          <w:szCs w:val="24"/>
          <w:lang w:val="es-MX"/>
        </w:rPr>
        <w:t xml:space="preserve"> </w:t>
      </w:r>
      <w:r w:rsidRPr="00184456">
        <w:rPr>
          <w:rFonts w:ascii="Avenir Next" w:hAnsi="Avenir Next" w:cs="Arial"/>
          <w:sz w:val="24"/>
          <w:szCs w:val="24"/>
          <w:lang w:val="es-MX"/>
        </w:rPr>
        <w:t xml:space="preserve">  </w:t>
      </w:r>
    </w:p>
    <w:p w14:paraId="6FC3CDE8" w14:textId="020ACC45" w:rsidR="00E53C36" w:rsidRDefault="00356629" w:rsidP="000F4075">
      <w:pPr>
        <w:spacing w:line="276" w:lineRule="auto"/>
        <w:ind w:firstLine="720"/>
        <w:jc w:val="both"/>
        <w:rPr>
          <w:rFonts w:ascii="Avenir Next" w:hAnsi="Avenir Next" w:cs="Arial"/>
          <w:sz w:val="24"/>
          <w:szCs w:val="24"/>
          <w:lang w:val="es-MX"/>
        </w:rPr>
      </w:pPr>
      <w:r w:rsidRPr="00184456">
        <w:rPr>
          <w:rFonts w:ascii="Avenir Next" w:hAnsi="Avenir Next" w:cs="Arial"/>
          <w:sz w:val="24"/>
          <w:szCs w:val="24"/>
          <w:lang w:val="es-MX"/>
        </w:rPr>
        <w:t xml:space="preserve">En las </w:t>
      </w:r>
      <w:r w:rsidRPr="00184456">
        <w:rPr>
          <w:rFonts w:ascii="Avenir Next" w:hAnsi="Avenir Next" w:cs="Arial"/>
          <w:bCs/>
          <w:sz w:val="24"/>
          <w:szCs w:val="24"/>
          <w:lang w:val="es-MX"/>
        </w:rPr>
        <w:t xml:space="preserve">Figuras </w:t>
      </w:r>
      <w:r w:rsidR="00E4257C" w:rsidRPr="00184456">
        <w:rPr>
          <w:rFonts w:ascii="Avenir Next" w:hAnsi="Avenir Next" w:cs="Arial"/>
          <w:bCs/>
          <w:sz w:val="24"/>
          <w:szCs w:val="24"/>
          <w:lang w:val="es-MX"/>
        </w:rPr>
        <w:t>4</w:t>
      </w:r>
      <w:r w:rsidRPr="00184456">
        <w:rPr>
          <w:rFonts w:ascii="Avenir Next" w:hAnsi="Avenir Next" w:cs="Arial"/>
          <w:sz w:val="24"/>
          <w:szCs w:val="24"/>
          <w:lang w:val="es-MX"/>
        </w:rPr>
        <w:t xml:space="preserve"> y </w:t>
      </w:r>
      <w:r w:rsidR="00E4257C" w:rsidRPr="00184456">
        <w:rPr>
          <w:rFonts w:ascii="Avenir Next" w:hAnsi="Avenir Next" w:cs="Arial"/>
          <w:bCs/>
          <w:sz w:val="24"/>
          <w:szCs w:val="24"/>
          <w:lang w:val="es-MX"/>
        </w:rPr>
        <w:t>5</w:t>
      </w:r>
      <w:r w:rsidRPr="00184456">
        <w:rPr>
          <w:rFonts w:ascii="Avenir Next" w:hAnsi="Avenir Next" w:cs="Arial"/>
          <w:sz w:val="24"/>
          <w:szCs w:val="24"/>
          <w:lang w:val="es-MX"/>
        </w:rPr>
        <w:t xml:space="preserve"> se presentan los colores que corresponden a los hilos de lana teñida en las </w:t>
      </w:r>
      <w:r w:rsidR="00F14B5E" w:rsidRPr="00184456">
        <w:rPr>
          <w:rFonts w:ascii="Avenir Next" w:hAnsi="Avenir Next" w:cs="Arial"/>
          <w:sz w:val="24"/>
          <w:szCs w:val="24"/>
          <w:lang w:val="es-MX"/>
        </w:rPr>
        <w:t>c</w:t>
      </w:r>
      <w:r w:rsidRPr="00184456">
        <w:rPr>
          <w:rFonts w:ascii="Avenir Next" w:hAnsi="Avenir Next" w:cs="Arial"/>
          <w:sz w:val="24"/>
          <w:szCs w:val="24"/>
          <w:lang w:val="es-MX"/>
        </w:rPr>
        <w:t xml:space="preserve">ampañas 2014 y 2015, </w:t>
      </w:r>
      <w:r w:rsidR="00A2131D" w:rsidRPr="00184456">
        <w:rPr>
          <w:rFonts w:ascii="Avenir Next" w:hAnsi="Avenir Next" w:cs="Arial"/>
          <w:sz w:val="24"/>
          <w:szCs w:val="24"/>
          <w:lang w:val="es-MX"/>
        </w:rPr>
        <w:t xml:space="preserve">donde las </w:t>
      </w:r>
      <w:r w:rsidRPr="00184456">
        <w:rPr>
          <w:rFonts w:ascii="Avenir Next" w:hAnsi="Avenir Next" w:cs="Arial"/>
          <w:sz w:val="24"/>
          <w:szCs w:val="24"/>
          <w:lang w:val="es-MX"/>
        </w:rPr>
        <w:t xml:space="preserve">coordenadas de CIELAB </w:t>
      </w:r>
      <w:r w:rsidR="00A2131D" w:rsidRPr="00184456">
        <w:rPr>
          <w:rFonts w:ascii="Avenir Next" w:hAnsi="Avenir Next" w:cs="Arial"/>
          <w:sz w:val="24"/>
          <w:szCs w:val="24"/>
          <w:lang w:val="es-MX"/>
        </w:rPr>
        <w:t xml:space="preserve">fueron convertidas </w:t>
      </w:r>
      <w:r w:rsidRPr="00184456">
        <w:rPr>
          <w:rFonts w:ascii="Avenir Next" w:hAnsi="Avenir Next" w:cs="Arial"/>
          <w:sz w:val="24"/>
          <w:szCs w:val="24"/>
          <w:lang w:val="es-MX"/>
        </w:rPr>
        <w:t>mediante el software Corel Draw</w:t>
      </w:r>
      <w:r w:rsidR="00A2131D" w:rsidRPr="00184456">
        <w:rPr>
          <w:rFonts w:ascii="Avenir Next" w:hAnsi="Avenir Next" w:cs="Arial"/>
          <w:sz w:val="24"/>
          <w:szCs w:val="24"/>
          <w:lang w:val="es-MX"/>
        </w:rPr>
        <w:t xml:space="preserve"> a los colores correspondientes</w:t>
      </w:r>
      <w:r w:rsidRPr="00184456">
        <w:rPr>
          <w:rFonts w:ascii="Avenir Next" w:hAnsi="Avenir Next" w:cs="Arial"/>
          <w:sz w:val="24"/>
          <w:szCs w:val="24"/>
          <w:lang w:val="es-MX"/>
        </w:rPr>
        <w:t xml:space="preserve">. Para cada tono, pueden observarse las variaciones en la </w:t>
      </w:r>
      <w:r w:rsidR="000116D1" w:rsidRPr="00184456">
        <w:rPr>
          <w:rFonts w:ascii="Avenir Next" w:hAnsi="Avenir Next" w:cs="Arial"/>
          <w:sz w:val="24"/>
          <w:szCs w:val="24"/>
          <w:lang w:val="es-MX"/>
        </w:rPr>
        <w:t>intensidad y luminosidad de las fibras</w:t>
      </w:r>
      <w:r w:rsidR="00C24FA7" w:rsidRPr="00184456">
        <w:rPr>
          <w:rFonts w:ascii="Avenir Next" w:hAnsi="Avenir Next" w:cs="Arial"/>
          <w:sz w:val="24"/>
          <w:szCs w:val="24"/>
          <w:lang w:val="es-MX"/>
        </w:rPr>
        <w:t xml:space="preserve"> que van en l</w:t>
      </w:r>
      <w:r w:rsidR="000116D1" w:rsidRPr="00184456">
        <w:rPr>
          <w:rFonts w:ascii="Avenir Next" w:hAnsi="Avenir Next" w:cs="Arial"/>
          <w:sz w:val="24"/>
          <w:szCs w:val="24"/>
          <w:lang w:val="es-MX"/>
        </w:rPr>
        <w:t>as franjas degradadas</w:t>
      </w:r>
      <w:r w:rsidR="00C24FA7" w:rsidRPr="00184456">
        <w:rPr>
          <w:rFonts w:ascii="Avenir Next" w:hAnsi="Avenir Next" w:cs="Arial"/>
          <w:sz w:val="24"/>
          <w:szCs w:val="24"/>
          <w:lang w:val="es-MX"/>
        </w:rPr>
        <w:t>,</w:t>
      </w:r>
      <w:r w:rsidR="000116D1" w:rsidRPr="00184456">
        <w:rPr>
          <w:rFonts w:ascii="Avenir Next" w:hAnsi="Avenir Next" w:cs="Arial"/>
          <w:sz w:val="24"/>
          <w:szCs w:val="24"/>
          <w:lang w:val="es-MX"/>
        </w:rPr>
        <w:t xml:space="preserve"> características del sarape;</w:t>
      </w:r>
      <w:r w:rsidR="006254F2" w:rsidRPr="00184456">
        <w:rPr>
          <w:rFonts w:ascii="Avenir Next" w:hAnsi="Avenir Next" w:cs="Arial"/>
          <w:sz w:val="24"/>
          <w:szCs w:val="24"/>
          <w:lang w:val="es-MX"/>
        </w:rPr>
        <w:t xml:space="preserve"> las fibras de los fondos se integran a los diseños centrales</w:t>
      </w:r>
      <w:r w:rsidR="000116D1" w:rsidRPr="00184456">
        <w:rPr>
          <w:rFonts w:ascii="Avenir Next" w:hAnsi="Avenir Next" w:cs="Arial"/>
          <w:sz w:val="24"/>
          <w:szCs w:val="24"/>
          <w:lang w:val="es-MX"/>
        </w:rPr>
        <w:t>,</w:t>
      </w:r>
      <w:r w:rsidR="006254F2" w:rsidRPr="00184456">
        <w:rPr>
          <w:rFonts w:ascii="Avenir Next" w:hAnsi="Avenir Next" w:cs="Arial"/>
          <w:sz w:val="24"/>
          <w:szCs w:val="24"/>
          <w:lang w:val="es-MX"/>
        </w:rPr>
        <w:t xml:space="preserve"> no al degradado</w:t>
      </w:r>
      <w:r w:rsidRPr="00184456">
        <w:rPr>
          <w:rFonts w:ascii="Avenir Next" w:hAnsi="Avenir Next" w:cs="Arial"/>
          <w:sz w:val="24"/>
          <w:szCs w:val="24"/>
          <w:lang w:val="es-MX"/>
        </w:rPr>
        <w:t xml:space="preserve">. Estos registros son importantes, porque </w:t>
      </w:r>
      <w:r w:rsidR="00E53C36" w:rsidRPr="00184456">
        <w:rPr>
          <w:rFonts w:ascii="Avenir Next" w:hAnsi="Avenir Next" w:cs="Arial"/>
          <w:sz w:val="24"/>
          <w:szCs w:val="24"/>
          <w:lang w:val="es-MX"/>
        </w:rPr>
        <w:t>permiten identificar</w:t>
      </w:r>
      <w:r w:rsidRPr="00184456">
        <w:rPr>
          <w:rFonts w:ascii="Avenir Next" w:hAnsi="Avenir Next" w:cs="Arial"/>
          <w:sz w:val="24"/>
          <w:szCs w:val="24"/>
          <w:lang w:val="es-MX"/>
        </w:rPr>
        <w:t xml:space="preserve"> los colores alcanzados </w:t>
      </w:r>
      <w:r w:rsidR="000116D1" w:rsidRPr="00184456">
        <w:rPr>
          <w:rFonts w:ascii="Avenir Next" w:hAnsi="Avenir Next" w:cs="Arial"/>
          <w:sz w:val="24"/>
          <w:szCs w:val="24"/>
          <w:lang w:val="es-MX"/>
        </w:rPr>
        <w:t>para</w:t>
      </w:r>
      <w:r w:rsidRPr="00184456">
        <w:rPr>
          <w:rFonts w:ascii="Avenir Next" w:hAnsi="Avenir Next" w:cs="Arial"/>
          <w:sz w:val="24"/>
          <w:szCs w:val="24"/>
          <w:lang w:val="es-MX"/>
        </w:rPr>
        <w:t xml:space="preserve"> cada </w:t>
      </w:r>
      <w:r w:rsidR="006254F2" w:rsidRPr="00184456">
        <w:rPr>
          <w:rFonts w:ascii="Avenir Next" w:hAnsi="Avenir Next" w:cs="Arial"/>
          <w:sz w:val="24"/>
          <w:szCs w:val="24"/>
          <w:lang w:val="es-MX"/>
        </w:rPr>
        <w:t>tono de</w:t>
      </w:r>
      <w:r w:rsidRPr="00184456">
        <w:rPr>
          <w:rFonts w:ascii="Avenir Next" w:hAnsi="Avenir Next" w:cs="Arial"/>
          <w:sz w:val="24"/>
          <w:szCs w:val="24"/>
          <w:lang w:val="es-MX"/>
        </w:rPr>
        <w:t xml:space="preserve"> cada campaña</w:t>
      </w:r>
      <w:r w:rsidR="004D4029" w:rsidRPr="00184456">
        <w:rPr>
          <w:rFonts w:ascii="Avenir Next" w:hAnsi="Avenir Next" w:cs="Arial"/>
          <w:sz w:val="24"/>
          <w:szCs w:val="24"/>
          <w:lang w:val="es-MX"/>
        </w:rPr>
        <w:t xml:space="preserve">, </w:t>
      </w:r>
      <w:r w:rsidR="000116D1" w:rsidRPr="00184456">
        <w:rPr>
          <w:rFonts w:ascii="Avenir Next" w:hAnsi="Avenir Next" w:cs="Arial"/>
          <w:sz w:val="24"/>
          <w:szCs w:val="24"/>
          <w:lang w:val="es-MX"/>
        </w:rPr>
        <w:t>s</w:t>
      </w:r>
      <w:r w:rsidR="004D4029" w:rsidRPr="00184456">
        <w:rPr>
          <w:rFonts w:ascii="Avenir Next" w:hAnsi="Avenir Next" w:cs="Arial"/>
          <w:sz w:val="24"/>
          <w:szCs w:val="24"/>
          <w:lang w:val="es-MX"/>
        </w:rPr>
        <w:t xml:space="preserve">istemática y </w:t>
      </w:r>
      <w:r w:rsidR="006254F2" w:rsidRPr="00184456">
        <w:rPr>
          <w:rFonts w:ascii="Avenir Next" w:hAnsi="Avenir Next" w:cs="Arial"/>
          <w:sz w:val="24"/>
          <w:szCs w:val="24"/>
          <w:lang w:val="es-MX"/>
        </w:rPr>
        <w:t>objetiva</w:t>
      </w:r>
      <w:r w:rsidR="000116D1" w:rsidRPr="00184456">
        <w:rPr>
          <w:rFonts w:ascii="Avenir Next" w:hAnsi="Avenir Next" w:cs="Arial"/>
          <w:sz w:val="24"/>
          <w:szCs w:val="24"/>
          <w:lang w:val="es-MX"/>
        </w:rPr>
        <w:t>mente</w:t>
      </w:r>
      <w:r w:rsidR="006254F2" w:rsidRPr="00184456">
        <w:rPr>
          <w:rFonts w:ascii="Avenir Next" w:hAnsi="Avenir Next" w:cs="Arial"/>
          <w:sz w:val="24"/>
          <w:szCs w:val="24"/>
          <w:lang w:val="es-MX"/>
        </w:rPr>
        <w:t xml:space="preserve">, </w:t>
      </w:r>
      <w:r w:rsidR="004D4029" w:rsidRPr="00184456">
        <w:rPr>
          <w:rFonts w:ascii="Avenir Next" w:hAnsi="Avenir Next" w:cs="Arial"/>
          <w:sz w:val="24"/>
          <w:szCs w:val="24"/>
          <w:lang w:val="es-MX"/>
        </w:rPr>
        <w:t>más allá de la apreciación subjetiva</w:t>
      </w:r>
      <w:r w:rsidR="000116D1" w:rsidRPr="00184456">
        <w:rPr>
          <w:rFonts w:ascii="Avenir Next" w:hAnsi="Avenir Next" w:cs="Arial"/>
          <w:sz w:val="24"/>
          <w:szCs w:val="24"/>
          <w:lang w:val="es-MX"/>
        </w:rPr>
        <w:t xml:space="preserve"> del artesano</w:t>
      </w:r>
      <w:r w:rsidRPr="00184456">
        <w:rPr>
          <w:rFonts w:ascii="Avenir Next" w:hAnsi="Avenir Next" w:cs="Arial"/>
          <w:sz w:val="24"/>
          <w:szCs w:val="24"/>
          <w:lang w:val="es-MX"/>
        </w:rPr>
        <w:t>. Considérese que</w:t>
      </w:r>
      <w:r w:rsidR="00E53C36" w:rsidRPr="00184456">
        <w:rPr>
          <w:rFonts w:ascii="Avenir Next" w:hAnsi="Avenir Next" w:cs="Arial"/>
          <w:sz w:val="24"/>
          <w:szCs w:val="24"/>
          <w:lang w:val="es-MX"/>
        </w:rPr>
        <w:t>,</w:t>
      </w:r>
      <w:r w:rsidRPr="00184456">
        <w:rPr>
          <w:rFonts w:ascii="Avenir Next" w:hAnsi="Avenir Next" w:cs="Arial"/>
          <w:sz w:val="24"/>
          <w:szCs w:val="24"/>
          <w:lang w:val="es-MX"/>
        </w:rPr>
        <w:t xml:space="preserve"> </w:t>
      </w:r>
      <w:r w:rsidR="00E53C36" w:rsidRPr="00184456">
        <w:rPr>
          <w:rFonts w:ascii="Avenir Next" w:hAnsi="Avenir Next" w:cs="Arial"/>
          <w:sz w:val="24"/>
          <w:szCs w:val="24"/>
          <w:lang w:val="es-MX"/>
        </w:rPr>
        <w:t xml:space="preserve">a la fecha, </w:t>
      </w:r>
      <w:r w:rsidRPr="00184456">
        <w:rPr>
          <w:rFonts w:ascii="Avenir Next" w:hAnsi="Avenir Next" w:cs="Arial"/>
          <w:sz w:val="24"/>
          <w:szCs w:val="24"/>
          <w:lang w:val="es-MX"/>
        </w:rPr>
        <w:t xml:space="preserve">el teñido es manual, donde la adición de </w:t>
      </w:r>
      <w:r w:rsidR="00C24FA7" w:rsidRPr="00184456">
        <w:rPr>
          <w:rFonts w:ascii="Avenir Next" w:hAnsi="Avenir Next" w:cs="Arial"/>
          <w:sz w:val="24"/>
          <w:szCs w:val="24"/>
          <w:lang w:val="es-MX"/>
        </w:rPr>
        <w:t xml:space="preserve">colorantes y </w:t>
      </w:r>
      <w:r w:rsidRPr="00184456">
        <w:rPr>
          <w:rFonts w:ascii="Avenir Next" w:hAnsi="Avenir Next" w:cs="Arial"/>
          <w:sz w:val="24"/>
          <w:szCs w:val="24"/>
          <w:lang w:val="es-MX"/>
        </w:rPr>
        <w:t xml:space="preserve">mordentes es al libre albedrío de </w:t>
      </w:r>
      <w:r w:rsidR="00C500B8" w:rsidRPr="00184456">
        <w:rPr>
          <w:rFonts w:ascii="Avenir Next" w:hAnsi="Avenir Next" w:cs="Arial"/>
          <w:sz w:val="24"/>
          <w:szCs w:val="24"/>
          <w:lang w:val="es-MX"/>
        </w:rPr>
        <w:t>los artesanos</w:t>
      </w:r>
      <w:r w:rsidR="004D4029" w:rsidRPr="00184456">
        <w:rPr>
          <w:rFonts w:ascii="Avenir Next" w:hAnsi="Avenir Next" w:cs="Arial"/>
          <w:sz w:val="24"/>
          <w:szCs w:val="24"/>
          <w:lang w:val="es-MX"/>
        </w:rPr>
        <w:t xml:space="preserve">; es </w:t>
      </w:r>
      <w:r w:rsidR="006254F2" w:rsidRPr="00184456">
        <w:rPr>
          <w:rFonts w:ascii="Avenir Next" w:hAnsi="Avenir Next" w:cs="Arial"/>
          <w:sz w:val="24"/>
          <w:szCs w:val="24"/>
          <w:lang w:val="es-MX"/>
        </w:rPr>
        <w:t>su e</w:t>
      </w:r>
      <w:r w:rsidR="004D4029" w:rsidRPr="00184456">
        <w:rPr>
          <w:rFonts w:ascii="Avenir Next" w:hAnsi="Avenir Next" w:cs="Arial"/>
          <w:sz w:val="24"/>
          <w:szCs w:val="24"/>
          <w:lang w:val="es-MX"/>
        </w:rPr>
        <w:t xml:space="preserve">xperiencia </w:t>
      </w:r>
      <w:r w:rsidR="006254F2" w:rsidRPr="00184456">
        <w:rPr>
          <w:rFonts w:ascii="Avenir Next" w:hAnsi="Avenir Next" w:cs="Arial"/>
          <w:sz w:val="24"/>
          <w:szCs w:val="24"/>
          <w:lang w:val="es-MX"/>
        </w:rPr>
        <w:t>l</w:t>
      </w:r>
      <w:r w:rsidR="004D4029" w:rsidRPr="00184456">
        <w:rPr>
          <w:rFonts w:ascii="Avenir Next" w:hAnsi="Avenir Next" w:cs="Arial"/>
          <w:sz w:val="24"/>
          <w:szCs w:val="24"/>
          <w:lang w:val="es-MX"/>
        </w:rPr>
        <w:t>a que determina a qué colores se debe llegar, pero no existe un registro como evidencia</w:t>
      </w:r>
      <w:r w:rsidR="00C500B8" w:rsidRPr="00184456">
        <w:rPr>
          <w:rFonts w:ascii="Avenir Next" w:hAnsi="Avenir Next" w:cs="Arial"/>
          <w:sz w:val="24"/>
          <w:szCs w:val="24"/>
          <w:lang w:val="es-MX"/>
        </w:rPr>
        <w:t>.</w:t>
      </w:r>
      <w:r w:rsidR="000116D1" w:rsidRPr="00184456">
        <w:rPr>
          <w:rFonts w:ascii="Avenir Next" w:hAnsi="Avenir Next" w:cs="Arial"/>
          <w:sz w:val="24"/>
          <w:szCs w:val="24"/>
          <w:lang w:val="es-MX"/>
        </w:rPr>
        <w:t xml:space="preserve"> Actualmente, </w:t>
      </w:r>
      <w:r w:rsidR="000116D1" w:rsidRPr="00184456">
        <w:rPr>
          <w:rFonts w:ascii="Avenir Next" w:hAnsi="Avenir Next" w:cs="Arial"/>
          <w:sz w:val="24"/>
          <w:szCs w:val="24"/>
          <w:lang w:val="es-MX"/>
        </w:rPr>
        <w:lastRenderedPageBreak/>
        <w:t xml:space="preserve">se teme que el reemplazo generacional de los artesanos lleve a una pérdida </w:t>
      </w:r>
      <w:r w:rsidR="00C24FA7" w:rsidRPr="00184456">
        <w:rPr>
          <w:rFonts w:ascii="Avenir Next" w:hAnsi="Avenir Next" w:cs="Arial"/>
          <w:sz w:val="24"/>
          <w:szCs w:val="24"/>
          <w:lang w:val="es-MX"/>
        </w:rPr>
        <w:t>d</w:t>
      </w:r>
      <w:r w:rsidR="000116D1" w:rsidRPr="00184456">
        <w:rPr>
          <w:rFonts w:ascii="Avenir Next" w:hAnsi="Avenir Next" w:cs="Arial"/>
          <w:sz w:val="24"/>
          <w:szCs w:val="24"/>
          <w:lang w:val="es-MX"/>
        </w:rPr>
        <w:t>el degradado característico del sarape, ante la inexistencia del registro de las coordenadas cromáticas a las que se llega en cada tono</w:t>
      </w:r>
      <w:r w:rsidR="00C24FA7" w:rsidRPr="00184456">
        <w:rPr>
          <w:rFonts w:ascii="Avenir Next" w:hAnsi="Avenir Next" w:cs="Arial"/>
          <w:sz w:val="24"/>
          <w:szCs w:val="24"/>
          <w:lang w:val="es-MX"/>
        </w:rPr>
        <w:t>, siendo éstas la referencia universal para la caracterización del color en textiles</w:t>
      </w:r>
      <w:r w:rsidR="000116D1" w:rsidRPr="00184456">
        <w:rPr>
          <w:rFonts w:ascii="Avenir Next" w:hAnsi="Avenir Next" w:cs="Arial"/>
          <w:sz w:val="24"/>
          <w:szCs w:val="24"/>
          <w:lang w:val="es-MX"/>
        </w:rPr>
        <w:t xml:space="preserve">. </w:t>
      </w:r>
      <w:r w:rsidR="00C500B8" w:rsidRPr="00184456">
        <w:rPr>
          <w:rFonts w:ascii="Avenir Next" w:hAnsi="Avenir Next" w:cs="Arial"/>
          <w:sz w:val="24"/>
          <w:szCs w:val="24"/>
          <w:lang w:val="es-MX"/>
        </w:rPr>
        <w:t xml:space="preserve"> </w:t>
      </w:r>
      <w:r w:rsidR="00B47E34" w:rsidRPr="00184456">
        <w:rPr>
          <w:rFonts w:ascii="Avenir Next" w:hAnsi="Avenir Next" w:cs="Arial"/>
          <w:sz w:val="24"/>
          <w:szCs w:val="24"/>
          <w:lang w:val="es-MX"/>
        </w:rPr>
        <w:t xml:space="preserve"> </w:t>
      </w:r>
    </w:p>
    <w:p w14:paraId="734B2C16" w14:textId="77777777" w:rsidR="006E265E" w:rsidRPr="00184456" w:rsidRDefault="006E265E" w:rsidP="000F4075">
      <w:pPr>
        <w:spacing w:line="276" w:lineRule="auto"/>
        <w:ind w:firstLine="720"/>
        <w:jc w:val="both"/>
        <w:rPr>
          <w:rFonts w:ascii="Avenir Next" w:hAnsi="Avenir Next" w:cs="Arial"/>
          <w:sz w:val="24"/>
          <w:szCs w:val="24"/>
          <w:lang w:val="es-MX"/>
        </w:rPr>
      </w:pPr>
    </w:p>
    <w:p w14:paraId="46137203" w14:textId="7CDC7C34" w:rsidR="00513FE7" w:rsidRDefault="00D6243C" w:rsidP="004877EF">
      <w:pPr>
        <w:spacing w:line="240" w:lineRule="auto"/>
        <w:ind w:firstLine="720"/>
        <w:jc w:val="both"/>
        <w:rPr>
          <w:rFonts w:ascii="Avenir Next" w:hAnsi="Avenir Next" w:cs="Arial"/>
          <w:sz w:val="24"/>
          <w:szCs w:val="24"/>
          <w:lang w:val="es-MX"/>
        </w:rPr>
      </w:pPr>
      <w:r>
        <w:rPr>
          <w:rFonts w:ascii="Avenir Next" w:hAnsi="Avenir Next" w:cs="Arial"/>
          <w:noProof/>
          <w:sz w:val="24"/>
          <w:szCs w:val="24"/>
          <w:lang w:val="es-CR" w:eastAsia="es-CR"/>
        </w:rPr>
        <w:drawing>
          <wp:anchor distT="0" distB="0" distL="114300" distR="114300" simplePos="0" relativeHeight="251662336" behindDoc="1" locked="0" layoutInCell="1" allowOverlap="1" wp14:anchorId="1E6ACFB1" wp14:editId="3B52C232">
            <wp:simplePos x="0" y="0"/>
            <wp:positionH relativeFrom="margin">
              <wp:align>center</wp:align>
            </wp:positionH>
            <wp:positionV relativeFrom="paragraph">
              <wp:posOffset>9525</wp:posOffset>
            </wp:positionV>
            <wp:extent cx="3090545" cy="2653665"/>
            <wp:effectExtent l="0" t="0" r="0" b="0"/>
            <wp:wrapTight wrapText="bothSides">
              <wp:wrapPolygon edited="0">
                <wp:start x="0" y="0"/>
                <wp:lineTo x="0" y="21398"/>
                <wp:lineTo x="21436" y="21398"/>
                <wp:lineTo x="2143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mador, Figura 4.jpg"/>
                    <pic:cNvPicPr/>
                  </pic:nvPicPr>
                  <pic:blipFill>
                    <a:blip r:embed="rId15">
                      <a:extLst>
                        <a:ext uri="{28A0092B-C50C-407E-A947-70E740481C1C}">
                          <a14:useLocalDpi xmlns:a14="http://schemas.microsoft.com/office/drawing/2010/main" val="0"/>
                        </a:ext>
                      </a:extLst>
                    </a:blip>
                    <a:stretch>
                      <a:fillRect/>
                    </a:stretch>
                  </pic:blipFill>
                  <pic:spPr>
                    <a:xfrm>
                      <a:off x="0" y="0"/>
                      <a:ext cx="3090545" cy="2653665"/>
                    </a:xfrm>
                    <a:prstGeom prst="rect">
                      <a:avLst/>
                    </a:prstGeom>
                  </pic:spPr>
                </pic:pic>
              </a:graphicData>
            </a:graphic>
            <wp14:sizeRelH relativeFrom="margin">
              <wp14:pctWidth>0</wp14:pctWidth>
            </wp14:sizeRelH>
            <wp14:sizeRelV relativeFrom="margin">
              <wp14:pctHeight>0</wp14:pctHeight>
            </wp14:sizeRelV>
          </wp:anchor>
        </w:drawing>
      </w:r>
    </w:p>
    <w:p w14:paraId="299E6B52" w14:textId="19EB1533" w:rsidR="00513FE7" w:rsidRDefault="00513FE7" w:rsidP="00513FE7">
      <w:pPr>
        <w:spacing w:line="240" w:lineRule="auto"/>
        <w:ind w:left="1440" w:hanging="1440"/>
        <w:jc w:val="both"/>
        <w:rPr>
          <w:rFonts w:ascii="Avenir Next" w:hAnsi="Avenir Next" w:cs="Arial"/>
          <w:sz w:val="24"/>
          <w:szCs w:val="24"/>
          <w:lang w:val="es-MX"/>
        </w:rPr>
      </w:pPr>
    </w:p>
    <w:p w14:paraId="26132993" w14:textId="6370E3B5" w:rsidR="00513FE7" w:rsidRDefault="00513FE7" w:rsidP="00513FE7">
      <w:pPr>
        <w:spacing w:line="240" w:lineRule="auto"/>
        <w:ind w:left="1440" w:hanging="1440"/>
        <w:jc w:val="both"/>
        <w:rPr>
          <w:rFonts w:ascii="Avenir Next" w:hAnsi="Avenir Next" w:cs="Arial"/>
          <w:sz w:val="24"/>
          <w:szCs w:val="24"/>
          <w:lang w:val="es-MX"/>
        </w:rPr>
      </w:pPr>
    </w:p>
    <w:p w14:paraId="448C54CD" w14:textId="77777777" w:rsidR="00513FE7" w:rsidRDefault="00513FE7" w:rsidP="00513FE7">
      <w:pPr>
        <w:spacing w:line="240" w:lineRule="auto"/>
        <w:ind w:left="1440" w:hanging="1440"/>
        <w:jc w:val="both"/>
        <w:rPr>
          <w:rFonts w:ascii="Avenir Next" w:hAnsi="Avenir Next" w:cs="Arial"/>
          <w:sz w:val="24"/>
          <w:szCs w:val="24"/>
          <w:lang w:val="es-MX"/>
        </w:rPr>
      </w:pPr>
    </w:p>
    <w:p w14:paraId="089FDA30" w14:textId="11B3C4DB" w:rsidR="00513FE7" w:rsidRDefault="00513FE7" w:rsidP="00513FE7">
      <w:pPr>
        <w:spacing w:line="240" w:lineRule="auto"/>
        <w:ind w:left="1440" w:hanging="1440"/>
        <w:jc w:val="both"/>
        <w:rPr>
          <w:rFonts w:ascii="Avenir Next" w:hAnsi="Avenir Next" w:cs="Arial"/>
          <w:sz w:val="24"/>
          <w:szCs w:val="24"/>
          <w:lang w:val="es-MX"/>
        </w:rPr>
      </w:pPr>
    </w:p>
    <w:p w14:paraId="55A19613" w14:textId="77777777" w:rsidR="00513FE7" w:rsidRDefault="00513FE7" w:rsidP="00513FE7">
      <w:pPr>
        <w:spacing w:line="240" w:lineRule="auto"/>
        <w:ind w:left="1440" w:hanging="1440"/>
        <w:jc w:val="both"/>
        <w:rPr>
          <w:rFonts w:ascii="Avenir Next" w:hAnsi="Avenir Next" w:cs="Arial"/>
          <w:sz w:val="24"/>
          <w:szCs w:val="24"/>
          <w:lang w:val="es-MX"/>
        </w:rPr>
      </w:pPr>
    </w:p>
    <w:p w14:paraId="36EE2ECC" w14:textId="77777777" w:rsidR="00513FE7" w:rsidRDefault="00513FE7" w:rsidP="00513FE7">
      <w:pPr>
        <w:spacing w:line="240" w:lineRule="auto"/>
        <w:ind w:left="1440" w:hanging="1440"/>
        <w:jc w:val="both"/>
        <w:rPr>
          <w:rFonts w:ascii="Avenir Next" w:hAnsi="Avenir Next" w:cs="Arial"/>
          <w:sz w:val="24"/>
          <w:szCs w:val="24"/>
          <w:lang w:val="es-MX"/>
        </w:rPr>
      </w:pPr>
    </w:p>
    <w:p w14:paraId="376C71F7" w14:textId="77777777" w:rsidR="00513FE7" w:rsidRDefault="00513FE7" w:rsidP="00513FE7">
      <w:pPr>
        <w:spacing w:line="240" w:lineRule="auto"/>
        <w:ind w:left="1440" w:hanging="1440"/>
        <w:jc w:val="both"/>
        <w:rPr>
          <w:rFonts w:ascii="Avenir Next" w:hAnsi="Avenir Next" w:cs="Arial"/>
          <w:sz w:val="24"/>
          <w:szCs w:val="24"/>
          <w:lang w:val="es-MX"/>
        </w:rPr>
      </w:pPr>
    </w:p>
    <w:p w14:paraId="0833F3EC" w14:textId="77777777" w:rsidR="00513FE7" w:rsidRDefault="00513FE7" w:rsidP="00513FE7">
      <w:pPr>
        <w:spacing w:line="240" w:lineRule="auto"/>
        <w:ind w:left="1440" w:hanging="1440"/>
        <w:jc w:val="both"/>
        <w:rPr>
          <w:rFonts w:ascii="Avenir Next" w:hAnsi="Avenir Next" w:cs="Arial"/>
          <w:sz w:val="24"/>
          <w:szCs w:val="24"/>
          <w:lang w:val="es-MX"/>
        </w:rPr>
      </w:pPr>
    </w:p>
    <w:p w14:paraId="70F0C171" w14:textId="77777777" w:rsidR="00D6243C" w:rsidRDefault="00D6243C" w:rsidP="00513FE7">
      <w:pPr>
        <w:spacing w:line="240" w:lineRule="auto"/>
        <w:jc w:val="center"/>
        <w:rPr>
          <w:rFonts w:ascii="Avenir Next" w:hAnsi="Avenir Next" w:cs="Arial"/>
          <w:b/>
          <w:szCs w:val="24"/>
          <w:lang w:val="es-MX"/>
        </w:rPr>
      </w:pPr>
    </w:p>
    <w:p w14:paraId="5E166EE1" w14:textId="735C1B15" w:rsidR="00513FE7" w:rsidRPr="00DB566C" w:rsidRDefault="00513FE7" w:rsidP="00513FE7">
      <w:pPr>
        <w:spacing w:line="240" w:lineRule="auto"/>
        <w:jc w:val="center"/>
        <w:rPr>
          <w:rFonts w:ascii="Avenir Next" w:hAnsi="Avenir Next" w:cs="Arial"/>
          <w:szCs w:val="24"/>
          <w:lang w:val="es-MX"/>
        </w:rPr>
      </w:pPr>
      <w:r w:rsidRPr="00DB566C">
        <w:rPr>
          <w:rFonts w:ascii="Avenir Next" w:hAnsi="Avenir Next" w:cs="Arial"/>
          <w:b/>
          <w:szCs w:val="24"/>
          <w:lang w:val="es-MX"/>
        </w:rPr>
        <w:t>Figura 4.</w:t>
      </w:r>
      <w:r w:rsidRPr="00DB566C">
        <w:rPr>
          <w:rFonts w:ascii="Avenir Next" w:hAnsi="Avenir Next" w:cs="Arial"/>
          <w:szCs w:val="24"/>
          <w:lang w:val="es-MX"/>
        </w:rPr>
        <w:t xml:space="preserve"> Colores estimados en fibras de lana teñidas artesanalmente en la campaña 2014, a partir del espacio de color CIELAB, observador estándar 10° e iluminante D65.</w:t>
      </w:r>
    </w:p>
    <w:p w14:paraId="5431F75C" w14:textId="41C9CC1F" w:rsidR="00513FE7" w:rsidRDefault="0077156A" w:rsidP="004877EF">
      <w:pPr>
        <w:spacing w:line="240" w:lineRule="auto"/>
        <w:ind w:firstLine="720"/>
        <w:jc w:val="both"/>
        <w:rPr>
          <w:rFonts w:ascii="Avenir Next" w:hAnsi="Avenir Next" w:cs="Arial"/>
          <w:sz w:val="24"/>
          <w:szCs w:val="24"/>
          <w:lang w:val="es-MX"/>
        </w:rPr>
      </w:pPr>
      <w:r>
        <w:rPr>
          <w:rFonts w:ascii="Avenir Next" w:hAnsi="Avenir Next" w:cs="Arial"/>
          <w:noProof/>
          <w:sz w:val="24"/>
          <w:szCs w:val="24"/>
          <w:lang w:val="es-CR" w:eastAsia="es-CR"/>
        </w:rPr>
        <w:drawing>
          <wp:anchor distT="0" distB="0" distL="114300" distR="114300" simplePos="0" relativeHeight="251663360" behindDoc="1" locked="0" layoutInCell="1" allowOverlap="1" wp14:anchorId="2979FE52" wp14:editId="2704F288">
            <wp:simplePos x="0" y="0"/>
            <wp:positionH relativeFrom="margin">
              <wp:align>center</wp:align>
            </wp:positionH>
            <wp:positionV relativeFrom="paragraph">
              <wp:posOffset>149225</wp:posOffset>
            </wp:positionV>
            <wp:extent cx="3233420" cy="3012440"/>
            <wp:effectExtent l="0" t="0" r="5080" b="0"/>
            <wp:wrapTight wrapText="bothSides">
              <wp:wrapPolygon edited="0">
                <wp:start x="0" y="0"/>
                <wp:lineTo x="0" y="21445"/>
                <wp:lineTo x="21507" y="21445"/>
                <wp:lineTo x="21507"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ador, Figura 5.jpg"/>
                    <pic:cNvPicPr/>
                  </pic:nvPicPr>
                  <pic:blipFill>
                    <a:blip r:embed="rId16">
                      <a:extLst>
                        <a:ext uri="{28A0092B-C50C-407E-A947-70E740481C1C}">
                          <a14:useLocalDpi xmlns:a14="http://schemas.microsoft.com/office/drawing/2010/main" val="0"/>
                        </a:ext>
                      </a:extLst>
                    </a:blip>
                    <a:stretch>
                      <a:fillRect/>
                    </a:stretch>
                  </pic:blipFill>
                  <pic:spPr>
                    <a:xfrm>
                      <a:off x="0" y="0"/>
                      <a:ext cx="3233420" cy="3012440"/>
                    </a:xfrm>
                    <a:prstGeom prst="rect">
                      <a:avLst/>
                    </a:prstGeom>
                  </pic:spPr>
                </pic:pic>
              </a:graphicData>
            </a:graphic>
            <wp14:sizeRelH relativeFrom="margin">
              <wp14:pctWidth>0</wp14:pctWidth>
            </wp14:sizeRelH>
            <wp14:sizeRelV relativeFrom="margin">
              <wp14:pctHeight>0</wp14:pctHeight>
            </wp14:sizeRelV>
          </wp:anchor>
        </w:drawing>
      </w:r>
    </w:p>
    <w:p w14:paraId="3112F06D" w14:textId="3844C86D" w:rsidR="00513FE7" w:rsidRDefault="00513FE7" w:rsidP="004877EF">
      <w:pPr>
        <w:spacing w:line="240" w:lineRule="auto"/>
        <w:ind w:firstLine="720"/>
        <w:jc w:val="both"/>
        <w:rPr>
          <w:rFonts w:ascii="Avenir Next" w:hAnsi="Avenir Next" w:cs="Arial"/>
          <w:sz w:val="24"/>
          <w:szCs w:val="24"/>
          <w:lang w:val="es-MX"/>
        </w:rPr>
      </w:pPr>
    </w:p>
    <w:p w14:paraId="592E067C" w14:textId="6540FB6B" w:rsidR="00513FE7" w:rsidRDefault="00513FE7" w:rsidP="004877EF">
      <w:pPr>
        <w:spacing w:line="240" w:lineRule="auto"/>
        <w:ind w:firstLine="720"/>
        <w:jc w:val="both"/>
        <w:rPr>
          <w:rFonts w:ascii="Avenir Next" w:hAnsi="Avenir Next" w:cs="Arial"/>
          <w:sz w:val="24"/>
          <w:szCs w:val="24"/>
          <w:lang w:val="es-MX"/>
        </w:rPr>
      </w:pPr>
    </w:p>
    <w:p w14:paraId="1A58F84F" w14:textId="2204B0A4" w:rsidR="00513FE7" w:rsidRDefault="00513FE7" w:rsidP="004877EF">
      <w:pPr>
        <w:spacing w:line="240" w:lineRule="auto"/>
        <w:ind w:firstLine="720"/>
        <w:jc w:val="both"/>
        <w:rPr>
          <w:rFonts w:ascii="Avenir Next" w:hAnsi="Avenir Next" w:cs="Arial"/>
          <w:sz w:val="24"/>
          <w:szCs w:val="24"/>
          <w:lang w:val="es-MX"/>
        </w:rPr>
      </w:pPr>
    </w:p>
    <w:p w14:paraId="03297373" w14:textId="58AD5DD2" w:rsidR="00513FE7" w:rsidRDefault="00513FE7" w:rsidP="004877EF">
      <w:pPr>
        <w:spacing w:line="240" w:lineRule="auto"/>
        <w:ind w:firstLine="720"/>
        <w:jc w:val="both"/>
        <w:rPr>
          <w:rFonts w:ascii="Avenir Next" w:hAnsi="Avenir Next" w:cs="Arial"/>
          <w:sz w:val="24"/>
          <w:szCs w:val="24"/>
          <w:lang w:val="es-MX"/>
        </w:rPr>
      </w:pPr>
    </w:p>
    <w:p w14:paraId="2E8790D3" w14:textId="6DF2575E" w:rsidR="00513FE7" w:rsidRDefault="00513FE7" w:rsidP="004877EF">
      <w:pPr>
        <w:spacing w:line="240" w:lineRule="auto"/>
        <w:ind w:firstLine="720"/>
        <w:jc w:val="both"/>
        <w:rPr>
          <w:rFonts w:ascii="Avenir Next" w:hAnsi="Avenir Next" w:cs="Arial"/>
          <w:sz w:val="24"/>
          <w:szCs w:val="24"/>
          <w:lang w:val="es-MX"/>
        </w:rPr>
      </w:pPr>
    </w:p>
    <w:p w14:paraId="649DCF7A" w14:textId="152D5FE1" w:rsidR="00513FE7" w:rsidRDefault="00513FE7" w:rsidP="004877EF">
      <w:pPr>
        <w:spacing w:line="240" w:lineRule="auto"/>
        <w:ind w:firstLine="720"/>
        <w:jc w:val="both"/>
        <w:rPr>
          <w:rFonts w:ascii="Avenir Next" w:hAnsi="Avenir Next" w:cs="Arial"/>
          <w:sz w:val="24"/>
          <w:szCs w:val="24"/>
          <w:lang w:val="es-MX"/>
        </w:rPr>
      </w:pPr>
    </w:p>
    <w:p w14:paraId="08C3E514" w14:textId="5E37D56E" w:rsidR="00513FE7" w:rsidRDefault="00513FE7" w:rsidP="004877EF">
      <w:pPr>
        <w:spacing w:line="240" w:lineRule="auto"/>
        <w:ind w:firstLine="720"/>
        <w:jc w:val="both"/>
        <w:rPr>
          <w:rFonts w:ascii="Avenir Next" w:hAnsi="Avenir Next" w:cs="Arial"/>
          <w:sz w:val="24"/>
          <w:szCs w:val="24"/>
          <w:lang w:val="es-MX"/>
        </w:rPr>
      </w:pPr>
    </w:p>
    <w:p w14:paraId="1F03BA66" w14:textId="6D12A1EF" w:rsidR="00513FE7" w:rsidRDefault="00513FE7" w:rsidP="004877EF">
      <w:pPr>
        <w:spacing w:line="240" w:lineRule="auto"/>
        <w:ind w:firstLine="720"/>
        <w:jc w:val="both"/>
        <w:rPr>
          <w:rFonts w:ascii="Avenir Next" w:hAnsi="Avenir Next" w:cs="Arial"/>
          <w:sz w:val="24"/>
          <w:szCs w:val="24"/>
          <w:lang w:val="es-MX"/>
        </w:rPr>
      </w:pPr>
    </w:p>
    <w:p w14:paraId="7EDB4794" w14:textId="3D695D08" w:rsidR="00513FE7" w:rsidRDefault="00513FE7" w:rsidP="004877EF">
      <w:pPr>
        <w:spacing w:line="240" w:lineRule="auto"/>
        <w:ind w:firstLine="720"/>
        <w:jc w:val="both"/>
        <w:rPr>
          <w:rFonts w:ascii="Avenir Next" w:hAnsi="Avenir Next" w:cs="Arial"/>
          <w:sz w:val="24"/>
          <w:szCs w:val="24"/>
          <w:lang w:val="es-MX"/>
        </w:rPr>
      </w:pPr>
    </w:p>
    <w:p w14:paraId="0A8B75BE" w14:textId="77777777" w:rsidR="0077156A" w:rsidRDefault="0077156A" w:rsidP="00513FE7">
      <w:pPr>
        <w:spacing w:line="240" w:lineRule="auto"/>
        <w:jc w:val="center"/>
        <w:rPr>
          <w:rFonts w:ascii="Avenir Next" w:hAnsi="Avenir Next" w:cs="Arial"/>
          <w:sz w:val="24"/>
          <w:szCs w:val="24"/>
          <w:lang w:val="es-MX"/>
        </w:rPr>
      </w:pPr>
    </w:p>
    <w:p w14:paraId="5F39FE9D" w14:textId="77777777" w:rsidR="00D6243C" w:rsidRDefault="00D6243C" w:rsidP="0077156A">
      <w:pPr>
        <w:spacing w:line="240" w:lineRule="auto"/>
        <w:jc w:val="center"/>
        <w:rPr>
          <w:rFonts w:ascii="Avenir Next" w:hAnsi="Avenir Next" w:cs="Arial"/>
          <w:b/>
          <w:bCs/>
          <w:szCs w:val="24"/>
          <w:lang w:val="es-US"/>
        </w:rPr>
      </w:pPr>
    </w:p>
    <w:p w14:paraId="62A06B79" w14:textId="2330BC1D" w:rsidR="00513FE7" w:rsidRPr="0077156A" w:rsidRDefault="00513FE7" w:rsidP="0077156A">
      <w:pPr>
        <w:spacing w:line="240" w:lineRule="auto"/>
        <w:jc w:val="center"/>
        <w:rPr>
          <w:rFonts w:ascii="Avenir Next" w:hAnsi="Avenir Next" w:cs="Arial"/>
          <w:szCs w:val="24"/>
          <w:lang w:val="es-MX"/>
        </w:rPr>
      </w:pPr>
      <w:r w:rsidRPr="00DB566C">
        <w:rPr>
          <w:rFonts w:ascii="Avenir Next" w:hAnsi="Avenir Next" w:cs="Arial"/>
          <w:b/>
          <w:bCs/>
          <w:szCs w:val="24"/>
          <w:lang w:val="es-US"/>
        </w:rPr>
        <w:t>Figura 5</w:t>
      </w:r>
      <w:r w:rsidRPr="00DB566C">
        <w:rPr>
          <w:rFonts w:ascii="Avenir Next" w:hAnsi="Avenir Next" w:cs="Arial"/>
          <w:b/>
          <w:szCs w:val="24"/>
          <w:lang w:val="es-US"/>
        </w:rPr>
        <w:t>.</w:t>
      </w:r>
      <w:r w:rsidRPr="00DB566C">
        <w:rPr>
          <w:rFonts w:ascii="Avenir Next" w:hAnsi="Avenir Next" w:cs="Arial"/>
          <w:szCs w:val="24"/>
          <w:lang w:val="es-US"/>
        </w:rPr>
        <w:t xml:space="preserve"> Colores estimados en fibras de lana teñidas en la campaña 2015, a partir del espacio de color CIELAB, observador estándar 10° e iluminante D</w:t>
      </w:r>
      <w:r w:rsidRPr="00DB566C">
        <w:rPr>
          <w:rFonts w:ascii="Avenir Next" w:hAnsi="Avenir Next" w:cs="Arial"/>
          <w:szCs w:val="24"/>
          <w:vertAlign w:val="subscript"/>
          <w:lang w:val="es-US"/>
        </w:rPr>
        <w:t>65</w:t>
      </w:r>
      <w:r w:rsidRPr="00DB566C">
        <w:rPr>
          <w:rFonts w:ascii="Avenir Next" w:hAnsi="Avenir Next" w:cs="Arial"/>
          <w:szCs w:val="24"/>
          <w:lang w:val="es-US"/>
        </w:rPr>
        <w:t>.</w:t>
      </w:r>
    </w:p>
    <w:p w14:paraId="16C25F20" w14:textId="31AF4AFB" w:rsidR="005F7EFD" w:rsidRPr="00184456" w:rsidRDefault="0077156A" w:rsidP="000F4075">
      <w:pPr>
        <w:spacing w:line="276" w:lineRule="auto"/>
        <w:ind w:firstLine="720"/>
        <w:jc w:val="both"/>
        <w:rPr>
          <w:rFonts w:ascii="Avenir Next" w:hAnsi="Avenir Next" w:cs="Arial"/>
          <w:sz w:val="24"/>
          <w:szCs w:val="24"/>
          <w:lang w:val="es-MX"/>
        </w:rPr>
      </w:pPr>
      <w:r>
        <w:rPr>
          <w:rFonts w:ascii="Avenir Next" w:hAnsi="Avenir Next" w:cs="Arial"/>
          <w:bCs/>
          <w:noProof/>
          <w:sz w:val="24"/>
          <w:szCs w:val="24"/>
          <w:lang w:val="es-CR" w:eastAsia="es-CR"/>
        </w:rPr>
        <w:lastRenderedPageBreak/>
        <w:drawing>
          <wp:anchor distT="0" distB="0" distL="114300" distR="114300" simplePos="0" relativeHeight="251664384" behindDoc="1" locked="0" layoutInCell="1" allowOverlap="1" wp14:anchorId="31DC7552" wp14:editId="7CE660DE">
            <wp:simplePos x="0" y="0"/>
            <wp:positionH relativeFrom="column">
              <wp:posOffset>1317625</wp:posOffset>
            </wp:positionH>
            <wp:positionV relativeFrom="paragraph">
              <wp:posOffset>1333500</wp:posOffset>
            </wp:positionV>
            <wp:extent cx="4125600" cy="2836800"/>
            <wp:effectExtent l="0" t="0" r="8255" b="1905"/>
            <wp:wrapTight wrapText="bothSides">
              <wp:wrapPolygon edited="0">
                <wp:start x="0" y="0"/>
                <wp:lineTo x="0" y="21469"/>
                <wp:lineTo x="21543" y="21469"/>
                <wp:lineTo x="21543"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mador, Figura 6.jpg"/>
                    <pic:cNvPicPr/>
                  </pic:nvPicPr>
                  <pic:blipFill>
                    <a:blip r:embed="rId17">
                      <a:extLst>
                        <a:ext uri="{28A0092B-C50C-407E-A947-70E740481C1C}">
                          <a14:useLocalDpi xmlns:a14="http://schemas.microsoft.com/office/drawing/2010/main" val="0"/>
                        </a:ext>
                      </a:extLst>
                    </a:blip>
                    <a:stretch>
                      <a:fillRect/>
                    </a:stretch>
                  </pic:blipFill>
                  <pic:spPr>
                    <a:xfrm>
                      <a:off x="0" y="0"/>
                      <a:ext cx="4125600" cy="2836800"/>
                    </a:xfrm>
                    <a:prstGeom prst="rect">
                      <a:avLst/>
                    </a:prstGeom>
                  </pic:spPr>
                </pic:pic>
              </a:graphicData>
            </a:graphic>
            <wp14:sizeRelH relativeFrom="margin">
              <wp14:pctWidth>0</wp14:pctWidth>
            </wp14:sizeRelH>
            <wp14:sizeRelV relativeFrom="margin">
              <wp14:pctHeight>0</wp14:pctHeight>
            </wp14:sizeRelV>
          </wp:anchor>
        </w:drawing>
      </w:r>
      <w:r w:rsidR="005F7EFD" w:rsidRPr="00184456">
        <w:rPr>
          <w:rFonts w:ascii="Avenir Next" w:hAnsi="Avenir Next" w:cs="Arial"/>
          <w:sz w:val="24"/>
          <w:szCs w:val="24"/>
          <w:lang w:val="es-MX"/>
        </w:rPr>
        <w:t xml:space="preserve">Además, en las </w:t>
      </w:r>
      <w:r w:rsidR="005F7EFD" w:rsidRPr="00184456">
        <w:rPr>
          <w:rFonts w:ascii="Avenir Next" w:hAnsi="Avenir Next" w:cs="Arial"/>
          <w:bCs/>
          <w:sz w:val="24"/>
          <w:szCs w:val="24"/>
          <w:lang w:val="es-MX"/>
        </w:rPr>
        <w:t xml:space="preserve">Figuras </w:t>
      </w:r>
      <w:r w:rsidR="00E4257C" w:rsidRPr="00184456">
        <w:rPr>
          <w:rFonts w:ascii="Avenir Next" w:hAnsi="Avenir Next" w:cs="Arial"/>
          <w:bCs/>
          <w:sz w:val="24"/>
          <w:szCs w:val="24"/>
          <w:lang w:val="es-MX"/>
        </w:rPr>
        <w:t>6</w:t>
      </w:r>
      <w:r w:rsidR="005F7EFD" w:rsidRPr="00184456">
        <w:rPr>
          <w:rFonts w:ascii="Avenir Next" w:hAnsi="Avenir Next" w:cs="Arial"/>
          <w:sz w:val="24"/>
          <w:szCs w:val="24"/>
          <w:lang w:val="es-MX"/>
        </w:rPr>
        <w:t xml:space="preserve"> y </w:t>
      </w:r>
      <w:r w:rsidR="00E4257C" w:rsidRPr="00184456">
        <w:rPr>
          <w:rFonts w:ascii="Avenir Next" w:hAnsi="Avenir Next" w:cs="Arial"/>
          <w:bCs/>
          <w:sz w:val="24"/>
          <w:szCs w:val="24"/>
          <w:lang w:val="es-MX"/>
        </w:rPr>
        <w:t>7</w:t>
      </w:r>
      <w:r w:rsidR="005F7EFD" w:rsidRPr="00184456">
        <w:rPr>
          <w:rFonts w:ascii="Avenir Next" w:hAnsi="Avenir Next" w:cs="Arial"/>
          <w:sz w:val="24"/>
          <w:szCs w:val="24"/>
          <w:lang w:val="es-MX"/>
        </w:rPr>
        <w:t xml:space="preserve"> se presentan los espectros de reflectancia que corresponden a las mismas series de hilos de lana de las dos campañas de teñido. En las series de un mismo hue o tono, puede apreciarse que se comienza con fibras de saturación baja y gran luminosidad, transformándose paulatinamente a fibras de gran saturación y luminosidad baja, lo que corresponde a la transición en saturación de baja a alta. Esto se refleja en un efecto hipocrómico a lo largo de la serie de un mismo hue para todo el intervalo espectral registrado.</w:t>
      </w:r>
    </w:p>
    <w:p w14:paraId="148B5331" w14:textId="157B2E63" w:rsidR="00513FE7" w:rsidRDefault="00513FE7" w:rsidP="004877EF">
      <w:pPr>
        <w:spacing w:line="240" w:lineRule="auto"/>
        <w:jc w:val="center"/>
        <w:rPr>
          <w:rFonts w:ascii="Avenir Next" w:hAnsi="Avenir Next" w:cs="Arial"/>
          <w:sz w:val="24"/>
          <w:szCs w:val="24"/>
          <w:lang w:val="es-MX"/>
        </w:rPr>
      </w:pPr>
    </w:p>
    <w:p w14:paraId="2E5974F1" w14:textId="36EC0634" w:rsidR="00513FE7" w:rsidRDefault="00513FE7" w:rsidP="00513FE7">
      <w:pPr>
        <w:spacing w:line="240" w:lineRule="auto"/>
        <w:ind w:left="1440" w:hanging="1440"/>
        <w:jc w:val="both"/>
        <w:rPr>
          <w:rFonts w:ascii="Avenir Next" w:hAnsi="Avenir Next" w:cs="Arial"/>
          <w:bCs/>
          <w:sz w:val="24"/>
          <w:szCs w:val="24"/>
          <w:lang w:val="es-MX"/>
        </w:rPr>
      </w:pPr>
    </w:p>
    <w:p w14:paraId="3B755CBE" w14:textId="77777777" w:rsidR="00513FE7" w:rsidRDefault="00513FE7" w:rsidP="00513FE7">
      <w:pPr>
        <w:spacing w:line="240" w:lineRule="auto"/>
        <w:ind w:left="1440" w:hanging="1440"/>
        <w:jc w:val="both"/>
        <w:rPr>
          <w:rFonts w:ascii="Avenir Next" w:hAnsi="Avenir Next" w:cs="Arial"/>
          <w:bCs/>
          <w:sz w:val="24"/>
          <w:szCs w:val="24"/>
          <w:lang w:val="es-MX"/>
        </w:rPr>
      </w:pPr>
    </w:p>
    <w:p w14:paraId="122084F6" w14:textId="18DB584C" w:rsidR="00513FE7" w:rsidRDefault="00513FE7" w:rsidP="00513FE7">
      <w:pPr>
        <w:spacing w:line="240" w:lineRule="auto"/>
        <w:ind w:left="1440" w:hanging="1440"/>
        <w:jc w:val="both"/>
        <w:rPr>
          <w:rFonts w:ascii="Avenir Next" w:hAnsi="Avenir Next" w:cs="Arial"/>
          <w:bCs/>
          <w:sz w:val="24"/>
          <w:szCs w:val="24"/>
          <w:lang w:val="es-MX"/>
        </w:rPr>
      </w:pPr>
    </w:p>
    <w:p w14:paraId="31D70D5D" w14:textId="222873A4" w:rsidR="00513FE7" w:rsidRDefault="00513FE7" w:rsidP="00513FE7">
      <w:pPr>
        <w:spacing w:line="240" w:lineRule="auto"/>
        <w:ind w:left="1440" w:hanging="1440"/>
        <w:jc w:val="both"/>
        <w:rPr>
          <w:rFonts w:ascii="Avenir Next" w:hAnsi="Avenir Next" w:cs="Arial"/>
          <w:bCs/>
          <w:sz w:val="24"/>
          <w:szCs w:val="24"/>
          <w:lang w:val="es-MX"/>
        </w:rPr>
      </w:pPr>
    </w:p>
    <w:p w14:paraId="04E91FAA" w14:textId="7E70825D" w:rsidR="00513FE7" w:rsidRDefault="00513FE7" w:rsidP="00513FE7">
      <w:pPr>
        <w:spacing w:line="240" w:lineRule="auto"/>
        <w:ind w:left="1440" w:hanging="1440"/>
        <w:jc w:val="both"/>
        <w:rPr>
          <w:rFonts w:ascii="Avenir Next" w:hAnsi="Avenir Next" w:cs="Arial"/>
          <w:bCs/>
          <w:sz w:val="24"/>
          <w:szCs w:val="24"/>
          <w:lang w:val="es-MX"/>
        </w:rPr>
      </w:pPr>
    </w:p>
    <w:p w14:paraId="3D46202C" w14:textId="464D1186" w:rsidR="00513FE7" w:rsidRDefault="00513FE7" w:rsidP="00513FE7">
      <w:pPr>
        <w:spacing w:line="240" w:lineRule="auto"/>
        <w:ind w:left="1440" w:hanging="1440"/>
        <w:jc w:val="both"/>
        <w:rPr>
          <w:rFonts w:ascii="Avenir Next" w:hAnsi="Avenir Next" w:cs="Arial"/>
          <w:bCs/>
          <w:sz w:val="24"/>
          <w:szCs w:val="24"/>
          <w:lang w:val="es-MX"/>
        </w:rPr>
      </w:pPr>
    </w:p>
    <w:p w14:paraId="15A61DD8" w14:textId="20D3AAFB" w:rsidR="00513FE7" w:rsidRDefault="00513FE7" w:rsidP="00513FE7">
      <w:pPr>
        <w:spacing w:line="240" w:lineRule="auto"/>
        <w:ind w:left="1440" w:hanging="1440"/>
        <w:jc w:val="both"/>
        <w:rPr>
          <w:rFonts w:ascii="Avenir Next" w:hAnsi="Avenir Next" w:cs="Arial"/>
          <w:bCs/>
          <w:sz w:val="24"/>
          <w:szCs w:val="24"/>
          <w:lang w:val="es-MX"/>
        </w:rPr>
      </w:pPr>
    </w:p>
    <w:p w14:paraId="73532BE8" w14:textId="58C8637B" w:rsidR="00513FE7" w:rsidRDefault="00513FE7" w:rsidP="00513FE7">
      <w:pPr>
        <w:spacing w:line="240" w:lineRule="auto"/>
        <w:ind w:left="1440" w:hanging="1440"/>
        <w:jc w:val="both"/>
        <w:rPr>
          <w:rFonts w:ascii="Avenir Next" w:hAnsi="Avenir Next" w:cs="Arial"/>
          <w:bCs/>
          <w:sz w:val="24"/>
          <w:szCs w:val="24"/>
          <w:lang w:val="es-MX"/>
        </w:rPr>
      </w:pPr>
    </w:p>
    <w:p w14:paraId="1A9D5DCC" w14:textId="2224151B" w:rsidR="00513FE7" w:rsidRDefault="00513FE7" w:rsidP="00513FE7">
      <w:pPr>
        <w:spacing w:line="240" w:lineRule="auto"/>
        <w:ind w:left="1440" w:hanging="1440"/>
        <w:jc w:val="both"/>
        <w:rPr>
          <w:rFonts w:ascii="Avenir Next" w:hAnsi="Avenir Next" w:cs="Arial"/>
          <w:bCs/>
          <w:sz w:val="24"/>
          <w:szCs w:val="24"/>
          <w:lang w:val="es-MX"/>
        </w:rPr>
      </w:pPr>
    </w:p>
    <w:p w14:paraId="03D90362" w14:textId="77777777" w:rsidR="00D6243C" w:rsidRDefault="00D6243C" w:rsidP="00513FE7">
      <w:pPr>
        <w:spacing w:line="240" w:lineRule="auto"/>
        <w:jc w:val="center"/>
        <w:rPr>
          <w:rFonts w:ascii="Avenir Next" w:hAnsi="Avenir Next" w:cs="Arial"/>
          <w:b/>
          <w:bCs/>
          <w:szCs w:val="24"/>
          <w:lang w:val="es-MX"/>
        </w:rPr>
      </w:pPr>
    </w:p>
    <w:p w14:paraId="1A891D8D" w14:textId="0854BF6E" w:rsidR="00513FE7" w:rsidRPr="00DB566C" w:rsidRDefault="00513FE7" w:rsidP="00513FE7">
      <w:pPr>
        <w:spacing w:line="240" w:lineRule="auto"/>
        <w:jc w:val="center"/>
        <w:rPr>
          <w:rFonts w:ascii="Avenir Next" w:hAnsi="Avenir Next" w:cs="Arial"/>
          <w:szCs w:val="24"/>
          <w:lang w:val="es-MX"/>
        </w:rPr>
      </w:pPr>
      <w:r w:rsidRPr="00DB566C">
        <w:rPr>
          <w:rFonts w:ascii="Avenir Next" w:hAnsi="Avenir Next" w:cs="Arial"/>
          <w:b/>
          <w:bCs/>
          <w:szCs w:val="24"/>
          <w:lang w:val="es-MX"/>
        </w:rPr>
        <w:t>Figura 6</w:t>
      </w:r>
      <w:r w:rsidRPr="00DB566C">
        <w:rPr>
          <w:rFonts w:ascii="Avenir Next" w:hAnsi="Avenir Next" w:cs="Arial"/>
          <w:b/>
          <w:szCs w:val="24"/>
          <w:lang w:val="es-MX"/>
        </w:rPr>
        <w:t>.</w:t>
      </w:r>
      <w:r w:rsidRPr="00DB566C">
        <w:rPr>
          <w:rFonts w:ascii="Avenir Next" w:hAnsi="Avenir Next" w:cs="Arial"/>
          <w:szCs w:val="24"/>
          <w:lang w:val="es-MX"/>
        </w:rPr>
        <w:t xml:space="preserve"> Espectros de reflectancia difusa registrados para las series del mismo hue de fibras de lana teñidas en la campaña 2014.</w:t>
      </w:r>
    </w:p>
    <w:p w14:paraId="55F47C3B" w14:textId="243470C7" w:rsidR="00513FE7" w:rsidRDefault="00513FE7" w:rsidP="004877EF">
      <w:pPr>
        <w:spacing w:line="240" w:lineRule="auto"/>
        <w:jc w:val="center"/>
        <w:rPr>
          <w:rFonts w:ascii="Avenir Next" w:hAnsi="Avenir Next" w:cs="Arial"/>
          <w:sz w:val="24"/>
          <w:szCs w:val="24"/>
          <w:lang w:val="es-MX"/>
        </w:rPr>
      </w:pPr>
      <w:r>
        <w:rPr>
          <w:rFonts w:ascii="Avenir Next" w:hAnsi="Avenir Next" w:cs="Arial"/>
          <w:noProof/>
          <w:sz w:val="24"/>
          <w:szCs w:val="24"/>
          <w:lang w:val="es-CR" w:eastAsia="es-CR"/>
        </w:rPr>
        <w:drawing>
          <wp:anchor distT="0" distB="0" distL="114300" distR="114300" simplePos="0" relativeHeight="251665408" behindDoc="1" locked="0" layoutInCell="1" allowOverlap="1" wp14:anchorId="62C62591" wp14:editId="0587BE2E">
            <wp:simplePos x="0" y="0"/>
            <wp:positionH relativeFrom="column">
              <wp:posOffset>1108710</wp:posOffset>
            </wp:positionH>
            <wp:positionV relativeFrom="paragraph">
              <wp:posOffset>0</wp:posOffset>
            </wp:positionV>
            <wp:extent cx="4114800" cy="2944800"/>
            <wp:effectExtent l="0" t="0" r="0" b="8255"/>
            <wp:wrapTight wrapText="bothSides">
              <wp:wrapPolygon edited="0">
                <wp:start x="0" y="0"/>
                <wp:lineTo x="0" y="21521"/>
                <wp:lineTo x="21500" y="21521"/>
                <wp:lineTo x="21500"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ador, Figura 7.jpg"/>
                    <pic:cNvPicPr/>
                  </pic:nvPicPr>
                  <pic:blipFill>
                    <a:blip r:embed="rId18">
                      <a:extLst>
                        <a:ext uri="{28A0092B-C50C-407E-A947-70E740481C1C}">
                          <a14:useLocalDpi xmlns:a14="http://schemas.microsoft.com/office/drawing/2010/main" val="0"/>
                        </a:ext>
                      </a:extLst>
                    </a:blip>
                    <a:stretch>
                      <a:fillRect/>
                    </a:stretch>
                  </pic:blipFill>
                  <pic:spPr>
                    <a:xfrm>
                      <a:off x="0" y="0"/>
                      <a:ext cx="4114800" cy="2944800"/>
                    </a:xfrm>
                    <a:prstGeom prst="rect">
                      <a:avLst/>
                    </a:prstGeom>
                  </pic:spPr>
                </pic:pic>
              </a:graphicData>
            </a:graphic>
          </wp:anchor>
        </w:drawing>
      </w:r>
    </w:p>
    <w:p w14:paraId="2C7D840F" w14:textId="3C625A71" w:rsidR="00513FE7" w:rsidRDefault="00513FE7" w:rsidP="004877EF">
      <w:pPr>
        <w:spacing w:line="240" w:lineRule="auto"/>
        <w:jc w:val="center"/>
        <w:rPr>
          <w:rFonts w:ascii="Avenir Next" w:hAnsi="Avenir Next" w:cs="Arial"/>
          <w:sz w:val="24"/>
          <w:szCs w:val="24"/>
          <w:lang w:val="es-MX"/>
        </w:rPr>
      </w:pPr>
    </w:p>
    <w:p w14:paraId="3E7C2D66" w14:textId="77777777" w:rsidR="00513FE7" w:rsidRDefault="00513FE7" w:rsidP="004877EF">
      <w:pPr>
        <w:spacing w:line="240" w:lineRule="auto"/>
        <w:jc w:val="center"/>
        <w:rPr>
          <w:rFonts w:ascii="Avenir Next" w:hAnsi="Avenir Next" w:cs="Arial"/>
          <w:sz w:val="24"/>
          <w:szCs w:val="24"/>
          <w:lang w:val="es-MX"/>
        </w:rPr>
      </w:pPr>
    </w:p>
    <w:p w14:paraId="6DBF194E" w14:textId="77777777" w:rsidR="00513FE7" w:rsidRDefault="00513FE7" w:rsidP="004877EF">
      <w:pPr>
        <w:spacing w:line="240" w:lineRule="auto"/>
        <w:jc w:val="center"/>
        <w:rPr>
          <w:rFonts w:ascii="Avenir Next" w:hAnsi="Avenir Next" w:cs="Arial"/>
          <w:sz w:val="24"/>
          <w:szCs w:val="24"/>
          <w:lang w:val="es-MX"/>
        </w:rPr>
      </w:pPr>
    </w:p>
    <w:p w14:paraId="034C013C" w14:textId="77777777" w:rsidR="00513FE7" w:rsidRDefault="00513FE7" w:rsidP="004877EF">
      <w:pPr>
        <w:spacing w:line="240" w:lineRule="auto"/>
        <w:jc w:val="center"/>
        <w:rPr>
          <w:rFonts w:ascii="Avenir Next" w:hAnsi="Avenir Next" w:cs="Arial"/>
          <w:sz w:val="24"/>
          <w:szCs w:val="24"/>
          <w:lang w:val="es-MX"/>
        </w:rPr>
      </w:pPr>
    </w:p>
    <w:p w14:paraId="63B96893" w14:textId="77777777" w:rsidR="00513FE7" w:rsidRDefault="00513FE7" w:rsidP="004877EF">
      <w:pPr>
        <w:spacing w:line="240" w:lineRule="auto"/>
        <w:jc w:val="center"/>
        <w:rPr>
          <w:rFonts w:ascii="Avenir Next" w:hAnsi="Avenir Next" w:cs="Arial"/>
          <w:sz w:val="24"/>
          <w:szCs w:val="24"/>
          <w:lang w:val="es-MX"/>
        </w:rPr>
      </w:pPr>
    </w:p>
    <w:p w14:paraId="6D488140" w14:textId="77777777" w:rsidR="00513FE7" w:rsidRDefault="00513FE7" w:rsidP="004877EF">
      <w:pPr>
        <w:spacing w:line="240" w:lineRule="auto"/>
        <w:jc w:val="center"/>
        <w:rPr>
          <w:rFonts w:ascii="Avenir Next" w:hAnsi="Avenir Next" w:cs="Arial"/>
          <w:sz w:val="24"/>
          <w:szCs w:val="24"/>
          <w:lang w:val="es-MX"/>
        </w:rPr>
      </w:pPr>
    </w:p>
    <w:p w14:paraId="5DC55BE5" w14:textId="77777777" w:rsidR="00513FE7" w:rsidRDefault="00513FE7" w:rsidP="004877EF">
      <w:pPr>
        <w:spacing w:line="240" w:lineRule="auto"/>
        <w:jc w:val="center"/>
        <w:rPr>
          <w:rFonts w:ascii="Avenir Next" w:hAnsi="Avenir Next" w:cs="Arial"/>
          <w:sz w:val="24"/>
          <w:szCs w:val="24"/>
          <w:lang w:val="es-MX"/>
        </w:rPr>
      </w:pPr>
    </w:p>
    <w:p w14:paraId="3479B94C" w14:textId="77777777" w:rsidR="00513FE7" w:rsidRDefault="00513FE7" w:rsidP="004877EF">
      <w:pPr>
        <w:spacing w:line="240" w:lineRule="auto"/>
        <w:jc w:val="center"/>
        <w:rPr>
          <w:rFonts w:ascii="Avenir Next" w:hAnsi="Avenir Next" w:cs="Arial"/>
          <w:sz w:val="24"/>
          <w:szCs w:val="24"/>
          <w:lang w:val="es-MX"/>
        </w:rPr>
      </w:pPr>
    </w:p>
    <w:p w14:paraId="4F2F6194" w14:textId="77777777" w:rsidR="00513FE7" w:rsidRDefault="00513FE7" w:rsidP="0077156A">
      <w:pPr>
        <w:spacing w:line="240" w:lineRule="auto"/>
        <w:rPr>
          <w:rFonts w:ascii="Avenir Next" w:hAnsi="Avenir Next" w:cs="Arial"/>
          <w:sz w:val="24"/>
          <w:szCs w:val="24"/>
          <w:lang w:val="es-MX"/>
        </w:rPr>
      </w:pPr>
    </w:p>
    <w:p w14:paraId="2D1F1963" w14:textId="77777777" w:rsidR="0077156A" w:rsidRDefault="0077156A" w:rsidP="0077156A">
      <w:pPr>
        <w:spacing w:line="240" w:lineRule="auto"/>
        <w:rPr>
          <w:rFonts w:ascii="Avenir Next" w:hAnsi="Avenir Next" w:cs="Arial"/>
          <w:sz w:val="24"/>
          <w:szCs w:val="24"/>
          <w:lang w:val="es-MX"/>
        </w:rPr>
      </w:pPr>
    </w:p>
    <w:p w14:paraId="301F3B53" w14:textId="1D1DC4CE" w:rsidR="00513FE7" w:rsidRPr="0077156A" w:rsidRDefault="00513FE7" w:rsidP="0077156A">
      <w:pPr>
        <w:spacing w:line="240" w:lineRule="auto"/>
        <w:jc w:val="center"/>
        <w:rPr>
          <w:rFonts w:ascii="Avenir Next" w:hAnsi="Avenir Next" w:cs="Arial"/>
          <w:szCs w:val="24"/>
          <w:lang w:val="es-MX"/>
        </w:rPr>
      </w:pPr>
      <w:r w:rsidRPr="00DB566C">
        <w:rPr>
          <w:rFonts w:ascii="Avenir Next" w:hAnsi="Avenir Next" w:cs="Arial"/>
          <w:b/>
          <w:bCs/>
          <w:szCs w:val="24"/>
          <w:lang w:val="es-US"/>
        </w:rPr>
        <w:t>Figura 7</w:t>
      </w:r>
      <w:r w:rsidRPr="00DB566C">
        <w:rPr>
          <w:rFonts w:ascii="Avenir Next" w:hAnsi="Avenir Next" w:cs="Arial"/>
          <w:b/>
          <w:szCs w:val="24"/>
          <w:lang w:val="es-US"/>
        </w:rPr>
        <w:t>.</w:t>
      </w:r>
      <w:r w:rsidRPr="00DB566C">
        <w:rPr>
          <w:rFonts w:ascii="Avenir Next" w:hAnsi="Avenir Next" w:cs="Arial"/>
          <w:szCs w:val="24"/>
          <w:lang w:val="es-US"/>
        </w:rPr>
        <w:t xml:space="preserve"> </w:t>
      </w:r>
      <w:r w:rsidRPr="00DB566C">
        <w:rPr>
          <w:rFonts w:ascii="Avenir Next" w:hAnsi="Avenir Next" w:cs="Arial"/>
          <w:szCs w:val="24"/>
          <w:lang w:val="es-MX"/>
        </w:rPr>
        <w:t>Espectros de reflectancia difusa registrados para las series del mismo hue de fibras teñidas en la campaña 2015.</w:t>
      </w:r>
    </w:p>
    <w:p w14:paraId="1527E9D2" w14:textId="638D6E92" w:rsidR="00E71546" w:rsidRPr="00184456" w:rsidRDefault="00E71546" w:rsidP="000F4075">
      <w:pPr>
        <w:spacing w:line="276" w:lineRule="auto"/>
        <w:ind w:firstLine="708"/>
        <w:jc w:val="both"/>
        <w:rPr>
          <w:rFonts w:ascii="Avenir Next" w:hAnsi="Avenir Next" w:cs="Arial"/>
          <w:sz w:val="24"/>
          <w:szCs w:val="24"/>
          <w:lang w:val="es-US"/>
        </w:rPr>
      </w:pPr>
      <w:r w:rsidRPr="00184456">
        <w:rPr>
          <w:rFonts w:ascii="Avenir Next" w:hAnsi="Avenir Next" w:cs="Arial"/>
          <w:sz w:val="24"/>
          <w:szCs w:val="24"/>
          <w:lang w:val="es-US"/>
        </w:rPr>
        <w:lastRenderedPageBreak/>
        <w:t>Por otro lado, puede destacarse el caso de la lana limpia y sucia (</w:t>
      </w:r>
      <w:r w:rsidRPr="00184456">
        <w:rPr>
          <w:rFonts w:ascii="Avenir Next" w:hAnsi="Avenir Next" w:cs="Arial"/>
          <w:bCs/>
          <w:sz w:val="24"/>
          <w:szCs w:val="24"/>
          <w:lang w:val="es-US"/>
        </w:rPr>
        <w:t xml:space="preserve">Figura </w:t>
      </w:r>
      <w:r w:rsidR="00E4257C" w:rsidRPr="00184456">
        <w:rPr>
          <w:rFonts w:ascii="Avenir Next" w:hAnsi="Avenir Next" w:cs="Arial"/>
          <w:bCs/>
          <w:sz w:val="24"/>
          <w:szCs w:val="24"/>
          <w:lang w:val="es-US"/>
        </w:rPr>
        <w:t>6</w:t>
      </w:r>
      <w:r w:rsidRPr="00184456">
        <w:rPr>
          <w:rFonts w:ascii="Avenir Next" w:hAnsi="Avenir Next" w:cs="Arial"/>
          <w:b/>
          <w:bCs/>
          <w:sz w:val="24"/>
          <w:szCs w:val="24"/>
          <w:lang w:val="es-US"/>
        </w:rPr>
        <w:t xml:space="preserve">, </w:t>
      </w:r>
      <w:r w:rsidRPr="00184456">
        <w:rPr>
          <w:rFonts w:ascii="Avenir Next" w:hAnsi="Avenir Next" w:cs="Arial"/>
          <w:sz w:val="24"/>
          <w:szCs w:val="24"/>
          <w:lang w:val="es-US"/>
        </w:rPr>
        <w:t>superior izquierda</w:t>
      </w:r>
      <w:r w:rsidRPr="00184456">
        <w:rPr>
          <w:rFonts w:ascii="Avenir Next" w:hAnsi="Avenir Next" w:cs="Arial"/>
          <w:b/>
          <w:bCs/>
          <w:sz w:val="24"/>
          <w:szCs w:val="24"/>
          <w:lang w:val="es-US"/>
        </w:rPr>
        <w:t>)</w:t>
      </w:r>
      <w:r w:rsidRPr="00184456">
        <w:rPr>
          <w:rFonts w:ascii="Avenir Next" w:hAnsi="Avenir Next" w:cs="Arial"/>
          <w:sz w:val="24"/>
          <w:szCs w:val="24"/>
          <w:lang w:val="es-US"/>
        </w:rPr>
        <w:t xml:space="preserve">, donde la lana sucia corresponde a aquélla que se recibe de la fábrica donde es hilada. Aunque para su hilado la lana fue previamente lavada en fábrica, es evidente que aún conserva restos considerables de lanolina, lo que provoca que su espectro de reflectancia presente en general valores de luminosidad menor que el de la lana que es lavada nuevamente en el taller de sarapes (denominada aquí lana limpia), antes de su teñido. Considérese que el espectro de reflectancia de un objeto de hue blanco es mayor al 70% en todo el intervalo espectral de la región visible, mientras que en el negro el valor de reflectancia tiende a cero en el mismo intervalo.   </w:t>
      </w:r>
    </w:p>
    <w:p w14:paraId="7DFB8622" w14:textId="468F438E" w:rsidR="00216D10" w:rsidRPr="00184456" w:rsidRDefault="00E71546" w:rsidP="000F4075">
      <w:pPr>
        <w:spacing w:line="276" w:lineRule="auto"/>
        <w:ind w:firstLine="708"/>
        <w:jc w:val="both"/>
        <w:rPr>
          <w:rFonts w:ascii="Avenir Next" w:hAnsi="Avenir Next" w:cs="Arial"/>
          <w:sz w:val="24"/>
          <w:szCs w:val="24"/>
          <w:lang w:val="es-MX"/>
        </w:rPr>
      </w:pPr>
      <w:r w:rsidRPr="00184456">
        <w:rPr>
          <w:rFonts w:ascii="Avenir Next" w:hAnsi="Avenir Next" w:cs="Arial"/>
          <w:sz w:val="24"/>
          <w:szCs w:val="24"/>
          <w:lang w:val="es-MX"/>
        </w:rPr>
        <w:t>Para el caso del espectro de reflectancia de la lana negra teñida (</w:t>
      </w:r>
      <w:r w:rsidRPr="00184456">
        <w:rPr>
          <w:rFonts w:ascii="Avenir Next" w:hAnsi="Avenir Next" w:cs="Arial"/>
          <w:bCs/>
          <w:sz w:val="24"/>
          <w:szCs w:val="24"/>
          <w:lang w:val="es-MX"/>
        </w:rPr>
        <w:t xml:space="preserve">Figura </w:t>
      </w:r>
      <w:r w:rsidR="00E4257C" w:rsidRPr="00184456">
        <w:rPr>
          <w:rFonts w:ascii="Avenir Next" w:hAnsi="Avenir Next" w:cs="Arial"/>
          <w:bCs/>
          <w:sz w:val="24"/>
          <w:szCs w:val="24"/>
          <w:lang w:val="es-MX"/>
        </w:rPr>
        <w:t>6</w:t>
      </w:r>
      <w:r w:rsidRPr="00184456">
        <w:rPr>
          <w:rFonts w:ascii="Avenir Next" w:hAnsi="Avenir Next" w:cs="Arial"/>
          <w:sz w:val="24"/>
          <w:szCs w:val="24"/>
          <w:lang w:val="es-MX"/>
        </w:rPr>
        <w:t xml:space="preserve">, superior izquierda), se observa que la reflectancia es prácticamente cero en la región visible, tendiendo a incrementarse hasta después de 720 nm. Esto es común en los objetos de hue negro, en los cuales se considera que la radiación de la región visible es absorbida, no reflejada. </w:t>
      </w:r>
      <w:r w:rsidR="00216D10" w:rsidRPr="00184456">
        <w:rPr>
          <w:rFonts w:ascii="Avenir Next" w:hAnsi="Avenir Next" w:cs="Arial"/>
          <w:sz w:val="24"/>
          <w:szCs w:val="24"/>
          <w:lang w:val="es-MX"/>
        </w:rPr>
        <w:t xml:space="preserve">Por otro lado, las bandas de reflectancia para el resto de los tonos o hues se presentan a las longitudes de onda características para cada uno. </w:t>
      </w:r>
    </w:p>
    <w:p w14:paraId="68308C02" w14:textId="40A7BC9C" w:rsidR="00637DF9" w:rsidRPr="00184456" w:rsidRDefault="00E71546" w:rsidP="000F4075">
      <w:pPr>
        <w:spacing w:line="276" w:lineRule="auto"/>
        <w:ind w:firstLine="708"/>
        <w:jc w:val="both"/>
        <w:rPr>
          <w:rFonts w:ascii="Avenir Next" w:hAnsi="Avenir Next" w:cs="Arial"/>
          <w:sz w:val="24"/>
          <w:szCs w:val="24"/>
          <w:lang w:val="es-MX"/>
        </w:rPr>
      </w:pPr>
      <w:r w:rsidRPr="00184456">
        <w:rPr>
          <w:rFonts w:ascii="Avenir Next" w:hAnsi="Avenir Next" w:cs="Arial"/>
          <w:sz w:val="24"/>
          <w:szCs w:val="24"/>
          <w:lang w:val="es-MX"/>
        </w:rPr>
        <w:t xml:space="preserve">  </w:t>
      </w:r>
    </w:p>
    <w:p w14:paraId="41422B29" w14:textId="7627DC74" w:rsidR="00343122" w:rsidRPr="00184456" w:rsidRDefault="00343122" w:rsidP="000F4075">
      <w:pPr>
        <w:pStyle w:val="Default"/>
        <w:spacing w:after="160" w:line="276" w:lineRule="auto"/>
        <w:jc w:val="both"/>
        <w:rPr>
          <w:rFonts w:ascii="Avenir Next" w:hAnsi="Avenir Next" w:cs="Arial"/>
          <w:b/>
          <w:bCs/>
        </w:rPr>
      </w:pPr>
      <w:r w:rsidRPr="00184456">
        <w:rPr>
          <w:rFonts w:ascii="Avenir Next" w:hAnsi="Avenir Next" w:cs="Arial"/>
          <w:b/>
          <w:bCs/>
        </w:rPr>
        <w:t>Estimación de diferencias de color</w:t>
      </w:r>
    </w:p>
    <w:p w14:paraId="3FC2CD7F" w14:textId="450C6997" w:rsidR="00AC4F45" w:rsidRPr="00184456" w:rsidRDefault="00343122" w:rsidP="000F4075">
      <w:pPr>
        <w:spacing w:line="276" w:lineRule="auto"/>
        <w:jc w:val="both"/>
        <w:rPr>
          <w:rFonts w:ascii="Avenir Next" w:hAnsi="Avenir Next" w:cs="Arial"/>
          <w:sz w:val="24"/>
          <w:szCs w:val="24"/>
          <w:lang w:val="es-MX"/>
        </w:rPr>
      </w:pPr>
      <w:r w:rsidRPr="00184456">
        <w:rPr>
          <w:rFonts w:ascii="Avenir Next" w:hAnsi="Avenir Next" w:cs="Arial"/>
          <w:sz w:val="24"/>
          <w:szCs w:val="24"/>
          <w:lang w:val="es-MX"/>
        </w:rPr>
        <w:t xml:space="preserve">En el sarape de Saltillo, el uso de hilos </w:t>
      </w:r>
      <w:r w:rsidR="008E0ACD" w:rsidRPr="00184456">
        <w:rPr>
          <w:rFonts w:ascii="Avenir Next" w:hAnsi="Avenir Next" w:cs="Arial"/>
          <w:sz w:val="24"/>
          <w:szCs w:val="24"/>
          <w:lang w:val="es-MX"/>
        </w:rPr>
        <w:t xml:space="preserve">de lana </w:t>
      </w:r>
      <w:r w:rsidRPr="00184456">
        <w:rPr>
          <w:rFonts w:ascii="Avenir Next" w:hAnsi="Avenir Next" w:cs="Arial"/>
          <w:sz w:val="24"/>
          <w:szCs w:val="24"/>
          <w:lang w:val="es-MX"/>
        </w:rPr>
        <w:t>de un mismo tono con distinta saturación e iluminación permite alcanzar el degradado de color</w:t>
      </w:r>
      <w:r w:rsidR="00470402" w:rsidRPr="00184456">
        <w:rPr>
          <w:rFonts w:ascii="Avenir Next" w:hAnsi="Avenir Next" w:cs="Arial"/>
          <w:sz w:val="24"/>
          <w:szCs w:val="24"/>
          <w:lang w:val="es-MX"/>
        </w:rPr>
        <w:t>es</w:t>
      </w:r>
      <w:r w:rsidRPr="00184456">
        <w:rPr>
          <w:rFonts w:ascii="Avenir Next" w:hAnsi="Avenir Next" w:cs="Arial"/>
          <w:sz w:val="24"/>
          <w:szCs w:val="24"/>
          <w:lang w:val="es-MX"/>
        </w:rPr>
        <w:t xml:space="preserve"> tan característico</w:t>
      </w:r>
      <w:r w:rsidR="008E0ACD" w:rsidRPr="00184456">
        <w:rPr>
          <w:rFonts w:ascii="Avenir Next" w:hAnsi="Avenir Next" w:cs="Arial"/>
          <w:sz w:val="24"/>
          <w:szCs w:val="24"/>
          <w:lang w:val="es-MX"/>
        </w:rPr>
        <w:t xml:space="preserve"> y distintito de estos sarapes frente a otros fabricados en México o el mundo</w:t>
      </w:r>
      <w:r w:rsidRPr="00184456">
        <w:rPr>
          <w:rFonts w:ascii="Avenir Next" w:hAnsi="Avenir Next" w:cs="Arial"/>
          <w:sz w:val="24"/>
          <w:szCs w:val="24"/>
          <w:lang w:val="es-MX"/>
        </w:rPr>
        <w:t xml:space="preserve">; </w:t>
      </w:r>
      <w:r w:rsidR="008E0ACD" w:rsidRPr="00184456">
        <w:rPr>
          <w:rFonts w:ascii="Avenir Next" w:hAnsi="Avenir Next" w:cs="Arial"/>
          <w:sz w:val="24"/>
          <w:szCs w:val="24"/>
          <w:lang w:val="es-MX"/>
        </w:rPr>
        <w:t xml:space="preserve">las </w:t>
      </w:r>
      <w:r w:rsidR="00AC4F45" w:rsidRPr="00184456">
        <w:rPr>
          <w:rFonts w:ascii="Avenir Next" w:hAnsi="Avenir Next" w:cs="Arial"/>
          <w:sz w:val="24"/>
          <w:szCs w:val="24"/>
          <w:lang w:val="es-MX"/>
        </w:rPr>
        <w:t xml:space="preserve">variaciones </w:t>
      </w:r>
      <w:r w:rsidR="00555791" w:rsidRPr="00184456">
        <w:rPr>
          <w:rFonts w:ascii="Avenir Next" w:hAnsi="Avenir Next" w:cs="Arial"/>
          <w:sz w:val="24"/>
          <w:szCs w:val="24"/>
          <w:lang w:val="es-MX"/>
        </w:rPr>
        <w:t>de</w:t>
      </w:r>
      <w:r w:rsidR="00AC4F45" w:rsidRPr="00184456">
        <w:rPr>
          <w:rFonts w:ascii="Avenir Next" w:hAnsi="Avenir Next" w:cs="Arial"/>
          <w:sz w:val="24"/>
          <w:szCs w:val="24"/>
          <w:lang w:val="es-MX"/>
        </w:rPr>
        <w:t xml:space="preserve"> color </w:t>
      </w:r>
      <w:r w:rsidR="008E0ACD" w:rsidRPr="00184456">
        <w:rPr>
          <w:rFonts w:ascii="Avenir Next" w:hAnsi="Avenir Next" w:cs="Arial"/>
          <w:sz w:val="24"/>
          <w:szCs w:val="24"/>
          <w:lang w:val="es-MX"/>
        </w:rPr>
        <w:t xml:space="preserve">entre las fibras deben ser </w:t>
      </w:r>
      <w:r w:rsidR="00AC4F45" w:rsidRPr="00184456">
        <w:rPr>
          <w:rFonts w:ascii="Avenir Next" w:hAnsi="Avenir Next" w:cs="Arial"/>
          <w:sz w:val="24"/>
          <w:szCs w:val="24"/>
          <w:lang w:val="es-MX"/>
        </w:rPr>
        <w:t>apenas perceptibles</w:t>
      </w:r>
      <w:r w:rsidR="008E0ACD" w:rsidRPr="00184456">
        <w:rPr>
          <w:rFonts w:ascii="Avenir Next" w:hAnsi="Avenir Next" w:cs="Arial"/>
          <w:sz w:val="24"/>
          <w:szCs w:val="24"/>
          <w:lang w:val="es-MX"/>
        </w:rPr>
        <w:t xml:space="preserve"> para </w:t>
      </w:r>
      <w:r w:rsidR="00AC4F45" w:rsidRPr="00184456">
        <w:rPr>
          <w:rFonts w:ascii="Avenir Next" w:hAnsi="Avenir Next" w:cs="Arial"/>
          <w:sz w:val="24"/>
          <w:szCs w:val="24"/>
          <w:lang w:val="es-MX"/>
        </w:rPr>
        <w:t>que</w:t>
      </w:r>
      <w:r w:rsidR="008E0ACD" w:rsidRPr="00184456">
        <w:rPr>
          <w:rFonts w:ascii="Avenir Next" w:hAnsi="Avenir Next" w:cs="Arial"/>
          <w:sz w:val="24"/>
          <w:szCs w:val="24"/>
          <w:lang w:val="es-MX"/>
        </w:rPr>
        <w:t>,</w:t>
      </w:r>
      <w:r w:rsidR="00AC4F45" w:rsidRPr="00184456">
        <w:rPr>
          <w:rFonts w:ascii="Avenir Next" w:hAnsi="Avenir Next" w:cs="Arial"/>
          <w:sz w:val="24"/>
          <w:szCs w:val="24"/>
          <w:lang w:val="es-MX"/>
        </w:rPr>
        <w:t xml:space="preserve"> al tejerse</w:t>
      </w:r>
      <w:r w:rsidR="008E0ACD" w:rsidRPr="00184456">
        <w:rPr>
          <w:rFonts w:ascii="Avenir Next" w:hAnsi="Avenir Next" w:cs="Arial"/>
          <w:sz w:val="24"/>
          <w:szCs w:val="24"/>
          <w:lang w:val="es-MX"/>
        </w:rPr>
        <w:t xml:space="preserve">, haya </w:t>
      </w:r>
      <w:r w:rsidR="00AC4F45" w:rsidRPr="00184456">
        <w:rPr>
          <w:rFonts w:ascii="Avenir Next" w:hAnsi="Avenir Next" w:cs="Arial"/>
          <w:sz w:val="24"/>
          <w:szCs w:val="24"/>
          <w:lang w:val="es-MX"/>
        </w:rPr>
        <w:t xml:space="preserve">una </w:t>
      </w:r>
      <w:r w:rsidR="00555791" w:rsidRPr="00184456">
        <w:rPr>
          <w:rFonts w:ascii="Avenir Next" w:hAnsi="Avenir Next" w:cs="Arial"/>
          <w:sz w:val="24"/>
          <w:szCs w:val="24"/>
          <w:lang w:val="es-MX"/>
        </w:rPr>
        <w:t>variación paulatina del tono</w:t>
      </w:r>
      <w:r w:rsidR="00AC4F45" w:rsidRPr="00184456">
        <w:rPr>
          <w:rFonts w:ascii="Avenir Next" w:hAnsi="Avenir Next" w:cs="Arial"/>
          <w:sz w:val="24"/>
          <w:szCs w:val="24"/>
          <w:lang w:val="es-MX"/>
        </w:rPr>
        <w:t xml:space="preserve">, lo que le da </w:t>
      </w:r>
      <w:r w:rsidR="008E0ACD" w:rsidRPr="00184456">
        <w:rPr>
          <w:rFonts w:ascii="Avenir Next" w:hAnsi="Avenir Next" w:cs="Arial"/>
          <w:sz w:val="24"/>
          <w:szCs w:val="24"/>
          <w:lang w:val="es-MX"/>
        </w:rPr>
        <w:t xml:space="preserve">el </w:t>
      </w:r>
      <w:r w:rsidR="00AC4F45" w:rsidRPr="00184456">
        <w:rPr>
          <w:rFonts w:ascii="Avenir Next" w:hAnsi="Avenir Next" w:cs="Arial"/>
          <w:sz w:val="24"/>
          <w:szCs w:val="24"/>
          <w:lang w:val="es-MX"/>
        </w:rPr>
        <w:t xml:space="preserve">valor agregado. </w:t>
      </w:r>
    </w:p>
    <w:p w14:paraId="20D14D35" w14:textId="183E28F1" w:rsidR="00637DF9" w:rsidRPr="00184456" w:rsidRDefault="00F35D37" w:rsidP="000F4075">
      <w:pPr>
        <w:pStyle w:val="Default"/>
        <w:spacing w:after="160" w:line="276" w:lineRule="auto"/>
        <w:ind w:firstLine="720"/>
        <w:jc w:val="both"/>
        <w:rPr>
          <w:rFonts w:ascii="Avenir Next" w:hAnsi="Avenir Next" w:cs="Arial"/>
        </w:rPr>
      </w:pPr>
      <w:r w:rsidRPr="00184456">
        <w:rPr>
          <w:rFonts w:ascii="Avenir Next" w:hAnsi="Avenir Next" w:cs="Arial"/>
        </w:rPr>
        <w:t xml:space="preserve">Para estimar las diferencias de color en los hilos de lana estudiados, en este trabajo se utilizó el CMC, </w:t>
      </w:r>
      <w:r w:rsidR="00470402" w:rsidRPr="00184456">
        <w:rPr>
          <w:rFonts w:ascii="Avenir Next" w:hAnsi="Avenir Next" w:cs="Arial"/>
        </w:rPr>
        <w:t>un</w:t>
      </w:r>
      <w:r w:rsidR="00637DF9" w:rsidRPr="00184456">
        <w:rPr>
          <w:rFonts w:ascii="Avenir Next" w:hAnsi="Avenir Next" w:cs="Arial"/>
        </w:rPr>
        <w:t xml:space="preserve"> sistema que permite evaluar hasta qué punto diferencias numéricas en un espacio de color puede inducir a diferencias visuales </w:t>
      </w:r>
      <w:r w:rsidR="008E0ACD" w:rsidRPr="00184456">
        <w:rPr>
          <w:rFonts w:ascii="Avenir Next" w:hAnsi="Avenir Next" w:cs="Arial"/>
        </w:rPr>
        <w:t>en el ser humano</w:t>
      </w:r>
      <w:r w:rsidR="00637DF9" w:rsidRPr="00184456">
        <w:rPr>
          <w:rFonts w:ascii="Avenir Next" w:hAnsi="Avenir Next" w:cs="Arial"/>
        </w:rPr>
        <w:t xml:space="preserve">; es muy usado con fines de control de calidad. En este sistema, se define un elipsoide alrededor del color estándar con semiejes correspondientes a tono, saturación y luminosidad. Matemáticamente, </w:t>
      </w:r>
      <w:r w:rsidR="00637DF9" w:rsidRPr="00184456">
        <w:rPr>
          <w:rFonts w:ascii="Avenir Next" w:hAnsi="Avenir Next" w:cs="Arial"/>
        </w:rPr>
        <w:sym w:font="Wingdings 3" w:char="F072"/>
      </w:r>
      <w:r w:rsidR="00637DF9" w:rsidRPr="00184456">
        <w:rPr>
          <w:rFonts w:ascii="Avenir Next" w:hAnsi="Avenir Next" w:cs="Arial"/>
        </w:rPr>
        <w:t>E</w:t>
      </w:r>
      <w:r w:rsidR="00637DF9" w:rsidRPr="00184456">
        <w:rPr>
          <w:rFonts w:ascii="Avenir Next" w:hAnsi="Avenir Next" w:cs="Arial"/>
          <w:vertAlign w:val="subscript"/>
        </w:rPr>
        <w:t>CMC</w:t>
      </w:r>
      <w:r w:rsidR="00637DF9" w:rsidRPr="00184456">
        <w:rPr>
          <w:rFonts w:ascii="Avenir Next" w:hAnsi="Avenir Next" w:cs="Arial"/>
        </w:rPr>
        <w:t xml:space="preserve"> se estima a partir de la ecuación 1:</w:t>
      </w:r>
    </w:p>
    <w:p w14:paraId="188BBE54" w14:textId="3CE96273" w:rsidR="00637DF9" w:rsidRPr="00184456" w:rsidRDefault="00637DF9" w:rsidP="004877EF">
      <w:pPr>
        <w:pStyle w:val="Default"/>
        <w:spacing w:after="160"/>
        <w:ind w:firstLine="708"/>
        <w:jc w:val="both"/>
        <w:rPr>
          <w:rFonts w:ascii="Avenir Next" w:hAnsi="Avenir Next" w:cs="Arial"/>
        </w:rPr>
      </w:pPr>
      <w:r w:rsidRPr="00184456">
        <w:rPr>
          <w:rFonts w:ascii="Avenir Next" w:hAnsi="Avenir Next" w:cs="Arial"/>
        </w:rPr>
        <w:t xml:space="preserve"> </w:t>
      </w:r>
    </w:p>
    <w:p w14:paraId="44114859" w14:textId="1E36DDA1" w:rsidR="00637DF9" w:rsidRPr="00184456" w:rsidRDefault="00EE310F" w:rsidP="004877EF">
      <w:pPr>
        <w:pStyle w:val="Default"/>
        <w:spacing w:after="160"/>
        <w:rPr>
          <w:rFonts w:ascii="Avenir Next" w:hAnsi="Avenir Next" w:cs="Arial"/>
        </w:rPr>
      </w:pPr>
      <m:oMath>
        <m:sSub>
          <m:sSubPr>
            <m:ctrlPr>
              <w:rPr>
                <w:rFonts w:ascii="Cambria Math" w:hAnsi="Cambria Math" w:cs="Arial"/>
                <w:color w:val="auto"/>
                <w:vertAlign w:val="subscript"/>
                <w:lang w:val="en-US"/>
              </w:rPr>
            </m:ctrlPr>
          </m:sSubPr>
          <m:e>
            <m:r>
              <m:rPr>
                <m:sty m:val="p"/>
              </m:rPr>
              <w:rPr>
                <w:rFonts w:ascii="Cambria Math" w:hAnsi="Cambria Math" w:cs="Arial"/>
                <w:color w:val="auto"/>
                <w:lang w:val="es-MX"/>
              </w:rPr>
              <m:t>∆E</m:t>
            </m:r>
          </m:e>
          <m:sub>
            <m:r>
              <m:rPr>
                <m:sty m:val="p"/>
              </m:rPr>
              <w:rPr>
                <w:rFonts w:ascii="Cambria Math" w:hAnsi="Cambria Math" w:cs="Arial"/>
                <w:color w:val="auto"/>
                <w:vertAlign w:val="subscript"/>
                <w:lang w:val="es-MX"/>
              </w:rPr>
              <m:t>CMC</m:t>
            </m:r>
          </m:sub>
        </m:sSub>
        <m:r>
          <w:rPr>
            <w:rFonts w:ascii="Cambria Math" w:hAnsi="Cambria Math" w:cs="Arial"/>
            <w:color w:val="auto"/>
          </w:rPr>
          <m:t>=</m:t>
        </m:r>
        <m:rad>
          <m:radPr>
            <m:degHide m:val="1"/>
            <m:ctrlPr>
              <w:rPr>
                <w:rFonts w:ascii="Cambria Math" w:hAnsi="Cambria Math" w:cs="Arial"/>
                <w:i/>
                <w:color w:val="auto"/>
              </w:rPr>
            </m:ctrlPr>
          </m:radPr>
          <m:deg/>
          <m:e>
            <m:sSup>
              <m:sSupPr>
                <m:ctrlPr>
                  <w:rPr>
                    <w:rFonts w:ascii="Cambria Math" w:hAnsi="Cambria Math" w:cs="Arial"/>
                    <w:i/>
                    <w:color w:val="auto"/>
                  </w:rPr>
                </m:ctrlPr>
              </m:sSupPr>
              <m:e>
                <m:d>
                  <m:dPr>
                    <m:ctrlPr>
                      <w:rPr>
                        <w:rFonts w:ascii="Cambria Math" w:hAnsi="Cambria Math" w:cs="Arial"/>
                        <w:i/>
                        <w:color w:val="auto"/>
                      </w:rPr>
                    </m:ctrlPr>
                  </m:dPr>
                  <m:e>
                    <m:f>
                      <m:fPr>
                        <m:ctrlPr>
                          <w:rPr>
                            <w:rFonts w:ascii="Cambria Math" w:hAnsi="Cambria Math" w:cs="Arial"/>
                            <w:i/>
                            <w:color w:val="auto"/>
                          </w:rPr>
                        </m:ctrlPr>
                      </m:fPr>
                      <m:num>
                        <m:r>
                          <w:rPr>
                            <w:rFonts w:ascii="Cambria Math" w:hAnsi="Cambria Math" w:cs="Arial"/>
                            <w:color w:val="auto"/>
                            <w:lang w:val="es-MX"/>
                          </w:rPr>
                          <m:t>∆</m:t>
                        </m:r>
                        <m:r>
                          <w:rPr>
                            <w:rFonts w:ascii="Cambria Math" w:hAnsi="Cambria Math" w:cs="Arial"/>
                            <w:color w:val="auto"/>
                          </w:rPr>
                          <m:t>L</m:t>
                        </m:r>
                        <m:r>
                          <w:rPr>
                            <w:rFonts w:ascii="Cambria Math" w:hAnsi="Cambria Math" w:cs="Arial"/>
                            <w:color w:val="auto"/>
                            <w:lang w:val="es-MX"/>
                          </w:rPr>
                          <m:t>*</m:t>
                        </m:r>
                      </m:num>
                      <m:den>
                        <m:r>
                          <w:rPr>
                            <w:rFonts w:ascii="Cambria Math" w:hAnsi="Cambria Math" w:cs="Arial"/>
                            <w:color w:val="auto"/>
                          </w:rPr>
                          <m:t>l</m:t>
                        </m:r>
                        <m:r>
                          <w:rPr>
                            <w:rFonts w:ascii="Cambria Math" w:hAnsi="Cambria Math" w:cs="Arial"/>
                            <w:color w:val="auto"/>
                            <w:lang w:val="es-MX"/>
                          </w:rPr>
                          <m:t>.</m:t>
                        </m:r>
                        <m:sSub>
                          <m:sSubPr>
                            <m:ctrlPr>
                              <w:rPr>
                                <w:rFonts w:ascii="Cambria Math" w:hAnsi="Cambria Math" w:cs="Arial"/>
                                <w:i/>
                                <w:color w:val="auto"/>
                              </w:rPr>
                            </m:ctrlPr>
                          </m:sSubPr>
                          <m:e>
                            <m:r>
                              <w:rPr>
                                <w:rFonts w:ascii="Cambria Math" w:hAnsi="Cambria Math" w:cs="Arial"/>
                                <w:color w:val="auto"/>
                              </w:rPr>
                              <m:t>S</m:t>
                            </m:r>
                          </m:e>
                          <m:sub>
                            <m:r>
                              <w:rPr>
                                <w:rFonts w:ascii="Cambria Math" w:hAnsi="Cambria Math" w:cs="Arial"/>
                                <w:color w:val="auto"/>
                              </w:rPr>
                              <m:t>L</m:t>
                            </m:r>
                          </m:sub>
                        </m:sSub>
                      </m:den>
                    </m:f>
                  </m:e>
                </m:d>
              </m:e>
              <m:sup>
                <m:r>
                  <w:rPr>
                    <w:rFonts w:ascii="Cambria Math" w:hAnsi="Cambria Math" w:cs="Arial"/>
                    <w:color w:val="auto"/>
                    <w:lang w:val="es-MX"/>
                  </w:rPr>
                  <m:t>2</m:t>
                </m:r>
              </m:sup>
            </m:sSup>
            <m:r>
              <w:rPr>
                <w:rFonts w:ascii="Cambria Math" w:hAnsi="Cambria Math" w:cs="Arial"/>
                <w:color w:val="auto"/>
                <w:lang w:val="es-MX"/>
              </w:rPr>
              <m:t>+</m:t>
            </m:r>
            <m:sSup>
              <m:sSupPr>
                <m:ctrlPr>
                  <w:rPr>
                    <w:rFonts w:ascii="Cambria Math" w:hAnsi="Cambria Math" w:cs="Arial"/>
                    <w:i/>
                    <w:color w:val="auto"/>
                  </w:rPr>
                </m:ctrlPr>
              </m:sSupPr>
              <m:e>
                <m:d>
                  <m:dPr>
                    <m:ctrlPr>
                      <w:rPr>
                        <w:rFonts w:ascii="Cambria Math" w:hAnsi="Cambria Math" w:cs="Arial"/>
                        <w:i/>
                        <w:color w:val="auto"/>
                      </w:rPr>
                    </m:ctrlPr>
                  </m:dPr>
                  <m:e>
                    <m:f>
                      <m:fPr>
                        <m:ctrlPr>
                          <w:rPr>
                            <w:rFonts w:ascii="Cambria Math" w:hAnsi="Cambria Math" w:cs="Arial"/>
                            <w:i/>
                            <w:color w:val="auto"/>
                          </w:rPr>
                        </m:ctrlPr>
                      </m:fPr>
                      <m:num>
                        <m:r>
                          <w:rPr>
                            <w:rFonts w:ascii="Cambria Math" w:hAnsi="Cambria Math" w:cs="Arial"/>
                            <w:color w:val="auto"/>
                            <w:lang w:val="es-MX"/>
                          </w:rPr>
                          <m:t>∆</m:t>
                        </m:r>
                        <m:r>
                          <w:rPr>
                            <w:rFonts w:ascii="Cambria Math" w:hAnsi="Cambria Math" w:cs="Arial"/>
                            <w:color w:val="auto"/>
                          </w:rPr>
                          <m:t>C</m:t>
                        </m:r>
                        <m:r>
                          <w:rPr>
                            <w:rFonts w:ascii="Cambria Math" w:hAnsi="Cambria Math" w:cs="Arial"/>
                            <w:color w:val="auto"/>
                            <w:lang w:val="es-MX"/>
                          </w:rPr>
                          <m:t>*</m:t>
                        </m:r>
                      </m:num>
                      <m:den>
                        <m:r>
                          <w:rPr>
                            <w:rFonts w:ascii="Cambria Math" w:hAnsi="Cambria Math" w:cs="Arial"/>
                            <w:color w:val="auto"/>
                          </w:rPr>
                          <m:t>c</m:t>
                        </m:r>
                        <m:r>
                          <w:rPr>
                            <w:rFonts w:ascii="Cambria Math" w:hAnsi="Cambria Math" w:cs="Arial"/>
                            <w:color w:val="auto"/>
                            <w:lang w:val="es-MX"/>
                          </w:rPr>
                          <m:t>.</m:t>
                        </m:r>
                        <m:sSub>
                          <m:sSubPr>
                            <m:ctrlPr>
                              <w:rPr>
                                <w:rFonts w:ascii="Cambria Math" w:eastAsiaTheme="minorEastAsia" w:hAnsi="Cambria Math" w:cs="Arial"/>
                                <w:color w:val="auto"/>
                                <w:vertAlign w:val="subscript"/>
                              </w:rPr>
                            </m:ctrlPr>
                          </m:sSubPr>
                          <m:e>
                            <m:r>
                              <w:rPr>
                                <w:rFonts w:ascii="Cambria Math" w:eastAsiaTheme="minorEastAsia" w:hAnsi="Cambria Math" w:cs="Arial"/>
                                <w:color w:val="auto"/>
                                <w:vertAlign w:val="subscript"/>
                              </w:rPr>
                              <m:t>S</m:t>
                            </m:r>
                          </m:e>
                          <m:sub>
                            <m:r>
                              <w:rPr>
                                <w:rFonts w:ascii="Cambria Math" w:eastAsiaTheme="minorEastAsia" w:hAnsi="Cambria Math" w:cs="Arial"/>
                                <w:color w:val="auto"/>
                                <w:vertAlign w:val="subscript"/>
                              </w:rPr>
                              <m:t>C</m:t>
                            </m:r>
                          </m:sub>
                        </m:sSub>
                      </m:den>
                    </m:f>
                  </m:e>
                </m:d>
              </m:e>
              <m:sup>
                <m:r>
                  <w:rPr>
                    <w:rFonts w:ascii="Cambria Math" w:hAnsi="Cambria Math" w:cs="Arial"/>
                    <w:color w:val="auto"/>
                    <w:lang w:val="es-MX"/>
                  </w:rPr>
                  <m:t>2</m:t>
                </m:r>
              </m:sup>
            </m:sSup>
            <m:r>
              <w:rPr>
                <w:rFonts w:ascii="Cambria Math" w:hAnsi="Cambria Math" w:cs="Arial"/>
                <w:color w:val="auto"/>
                <w:lang w:val="es-MX"/>
              </w:rPr>
              <m:t>+</m:t>
            </m:r>
            <m:sSup>
              <m:sSupPr>
                <m:ctrlPr>
                  <w:rPr>
                    <w:rFonts w:ascii="Cambria Math" w:hAnsi="Cambria Math" w:cs="Arial"/>
                    <w:i/>
                    <w:color w:val="auto"/>
                  </w:rPr>
                </m:ctrlPr>
              </m:sSupPr>
              <m:e>
                <m:d>
                  <m:dPr>
                    <m:ctrlPr>
                      <w:rPr>
                        <w:rFonts w:ascii="Cambria Math" w:hAnsi="Cambria Math" w:cs="Arial"/>
                        <w:i/>
                        <w:color w:val="auto"/>
                      </w:rPr>
                    </m:ctrlPr>
                  </m:dPr>
                  <m:e>
                    <m:f>
                      <m:fPr>
                        <m:ctrlPr>
                          <w:rPr>
                            <w:rFonts w:ascii="Cambria Math" w:hAnsi="Cambria Math" w:cs="Arial"/>
                            <w:i/>
                            <w:color w:val="auto"/>
                          </w:rPr>
                        </m:ctrlPr>
                      </m:fPr>
                      <m:num>
                        <m:r>
                          <w:rPr>
                            <w:rFonts w:ascii="Cambria Math" w:hAnsi="Cambria Math" w:cs="Arial"/>
                            <w:color w:val="auto"/>
                            <w:lang w:val="es-MX"/>
                          </w:rPr>
                          <m:t>∆</m:t>
                        </m:r>
                        <m:r>
                          <w:rPr>
                            <w:rFonts w:ascii="Cambria Math" w:hAnsi="Cambria Math" w:cs="Arial"/>
                            <w:color w:val="auto"/>
                          </w:rPr>
                          <m:t>H</m:t>
                        </m:r>
                        <m:r>
                          <w:rPr>
                            <w:rFonts w:ascii="Cambria Math" w:hAnsi="Cambria Math" w:cs="Arial"/>
                            <w:color w:val="auto"/>
                            <w:lang w:val="es-MX"/>
                          </w:rPr>
                          <m:t>*</m:t>
                        </m:r>
                      </m:num>
                      <m:den>
                        <m:sSub>
                          <m:sSubPr>
                            <m:ctrlPr>
                              <w:rPr>
                                <w:rFonts w:ascii="Cambria Math" w:eastAsiaTheme="minorEastAsia" w:hAnsi="Cambria Math" w:cs="Arial"/>
                                <w:color w:val="auto"/>
                                <w:vertAlign w:val="subscript"/>
                              </w:rPr>
                            </m:ctrlPr>
                          </m:sSubPr>
                          <m:e>
                            <m:r>
                              <w:rPr>
                                <w:rFonts w:ascii="Cambria Math" w:eastAsiaTheme="minorEastAsia" w:hAnsi="Cambria Math" w:cs="Arial"/>
                                <w:color w:val="auto"/>
                                <w:vertAlign w:val="subscript"/>
                              </w:rPr>
                              <m:t>S</m:t>
                            </m:r>
                          </m:e>
                          <m:sub>
                            <m:r>
                              <w:rPr>
                                <w:rFonts w:ascii="Cambria Math" w:eastAsiaTheme="minorEastAsia" w:hAnsi="Cambria Math" w:cs="Arial"/>
                                <w:color w:val="auto"/>
                                <w:vertAlign w:val="subscript"/>
                              </w:rPr>
                              <m:t>H</m:t>
                            </m:r>
                          </m:sub>
                        </m:sSub>
                      </m:den>
                    </m:f>
                  </m:e>
                </m:d>
              </m:e>
              <m:sup>
                <m:r>
                  <w:rPr>
                    <w:rFonts w:ascii="Cambria Math" w:hAnsi="Cambria Math" w:cs="Arial"/>
                    <w:color w:val="auto"/>
                    <w:lang w:val="es-MX"/>
                  </w:rPr>
                  <m:t>2</m:t>
                </m:r>
              </m:sup>
            </m:sSup>
          </m:e>
        </m:rad>
      </m:oMath>
      <w:r w:rsidR="00637DF9" w:rsidRPr="00184456">
        <w:rPr>
          <w:rFonts w:ascii="Avenir Next" w:eastAsiaTheme="minorEastAsia" w:hAnsi="Avenir Next" w:cs="Arial"/>
          <w:color w:val="auto"/>
        </w:rPr>
        <w:tab/>
      </w:r>
      <w:r w:rsidR="00637DF9" w:rsidRPr="00184456">
        <w:rPr>
          <w:rFonts w:ascii="Avenir Next" w:eastAsiaTheme="minorEastAsia" w:hAnsi="Avenir Next" w:cs="Arial"/>
          <w:color w:val="auto"/>
        </w:rPr>
        <w:tab/>
        <w:t xml:space="preserve">                     </w:t>
      </w:r>
      <w:r w:rsidR="00637DF9" w:rsidRPr="00184456">
        <w:rPr>
          <w:rFonts w:ascii="Avenir Next" w:eastAsiaTheme="minorEastAsia" w:hAnsi="Avenir Next" w:cs="Arial"/>
          <w:color w:val="auto"/>
        </w:rPr>
        <w:tab/>
      </w:r>
      <w:r w:rsidR="00637DF9" w:rsidRPr="00184456">
        <w:rPr>
          <w:rFonts w:ascii="Avenir Next" w:eastAsiaTheme="minorEastAsia" w:hAnsi="Avenir Next" w:cs="Arial"/>
          <w:color w:val="auto"/>
        </w:rPr>
        <w:tab/>
      </w:r>
      <w:r w:rsidR="00AC4F45" w:rsidRPr="00184456">
        <w:rPr>
          <w:rFonts w:ascii="Avenir Next" w:eastAsiaTheme="minorEastAsia" w:hAnsi="Avenir Next" w:cs="Arial"/>
          <w:color w:val="auto"/>
        </w:rPr>
        <w:tab/>
      </w:r>
      <w:r w:rsidR="00637DF9" w:rsidRPr="00184456">
        <w:rPr>
          <w:rFonts w:ascii="Avenir Next" w:eastAsiaTheme="minorEastAsia" w:hAnsi="Avenir Next" w:cs="Arial"/>
          <w:color w:val="auto"/>
        </w:rPr>
        <w:t>(Ecuación 1)</w:t>
      </w:r>
    </w:p>
    <w:p w14:paraId="66116222" w14:textId="2CC74723" w:rsidR="00637DF9" w:rsidRPr="00184456" w:rsidRDefault="00637DF9" w:rsidP="004877EF">
      <w:pPr>
        <w:pStyle w:val="Default"/>
        <w:spacing w:after="160"/>
        <w:ind w:firstLine="708"/>
        <w:jc w:val="both"/>
        <w:rPr>
          <w:rFonts w:ascii="Avenir Next" w:hAnsi="Avenir Next" w:cs="Arial"/>
        </w:rPr>
      </w:pPr>
    </w:p>
    <w:p w14:paraId="43EEB075" w14:textId="6339744A" w:rsidR="00637DF9" w:rsidRPr="00184456" w:rsidRDefault="00637DF9" w:rsidP="000F4075">
      <w:pPr>
        <w:pStyle w:val="Default"/>
        <w:spacing w:after="160" w:line="276" w:lineRule="auto"/>
        <w:jc w:val="both"/>
        <w:rPr>
          <w:rFonts w:ascii="Avenir Next" w:hAnsi="Avenir Next" w:cs="Arial"/>
        </w:rPr>
      </w:pPr>
      <w:r w:rsidRPr="00184456">
        <w:rPr>
          <w:rFonts w:ascii="Avenir Next" w:hAnsi="Avenir Next" w:cs="Arial"/>
        </w:rPr>
        <w:t xml:space="preserve">donde </w:t>
      </w:r>
      <w:r w:rsidRPr="00184456">
        <w:rPr>
          <w:rFonts w:ascii="Avenir Next" w:hAnsi="Avenir Next" w:cs="Arial"/>
          <w:noProof/>
          <w:lang w:val="es-MX" w:eastAsia="es-MX"/>
        </w:rPr>
        <w:t>S</w:t>
      </w:r>
      <w:r w:rsidRPr="00184456">
        <w:rPr>
          <w:rFonts w:ascii="Avenir Next" w:hAnsi="Avenir Next" w:cs="Arial"/>
          <w:noProof/>
          <w:vertAlign w:val="subscript"/>
          <w:lang w:val="es-MX" w:eastAsia="es-MX"/>
        </w:rPr>
        <w:t>L</w:t>
      </w:r>
      <w:r w:rsidRPr="00184456">
        <w:rPr>
          <w:rFonts w:ascii="Avenir Next" w:hAnsi="Avenir Next" w:cs="Arial"/>
          <w:noProof/>
          <w:lang w:val="es-MX" w:eastAsia="es-MX"/>
        </w:rPr>
        <w:t>, S</w:t>
      </w:r>
      <w:r w:rsidRPr="00184456">
        <w:rPr>
          <w:rFonts w:ascii="Avenir Next" w:hAnsi="Avenir Next" w:cs="Arial"/>
          <w:noProof/>
          <w:vertAlign w:val="subscript"/>
          <w:lang w:val="es-MX" w:eastAsia="es-MX"/>
        </w:rPr>
        <w:t>C</w:t>
      </w:r>
      <w:r w:rsidRPr="00184456">
        <w:rPr>
          <w:rFonts w:ascii="Avenir Next" w:hAnsi="Avenir Next" w:cs="Arial"/>
          <w:noProof/>
          <w:lang w:val="es-MX" w:eastAsia="es-MX"/>
        </w:rPr>
        <w:t>, S</w:t>
      </w:r>
      <w:r w:rsidRPr="00184456">
        <w:rPr>
          <w:rFonts w:ascii="Avenir Next" w:hAnsi="Avenir Next" w:cs="Arial"/>
          <w:noProof/>
          <w:vertAlign w:val="subscript"/>
          <w:lang w:val="es-MX" w:eastAsia="es-MX"/>
        </w:rPr>
        <w:t xml:space="preserve">H </w:t>
      </w:r>
      <w:r w:rsidRPr="00184456">
        <w:rPr>
          <w:rFonts w:ascii="Avenir Next" w:hAnsi="Avenir Next" w:cs="Arial"/>
          <w:noProof/>
          <w:lang w:val="es-MX" w:eastAsia="es-MX"/>
        </w:rPr>
        <w:t>son funciones de ponderación ajustados a l:c, mientras que ∆L*, ∆C* y ∆H* representan la diferencia de color entre las dos muestras en función del tono, saturación y luminosida</w:t>
      </w:r>
      <w:r w:rsidR="007E5A4E" w:rsidRPr="00184456">
        <w:rPr>
          <w:rFonts w:ascii="Avenir Next" w:hAnsi="Avenir Next" w:cs="Arial"/>
          <w:noProof/>
          <w:lang w:val="es-MX" w:eastAsia="es-MX"/>
        </w:rPr>
        <w:t>d (Xrite, 2012)</w:t>
      </w:r>
      <w:r w:rsidRPr="00184456">
        <w:rPr>
          <w:rFonts w:ascii="Avenir Next" w:hAnsi="Avenir Next" w:cs="Arial"/>
          <w:noProof/>
          <w:lang w:val="es-MX" w:eastAsia="es-MX"/>
        </w:rPr>
        <w:t>.</w:t>
      </w:r>
      <w:r w:rsidR="009C5562" w:rsidRPr="00184456">
        <w:rPr>
          <w:rFonts w:ascii="Avenir Next" w:hAnsi="Avenir Next" w:cs="Arial"/>
          <w:noProof/>
          <w:lang w:val="es-MX" w:eastAsia="es-MX"/>
        </w:rPr>
        <w:t xml:space="preserve"> El uso de estas herramientas ha representado grandes avances en el control de calidad del teñido de textiles (Khatri </w:t>
      </w:r>
      <w:r w:rsidR="009C5562" w:rsidRPr="00184456">
        <w:rPr>
          <w:rFonts w:ascii="Avenir Next" w:hAnsi="Avenir Next" w:cs="Arial"/>
          <w:i/>
          <w:noProof/>
          <w:lang w:val="es-MX" w:eastAsia="es-MX"/>
        </w:rPr>
        <w:t>et al.</w:t>
      </w:r>
      <w:r w:rsidR="009C5562" w:rsidRPr="00184456">
        <w:rPr>
          <w:rFonts w:ascii="Avenir Next" w:hAnsi="Avenir Next" w:cs="Arial"/>
          <w:noProof/>
          <w:lang w:val="es-MX" w:eastAsia="es-MX"/>
        </w:rPr>
        <w:t>, 2011).</w:t>
      </w:r>
      <w:r w:rsidRPr="00184456">
        <w:rPr>
          <w:rFonts w:ascii="Avenir Next" w:hAnsi="Avenir Next" w:cs="Arial"/>
          <w:noProof/>
          <w:lang w:val="es-MX" w:eastAsia="es-MX"/>
        </w:rPr>
        <w:t xml:space="preserve"> </w:t>
      </w:r>
    </w:p>
    <w:p w14:paraId="229DB67E" w14:textId="1DD2819F" w:rsidR="00E71546" w:rsidRPr="00184456" w:rsidRDefault="00E71546" w:rsidP="000F4075">
      <w:pPr>
        <w:spacing w:line="276" w:lineRule="auto"/>
        <w:jc w:val="both"/>
        <w:rPr>
          <w:rFonts w:ascii="Avenir Next" w:hAnsi="Avenir Next" w:cs="Arial"/>
          <w:sz w:val="24"/>
          <w:szCs w:val="24"/>
          <w:lang w:val="es-MX"/>
        </w:rPr>
      </w:pPr>
      <w:r w:rsidRPr="00184456">
        <w:rPr>
          <w:rFonts w:ascii="Avenir Next" w:hAnsi="Avenir Next" w:cs="Arial"/>
          <w:sz w:val="24"/>
          <w:szCs w:val="24"/>
          <w:lang w:val="es-MX"/>
        </w:rPr>
        <w:tab/>
        <w:t xml:space="preserve">En las </w:t>
      </w:r>
      <w:r w:rsidRPr="00184456">
        <w:rPr>
          <w:rFonts w:ascii="Avenir Next" w:hAnsi="Avenir Next" w:cs="Arial"/>
          <w:bCs/>
          <w:sz w:val="24"/>
          <w:szCs w:val="24"/>
          <w:lang w:val="es-MX"/>
        </w:rPr>
        <w:t xml:space="preserve">Figuras </w:t>
      </w:r>
      <w:r w:rsidR="00E4257C" w:rsidRPr="00184456">
        <w:rPr>
          <w:rFonts w:ascii="Avenir Next" w:hAnsi="Avenir Next" w:cs="Arial"/>
          <w:bCs/>
          <w:sz w:val="24"/>
          <w:szCs w:val="24"/>
          <w:lang w:val="es-MX"/>
        </w:rPr>
        <w:t>8</w:t>
      </w:r>
      <w:r w:rsidRPr="00184456">
        <w:rPr>
          <w:rFonts w:ascii="Avenir Next" w:hAnsi="Avenir Next" w:cs="Arial"/>
          <w:sz w:val="24"/>
          <w:szCs w:val="24"/>
          <w:lang w:val="es-MX"/>
        </w:rPr>
        <w:t xml:space="preserve"> y </w:t>
      </w:r>
      <w:r w:rsidR="00E4257C" w:rsidRPr="00184456">
        <w:rPr>
          <w:rFonts w:ascii="Avenir Next" w:hAnsi="Avenir Next" w:cs="Arial"/>
          <w:bCs/>
          <w:sz w:val="24"/>
          <w:szCs w:val="24"/>
          <w:lang w:val="es-MX"/>
        </w:rPr>
        <w:t>9</w:t>
      </w:r>
      <w:r w:rsidRPr="00184456">
        <w:rPr>
          <w:rFonts w:ascii="Avenir Next" w:hAnsi="Avenir Next" w:cs="Arial"/>
          <w:sz w:val="24"/>
          <w:szCs w:val="24"/>
          <w:lang w:val="es-MX"/>
        </w:rPr>
        <w:t xml:space="preserve"> se presentan los valores de ∆E</w:t>
      </w:r>
      <w:r w:rsidRPr="00184456">
        <w:rPr>
          <w:rFonts w:ascii="Avenir Next" w:hAnsi="Avenir Next" w:cs="Arial"/>
          <w:sz w:val="24"/>
          <w:szCs w:val="24"/>
          <w:vertAlign w:val="subscript"/>
          <w:lang w:val="es-MX"/>
        </w:rPr>
        <w:t>CMC</w:t>
      </w:r>
      <w:r w:rsidRPr="00184456">
        <w:rPr>
          <w:rFonts w:ascii="Avenir Next" w:hAnsi="Avenir Next" w:cs="Arial"/>
          <w:sz w:val="24"/>
          <w:szCs w:val="24"/>
          <w:lang w:val="es-MX"/>
        </w:rPr>
        <w:t xml:space="preserve"> estimados para los hilos de </w:t>
      </w:r>
      <w:r w:rsidR="003D5B1B" w:rsidRPr="00184456">
        <w:rPr>
          <w:rFonts w:ascii="Avenir Next" w:hAnsi="Avenir Next" w:cs="Arial"/>
          <w:sz w:val="24"/>
          <w:szCs w:val="24"/>
          <w:lang w:val="es-MX"/>
        </w:rPr>
        <w:t xml:space="preserve">lana teñidos en </w:t>
      </w:r>
      <w:r w:rsidRPr="00184456">
        <w:rPr>
          <w:rFonts w:ascii="Avenir Next" w:hAnsi="Avenir Next" w:cs="Arial"/>
          <w:sz w:val="24"/>
          <w:szCs w:val="24"/>
          <w:lang w:val="es-MX"/>
        </w:rPr>
        <w:t>las campañas 2014 y 2015. El ∆E</w:t>
      </w:r>
      <w:r w:rsidRPr="00184456">
        <w:rPr>
          <w:rFonts w:ascii="Avenir Next" w:hAnsi="Avenir Next" w:cs="Arial"/>
          <w:sz w:val="24"/>
          <w:szCs w:val="24"/>
          <w:vertAlign w:val="subscript"/>
          <w:lang w:val="es-MX"/>
        </w:rPr>
        <w:t>CMC</w:t>
      </w:r>
      <w:r w:rsidRPr="00184456">
        <w:rPr>
          <w:rFonts w:ascii="Avenir Next" w:hAnsi="Avenir Next" w:cs="Arial"/>
          <w:sz w:val="24"/>
          <w:szCs w:val="24"/>
          <w:lang w:val="es-MX"/>
        </w:rPr>
        <w:t xml:space="preserve"> se calculó en series de un mismo </w:t>
      </w:r>
      <w:r w:rsidR="008E0ACD" w:rsidRPr="00184456">
        <w:rPr>
          <w:rFonts w:ascii="Avenir Next" w:hAnsi="Avenir Next" w:cs="Arial"/>
          <w:sz w:val="24"/>
          <w:szCs w:val="24"/>
          <w:lang w:val="es-MX"/>
        </w:rPr>
        <w:t>tono</w:t>
      </w:r>
      <w:r w:rsidRPr="00184456">
        <w:rPr>
          <w:rFonts w:ascii="Avenir Next" w:hAnsi="Avenir Next" w:cs="Arial"/>
          <w:sz w:val="24"/>
          <w:szCs w:val="24"/>
          <w:lang w:val="es-MX"/>
        </w:rPr>
        <w:t xml:space="preserve">, por pares de hilos siguiendo un orden consecutivo; es decir, el hilo uno se comparó con el dos (par a), el dos con el tres (par b), y así sucesivamente. Los resultados se presentan en ese mismo orden en las </w:t>
      </w:r>
      <w:r w:rsidRPr="00184456">
        <w:rPr>
          <w:rFonts w:ascii="Avenir Next" w:hAnsi="Avenir Next" w:cs="Arial"/>
          <w:bCs/>
          <w:sz w:val="24"/>
          <w:szCs w:val="24"/>
          <w:lang w:val="es-MX"/>
        </w:rPr>
        <w:t xml:space="preserve">Figuras </w:t>
      </w:r>
      <w:r w:rsidR="00247F22" w:rsidRPr="00184456">
        <w:rPr>
          <w:rFonts w:ascii="Avenir Next" w:hAnsi="Avenir Next" w:cs="Arial"/>
          <w:bCs/>
          <w:sz w:val="24"/>
          <w:szCs w:val="24"/>
          <w:lang w:val="es-MX"/>
        </w:rPr>
        <w:t>8</w:t>
      </w:r>
      <w:r w:rsidR="003D5B1B" w:rsidRPr="00184456">
        <w:rPr>
          <w:rFonts w:ascii="Avenir Next" w:hAnsi="Avenir Next" w:cs="Arial"/>
          <w:sz w:val="24"/>
          <w:szCs w:val="24"/>
          <w:lang w:val="es-MX"/>
        </w:rPr>
        <w:t xml:space="preserve"> y </w:t>
      </w:r>
      <w:r w:rsidR="00247F22" w:rsidRPr="00184456">
        <w:rPr>
          <w:rFonts w:ascii="Avenir Next" w:hAnsi="Avenir Next" w:cs="Arial"/>
          <w:bCs/>
          <w:sz w:val="24"/>
          <w:szCs w:val="24"/>
          <w:lang w:val="es-MX"/>
        </w:rPr>
        <w:t>9</w:t>
      </w:r>
      <w:r w:rsidRPr="00184456">
        <w:rPr>
          <w:rFonts w:ascii="Avenir Next" w:hAnsi="Avenir Next" w:cs="Arial"/>
          <w:sz w:val="24"/>
          <w:szCs w:val="24"/>
          <w:lang w:val="es-MX"/>
        </w:rPr>
        <w:t xml:space="preserve">. Por ejemplo, </w:t>
      </w:r>
      <w:r w:rsidRPr="00184456">
        <w:rPr>
          <w:rFonts w:ascii="Avenir Next" w:hAnsi="Avenir Next" w:cs="Arial"/>
          <w:sz w:val="24"/>
          <w:szCs w:val="24"/>
          <w:lang w:val="es-MX"/>
        </w:rPr>
        <w:lastRenderedPageBreak/>
        <w:t xml:space="preserve">en la campaña 2014 </w:t>
      </w:r>
      <w:r w:rsidR="003D5B1B" w:rsidRPr="00184456">
        <w:rPr>
          <w:rFonts w:ascii="Avenir Next" w:hAnsi="Avenir Next" w:cs="Arial"/>
          <w:sz w:val="24"/>
          <w:szCs w:val="24"/>
          <w:lang w:val="es-MX"/>
        </w:rPr>
        <w:t>(</w:t>
      </w:r>
      <w:r w:rsidR="00470402" w:rsidRPr="00184456">
        <w:rPr>
          <w:rFonts w:ascii="Avenir Next" w:hAnsi="Avenir Next" w:cs="Arial"/>
          <w:bCs/>
          <w:sz w:val="24"/>
          <w:szCs w:val="24"/>
          <w:lang w:val="es-MX"/>
        </w:rPr>
        <w:t>F</w:t>
      </w:r>
      <w:r w:rsidRPr="00184456">
        <w:rPr>
          <w:rFonts w:ascii="Avenir Next" w:hAnsi="Avenir Next" w:cs="Arial"/>
          <w:bCs/>
          <w:sz w:val="24"/>
          <w:szCs w:val="24"/>
          <w:lang w:val="es-MX"/>
        </w:rPr>
        <w:t xml:space="preserve">igura </w:t>
      </w:r>
      <w:r w:rsidR="00247F22" w:rsidRPr="00184456">
        <w:rPr>
          <w:rFonts w:ascii="Avenir Next" w:hAnsi="Avenir Next" w:cs="Arial"/>
          <w:bCs/>
          <w:sz w:val="24"/>
          <w:szCs w:val="24"/>
          <w:lang w:val="es-MX"/>
        </w:rPr>
        <w:t>8</w:t>
      </w:r>
      <w:r w:rsidR="003D5B1B" w:rsidRPr="00184456">
        <w:rPr>
          <w:rFonts w:ascii="Avenir Next" w:hAnsi="Avenir Next" w:cs="Arial"/>
          <w:sz w:val="24"/>
          <w:szCs w:val="24"/>
          <w:lang w:val="es-MX"/>
        </w:rPr>
        <w:t xml:space="preserve">) </w:t>
      </w:r>
      <w:r w:rsidRPr="00184456">
        <w:rPr>
          <w:rFonts w:ascii="Avenir Next" w:hAnsi="Avenir Next" w:cs="Arial"/>
          <w:sz w:val="24"/>
          <w:szCs w:val="24"/>
          <w:lang w:val="es-MX"/>
        </w:rPr>
        <w:t xml:space="preserve">puede apreciarse que todos los pares de fibras textiles están por arriba de 0.75, lo cual representa que en todos se aprecian diferencias en los colores dentro una misma serie </w:t>
      </w:r>
      <w:r w:rsidR="00AC4F45" w:rsidRPr="00184456">
        <w:rPr>
          <w:rFonts w:ascii="Avenir Next" w:hAnsi="Avenir Next" w:cs="Arial"/>
          <w:sz w:val="24"/>
          <w:szCs w:val="24"/>
          <w:lang w:val="es-MX"/>
        </w:rPr>
        <w:t>(Datacolor, s.f.)</w:t>
      </w:r>
      <w:r w:rsidRPr="00184456">
        <w:rPr>
          <w:rFonts w:ascii="Avenir Next" w:hAnsi="Avenir Next" w:cs="Arial"/>
          <w:sz w:val="24"/>
          <w:szCs w:val="24"/>
          <w:lang w:val="es-MX"/>
        </w:rPr>
        <w:t xml:space="preserve">. </w:t>
      </w:r>
    </w:p>
    <w:p w14:paraId="06FC5EDE" w14:textId="2FC37CF7" w:rsidR="00513FE7" w:rsidRDefault="000F4075" w:rsidP="002B28ED">
      <w:pPr>
        <w:spacing w:line="240" w:lineRule="auto"/>
        <w:ind w:firstLine="720"/>
        <w:jc w:val="both"/>
        <w:rPr>
          <w:rFonts w:ascii="Avenir Next" w:hAnsi="Avenir Next" w:cs="Arial"/>
          <w:sz w:val="24"/>
          <w:szCs w:val="24"/>
          <w:lang w:val="es-MX"/>
        </w:rPr>
      </w:pPr>
      <w:r>
        <w:rPr>
          <w:rFonts w:ascii="Avenir Next" w:hAnsi="Avenir Next" w:cs="Arial"/>
          <w:noProof/>
          <w:sz w:val="24"/>
          <w:szCs w:val="24"/>
          <w:lang w:val="es-CR" w:eastAsia="es-CR"/>
        </w:rPr>
        <w:drawing>
          <wp:anchor distT="0" distB="0" distL="114300" distR="114300" simplePos="0" relativeHeight="251666432" behindDoc="1" locked="0" layoutInCell="1" allowOverlap="1" wp14:anchorId="6BE533DF" wp14:editId="2AF2E42E">
            <wp:simplePos x="0" y="0"/>
            <wp:positionH relativeFrom="margin">
              <wp:align>center</wp:align>
            </wp:positionH>
            <wp:positionV relativeFrom="paragraph">
              <wp:posOffset>13335</wp:posOffset>
            </wp:positionV>
            <wp:extent cx="3486150" cy="2705100"/>
            <wp:effectExtent l="0" t="0" r="0" b="0"/>
            <wp:wrapTight wrapText="bothSides">
              <wp:wrapPolygon edited="0">
                <wp:start x="0" y="0"/>
                <wp:lineTo x="0" y="21448"/>
                <wp:lineTo x="21482" y="21448"/>
                <wp:lineTo x="21482"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mador, Figura 8.jpg"/>
                    <pic:cNvPicPr/>
                  </pic:nvPicPr>
                  <pic:blipFill>
                    <a:blip r:embed="rId19">
                      <a:extLst>
                        <a:ext uri="{28A0092B-C50C-407E-A947-70E740481C1C}">
                          <a14:useLocalDpi xmlns:a14="http://schemas.microsoft.com/office/drawing/2010/main" val="0"/>
                        </a:ext>
                      </a:extLst>
                    </a:blip>
                    <a:stretch>
                      <a:fillRect/>
                    </a:stretch>
                  </pic:blipFill>
                  <pic:spPr>
                    <a:xfrm>
                      <a:off x="0" y="0"/>
                      <a:ext cx="3486150" cy="2705100"/>
                    </a:xfrm>
                    <a:prstGeom prst="rect">
                      <a:avLst/>
                    </a:prstGeom>
                  </pic:spPr>
                </pic:pic>
              </a:graphicData>
            </a:graphic>
          </wp:anchor>
        </w:drawing>
      </w:r>
    </w:p>
    <w:p w14:paraId="3B8B3588" w14:textId="77777777" w:rsidR="00513FE7" w:rsidRDefault="00513FE7" w:rsidP="002B28ED">
      <w:pPr>
        <w:spacing w:line="240" w:lineRule="auto"/>
        <w:ind w:firstLine="720"/>
        <w:jc w:val="both"/>
        <w:rPr>
          <w:rFonts w:ascii="Avenir Next" w:hAnsi="Avenir Next" w:cs="Arial"/>
          <w:sz w:val="24"/>
          <w:szCs w:val="24"/>
          <w:lang w:val="es-MX"/>
        </w:rPr>
      </w:pPr>
    </w:p>
    <w:p w14:paraId="771EA5A2" w14:textId="1B94F3D1" w:rsidR="00513FE7" w:rsidRDefault="00513FE7" w:rsidP="002B28ED">
      <w:pPr>
        <w:spacing w:line="240" w:lineRule="auto"/>
        <w:ind w:firstLine="720"/>
        <w:jc w:val="both"/>
        <w:rPr>
          <w:rFonts w:ascii="Avenir Next" w:hAnsi="Avenir Next" w:cs="Arial"/>
          <w:sz w:val="24"/>
          <w:szCs w:val="24"/>
          <w:lang w:val="es-MX"/>
        </w:rPr>
      </w:pPr>
    </w:p>
    <w:p w14:paraId="3C5A4A44" w14:textId="6EDFF0C6" w:rsidR="00513FE7" w:rsidRDefault="00513FE7" w:rsidP="002B28ED">
      <w:pPr>
        <w:spacing w:line="240" w:lineRule="auto"/>
        <w:ind w:firstLine="720"/>
        <w:jc w:val="both"/>
        <w:rPr>
          <w:rFonts w:ascii="Avenir Next" w:hAnsi="Avenir Next" w:cs="Arial"/>
          <w:sz w:val="24"/>
          <w:szCs w:val="24"/>
          <w:lang w:val="es-MX"/>
        </w:rPr>
      </w:pPr>
    </w:p>
    <w:p w14:paraId="2024CAD3" w14:textId="3E85D3E6" w:rsidR="00513FE7" w:rsidRDefault="00513FE7" w:rsidP="002B28ED">
      <w:pPr>
        <w:spacing w:line="240" w:lineRule="auto"/>
        <w:ind w:firstLine="720"/>
        <w:jc w:val="both"/>
        <w:rPr>
          <w:rFonts w:ascii="Avenir Next" w:hAnsi="Avenir Next" w:cs="Arial"/>
          <w:sz w:val="24"/>
          <w:szCs w:val="24"/>
          <w:lang w:val="es-MX"/>
        </w:rPr>
      </w:pPr>
    </w:p>
    <w:p w14:paraId="2F1EF0D4" w14:textId="5109B96D" w:rsidR="00513FE7" w:rsidRDefault="00513FE7" w:rsidP="002B28ED">
      <w:pPr>
        <w:spacing w:line="240" w:lineRule="auto"/>
        <w:ind w:firstLine="720"/>
        <w:jc w:val="both"/>
        <w:rPr>
          <w:rFonts w:ascii="Avenir Next" w:hAnsi="Avenir Next" w:cs="Arial"/>
          <w:sz w:val="24"/>
          <w:szCs w:val="24"/>
          <w:lang w:val="es-MX"/>
        </w:rPr>
      </w:pPr>
    </w:p>
    <w:p w14:paraId="7D1B5E37" w14:textId="1DFA5919" w:rsidR="00513FE7" w:rsidRDefault="00513FE7" w:rsidP="002B28ED">
      <w:pPr>
        <w:spacing w:line="240" w:lineRule="auto"/>
        <w:ind w:firstLine="720"/>
        <w:jc w:val="both"/>
        <w:rPr>
          <w:rFonts w:ascii="Avenir Next" w:hAnsi="Avenir Next" w:cs="Arial"/>
          <w:sz w:val="24"/>
          <w:szCs w:val="24"/>
          <w:lang w:val="es-MX"/>
        </w:rPr>
      </w:pPr>
    </w:p>
    <w:p w14:paraId="2838C3F7" w14:textId="24C290D5" w:rsidR="00513FE7" w:rsidRDefault="00513FE7" w:rsidP="002B28ED">
      <w:pPr>
        <w:spacing w:line="240" w:lineRule="auto"/>
        <w:ind w:firstLine="720"/>
        <w:jc w:val="both"/>
        <w:rPr>
          <w:rFonts w:ascii="Avenir Next" w:hAnsi="Avenir Next" w:cs="Arial"/>
          <w:sz w:val="24"/>
          <w:szCs w:val="24"/>
          <w:lang w:val="es-MX"/>
        </w:rPr>
      </w:pPr>
    </w:p>
    <w:p w14:paraId="573AF466" w14:textId="0BBECFAA" w:rsidR="00513FE7" w:rsidRDefault="00513FE7" w:rsidP="002B28ED">
      <w:pPr>
        <w:spacing w:line="240" w:lineRule="auto"/>
        <w:ind w:firstLine="720"/>
        <w:jc w:val="both"/>
        <w:rPr>
          <w:rFonts w:ascii="Avenir Next" w:hAnsi="Avenir Next" w:cs="Arial"/>
          <w:sz w:val="24"/>
          <w:szCs w:val="24"/>
          <w:lang w:val="es-MX"/>
        </w:rPr>
      </w:pPr>
    </w:p>
    <w:p w14:paraId="323161BC" w14:textId="2B7F2CE2" w:rsidR="00513FE7" w:rsidRDefault="00513FE7" w:rsidP="002B28ED">
      <w:pPr>
        <w:spacing w:line="240" w:lineRule="auto"/>
        <w:ind w:firstLine="720"/>
        <w:jc w:val="both"/>
        <w:rPr>
          <w:rFonts w:ascii="Avenir Next" w:hAnsi="Avenir Next" w:cs="Arial"/>
          <w:sz w:val="24"/>
          <w:szCs w:val="24"/>
          <w:lang w:val="es-MX"/>
        </w:rPr>
      </w:pPr>
    </w:p>
    <w:p w14:paraId="1DA13132" w14:textId="4BE918CA" w:rsidR="00513FE7" w:rsidRPr="00DB566C" w:rsidRDefault="00513FE7" w:rsidP="00513FE7">
      <w:pPr>
        <w:spacing w:line="240" w:lineRule="auto"/>
        <w:jc w:val="center"/>
        <w:rPr>
          <w:rFonts w:ascii="Avenir Next" w:hAnsi="Avenir Next" w:cs="Arial"/>
          <w:szCs w:val="24"/>
          <w:lang w:val="es-MX"/>
        </w:rPr>
      </w:pPr>
      <w:r w:rsidRPr="00DB566C">
        <w:rPr>
          <w:rFonts w:ascii="Avenir Next" w:hAnsi="Avenir Next" w:cs="Arial"/>
          <w:b/>
          <w:szCs w:val="24"/>
          <w:lang w:val="es-MX"/>
        </w:rPr>
        <w:t>Figura 8.</w:t>
      </w:r>
      <w:r w:rsidRPr="00DB566C">
        <w:rPr>
          <w:rFonts w:ascii="Avenir Next" w:hAnsi="Avenir Next" w:cs="Arial"/>
          <w:szCs w:val="24"/>
          <w:lang w:val="es-MX"/>
        </w:rPr>
        <w:t xml:space="preserve"> Variaciones de color en hilos de lana teñida artesanalmente en la campaña 2014, expresadas como ∆E</w:t>
      </w:r>
      <w:r w:rsidRPr="00DB566C">
        <w:rPr>
          <w:rFonts w:ascii="Avenir Next" w:hAnsi="Avenir Next" w:cs="Arial"/>
          <w:szCs w:val="24"/>
          <w:vertAlign w:val="subscript"/>
          <w:lang w:val="es-MX"/>
        </w:rPr>
        <w:t>CMC</w:t>
      </w:r>
      <w:r w:rsidRPr="00DB566C">
        <w:rPr>
          <w:rFonts w:ascii="Avenir Next" w:hAnsi="Avenir Next" w:cs="Arial"/>
          <w:szCs w:val="24"/>
          <w:lang w:val="es-MX"/>
        </w:rPr>
        <w:t>.</w:t>
      </w:r>
    </w:p>
    <w:p w14:paraId="48E9ADCC" w14:textId="4BC0B4A0" w:rsidR="00513FE7" w:rsidRDefault="000F4075" w:rsidP="002B28ED">
      <w:pPr>
        <w:spacing w:line="240" w:lineRule="auto"/>
        <w:ind w:firstLine="720"/>
        <w:jc w:val="both"/>
        <w:rPr>
          <w:rFonts w:ascii="Avenir Next" w:hAnsi="Avenir Next" w:cs="Arial"/>
          <w:sz w:val="24"/>
          <w:szCs w:val="24"/>
          <w:lang w:val="es-MX"/>
        </w:rPr>
      </w:pPr>
      <w:r>
        <w:rPr>
          <w:rFonts w:ascii="Avenir Next" w:hAnsi="Avenir Next" w:cs="Arial"/>
          <w:noProof/>
          <w:sz w:val="24"/>
          <w:szCs w:val="24"/>
          <w:lang w:val="es-CR" w:eastAsia="es-CR"/>
        </w:rPr>
        <w:drawing>
          <wp:anchor distT="0" distB="0" distL="114300" distR="114300" simplePos="0" relativeHeight="251667456" behindDoc="1" locked="0" layoutInCell="1" allowOverlap="1" wp14:anchorId="6ED11823" wp14:editId="0A5F72E9">
            <wp:simplePos x="0" y="0"/>
            <wp:positionH relativeFrom="margin">
              <wp:align>center</wp:align>
            </wp:positionH>
            <wp:positionV relativeFrom="paragraph">
              <wp:posOffset>12700</wp:posOffset>
            </wp:positionV>
            <wp:extent cx="3486150" cy="2705100"/>
            <wp:effectExtent l="0" t="0" r="0" b="0"/>
            <wp:wrapTight wrapText="bothSides">
              <wp:wrapPolygon edited="0">
                <wp:start x="0" y="0"/>
                <wp:lineTo x="0" y="21448"/>
                <wp:lineTo x="21482" y="21448"/>
                <wp:lineTo x="21482"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mador, Figura 9.jpg"/>
                    <pic:cNvPicPr/>
                  </pic:nvPicPr>
                  <pic:blipFill>
                    <a:blip r:embed="rId20">
                      <a:extLst>
                        <a:ext uri="{28A0092B-C50C-407E-A947-70E740481C1C}">
                          <a14:useLocalDpi xmlns:a14="http://schemas.microsoft.com/office/drawing/2010/main" val="0"/>
                        </a:ext>
                      </a:extLst>
                    </a:blip>
                    <a:stretch>
                      <a:fillRect/>
                    </a:stretch>
                  </pic:blipFill>
                  <pic:spPr>
                    <a:xfrm>
                      <a:off x="0" y="0"/>
                      <a:ext cx="3486150" cy="2705100"/>
                    </a:xfrm>
                    <a:prstGeom prst="rect">
                      <a:avLst/>
                    </a:prstGeom>
                  </pic:spPr>
                </pic:pic>
              </a:graphicData>
            </a:graphic>
          </wp:anchor>
        </w:drawing>
      </w:r>
    </w:p>
    <w:p w14:paraId="426CD710" w14:textId="77777777" w:rsidR="00513FE7" w:rsidRDefault="00513FE7" w:rsidP="002B28ED">
      <w:pPr>
        <w:spacing w:line="240" w:lineRule="auto"/>
        <w:ind w:firstLine="720"/>
        <w:jc w:val="both"/>
        <w:rPr>
          <w:rFonts w:ascii="Avenir Next" w:hAnsi="Avenir Next" w:cs="Arial"/>
          <w:sz w:val="24"/>
          <w:szCs w:val="24"/>
          <w:lang w:val="es-MX"/>
        </w:rPr>
      </w:pPr>
    </w:p>
    <w:p w14:paraId="3F947EF9" w14:textId="00DD7AE8" w:rsidR="00513FE7" w:rsidRDefault="00513FE7" w:rsidP="002B28ED">
      <w:pPr>
        <w:spacing w:line="240" w:lineRule="auto"/>
        <w:ind w:firstLine="720"/>
        <w:jc w:val="both"/>
        <w:rPr>
          <w:rFonts w:ascii="Avenir Next" w:hAnsi="Avenir Next" w:cs="Arial"/>
          <w:sz w:val="24"/>
          <w:szCs w:val="24"/>
          <w:lang w:val="es-MX"/>
        </w:rPr>
      </w:pPr>
    </w:p>
    <w:p w14:paraId="7B3BFB86" w14:textId="77777777" w:rsidR="00513FE7" w:rsidRDefault="00513FE7" w:rsidP="002B28ED">
      <w:pPr>
        <w:spacing w:line="240" w:lineRule="auto"/>
        <w:ind w:firstLine="720"/>
        <w:jc w:val="both"/>
        <w:rPr>
          <w:rFonts w:ascii="Avenir Next" w:hAnsi="Avenir Next" w:cs="Arial"/>
          <w:sz w:val="24"/>
          <w:szCs w:val="24"/>
          <w:lang w:val="es-MX"/>
        </w:rPr>
      </w:pPr>
    </w:p>
    <w:p w14:paraId="2B7E6A49" w14:textId="24904754" w:rsidR="00513FE7" w:rsidRDefault="00513FE7" w:rsidP="002B28ED">
      <w:pPr>
        <w:spacing w:line="240" w:lineRule="auto"/>
        <w:ind w:firstLine="720"/>
        <w:jc w:val="both"/>
        <w:rPr>
          <w:rFonts w:ascii="Avenir Next" w:hAnsi="Avenir Next" w:cs="Arial"/>
          <w:sz w:val="24"/>
          <w:szCs w:val="24"/>
          <w:lang w:val="es-MX"/>
        </w:rPr>
      </w:pPr>
    </w:p>
    <w:p w14:paraId="08F6B15A" w14:textId="6466963C" w:rsidR="00513FE7" w:rsidRDefault="00513FE7" w:rsidP="002B28ED">
      <w:pPr>
        <w:spacing w:line="240" w:lineRule="auto"/>
        <w:ind w:firstLine="720"/>
        <w:jc w:val="both"/>
        <w:rPr>
          <w:rFonts w:ascii="Avenir Next" w:hAnsi="Avenir Next" w:cs="Arial"/>
          <w:sz w:val="24"/>
          <w:szCs w:val="24"/>
          <w:lang w:val="es-MX"/>
        </w:rPr>
      </w:pPr>
    </w:p>
    <w:p w14:paraId="0EE7003D" w14:textId="18894332" w:rsidR="00513FE7" w:rsidRDefault="00513FE7" w:rsidP="002B28ED">
      <w:pPr>
        <w:spacing w:line="240" w:lineRule="auto"/>
        <w:ind w:firstLine="720"/>
        <w:jc w:val="both"/>
        <w:rPr>
          <w:rFonts w:ascii="Avenir Next" w:hAnsi="Avenir Next" w:cs="Arial"/>
          <w:sz w:val="24"/>
          <w:szCs w:val="24"/>
          <w:lang w:val="es-MX"/>
        </w:rPr>
      </w:pPr>
    </w:p>
    <w:p w14:paraId="6FEA080A" w14:textId="77777777" w:rsidR="00513FE7" w:rsidRDefault="00513FE7" w:rsidP="002B28ED">
      <w:pPr>
        <w:spacing w:line="240" w:lineRule="auto"/>
        <w:ind w:firstLine="720"/>
        <w:jc w:val="both"/>
        <w:rPr>
          <w:rFonts w:ascii="Avenir Next" w:hAnsi="Avenir Next" w:cs="Arial"/>
          <w:sz w:val="24"/>
          <w:szCs w:val="24"/>
          <w:lang w:val="es-MX"/>
        </w:rPr>
      </w:pPr>
    </w:p>
    <w:p w14:paraId="302505D7" w14:textId="77777777" w:rsidR="00513FE7" w:rsidRDefault="00513FE7" w:rsidP="002B28ED">
      <w:pPr>
        <w:spacing w:line="240" w:lineRule="auto"/>
        <w:ind w:firstLine="720"/>
        <w:jc w:val="both"/>
        <w:rPr>
          <w:rFonts w:ascii="Avenir Next" w:hAnsi="Avenir Next" w:cs="Arial"/>
          <w:sz w:val="24"/>
          <w:szCs w:val="24"/>
          <w:lang w:val="es-MX"/>
        </w:rPr>
      </w:pPr>
    </w:p>
    <w:p w14:paraId="0AC80B45" w14:textId="77777777" w:rsidR="000F4075" w:rsidRDefault="000F4075" w:rsidP="000F4075">
      <w:pPr>
        <w:spacing w:line="240" w:lineRule="auto"/>
        <w:rPr>
          <w:rFonts w:ascii="Avenir Next" w:hAnsi="Avenir Next" w:cs="Arial"/>
          <w:sz w:val="24"/>
          <w:szCs w:val="24"/>
          <w:lang w:val="es-MX"/>
        </w:rPr>
      </w:pPr>
    </w:p>
    <w:p w14:paraId="31A1E827" w14:textId="2B53F49D" w:rsidR="00A47A6F" w:rsidRPr="00DB566C" w:rsidRDefault="00A47A6F" w:rsidP="000F4075">
      <w:pPr>
        <w:spacing w:line="240" w:lineRule="auto"/>
        <w:jc w:val="center"/>
        <w:rPr>
          <w:rFonts w:ascii="Avenir Next" w:hAnsi="Avenir Next" w:cs="Arial"/>
          <w:szCs w:val="24"/>
          <w:lang w:val="es-MX"/>
        </w:rPr>
      </w:pPr>
      <w:r w:rsidRPr="00DB566C">
        <w:rPr>
          <w:rFonts w:ascii="Avenir Next" w:hAnsi="Avenir Next" w:cs="Arial"/>
          <w:b/>
          <w:bCs/>
          <w:szCs w:val="24"/>
          <w:lang w:val="es-MX"/>
        </w:rPr>
        <w:t>Figura 9.</w:t>
      </w:r>
      <w:r w:rsidRPr="00DB566C">
        <w:rPr>
          <w:rFonts w:ascii="Avenir Next" w:hAnsi="Avenir Next" w:cs="Arial"/>
          <w:szCs w:val="24"/>
          <w:lang w:val="es-MX"/>
        </w:rPr>
        <w:t xml:space="preserve"> Variaciones de color en hilos de lana teñida artesanalmente en la campaña 2015, expresadas como ∆E</w:t>
      </w:r>
      <w:r w:rsidRPr="00DB566C">
        <w:rPr>
          <w:rFonts w:ascii="Avenir Next" w:hAnsi="Avenir Next" w:cs="Arial"/>
          <w:szCs w:val="24"/>
          <w:vertAlign w:val="subscript"/>
          <w:lang w:val="es-MX"/>
        </w:rPr>
        <w:t>CMC</w:t>
      </w:r>
      <w:r w:rsidRPr="00DB566C">
        <w:rPr>
          <w:rFonts w:ascii="Avenir Next" w:hAnsi="Avenir Next" w:cs="Arial"/>
          <w:szCs w:val="24"/>
          <w:lang w:val="es-MX"/>
        </w:rPr>
        <w:t>.</w:t>
      </w:r>
    </w:p>
    <w:p w14:paraId="12B275E5" w14:textId="77777777" w:rsidR="00A47A6F" w:rsidRDefault="00A47A6F" w:rsidP="002B28ED">
      <w:pPr>
        <w:spacing w:line="240" w:lineRule="auto"/>
        <w:ind w:firstLine="720"/>
        <w:jc w:val="both"/>
        <w:rPr>
          <w:rFonts w:ascii="Avenir Next" w:hAnsi="Avenir Next" w:cs="Arial"/>
          <w:sz w:val="24"/>
          <w:szCs w:val="24"/>
          <w:lang w:val="es-MX"/>
        </w:rPr>
      </w:pPr>
    </w:p>
    <w:p w14:paraId="0B3E004D" w14:textId="7914168F" w:rsidR="00960445" w:rsidRPr="00184456" w:rsidRDefault="00AC4F45" w:rsidP="000F4075">
      <w:pPr>
        <w:spacing w:line="276" w:lineRule="auto"/>
        <w:ind w:firstLine="720"/>
        <w:jc w:val="both"/>
        <w:rPr>
          <w:rFonts w:ascii="Avenir Next" w:hAnsi="Avenir Next" w:cs="Arial"/>
          <w:sz w:val="24"/>
          <w:szCs w:val="24"/>
          <w:lang w:val="es-MX"/>
        </w:rPr>
      </w:pPr>
      <w:r w:rsidRPr="00184456">
        <w:rPr>
          <w:rFonts w:ascii="Avenir Next" w:hAnsi="Avenir Next" w:cs="Arial"/>
          <w:sz w:val="24"/>
          <w:szCs w:val="24"/>
          <w:lang w:val="es-MX"/>
        </w:rPr>
        <w:t>Respecto a los valores de ∆E</w:t>
      </w:r>
      <w:r w:rsidRPr="00184456">
        <w:rPr>
          <w:rFonts w:ascii="Avenir Next" w:hAnsi="Avenir Next" w:cs="Arial"/>
          <w:sz w:val="24"/>
          <w:szCs w:val="24"/>
          <w:vertAlign w:val="subscript"/>
          <w:lang w:val="es-MX"/>
        </w:rPr>
        <w:t>CMC</w:t>
      </w:r>
      <w:r w:rsidRPr="00184456">
        <w:rPr>
          <w:rFonts w:ascii="Avenir Next" w:hAnsi="Avenir Next" w:cs="Arial"/>
          <w:sz w:val="24"/>
          <w:szCs w:val="24"/>
          <w:lang w:val="es-MX"/>
        </w:rPr>
        <w:t xml:space="preserve"> estimados en los hilos de lana teñidos en la campaña 2015 </w:t>
      </w:r>
      <w:r w:rsidR="0013447C" w:rsidRPr="00184456">
        <w:rPr>
          <w:rFonts w:ascii="Avenir Next" w:hAnsi="Avenir Next" w:cs="Arial"/>
          <w:sz w:val="24"/>
          <w:szCs w:val="24"/>
          <w:lang w:val="es-MX"/>
        </w:rPr>
        <w:t>(</w:t>
      </w:r>
      <w:r w:rsidR="0013447C" w:rsidRPr="00184456">
        <w:rPr>
          <w:rFonts w:ascii="Avenir Next" w:hAnsi="Avenir Next" w:cs="Arial"/>
          <w:bCs/>
          <w:sz w:val="24"/>
          <w:szCs w:val="24"/>
          <w:lang w:val="es-MX"/>
        </w:rPr>
        <w:t xml:space="preserve">Figura </w:t>
      </w:r>
      <w:r w:rsidR="00D754C7" w:rsidRPr="00184456">
        <w:rPr>
          <w:rFonts w:ascii="Avenir Next" w:hAnsi="Avenir Next" w:cs="Arial"/>
          <w:bCs/>
          <w:sz w:val="24"/>
          <w:szCs w:val="24"/>
          <w:lang w:val="es-MX"/>
        </w:rPr>
        <w:t>9</w:t>
      </w:r>
      <w:r w:rsidR="0013447C" w:rsidRPr="00184456">
        <w:rPr>
          <w:rFonts w:ascii="Avenir Next" w:hAnsi="Avenir Next" w:cs="Arial"/>
          <w:sz w:val="24"/>
          <w:szCs w:val="24"/>
          <w:lang w:val="es-MX"/>
        </w:rPr>
        <w:t xml:space="preserve">) </w:t>
      </w:r>
      <w:r w:rsidRPr="00184456">
        <w:rPr>
          <w:rFonts w:ascii="Avenir Next" w:hAnsi="Avenir Next" w:cs="Arial"/>
          <w:sz w:val="24"/>
          <w:szCs w:val="24"/>
          <w:lang w:val="es-MX"/>
        </w:rPr>
        <w:t xml:space="preserve">se observa que también están por arriba de 0.75. Sin embargo, puede apreciarse que dos de los pares de lana azul presentan valores más bajos que la mayoría, lo que lleva a fibras de saturación no tan diferenciable. Al observar la </w:t>
      </w:r>
      <w:r w:rsidRPr="00184456">
        <w:rPr>
          <w:rFonts w:ascii="Avenir Next" w:hAnsi="Avenir Next" w:cs="Arial"/>
          <w:bCs/>
          <w:sz w:val="24"/>
          <w:szCs w:val="24"/>
          <w:lang w:val="es-MX"/>
        </w:rPr>
        <w:t xml:space="preserve">Figura </w:t>
      </w:r>
      <w:r w:rsidR="00D754C7" w:rsidRPr="00184456">
        <w:rPr>
          <w:rFonts w:ascii="Avenir Next" w:hAnsi="Avenir Next" w:cs="Arial"/>
          <w:bCs/>
          <w:sz w:val="24"/>
          <w:szCs w:val="24"/>
          <w:lang w:val="es-MX"/>
        </w:rPr>
        <w:t>9</w:t>
      </w:r>
      <w:r w:rsidRPr="00184456">
        <w:rPr>
          <w:rFonts w:ascii="Avenir Next" w:hAnsi="Avenir Next" w:cs="Arial"/>
          <w:sz w:val="24"/>
          <w:szCs w:val="24"/>
          <w:lang w:val="es-MX"/>
        </w:rPr>
        <w:t xml:space="preserve">, línea de hue azul, fibras 5, 6 y 7, puede reconocerse que, </w:t>
      </w:r>
      <w:r w:rsidRPr="00184456">
        <w:rPr>
          <w:rFonts w:ascii="Avenir Next" w:hAnsi="Avenir Next" w:cs="Arial"/>
          <w:sz w:val="24"/>
          <w:szCs w:val="24"/>
          <w:lang w:val="es-MX"/>
        </w:rPr>
        <w:lastRenderedPageBreak/>
        <w:t>efectivamente, para la mayoría de las personas las variaciones en la saturación son apenas perceptibles, y no es difícil encontrarse con la posibilidad de que entre quienes los observen haya alguien que no aprecie diferencia alguna. Si se tienen limitaciones fisiológicas para percibir colores, por mínimas que sean, este tipo de distinciones son inalcanzables.</w:t>
      </w:r>
      <w:r w:rsidR="00BA7167" w:rsidRPr="00184456">
        <w:rPr>
          <w:rFonts w:ascii="Avenir Next" w:hAnsi="Avenir Next" w:cs="Arial"/>
          <w:sz w:val="24"/>
          <w:szCs w:val="24"/>
          <w:lang w:val="es-MX"/>
        </w:rPr>
        <w:t xml:space="preserve"> Gay y Hirschler </w:t>
      </w:r>
      <w:r w:rsidR="00E678EF" w:rsidRPr="00184456">
        <w:rPr>
          <w:rFonts w:ascii="Avenir Next" w:hAnsi="Avenir Next" w:cs="Arial"/>
          <w:sz w:val="24"/>
          <w:szCs w:val="24"/>
          <w:lang w:val="es-MX"/>
        </w:rPr>
        <w:t xml:space="preserve">(2002) </w:t>
      </w:r>
      <w:r w:rsidR="00BA7167" w:rsidRPr="00184456">
        <w:rPr>
          <w:rFonts w:ascii="Avenir Next" w:hAnsi="Avenir Next" w:cs="Arial"/>
          <w:sz w:val="24"/>
          <w:szCs w:val="24"/>
          <w:lang w:val="es-MX"/>
        </w:rPr>
        <w:t>han reportado que</w:t>
      </w:r>
      <w:r w:rsidR="003B5397" w:rsidRPr="00184456">
        <w:rPr>
          <w:rFonts w:ascii="Avenir Next" w:hAnsi="Avenir Next" w:cs="Arial"/>
          <w:sz w:val="24"/>
          <w:szCs w:val="24"/>
          <w:lang w:val="es-MX"/>
        </w:rPr>
        <w:t>, en general, valores de ∆E</w:t>
      </w:r>
      <w:r w:rsidR="003B5397" w:rsidRPr="00184456">
        <w:rPr>
          <w:rFonts w:ascii="Avenir Next" w:hAnsi="Avenir Next" w:cs="Arial"/>
          <w:sz w:val="24"/>
          <w:szCs w:val="24"/>
          <w:vertAlign w:val="subscript"/>
          <w:lang w:val="es-MX"/>
        </w:rPr>
        <w:t>CMC</w:t>
      </w:r>
      <w:r w:rsidR="003B5397" w:rsidRPr="00184456">
        <w:rPr>
          <w:rFonts w:ascii="Avenir Next" w:hAnsi="Avenir Next" w:cs="Arial"/>
          <w:sz w:val="24"/>
          <w:szCs w:val="24"/>
          <w:lang w:val="es-MX"/>
        </w:rPr>
        <w:t xml:space="preserve"> entre 0.7 y 2.5 para CMC</w:t>
      </w:r>
      <w:r w:rsidR="0080358D" w:rsidRPr="00184456">
        <w:rPr>
          <w:rFonts w:ascii="Avenir Next" w:hAnsi="Avenir Next" w:cs="Arial"/>
          <w:sz w:val="24"/>
          <w:szCs w:val="24"/>
          <w:lang w:val="es-MX"/>
        </w:rPr>
        <w:t xml:space="preserve"> </w:t>
      </w:r>
      <w:r w:rsidR="003B5397" w:rsidRPr="00184456">
        <w:rPr>
          <w:rFonts w:ascii="Avenir Next" w:hAnsi="Avenir Next" w:cs="Arial"/>
          <w:sz w:val="24"/>
          <w:szCs w:val="24"/>
          <w:lang w:val="es-MX"/>
        </w:rPr>
        <w:t>(2:1) puede</w:t>
      </w:r>
      <w:r w:rsidR="005A1EA9" w:rsidRPr="00184456">
        <w:rPr>
          <w:rFonts w:ascii="Avenir Next" w:hAnsi="Avenir Next" w:cs="Arial"/>
          <w:sz w:val="24"/>
          <w:szCs w:val="24"/>
          <w:lang w:val="es-MX"/>
        </w:rPr>
        <w:t>n</w:t>
      </w:r>
      <w:r w:rsidR="003B5397" w:rsidRPr="00184456">
        <w:rPr>
          <w:rFonts w:ascii="Avenir Next" w:hAnsi="Avenir Next" w:cs="Arial"/>
          <w:sz w:val="24"/>
          <w:szCs w:val="24"/>
          <w:lang w:val="es-MX"/>
        </w:rPr>
        <w:t xml:space="preserve"> considerarse como límites de tolerancia </w:t>
      </w:r>
      <w:r w:rsidR="006F5E65" w:rsidRPr="00184456">
        <w:rPr>
          <w:rFonts w:ascii="Avenir Next" w:hAnsi="Avenir Next" w:cs="Arial"/>
          <w:sz w:val="24"/>
          <w:szCs w:val="24"/>
          <w:lang w:val="es-MX"/>
        </w:rPr>
        <w:t xml:space="preserve">para diferencias de color en </w:t>
      </w:r>
      <w:r w:rsidR="003B5397" w:rsidRPr="00184456">
        <w:rPr>
          <w:rFonts w:ascii="Avenir Next" w:hAnsi="Avenir Next" w:cs="Arial"/>
          <w:sz w:val="24"/>
          <w:szCs w:val="24"/>
          <w:lang w:val="es-MX"/>
        </w:rPr>
        <w:t xml:space="preserve">la aceptación de </w:t>
      </w:r>
      <w:r w:rsidR="006F5E65" w:rsidRPr="00184456">
        <w:rPr>
          <w:rFonts w:ascii="Avenir Next" w:hAnsi="Avenir Next" w:cs="Arial"/>
          <w:sz w:val="24"/>
          <w:szCs w:val="24"/>
          <w:lang w:val="es-MX"/>
        </w:rPr>
        <w:t>textiles</w:t>
      </w:r>
      <w:r w:rsidR="003B5397" w:rsidRPr="00184456">
        <w:rPr>
          <w:rFonts w:ascii="Avenir Next" w:hAnsi="Avenir Next" w:cs="Arial"/>
          <w:sz w:val="24"/>
          <w:szCs w:val="24"/>
          <w:lang w:val="es-MX"/>
        </w:rPr>
        <w:t>, en concordancia con paneles de</w:t>
      </w:r>
      <w:r w:rsidR="006F5E65" w:rsidRPr="00184456">
        <w:rPr>
          <w:rFonts w:ascii="Avenir Next" w:hAnsi="Avenir Next" w:cs="Arial"/>
          <w:sz w:val="24"/>
          <w:szCs w:val="24"/>
          <w:lang w:val="es-MX"/>
        </w:rPr>
        <w:t xml:space="preserve"> especialistas para la caracterización visual del color.</w:t>
      </w:r>
      <w:r w:rsidR="002B28ED" w:rsidRPr="00184456">
        <w:rPr>
          <w:rFonts w:ascii="Avenir Next" w:hAnsi="Avenir Next" w:cs="Arial"/>
          <w:sz w:val="24"/>
          <w:szCs w:val="24"/>
          <w:lang w:val="es-MX"/>
        </w:rPr>
        <w:t xml:space="preserve"> </w:t>
      </w:r>
      <w:r w:rsidR="006F5E65" w:rsidRPr="00184456">
        <w:rPr>
          <w:rFonts w:ascii="Avenir Next" w:hAnsi="Avenir Next" w:cs="Arial"/>
          <w:sz w:val="24"/>
          <w:szCs w:val="24"/>
          <w:lang w:val="es-MX"/>
        </w:rPr>
        <w:t xml:space="preserve">Finalmente, cabe </w:t>
      </w:r>
      <w:r w:rsidR="00960445" w:rsidRPr="00184456">
        <w:rPr>
          <w:rFonts w:ascii="Avenir Next" w:hAnsi="Avenir Next" w:cs="Arial"/>
          <w:sz w:val="24"/>
          <w:szCs w:val="24"/>
          <w:lang w:val="es-MX"/>
        </w:rPr>
        <w:t>destacar que artesanalmente la variación en la saturación de los hilos de lana se alcanza tras dos acciones: a) variaciones en el pH del medio, ya que se agregan ácidos como mordentes, y b) variaciones en la concentración del colorante en disolución</w:t>
      </w:r>
      <w:r w:rsidR="005A1EA9" w:rsidRPr="00184456">
        <w:rPr>
          <w:rFonts w:ascii="Avenir Next" w:hAnsi="Avenir Next" w:cs="Arial"/>
          <w:sz w:val="24"/>
          <w:szCs w:val="24"/>
          <w:lang w:val="es-MX"/>
        </w:rPr>
        <w:t xml:space="preserve"> durante el proceso de tinción</w:t>
      </w:r>
      <w:r w:rsidR="00960445" w:rsidRPr="00184456">
        <w:rPr>
          <w:rFonts w:ascii="Avenir Next" w:hAnsi="Avenir Next" w:cs="Arial"/>
          <w:sz w:val="24"/>
          <w:szCs w:val="24"/>
          <w:lang w:val="es-MX"/>
        </w:rPr>
        <w:t xml:space="preserve">. </w:t>
      </w:r>
    </w:p>
    <w:p w14:paraId="4F8CC657" w14:textId="77777777" w:rsidR="00D416E9" w:rsidRPr="00184456" w:rsidRDefault="00D416E9" w:rsidP="000F4075">
      <w:pPr>
        <w:spacing w:line="276" w:lineRule="auto"/>
        <w:jc w:val="both"/>
        <w:rPr>
          <w:rFonts w:ascii="Avenir Next" w:hAnsi="Avenir Next" w:cs="Arial"/>
          <w:b/>
          <w:bCs/>
          <w:sz w:val="24"/>
          <w:szCs w:val="24"/>
          <w:lang w:val="es-MX"/>
        </w:rPr>
      </w:pPr>
    </w:p>
    <w:p w14:paraId="2CB9BC6E" w14:textId="4D9E5E19" w:rsidR="00385553" w:rsidRPr="00184456" w:rsidRDefault="00385553" w:rsidP="000F4075">
      <w:pPr>
        <w:spacing w:line="276" w:lineRule="auto"/>
        <w:jc w:val="both"/>
        <w:rPr>
          <w:rFonts w:ascii="Avenir Next" w:hAnsi="Avenir Next" w:cs="Arial"/>
          <w:b/>
          <w:bCs/>
          <w:sz w:val="24"/>
          <w:szCs w:val="24"/>
          <w:lang w:val="es-MX"/>
        </w:rPr>
      </w:pPr>
      <w:r w:rsidRPr="00184456">
        <w:rPr>
          <w:rFonts w:ascii="Avenir Next" w:hAnsi="Avenir Next" w:cs="Arial"/>
          <w:b/>
          <w:bCs/>
          <w:sz w:val="24"/>
          <w:szCs w:val="24"/>
          <w:lang w:val="es-MX"/>
        </w:rPr>
        <w:t>CONCLUSIONES</w:t>
      </w:r>
    </w:p>
    <w:p w14:paraId="16F3CED8" w14:textId="195658D0" w:rsidR="00706ADA" w:rsidRPr="00184456" w:rsidRDefault="00484F83" w:rsidP="000F4075">
      <w:pPr>
        <w:spacing w:line="276" w:lineRule="auto"/>
        <w:jc w:val="both"/>
        <w:rPr>
          <w:rFonts w:ascii="Avenir Next" w:hAnsi="Avenir Next" w:cs="Arial"/>
          <w:sz w:val="24"/>
          <w:szCs w:val="24"/>
          <w:lang w:val="es-MX"/>
        </w:rPr>
      </w:pPr>
      <w:r w:rsidRPr="00184456">
        <w:rPr>
          <w:rFonts w:ascii="Avenir Next" w:hAnsi="Avenir Next" w:cs="Arial"/>
          <w:sz w:val="24"/>
          <w:szCs w:val="24"/>
          <w:lang w:val="es-MX"/>
        </w:rPr>
        <w:t>Se alcanzó exitosamente la caracterización del color en hilos de lana teñidos en las campañas 2014 y 2015 en un taller artesanal dedicado a la confección de sarapes de Saltillo, mediante el análisis cromático y el análisis espectral; esto permit</w:t>
      </w:r>
      <w:r w:rsidR="002B28ED" w:rsidRPr="00184456">
        <w:rPr>
          <w:rFonts w:ascii="Avenir Next" w:hAnsi="Avenir Next" w:cs="Arial"/>
          <w:sz w:val="24"/>
          <w:szCs w:val="24"/>
          <w:lang w:val="es-MX"/>
        </w:rPr>
        <w:t xml:space="preserve">ió </w:t>
      </w:r>
      <w:r w:rsidRPr="00184456">
        <w:rPr>
          <w:rFonts w:ascii="Avenir Next" w:hAnsi="Avenir Next" w:cs="Arial"/>
          <w:sz w:val="24"/>
          <w:szCs w:val="24"/>
          <w:lang w:val="es-MX"/>
        </w:rPr>
        <w:t>registr</w:t>
      </w:r>
      <w:r w:rsidR="002B28ED" w:rsidRPr="00184456">
        <w:rPr>
          <w:rFonts w:ascii="Avenir Next" w:hAnsi="Avenir Next" w:cs="Arial"/>
          <w:sz w:val="24"/>
          <w:szCs w:val="24"/>
          <w:lang w:val="es-MX"/>
        </w:rPr>
        <w:t>ar</w:t>
      </w:r>
      <w:r w:rsidRPr="00184456">
        <w:rPr>
          <w:rFonts w:ascii="Avenir Next" w:hAnsi="Avenir Next" w:cs="Arial"/>
          <w:sz w:val="24"/>
          <w:szCs w:val="24"/>
          <w:lang w:val="es-MX"/>
        </w:rPr>
        <w:t xml:space="preserve"> los tonos, luminosidades y saturaciones alcanzadas en la tinción de estas fibras, con fines comparativos. Por otro lado, </w:t>
      </w:r>
      <w:r w:rsidR="002F6053" w:rsidRPr="00184456">
        <w:rPr>
          <w:rFonts w:ascii="Avenir Next" w:hAnsi="Avenir Next" w:cs="Arial"/>
          <w:sz w:val="24"/>
          <w:szCs w:val="24"/>
          <w:lang w:val="es-MX"/>
        </w:rPr>
        <w:t>la estimación del ∆E</w:t>
      </w:r>
      <w:r w:rsidR="002F6053" w:rsidRPr="00184456">
        <w:rPr>
          <w:rFonts w:ascii="Avenir Next" w:hAnsi="Avenir Next" w:cs="Arial"/>
          <w:sz w:val="24"/>
          <w:szCs w:val="24"/>
          <w:vertAlign w:val="subscript"/>
          <w:lang w:val="es-MX"/>
        </w:rPr>
        <w:t>CMC</w:t>
      </w:r>
      <w:r w:rsidR="002F6053" w:rsidRPr="00184456">
        <w:rPr>
          <w:rFonts w:ascii="Avenir Next" w:hAnsi="Avenir Next" w:cs="Arial"/>
          <w:sz w:val="24"/>
          <w:szCs w:val="24"/>
          <w:lang w:val="es-MX"/>
        </w:rPr>
        <w:t xml:space="preserve"> permitió evaluar las variaciones en luminosidad y saturación para hilos de un mismo tono</w:t>
      </w:r>
      <w:r w:rsidR="00BC6F0F" w:rsidRPr="00184456">
        <w:rPr>
          <w:rFonts w:ascii="Avenir Next" w:hAnsi="Avenir Next" w:cs="Arial"/>
          <w:sz w:val="24"/>
          <w:szCs w:val="24"/>
          <w:lang w:val="es-MX"/>
        </w:rPr>
        <w:t>. L</w:t>
      </w:r>
      <w:r w:rsidR="002F6053" w:rsidRPr="00184456">
        <w:rPr>
          <w:rFonts w:ascii="Avenir Next" w:hAnsi="Avenir Next" w:cs="Arial"/>
          <w:sz w:val="24"/>
          <w:szCs w:val="24"/>
          <w:lang w:val="es-MX"/>
        </w:rPr>
        <w:t>os valores de ∆E</w:t>
      </w:r>
      <w:r w:rsidR="002F6053" w:rsidRPr="00184456">
        <w:rPr>
          <w:rFonts w:ascii="Avenir Next" w:hAnsi="Avenir Next" w:cs="Arial"/>
          <w:sz w:val="24"/>
          <w:szCs w:val="24"/>
          <w:vertAlign w:val="subscript"/>
          <w:lang w:val="es-MX"/>
        </w:rPr>
        <w:t>CMC</w:t>
      </w:r>
      <w:r w:rsidR="002F6053" w:rsidRPr="00184456">
        <w:rPr>
          <w:rFonts w:ascii="Avenir Next" w:hAnsi="Avenir Next" w:cs="Arial"/>
          <w:sz w:val="24"/>
          <w:szCs w:val="24"/>
          <w:lang w:val="es-MX"/>
        </w:rPr>
        <w:t xml:space="preserve"> registrados </w:t>
      </w:r>
      <w:r w:rsidR="002B28ED" w:rsidRPr="00184456">
        <w:rPr>
          <w:rFonts w:ascii="Avenir Next" w:hAnsi="Avenir Next" w:cs="Arial"/>
          <w:sz w:val="24"/>
          <w:szCs w:val="24"/>
          <w:lang w:val="es-MX"/>
        </w:rPr>
        <w:t xml:space="preserve">fueron mayores a 0.75, </w:t>
      </w:r>
      <w:r w:rsidR="00BC6F0F" w:rsidRPr="00184456">
        <w:rPr>
          <w:rFonts w:ascii="Avenir Next" w:hAnsi="Avenir Next" w:cs="Arial"/>
          <w:sz w:val="24"/>
          <w:szCs w:val="24"/>
          <w:lang w:val="es-MX"/>
        </w:rPr>
        <w:t xml:space="preserve">los cuales </w:t>
      </w:r>
      <w:r w:rsidR="002B28ED" w:rsidRPr="00184456">
        <w:rPr>
          <w:rFonts w:ascii="Avenir Next" w:hAnsi="Avenir Next" w:cs="Arial"/>
          <w:sz w:val="24"/>
          <w:szCs w:val="24"/>
          <w:lang w:val="es-MX"/>
        </w:rPr>
        <w:t xml:space="preserve">corresponden </w:t>
      </w:r>
      <w:r w:rsidR="002F6053" w:rsidRPr="00184456">
        <w:rPr>
          <w:rFonts w:ascii="Avenir Next" w:hAnsi="Avenir Next" w:cs="Arial"/>
          <w:sz w:val="24"/>
          <w:szCs w:val="24"/>
          <w:lang w:val="es-MX"/>
        </w:rPr>
        <w:t xml:space="preserve">a variaciones de color </w:t>
      </w:r>
      <w:r w:rsidR="00BC6F0F" w:rsidRPr="00184456">
        <w:rPr>
          <w:rFonts w:ascii="Avenir Next" w:hAnsi="Avenir Next" w:cs="Arial"/>
          <w:sz w:val="24"/>
          <w:szCs w:val="24"/>
          <w:lang w:val="es-MX"/>
        </w:rPr>
        <w:t xml:space="preserve">que, </w:t>
      </w:r>
      <w:r w:rsidR="002B28ED" w:rsidRPr="00184456">
        <w:rPr>
          <w:rFonts w:ascii="Avenir Next" w:hAnsi="Avenir Next" w:cs="Arial"/>
          <w:sz w:val="24"/>
          <w:szCs w:val="24"/>
          <w:lang w:val="es-MX"/>
        </w:rPr>
        <w:t xml:space="preserve">si bien </w:t>
      </w:r>
      <w:r w:rsidR="00BC6F0F" w:rsidRPr="00184456">
        <w:rPr>
          <w:rFonts w:ascii="Avenir Next" w:hAnsi="Avenir Next" w:cs="Arial"/>
          <w:sz w:val="24"/>
          <w:szCs w:val="24"/>
          <w:lang w:val="es-MX"/>
        </w:rPr>
        <w:t xml:space="preserve">son </w:t>
      </w:r>
      <w:r w:rsidR="002F6053" w:rsidRPr="00184456">
        <w:rPr>
          <w:rFonts w:ascii="Avenir Next" w:hAnsi="Avenir Next" w:cs="Arial"/>
          <w:sz w:val="24"/>
          <w:szCs w:val="24"/>
          <w:lang w:val="es-MX"/>
        </w:rPr>
        <w:t>perceptibles en fibras textiles</w:t>
      </w:r>
      <w:r w:rsidR="002B28ED" w:rsidRPr="00184456">
        <w:rPr>
          <w:rFonts w:ascii="Avenir Next" w:hAnsi="Avenir Next" w:cs="Arial"/>
          <w:sz w:val="24"/>
          <w:szCs w:val="24"/>
          <w:lang w:val="es-MX"/>
        </w:rPr>
        <w:t>, están en el ámbito de tolerancia</w:t>
      </w:r>
      <w:r w:rsidR="00BC6F0F" w:rsidRPr="00184456">
        <w:rPr>
          <w:rFonts w:ascii="Avenir Next" w:hAnsi="Avenir Next" w:cs="Arial"/>
          <w:sz w:val="24"/>
          <w:szCs w:val="24"/>
          <w:lang w:val="es-MX"/>
        </w:rPr>
        <w:t>s</w:t>
      </w:r>
      <w:r w:rsidR="002B28ED" w:rsidRPr="00184456">
        <w:rPr>
          <w:rFonts w:ascii="Avenir Next" w:hAnsi="Avenir Next" w:cs="Arial"/>
          <w:sz w:val="24"/>
          <w:szCs w:val="24"/>
          <w:lang w:val="es-MX"/>
        </w:rPr>
        <w:t xml:space="preserve"> </w:t>
      </w:r>
      <w:r w:rsidR="00BC6F0F" w:rsidRPr="00184456">
        <w:rPr>
          <w:rFonts w:ascii="Avenir Next" w:hAnsi="Avenir Next" w:cs="Arial"/>
          <w:sz w:val="24"/>
          <w:szCs w:val="24"/>
          <w:lang w:val="es-MX"/>
        </w:rPr>
        <w:t xml:space="preserve">aceptables </w:t>
      </w:r>
      <w:r w:rsidR="002B28ED" w:rsidRPr="00184456">
        <w:rPr>
          <w:rFonts w:ascii="Avenir Next" w:hAnsi="Avenir Next" w:cs="Arial"/>
          <w:sz w:val="24"/>
          <w:szCs w:val="24"/>
          <w:lang w:val="es-MX"/>
        </w:rPr>
        <w:t xml:space="preserve">a variaciones de color en la industria textil, es decir, son muy pequeñas, tal como resulta deseable en este tipo de piezas. Por primera vez, se pone de manifiesto la aplicabilidad de un instrumento analítico en la caracterización del color de lana usada en el tejido de sarapes de Saltillo, </w:t>
      </w:r>
      <w:r w:rsidR="00147099" w:rsidRPr="00184456">
        <w:rPr>
          <w:rFonts w:ascii="Avenir Next" w:hAnsi="Avenir Next" w:cs="Arial"/>
          <w:sz w:val="24"/>
          <w:szCs w:val="24"/>
          <w:lang w:val="es-MX"/>
        </w:rPr>
        <w:t xml:space="preserve">a disposición de artesanos experimentados y en formación, </w:t>
      </w:r>
      <w:r w:rsidR="002B28ED" w:rsidRPr="00184456">
        <w:rPr>
          <w:rFonts w:ascii="Avenir Next" w:hAnsi="Avenir Next" w:cs="Arial"/>
          <w:sz w:val="24"/>
          <w:szCs w:val="24"/>
          <w:lang w:val="es-MX"/>
        </w:rPr>
        <w:t>como herramienta objetiva</w:t>
      </w:r>
      <w:r w:rsidR="00147099" w:rsidRPr="00184456">
        <w:rPr>
          <w:rFonts w:ascii="Avenir Next" w:hAnsi="Avenir Next" w:cs="Arial"/>
          <w:sz w:val="24"/>
          <w:szCs w:val="24"/>
          <w:lang w:val="es-MX"/>
        </w:rPr>
        <w:t xml:space="preserve"> para</w:t>
      </w:r>
      <w:r w:rsidR="002B28ED" w:rsidRPr="00184456">
        <w:rPr>
          <w:rFonts w:ascii="Avenir Next" w:hAnsi="Avenir Next" w:cs="Arial"/>
          <w:sz w:val="24"/>
          <w:szCs w:val="24"/>
          <w:lang w:val="es-MX"/>
        </w:rPr>
        <w:t xml:space="preserve"> </w:t>
      </w:r>
      <w:r w:rsidR="00112000" w:rsidRPr="00184456">
        <w:rPr>
          <w:rFonts w:ascii="Avenir Next" w:hAnsi="Avenir Next" w:cs="Arial"/>
          <w:sz w:val="24"/>
          <w:szCs w:val="24"/>
          <w:lang w:val="es-MX"/>
        </w:rPr>
        <w:t>su</w:t>
      </w:r>
      <w:r w:rsidR="002B28ED" w:rsidRPr="00184456">
        <w:rPr>
          <w:rFonts w:ascii="Avenir Next" w:hAnsi="Avenir Next" w:cs="Arial"/>
          <w:sz w:val="24"/>
          <w:szCs w:val="24"/>
          <w:lang w:val="es-MX"/>
        </w:rPr>
        <w:t xml:space="preserve"> control de calidad</w:t>
      </w:r>
      <w:r w:rsidR="00927C77" w:rsidRPr="00184456">
        <w:rPr>
          <w:rFonts w:ascii="Avenir Next" w:hAnsi="Avenir Next" w:cs="Arial"/>
          <w:sz w:val="24"/>
          <w:szCs w:val="24"/>
          <w:lang w:val="es-MX"/>
        </w:rPr>
        <w:t xml:space="preserve">, así como para su registro histórico y protección intelectual. </w:t>
      </w:r>
    </w:p>
    <w:p w14:paraId="0892D8C8" w14:textId="77777777" w:rsidR="003F1841" w:rsidRPr="00184456" w:rsidRDefault="003F1841" w:rsidP="000F4075">
      <w:pPr>
        <w:spacing w:line="276" w:lineRule="auto"/>
        <w:jc w:val="both"/>
        <w:rPr>
          <w:rFonts w:ascii="Avenir Next" w:hAnsi="Avenir Next" w:cs="Arial"/>
          <w:sz w:val="24"/>
          <w:szCs w:val="24"/>
          <w:lang w:val="es-MX"/>
        </w:rPr>
      </w:pPr>
    </w:p>
    <w:p w14:paraId="3B8A94A0" w14:textId="7155EDDB" w:rsidR="003F1841" w:rsidRPr="00184456" w:rsidRDefault="003F1841" w:rsidP="000F4075">
      <w:pPr>
        <w:spacing w:line="276" w:lineRule="auto"/>
        <w:jc w:val="both"/>
        <w:rPr>
          <w:rFonts w:ascii="Avenir Next" w:hAnsi="Avenir Next" w:cs="Arial"/>
          <w:b/>
          <w:bCs/>
          <w:sz w:val="24"/>
          <w:szCs w:val="24"/>
          <w:lang w:val="es-MX"/>
        </w:rPr>
      </w:pPr>
      <w:r w:rsidRPr="00184456">
        <w:rPr>
          <w:rFonts w:ascii="Avenir Next" w:hAnsi="Avenir Next" w:cs="Arial"/>
          <w:b/>
          <w:bCs/>
          <w:sz w:val="24"/>
          <w:szCs w:val="24"/>
          <w:lang w:val="es-MX"/>
        </w:rPr>
        <w:t>AGRADECIMIENTOS</w:t>
      </w:r>
    </w:p>
    <w:p w14:paraId="0B1CD48B" w14:textId="49F0C780" w:rsidR="003F1841" w:rsidRPr="00184456" w:rsidRDefault="003F1841" w:rsidP="000F4075">
      <w:pPr>
        <w:spacing w:line="276" w:lineRule="auto"/>
        <w:jc w:val="both"/>
        <w:rPr>
          <w:rFonts w:ascii="Avenir Next" w:hAnsi="Avenir Next" w:cs="Arial"/>
          <w:sz w:val="24"/>
          <w:szCs w:val="24"/>
          <w:lang w:val="es-MX"/>
        </w:rPr>
      </w:pPr>
      <w:r w:rsidRPr="00184456">
        <w:rPr>
          <w:rFonts w:ascii="Avenir Next" w:hAnsi="Avenir Next" w:cs="Arial"/>
          <w:sz w:val="24"/>
          <w:szCs w:val="24"/>
          <w:lang w:val="es-MX"/>
        </w:rPr>
        <w:t>Se agradece al Lic. Pablo Mendoza del Taller El Sarape de Saltillo por el suministro de lana virgen y teñida</w:t>
      </w:r>
      <w:r w:rsidR="00B655D9" w:rsidRPr="00184456">
        <w:rPr>
          <w:rFonts w:ascii="Avenir Next" w:hAnsi="Avenir Next" w:cs="Arial"/>
          <w:sz w:val="24"/>
          <w:szCs w:val="24"/>
          <w:lang w:val="es-MX"/>
        </w:rPr>
        <w:t xml:space="preserve">, así como </w:t>
      </w:r>
      <w:r w:rsidR="00005BA5" w:rsidRPr="00184456">
        <w:rPr>
          <w:rFonts w:ascii="Avenir Next" w:hAnsi="Avenir Next" w:cs="Arial"/>
          <w:sz w:val="24"/>
          <w:szCs w:val="24"/>
          <w:lang w:val="es-MX"/>
        </w:rPr>
        <w:t>todas las facilidades otorgadas para la realización de este trabajo</w:t>
      </w:r>
      <w:r w:rsidRPr="00184456">
        <w:rPr>
          <w:rFonts w:ascii="Avenir Next" w:hAnsi="Avenir Next" w:cs="Arial"/>
          <w:sz w:val="24"/>
          <w:szCs w:val="24"/>
          <w:lang w:val="es-MX"/>
        </w:rPr>
        <w:t>. ALM agradece al CONACyT por la beca de estudios de posgrado (</w:t>
      </w:r>
      <w:r w:rsidR="009107C2" w:rsidRPr="00184456">
        <w:rPr>
          <w:rFonts w:ascii="Avenir Next" w:hAnsi="Avenir Next" w:cs="Arial"/>
          <w:sz w:val="24"/>
          <w:szCs w:val="24"/>
          <w:lang w:val="es-MX"/>
        </w:rPr>
        <w:t>CVU 667261</w:t>
      </w:r>
      <w:r w:rsidRPr="00184456">
        <w:rPr>
          <w:rFonts w:ascii="Avenir Next" w:hAnsi="Avenir Next" w:cs="Arial"/>
          <w:sz w:val="24"/>
          <w:szCs w:val="24"/>
          <w:lang w:val="es-MX"/>
        </w:rPr>
        <w:t xml:space="preserve">). </w:t>
      </w:r>
    </w:p>
    <w:p w14:paraId="5E2BF6CD" w14:textId="77777777" w:rsidR="00A47A6F" w:rsidRDefault="00A47A6F" w:rsidP="000F4075">
      <w:pPr>
        <w:spacing w:line="276" w:lineRule="auto"/>
        <w:jc w:val="both"/>
        <w:rPr>
          <w:rFonts w:ascii="Avenir Next" w:hAnsi="Avenir Next" w:cs="Arial"/>
          <w:b/>
          <w:bCs/>
          <w:sz w:val="24"/>
          <w:szCs w:val="24"/>
          <w:lang w:val="es-MX"/>
        </w:rPr>
      </w:pPr>
    </w:p>
    <w:p w14:paraId="6A192ED9" w14:textId="2011991F" w:rsidR="003F1841" w:rsidRPr="00184456" w:rsidRDefault="003F1841" w:rsidP="000F4075">
      <w:pPr>
        <w:spacing w:line="276" w:lineRule="auto"/>
        <w:jc w:val="both"/>
        <w:rPr>
          <w:rFonts w:ascii="Avenir Next" w:hAnsi="Avenir Next" w:cs="Arial"/>
          <w:sz w:val="24"/>
          <w:szCs w:val="24"/>
          <w:lang w:val="es-MX"/>
        </w:rPr>
      </w:pPr>
      <w:r w:rsidRPr="00184456">
        <w:rPr>
          <w:rFonts w:ascii="Avenir Next" w:hAnsi="Avenir Next" w:cs="Arial"/>
          <w:b/>
          <w:bCs/>
          <w:sz w:val="24"/>
          <w:szCs w:val="24"/>
          <w:lang w:val="es-MX"/>
        </w:rPr>
        <w:t>CONFLICTOS DE INTERÉS</w:t>
      </w:r>
    </w:p>
    <w:p w14:paraId="63272F7E" w14:textId="7F99E518" w:rsidR="003F1841" w:rsidRPr="00184456" w:rsidRDefault="003F1841" w:rsidP="000F4075">
      <w:pPr>
        <w:spacing w:line="276" w:lineRule="auto"/>
        <w:jc w:val="both"/>
        <w:rPr>
          <w:rFonts w:ascii="Avenir Next" w:hAnsi="Avenir Next" w:cs="Arial"/>
          <w:sz w:val="24"/>
          <w:szCs w:val="24"/>
          <w:lang w:val="es-MX"/>
        </w:rPr>
      </w:pPr>
      <w:r w:rsidRPr="00184456">
        <w:rPr>
          <w:rFonts w:ascii="Avenir Next" w:hAnsi="Avenir Next" w:cs="Arial"/>
          <w:sz w:val="24"/>
          <w:szCs w:val="24"/>
          <w:lang w:val="es-MX"/>
        </w:rPr>
        <w:t xml:space="preserve">Los autores manifiestan que no hay conflictos de interés en relación </w:t>
      </w:r>
      <w:r w:rsidR="00B92CB4">
        <w:rPr>
          <w:rFonts w:ascii="Avenir Next" w:hAnsi="Avenir Next" w:cs="Arial"/>
          <w:sz w:val="24"/>
          <w:szCs w:val="24"/>
          <w:lang w:val="es-MX"/>
        </w:rPr>
        <w:t>con</w:t>
      </w:r>
      <w:r w:rsidRPr="00184456">
        <w:rPr>
          <w:rFonts w:ascii="Avenir Next" w:hAnsi="Avenir Next" w:cs="Arial"/>
          <w:sz w:val="24"/>
          <w:szCs w:val="24"/>
          <w:lang w:val="es-MX"/>
        </w:rPr>
        <w:t xml:space="preserve"> la información descrita en el documento.</w:t>
      </w:r>
    </w:p>
    <w:p w14:paraId="65F44E68" w14:textId="77777777" w:rsidR="00706ADA" w:rsidRPr="00184456" w:rsidRDefault="00706ADA" w:rsidP="004877EF">
      <w:pPr>
        <w:spacing w:line="240" w:lineRule="auto"/>
        <w:jc w:val="both"/>
        <w:rPr>
          <w:rFonts w:ascii="Avenir Next" w:hAnsi="Avenir Next" w:cs="Arial"/>
          <w:sz w:val="24"/>
          <w:szCs w:val="24"/>
          <w:lang w:val="es-MX"/>
        </w:rPr>
      </w:pPr>
    </w:p>
    <w:p w14:paraId="7AAABE80" w14:textId="77777777" w:rsidR="000F4075" w:rsidRDefault="000F4075" w:rsidP="008F753D">
      <w:pPr>
        <w:spacing w:line="240" w:lineRule="auto"/>
        <w:jc w:val="center"/>
        <w:rPr>
          <w:rFonts w:ascii="Avenir Next" w:hAnsi="Avenir Next" w:cs="Arial"/>
          <w:b/>
          <w:bCs/>
          <w:sz w:val="24"/>
          <w:szCs w:val="24"/>
          <w:lang w:val="es-MX"/>
        </w:rPr>
      </w:pPr>
    </w:p>
    <w:p w14:paraId="1A734465" w14:textId="2827E7AD" w:rsidR="0048711A" w:rsidRPr="00184456" w:rsidRDefault="00385553" w:rsidP="00E77031">
      <w:pPr>
        <w:spacing w:line="240" w:lineRule="auto"/>
        <w:jc w:val="center"/>
        <w:rPr>
          <w:rFonts w:ascii="Avenir Next" w:hAnsi="Avenir Next" w:cs="Arial"/>
          <w:b/>
          <w:bCs/>
          <w:sz w:val="24"/>
          <w:szCs w:val="24"/>
          <w:lang w:val="es-MX"/>
        </w:rPr>
      </w:pPr>
      <w:r w:rsidRPr="00184456">
        <w:rPr>
          <w:rFonts w:ascii="Avenir Next" w:hAnsi="Avenir Next" w:cs="Arial"/>
          <w:b/>
          <w:bCs/>
          <w:sz w:val="24"/>
          <w:szCs w:val="24"/>
          <w:lang w:val="es-MX"/>
        </w:rPr>
        <w:lastRenderedPageBreak/>
        <w:t>REFERENCIA</w:t>
      </w:r>
      <w:r w:rsidR="008F753D">
        <w:rPr>
          <w:rFonts w:ascii="Avenir Next" w:hAnsi="Avenir Next" w:cs="Arial"/>
          <w:b/>
          <w:bCs/>
          <w:sz w:val="24"/>
          <w:szCs w:val="24"/>
          <w:lang w:val="es-MX"/>
        </w:rPr>
        <w:t>S</w:t>
      </w:r>
    </w:p>
    <w:p w14:paraId="531399D4" w14:textId="77777777" w:rsidR="0048711A" w:rsidRPr="000709FF" w:rsidRDefault="0048711A" w:rsidP="00BE3D66">
      <w:pPr>
        <w:spacing w:line="480" w:lineRule="auto"/>
        <w:ind w:left="851" w:hanging="425"/>
        <w:jc w:val="both"/>
        <w:rPr>
          <w:rFonts w:ascii="Avenir Next" w:hAnsi="Avenir Next" w:cs="Arial"/>
          <w:sz w:val="24"/>
          <w:szCs w:val="24"/>
          <w:lang w:val="es-MX"/>
        </w:rPr>
      </w:pPr>
      <w:r w:rsidRPr="000709FF">
        <w:rPr>
          <w:rFonts w:ascii="Avenir Next" w:hAnsi="Avenir Next" w:cs="Arial"/>
          <w:sz w:val="24"/>
          <w:szCs w:val="24"/>
          <w:lang w:val="es-MX"/>
        </w:rPr>
        <w:t xml:space="preserve">Armella, V. y Castelló, T. (1989). </w:t>
      </w:r>
      <w:r w:rsidRPr="000709FF">
        <w:rPr>
          <w:rFonts w:ascii="Avenir Next" w:hAnsi="Avenir Next" w:cs="Arial"/>
          <w:i/>
          <w:iCs/>
          <w:sz w:val="24"/>
          <w:szCs w:val="24"/>
          <w:lang w:val="es-MX"/>
        </w:rPr>
        <w:t>Rebozos y sarapes de México</w:t>
      </w:r>
      <w:r w:rsidRPr="000709FF">
        <w:rPr>
          <w:rFonts w:ascii="Avenir Next" w:hAnsi="Avenir Next" w:cs="Arial"/>
          <w:sz w:val="24"/>
          <w:szCs w:val="24"/>
          <w:lang w:val="es-MX"/>
        </w:rPr>
        <w:t xml:space="preserve">. Gutsa. </w:t>
      </w:r>
    </w:p>
    <w:p w14:paraId="32012A44" w14:textId="4C3D7A79" w:rsidR="0048711A" w:rsidRPr="000709FF" w:rsidRDefault="0048711A" w:rsidP="00BE3D66">
      <w:pPr>
        <w:spacing w:line="480" w:lineRule="auto"/>
        <w:ind w:left="851" w:hanging="425"/>
        <w:jc w:val="both"/>
        <w:rPr>
          <w:rFonts w:ascii="Avenir Next" w:hAnsi="Avenir Next" w:cs="Arial"/>
          <w:sz w:val="24"/>
          <w:szCs w:val="24"/>
          <w:lang w:val="es-CR"/>
        </w:rPr>
      </w:pPr>
      <w:r w:rsidRPr="000709FF">
        <w:rPr>
          <w:rFonts w:ascii="Avenir Next" w:hAnsi="Avenir Next" w:cs="Arial"/>
          <w:sz w:val="24"/>
          <w:szCs w:val="24"/>
          <w:lang w:val="es-MX"/>
        </w:rPr>
        <w:t>Barragán-Esqueda, A. y Barragán-López, J.</w:t>
      </w:r>
      <w:r w:rsidR="00B877BC">
        <w:rPr>
          <w:rFonts w:ascii="Avenir Next" w:hAnsi="Avenir Next" w:cs="Arial"/>
          <w:sz w:val="24"/>
          <w:szCs w:val="24"/>
          <w:lang w:val="es-MX"/>
        </w:rPr>
        <w:t xml:space="preserve"> </w:t>
      </w:r>
      <w:r w:rsidRPr="000709FF">
        <w:rPr>
          <w:rFonts w:ascii="Avenir Next" w:hAnsi="Avenir Next" w:cs="Arial"/>
          <w:sz w:val="24"/>
          <w:szCs w:val="24"/>
          <w:lang w:val="es-MX"/>
        </w:rPr>
        <w:t xml:space="preserve">F. (2022). Plagio, apropiación cultural y difusión transcultural de los diseños textiles de pueblos originarios. </w:t>
      </w:r>
      <w:r w:rsidRPr="000709FF">
        <w:rPr>
          <w:rFonts w:ascii="Avenir Next" w:hAnsi="Avenir Next" w:cs="Arial"/>
          <w:i/>
          <w:sz w:val="24"/>
          <w:szCs w:val="24"/>
          <w:lang w:val="es-CR"/>
        </w:rPr>
        <w:t>Journal of Tourism and Heritage Research, 5</w:t>
      </w:r>
      <w:r w:rsidRPr="000709FF">
        <w:rPr>
          <w:rFonts w:ascii="Avenir Next" w:hAnsi="Avenir Next" w:cs="Arial"/>
          <w:sz w:val="24"/>
          <w:szCs w:val="24"/>
          <w:lang w:val="es-CR"/>
        </w:rPr>
        <w:t xml:space="preserve">(1), 233-244. </w:t>
      </w:r>
    </w:p>
    <w:p w14:paraId="71BF3AC8" w14:textId="77777777" w:rsidR="0048711A" w:rsidRPr="000709FF" w:rsidRDefault="0048711A" w:rsidP="00BE3D66">
      <w:pPr>
        <w:spacing w:line="480" w:lineRule="auto"/>
        <w:ind w:left="851" w:hanging="425"/>
        <w:jc w:val="both"/>
        <w:rPr>
          <w:rFonts w:ascii="Avenir Next" w:hAnsi="Avenir Next" w:cs="Arial"/>
          <w:sz w:val="24"/>
          <w:szCs w:val="24"/>
          <w:lang w:val="es-CR"/>
        </w:rPr>
      </w:pPr>
      <w:r w:rsidRPr="000709FF">
        <w:rPr>
          <w:rFonts w:ascii="Avenir Next" w:hAnsi="Avenir Next" w:cs="Arial"/>
          <w:sz w:val="24"/>
          <w:szCs w:val="24"/>
          <w:lang w:val="es-CR"/>
        </w:rPr>
        <w:t xml:space="preserve">Bautista, E. </w:t>
      </w:r>
      <w:r w:rsidRPr="000709FF">
        <w:rPr>
          <w:rFonts w:ascii="Avenir Next" w:hAnsi="Avenir Next" w:cs="Arial"/>
          <w:sz w:val="24"/>
          <w:szCs w:val="24"/>
          <w:lang w:val="es-MX"/>
        </w:rPr>
        <w:t xml:space="preserve">(2018). Tejiendo hilos para una estrategia de negocios, el caso del sarape en Saltillo, Coahuila. </w:t>
      </w:r>
      <w:r w:rsidRPr="000709FF">
        <w:rPr>
          <w:rFonts w:ascii="Avenir Next" w:hAnsi="Avenir Next" w:cs="Arial"/>
          <w:i/>
          <w:iCs/>
          <w:sz w:val="24"/>
          <w:szCs w:val="24"/>
          <w:lang w:val="es-CR"/>
        </w:rPr>
        <w:t>Tipeé,</w:t>
      </w:r>
      <w:r w:rsidRPr="000709FF">
        <w:rPr>
          <w:rFonts w:ascii="Avenir Next" w:hAnsi="Avenir Next" w:cs="Arial"/>
          <w:sz w:val="24"/>
          <w:szCs w:val="24"/>
          <w:lang w:val="es-CR"/>
        </w:rPr>
        <w:t xml:space="preserve"> </w:t>
      </w:r>
      <w:r w:rsidRPr="000709FF">
        <w:rPr>
          <w:rFonts w:ascii="Avenir Next" w:hAnsi="Avenir Next" w:cs="Arial"/>
          <w:i/>
          <w:sz w:val="24"/>
          <w:szCs w:val="24"/>
          <w:lang w:val="es-CR"/>
        </w:rPr>
        <w:t>1</w:t>
      </w:r>
      <w:r w:rsidRPr="000709FF">
        <w:rPr>
          <w:rFonts w:ascii="Avenir Next" w:hAnsi="Avenir Next" w:cs="Arial"/>
          <w:sz w:val="24"/>
          <w:szCs w:val="24"/>
          <w:lang w:val="es-CR"/>
        </w:rPr>
        <w:t xml:space="preserve">, 38-49. </w:t>
      </w:r>
    </w:p>
    <w:p w14:paraId="503F00D1" w14:textId="6D905C2E" w:rsidR="0048711A" w:rsidRPr="000709FF" w:rsidRDefault="0048711A" w:rsidP="00BE3D66">
      <w:pPr>
        <w:spacing w:line="480" w:lineRule="auto"/>
        <w:ind w:left="851" w:hanging="425"/>
        <w:jc w:val="both"/>
        <w:rPr>
          <w:rFonts w:ascii="Avenir Next" w:hAnsi="Avenir Next" w:cs="Arial"/>
          <w:sz w:val="24"/>
          <w:szCs w:val="24"/>
          <w:lang w:val="es-MX"/>
        </w:rPr>
      </w:pPr>
      <w:r w:rsidRPr="000709FF">
        <w:rPr>
          <w:rFonts w:ascii="Avenir Next" w:hAnsi="Avenir Next" w:cs="Arial"/>
          <w:sz w:val="24"/>
          <w:szCs w:val="24"/>
          <w:lang w:val="es-MX"/>
        </w:rPr>
        <w:t>Caivano, J.</w:t>
      </w:r>
      <w:r w:rsidR="00B877BC">
        <w:rPr>
          <w:rFonts w:ascii="Avenir Next" w:hAnsi="Avenir Next" w:cs="Arial"/>
          <w:sz w:val="24"/>
          <w:szCs w:val="24"/>
          <w:lang w:val="es-MX"/>
        </w:rPr>
        <w:t xml:space="preserve"> </w:t>
      </w:r>
      <w:r w:rsidRPr="000709FF">
        <w:rPr>
          <w:rFonts w:ascii="Avenir Next" w:hAnsi="Avenir Next" w:cs="Arial"/>
          <w:sz w:val="24"/>
          <w:szCs w:val="24"/>
          <w:lang w:val="es-MX"/>
        </w:rPr>
        <w:t xml:space="preserve">L. (1995). </w:t>
      </w:r>
      <w:r w:rsidRPr="000709FF">
        <w:rPr>
          <w:rFonts w:ascii="Avenir Next" w:hAnsi="Avenir Next" w:cs="Arial"/>
          <w:i/>
          <w:iCs/>
          <w:sz w:val="24"/>
          <w:szCs w:val="24"/>
          <w:lang w:val="es-MX"/>
        </w:rPr>
        <w:t>Sistemas de orden de color.</w:t>
      </w:r>
      <w:r w:rsidRPr="000709FF">
        <w:rPr>
          <w:rFonts w:ascii="Avenir Next" w:hAnsi="Avenir Next" w:cs="Arial"/>
          <w:sz w:val="24"/>
          <w:szCs w:val="24"/>
          <w:lang w:val="es-MX"/>
        </w:rPr>
        <w:t xml:space="preserve"> Universidad de Buenos Aires.</w:t>
      </w:r>
    </w:p>
    <w:p w14:paraId="1C0F3D00" w14:textId="77777777" w:rsidR="0048711A" w:rsidRPr="000709FF" w:rsidRDefault="0048711A" w:rsidP="00BE3D66">
      <w:pPr>
        <w:spacing w:line="480" w:lineRule="auto"/>
        <w:ind w:left="851" w:hanging="425"/>
        <w:jc w:val="both"/>
        <w:rPr>
          <w:rFonts w:ascii="Avenir Next" w:hAnsi="Avenir Next" w:cs="Arial"/>
          <w:sz w:val="24"/>
          <w:szCs w:val="24"/>
        </w:rPr>
      </w:pPr>
      <w:r w:rsidRPr="000709FF">
        <w:rPr>
          <w:rFonts w:ascii="Avenir Next" w:hAnsi="Avenir Next" w:cs="Arial"/>
          <w:sz w:val="24"/>
          <w:szCs w:val="24"/>
        </w:rPr>
        <w:t xml:space="preserve">Christie, R.  (2001). </w:t>
      </w:r>
      <w:r w:rsidRPr="000709FF">
        <w:rPr>
          <w:rFonts w:ascii="Avenir Next" w:hAnsi="Avenir Next" w:cs="Arial"/>
          <w:i/>
          <w:sz w:val="24"/>
          <w:szCs w:val="24"/>
        </w:rPr>
        <w:t>Colour chemistry</w:t>
      </w:r>
      <w:r w:rsidRPr="000709FF">
        <w:rPr>
          <w:rFonts w:ascii="Avenir Next" w:hAnsi="Avenir Next" w:cs="Arial"/>
          <w:sz w:val="24"/>
          <w:szCs w:val="24"/>
        </w:rPr>
        <w:t xml:space="preserve">. Royal Society of Chemistry. </w:t>
      </w:r>
    </w:p>
    <w:p w14:paraId="0FA3F222" w14:textId="562D43F3" w:rsidR="0048711A" w:rsidRPr="000709FF" w:rsidRDefault="0048711A" w:rsidP="00BE3D66">
      <w:pPr>
        <w:spacing w:line="480" w:lineRule="auto"/>
        <w:ind w:left="851" w:hanging="425"/>
        <w:jc w:val="both"/>
        <w:rPr>
          <w:rFonts w:ascii="Avenir Next" w:hAnsi="Avenir Next" w:cs="Arial"/>
          <w:sz w:val="24"/>
          <w:szCs w:val="24"/>
          <w:lang w:val="es-MX"/>
        </w:rPr>
      </w:pPr>
      <w:r w:rsidRPr="000709FF">
        <w:rPr>
          <w:rFonts w:ascii="Avenir Next" w:hAnsi="Avenir Next" w:cs="Arial"/>
          <w:sz w:val="24"/>
          <w:szCs w:val="24"/>
          <w:lang w:val="es-MX"/>
        </w:rPr>
        <w:t>Contreras, M.</w:t>
      </w:r>
      <w:r w:rsidR="00B877BC">
        <w:rPr>
          <w:rFonts w:ascii="Avenir Next" w:hAnsi="Avenir Next" w:cs="Arial"/>
          <w:sz w:val="24"/>
          <w:szCs w:val="24"/>
          <w:lang w:val="es-MX"/>
        </w:rPr>
        <w:t xml:space="preserve"> </w:t>
      </w:r>
      <w:r w:rsidRPr="000709FF">
        <w:rPr>
          <w:rFonts w:ascii="Avenir Next" w:hAnsi="Avenir Next" w:cs="Arial"/>
          <w:sz w:val="24"/>
          <w:szCs w:val="24"/>
          <w:lang w:val="es-MX"/>
        </w:rPr>
        <w:t xml:space="preserve">N. (2013). </w:t>
      </w:r>
      <w:r w:rsidRPr="000709FF">
        <w:rPr>
          <w:rFonts w:ascii="Avenir Next" w:hAnsi="Avenir Next" w:cs="Arial"/>
          <w:i/>
          <w:sz w:val="24"/>
          <w:szCs w:val="24"/>
          <w:lang w:val="es-MX"/>
        </w:rPr>
        <w:t>Diseño de nuevos productos con textil artesanal de Teotitlán del Valle, en coordinación con el centro de arte textil zapoteco Bii Dauu</w:t>
      </w:r>
      <w:r w:rsidRPr="000709FF">
        <w:rPr>
          <w:rFonts w:ascii="Avenir Next" w:hAnsi="Avenir Next" w:cs="Arial"/>
          <w:sz w:val="24"/>
          <w:szCs w:val="24"/>
          <w:lang w:val="es-MX"/>
        </w:rPr>
        <w:t xml:space="preserve"> [Tesis de licenciatura]. Universidad Tecnológica de la Mixteca. </w:t>
      </w:r>
    </w:p>
    <w:p w14:paraId="1F8CC09F" w14:textId="77777777" w:rsidR="0048711A" w:rsidRPr="000709FF" w:rsidRDefault="0048711A" w:rsidP="00BE3D66">
      <w:pPr>
        <w:spacing w:line="480" w:lineRule="auto"/>
        <w:ind w:left="851" w:hanging="425"/>
        <w:jc w:val="both"/>
        <w:rPr>
          <w:rFonts w:ascii="Avenir Next" w:hAnsi="Avenir Next" w:cs="Arial"/>
          <w:sz w:val="24"/>
          <w:szCs w:val="24"/>
        </w:rPr>
      </w:pPr>
      <w:r w:rsidRPr="0042514D">
        <w:rPr>
          <w:rFonts w:ascii="Avenir Next" w:hAnsi="Avenir Next" w:cs="Arial"/>
          <w:sz w:val="24"/>
          <w:szCs w:val="24"/>
          <w:lang w:val="es-CR"/>
        </w:rPr>
        <w:t xml:space="preserve">Datacolor. (s.f.). </w:t>
      </w:r>
      <w:r w:rsidRPr="0042514D">
        <w:rPr>
          <w:rFonts w:ascii="Avenir Next" w:hAnsi="Avenir Next" w:cs="Arial"/>
          <w:i/>
          <w:sz w:val="24"/>
          <w:szCs w:val="24"/>
          <w:lang w:val="es-CR"/>
        </w:rPr>
        <w:t>Color measurement methods for textile fabrics</w:t>
      </w:r>
      <w:r w:rsidRPr="0042514D">
        <w:rPr>
          <w:rFonts w:ascii="Avenir Next" w:hAnsi="Avenir Next" w:cs="Arial"/>
          <w:sz w:val="24"/>
          <w:szCs w:val="24"/>
          <w:lang w:val="es-CR"/>
        </w:rPr>
        <w:t xml:space="preserve">. </w:t>
      </w:r>
      <w:hyperlink r:id="rId21" w:history="1">
        <w:r w:rsidRPr="000709FF">
          <w:rPr>
            <w:rStyle w:val="Hipervnculo"/>
            <w:rFonts w:ascii="Avenir Next" w:eastAsiaTheme="majorEastAsia" w:hAnsi="Avenir Next" w:cs="Arial"/>
            <w:sz w:val="24"/>
            <w:szCs w:val="24"/>
          </w:rPr>
          <w:t>http://industrial.datacolor.com/support/wp-content/uploads/2013/01/Measurement-Method-for-Textile-Fabrics_40.pdf</w:t>
        </w:r>
      </w:hyperlink>
    </w:p>
    <w:p w14:paraId="75C64510" w14:textId="77777777" w:rsidR="0048711A" w:rsidRPr="000709FF" w:rsidRDefault="0048711A" w:rsidP="00BE3D66">
      <w:pPr>
        <w:spacing w:line="480" w:lineRule="auto"/>
        <w:ind w:left="851" w:hanging="425"/>
        <w:jc w:val="both"/>
        <w:rPr>
          <w:rFonts w:ascii="Avenir Next" w:hAnsi="Avenir Next" w:cs="Arial"/>
          <w:sz w:val="24"/>
          <w:szCs w:val="24"/>
          <w:lang w:val="es-MX"/>
        </w:rPr>
      </w:pPr>
      <w:r w:rsidRPr="000709FF">
        <w:rPr>
          <w:rFonts w:ascii="Avenir Next" w:hAnsi="Avenir Next" w:cs="Arial"/>
          <w:sz w:val="24"/>
          <w:szCs w:val="24"/>
          <w:lang w:val="es-MX"/>
        </w:rPr>
        <w:t xml:space="preserve">FAO - Organización de las Naciones Unidas para la Alimentación y la Agricultura. (2009). </w:t>
      </w:r>
      <w:r w:rsidRPr="000709FF">
        <w:rPr>
          <w:rFonts w:ascii="Avenir Next" w:hAnsi="Avenir Next" w:cs="Arial"/>
          <w:i/>
          <w:sz w:val="24"/>
          <w:szCs w:val="24"/>
          <w:lang w:val="es-MX"/>
        </w:rPr>
        <w:t>Año internacional de las fibras naturales 2009</w:t>
      </w:r>
      <w:r w:rsidRPr="000709FF">
        <w:rPr>
          <w:rFonts w:ascii="Avenir Next" w:hAnsi="Avenir Next" w:cs="Arial"/>
          <w:sz w:val="24"/>
          <w:szCs w:val="24"/>
          <w:lang w:val="es-MX"/>
        </w:rPr>
        <w:t xml:space="preserve">. </w:t>
      </w:r>
      <w:hyperlink r:id="rId22" w:history="1">
        <w:r w:rsidRPr="000709FF">
          <w:rPr>
            <w:rStyle w:val="Hipervnculo"/>
            <w:rFonts w:ascii="Avenir Next" w:hAnsi="Avenir Next" w:cs="Arial"/>
            <w:sz w:val="24"/>
            <w:szCs w:val="24"/>
            <w:lang w:val="es-MX"/>
          </w:rPr>
          <w:t>http://www.fao.org/natural-fibres-2009/home/es/</w:t>
        </w:r>
      </w:hyperlink>
    </w:p>
    <w:p w14:paraId="52546495" w14:textId="77777777" w:rsidR="0048711A" w:rsidRPr="000709FF" w:rsidRDefault="0048711A" w:rsidP="00BE3D66">
      <w:pPr>
        <w:spacing w:line="480" w:lineRule="auto"/>
        <w:ind w:left="851" w:hanging="425"/>
        <w:jc w:val="both"/>
        <w:rPr>
          <w:rFonts w:ascii="Avenir Next" w:hAnsi="Avenir Next" w:cs="Arial"/>
          <w:sz w:val="24"/>
          <w:szCs w:val="24"/>
        </w:rPr>
      </w:pPr>
      <w:r w:rsidRPr="000709FF">
        <w:rPr>
          <w:rFonts w:ascii="Avenir Next" w:hAnsi="Avenir Next" w:cs="Arial"/>
          <w:sz w:val="24"/>
          <w:szCs w:val="24"/>
        </w:rPr>
        <w:t xml:space="preserve">Gay, J. y Hirschler, R. (2002). Determination of industrial colour tolerance limits, case studies in the textile industry. </w:t>
      </w:r>
      <w:r w:rsidRPr="000709FF">
        <w:rPr>
          <w:rFonts w:ascii="Avenir Next" w:hAnsi="Avenir Next" w:cs="Arial"/>
          <w:i/>
          <w:sz w:val="24"/>
          <w:szCs w:val="24"/>
        </w:rPr>
        <w:t>Proceedings of the SPIE,</w:t>
      </w:r>
      <w:r w:rsidRPr="000709FF">
        <w:rPr>
          <w:rFonts w:ascii="Avenir Next" w:hAnsi="Avenir Next" w:cs="Arial"/>
          <w:sz w:val="24"/>
          <w:szCs w:val="24"/>
        </w:rPr>
        <w:t xml:space="preserve"> </w:t>
      </w:r>
      <w:r w:rsidRPr="000709FF">
        <w:rPr>
          <w:rFonts w:ascii="Avenir Next" w:hAnsi="Avenir Next" w:cs="Arial"/>
          <w:i/>
          <w:sz w:val="24"/>
          <w:szCs w:val="24"/>
        </w:rPr>
        <w:t>4421</w:t>
      </w:r>
      <w:r w:rsidRPr="000709FF">
        <w:rPr>
          <w:rFonts w:ascii="Avenir Next" w:hAnsi="Avenir Next" w:cs="Arial"/>
          <w:sz w:val="24"/>
          <w:szCs w:val="24"/>
        </w:rPr>
        <w:t xml:space="preserve">, 646-649. DOI: 10.1117/12.464731  </w:t>
      </w:r>
    </w:p>
    <w:p w14:paraId="0AA38605" w14:textId="2194A934" w:rsidR="0048711A" w:rsidRPr="000709FF" w:rsidRDefault="0048711A" w:rsidP="00BE3D66">
      <w:pPr>
        <w:spacing w:line="480" w:lineRule="auto"/>
        <w:ind w:left="851" w:hanging="425"/>
        <w:jc w:val="both"/>
        <w:rPr>
          <w:rFonts w:ascii="Avenir Next" w:hAnsi="Avenir Next" w:cs="Arial"/>
          <w:sz w:val="24"/>
          <w:szCs w:val="24"/>
        </w:rPr>
      </w:pPr>
      <w:r w:rsidRPr="000709FF">
        <w:rPr>
          <w:rFonts w:ascii="Avenir Next" w:hAnsi="Avenir Next" w:cs="Arial"/>
          <w:sz w:val="24"/>
          <w:szCs w:val="24"/>
        </w:rPr>
        <w:t>Gulrajani, M.</w:t>
      </w:r>
      <w:r w:rsidR="00B877BC">
        <w:rPr>
          <w:rFonts w:ascii="Avenir Next" w:hAnsi="Avenir Next" w:cs="Arial"/>
          <w:sz w:val="24"/>
          <w:szCs w:val="24"/>
        </w:rPr>
        <w:t xml:space="preserve"> </w:t>
      </w:r>
      <w:r w:rsidRPr="000709FF">
        <w:rPr>
          <w:rFonts w:ascii="Avenir Next" w:hAnsi="Avenir Next" w:cs="Arial"/>
          <w:sz w:val="24"/>
          <w:szCs w:val="24"/>
        </w:rPr>
        <w:t xml:space="preserve">L. (Ed.). (2010). </w:t>
      </w:r>
      <w:r w:rsidRPr="000709FF">
        <w:rPr>
          <w:rFonts w:ascii="Avenir Next" w:hAnsi="Avenir Next" w:cs="Arial"/>
          <w:i/>
          <w:sz w:val="24"/>
          <w:szCs w:val="24"/>
        </w:rPr>
        <w:t>Colour measurement principles, advances and industrial applications</w:t>
      </w:r>
      <w:r w:rsidRPr="000709FF">
        <w:rPr>
          <w:rFonts w:ascii="Avenir Next" w:hAnsi="Avenir Next" w:cs="Arial"/>
          <w:sz w:val="24"/>
          <w:szCs w:val="24"/>
        </w:rPr>
        <w:t>. Woodhead Publishing.</w:t>
      </w:r>
    </w:p>
    <w:p w14:paraId="3E5911C8" w14:textId="77777777" w:rsidR="0048711A" w:rsidRPr="000709FF" w:rsidRDefault="0048711A" w:rsidP="00BE3D66">
      <w:pPr>
        <w:spacing w:line="480" w:lineRule="auto"/>
        <w:ind w:left="851" w:hanging="425"/>
        <w:jc w:val="both"/>
        <w:rPr>
          <w:rFonts w:ascii="Avenir Next" w:hAnsi="Avenir Next" w:cs="Arial"/>
          <w:sz w:val="24"/>
          <w:szCs w:val="24"/>
          <w:lang w:val="es-CR"/>
        </w:rPr>
      </w:pPr>
      <w:r w:rsidRPr="000709FF">
        <w:rPr>
          <w:rFonts w:ascii="Avenir Next" w:hAnsi="Avenir Next" w:cs="Arial"/>
          <w:sz w:val="24"/>
          <w:szCs w:val="24"/>
        </w:rPr>
        <w:lastRenderedPageBreak/>
        <w:t xml:space="preserve">Holtzschue, L. (2011). </w:t>
      </w:r>
      <w:r w:rsidRPr="000709FF">
        <w:rPr>
          <w:rFonts w:ascii="Avenir Next" w:hAnsi="Avenir Next" w:cs="Arial"/>
          <w:i/>
          <w:iCs/>
          <w:sz w:val="24"/>
          <w:szCs w:val="24"/>
        </w:rPr>
        <w:t>Understanding color: an introduction for designers.</w:t>
      </w:r>
      <w:r w:rsidRPr="000709FF">
        <w:rPr>
          <w:rFonts w:ascii="Avenir Next" w:hAnsi="Avenir Next" w:cs="Arial"/>
          <w:sz w:val="24"/>
          <w:szCs w:val="24"/>
        </w:rPr>
        <w:t xml:space="preserve"> </w:t>
      </w:r>
      <w:r w:rsidRPr="000709FF">
        <w:rPr>
          <w:rFonts w:ascii="Avenir Next" w:hAnsi="Avenir Next" w:cs="Arial"/>
          <w:sz w:val="24"/>
          <w:szCs w:val="24"/>
          <w:lang w:val="es-CR"/>
        </w:rPr>
        <w:t>Wiley.</w:t>
      </w:r>
    </w:p>
    <w:p w14:paraId="7A0C06AF" w14:textId="77777777" w:rsidR="0048711A" w:rsidRPr="000709FF" w:rsidRDefault="0048711A" w:rsidP="00BE3D66">
      <w:pPr>
        <w:spacing w:line="480" w:lineRule="auto"/>
        <w:ind w:left="851" w:hanging="425"/>
        <w:jc w:val="both"/>
        <w:rPr>
          <w:rFonts w:ascii="Avenir Next" w:hAnsi="Avenir Next" w:cs="Arial"/>
          <w:sz w:val="24"/>
          <w:szCs w:val="24"/>
        </w:rPr>
      </w:pPr>
      <w:r w:rsidRPr="000709FF">
        <w:rPr>
          <w:rFonts w:ascii="Avenir Next" w:hAnsi="Avenir Next" w:cs="Arial"/>
          <w:sz w:val="24"/>
          <w:szCs w:val="24"/>
          <w:lang w:val="es-MX"/>
        </w:rPr>
        <w:t xml:space="preserve">INPI - Instituto Nacional de los Pueblos Indígenas. (2019). </w:t>
      </w:r>
      <w:r w:rsidRPr="000709FF">
        <w:rPr>
          <w:rFonts w:ascii="Avenir Next" w:hAnsi="Avenir Next" w:cs="Arial"/>
          <w:i/>
          <w:sz w:val="24"/>
          <w:szCs w:val="24"/>
          <w:lang w:val="es-MX"/>
        </w:rPr>
        <w:t>El INPI condena el plagio de las expresiones artísticas y culturales de los pueblos indígenas de México</w:t>
      </w:r>
      <w:r w:rsidRPr="000709FF">
        <w:rPr>
          <w:rFonts w:ascii="Avenir Next" w:hAnsi="Avenir Next" w:cs="Arial"/>
          <w:sz w:val="24"/>
          <w:szCs w:val="24"/>
          <w:lang w:val="es-MX"/>
        </w:rPr>
        <w:t xml:space="preserve">. </w:t>
      </w:r>
      <w:hyperlink r:id="rId23" w:history="1">
        <w:r w:rsidRPr="000709FF">
          <w:rPr>
            <w:rStyle w:val="Hipervnculo"/>
            <w:rFonts w:ascii="Avenir Next" w:hAnsi="Avenir Next" w:cs="Arial"/>
            <w:sz w:val="24"/>
            <w:szCs w:val="24"/>
          </w:rPr>
          <w:t>https://www.gob.mx/inpi/es/articulos/el-inpi-condena-el-plagio-de-las-expresiones-artisticas-y-culturales-de-los-pueblos-indigenas-de-mexico-204607?idiom=es</w:t>
        </w:r>
      </w:hyperlink>
    </w:p>
    <w:p w14:paraId="3A697065" w14:textId="371F40E0" w:rsidR="0048711A" w:rsidRPr="000709FF" w:rsidRDefault="0048711A" w:rsidP="00BE3D66">
      <w:pPr>
        <w:spacing w:line="480" w:lineRule="auto"/>
        <w:ind w:left="851" w:hanging="425"/>
        <w:jc w:val="both"/>
        <w:rPr>
          <w:rFonts w:ascii="Avenir Next" w:hAnsi="Avenir Next" w:cs="Arial"/>
          <w:sz w:val="24"/>
          <w:szCs w:val="24"/>
        </w:rPr>
      </w:pPr>
      <w:r w:rsidRPr="000709FF">
        <w:rPr>
          <w:rFonts w:ascii="Avenir Next" w:hAnsi="Avenir Next" w:cs="Arial"/>
          <w:sz w:val="24"/>
          <w:szCs w:val="24"/>
        </w:rPr>
        <w:t>Khan, S.</w:t>
      </w:r>
      <w:r w:rsidR="00B877BC">
        <w:rPr>
          <w:rFonts w:ascii="Avenir Next" w:hAnsi="Avenir Next" w:cs="Arial"/>
          <w:sz w:val="24"/>
          <w:szCs w:val="24"/>
        </w:rPr>
        <w:t xml:space="preserve"> </w:t>
      </w:r>
      <w:r w:rsidRPr="000709FF">
        <w:rPr>
          <w:rFonts w:ascii="Avenir Next" w:hAnsi="Avenir Next" w:cs="Arial"/>
          <w:sz w:val="24"/>
          <w:szCs w:val="24"/>
        </w:rPr>
        <w:t>A., Ahmad, A., Khan, M.</w:t>
      </w:r>
      <w:r w:rsidR="00B877BC">
        <w:rPr>
          <w:rFonts w:ascii="Avenir Next" w:hAnsi="Avenir Next" w:cs="Arial"/>
          <w:sz w:val="24"/>
          <w:szCs w:val="24"/>
        </w:rPr>
        <w:t xml:space="preserve"> </w:t>
      </w:r>
      <w:r w:rsidRPr="000709FF">
        <w:rPr>
          <w:rFonts w:ascii="Avenir Next" w:hAnsi="Avenir Next" w:cs="Arial"/>
          <w:sz w:val="24"/>
          <w:szCs w:val="24"/>
        </w:rPr>
        <w:t xml:space="preserve">I., Yusuf, M., Shahid, M., Manzoor, N. y Mohammad, F. (2012). Antimicrobial activity of wool yarn dyed with </w:t>
      </w:r>
      <w:r w:rsidRPr="000709FF">
        <w:rPr>
          <w:rFonts w:ascii="Avenir Next" w:hAnsi="Avenir Next" w:cs="Arial"/>
          <w:i/>
          <w:iCs/>
          <w:sz w:val="24"/>
          <w:szCs w:val="24"/>
        </w:rPr>
        <w:t>Rheum emodi L</w:t>
      </w:r>
      <w:r w:rsidRPr="000709FF">
        <w:rPr>
          <w:rFonts w:ascii="Avenir Next" w:hAnsi="Avenir Next" w:cs="Arial"/>
          <w:sz w:val="24"/>
          <w:szCs w:val="24"/>
        </w:rPr>
        <w:t xml:space="preserve">. (indian rhubarb). </w:t>
      </w:r>
      <w:r w:rsidRPr="000709FF">
        <w:rPr>
          <w:rFonts w:ascii="Avenir Next" w:hAnsi="Avenir Next" w:cs="Arial"/>
          <w:i/>
          <w:sz w:val="24"/>
          <w:szCs w:val="24"/>
        </w:rPr>
        <w:t>Dyes and Pigments, 95</w:t>
      </w:r>
      <w:r w:rsidRPr="000709FF">
        <w:rPr>
          <w:rFonts w:ascii="Avenir Next" w:hAnsi="Avenir Next" w:cs="Arial"/>
          <w:sz w:val="24"/>
          <w:szCs w:val="24"/>
        </w:rPr>
        <w:t xml:space="preserve">(2), 206–214. DOI: 10.1016/j.dyepig.2012.04.010   </w:t>
      </w:r>
    </w:p>
    <w:p w14:paraId="7A09A03D" w14:textId="4D56BA30" w:rsidR="0048711A" w:rsidRPr="000709FF" w:rsidRDefault="0048711A" w:rsidP="00BE3D66">
      <w:pPr>
        <w:spacing w:line="480" w:lineRule="auto"/>
        <w:ind w:left="851" w:hanging="425"/>
        <w:jc w:val="both"/>
        <w:rPr>
          <w:rFonts w:ascii="Avenir Next" w:hAnsi="Avenir Next" w:cs="Arial"/>
          <w:sz w:val="24"/>
          <w:szCs w:val="24"/>
        </w:rPr>
      </w:pPr>
      <w:r w:rsidRPr="000709FF">
        <w:rPr>
          <w:rFonts w:ascii="Avenir Next" w:hAnsi="Avenir Next" w:cs="Arial"/>
          <w:sz w:val="24"/>
          <w:szCs w:val="24"/>
        </w:rPr>
        <w:t>Khatri, Z., Sheikh, G.</w:t>
      </w:r>
      <w:r w:rsidR="00B877BC">
        <w:rPr>
          <w:rFonts w:ascii="Avenir Next" w:hAnsi="Avenir Next" w:cs="Arial"/>
          <w:sz w:val="24"/>
          <w:szCs w:val="24"/>
        </w:rPr>
        <w:t xml:space="preserve"> </w:t>
      </w:r>
      <w:r w:rsidRPr="000709FF">
        <w:rPr>
          <w:rFonts w:ascii="Avenir Next" w:hAnsi="Avenir Next" w:cs="Arial"/>
          <w:sz w:val="24"/>
          <w:szCs w:val="24"/>
        </w:rPr>
        <w:t>Y., Brohi, K.</w:t>
      </w:r>
      <w:r w:rsidR="00B877BC">
        <w:rPr>
          <w:rFonts w:ascii="Avenir Next" w:hAnsi="Avenir Next" w:cs="Arial"/>
          <w:sz w:val="24"/>
          <w:szCs w:val="24"/>
        </w:rPr>
        <w:t xml:space="preserve"> </w:t>
      </w:r>
      <w:r w:rsidRPr="000709FF">
        <w:rPr>
          <w:rFonts w:ascii="Avenir Next" w:hAnsi="Avenir Next" w:cs="Arial"/>
          <w:sz w:val="24"/>
          <w:szCs w:val="24"/>
        </w:rPr>
        <w:t>M., y Uqaili, A.</w:t>
      </w:r>
      <w:r w:rsidR="00B877BC">
        <w:rPr>
          <w:rFonts w:ascii="Avenir Next" w:hAnsi="Avenir Next" w:cs="Arial"/>
          <w:sz w:val="24"/>
          <w:szCs w:val="24"/>
        </w:rPr>
        <w:t xml:space="preserve"> </w:t>
      </w:r>
      <w:r w:rsidRPr="000709FF">
        <w:rPr>
          <w:rFonts w:ascii="Avenir Next" w:hAnsi="Avenir Next" w:cs="Arial"/>
          <w:sz w:val="24"/>
          <w:szCs w:val="24"/>
        </w:rPr>
        <w:t xml:space="preserve">A. (2011). Effective colour management for textile coloration- an instrumental way towards perfection. </w:t>
      </w:r>
      <w:r w:rsidRPr="000709FF">
        <w:rPr>
          <w:rFonts w:ascii="Avenir Next" w:hAnsi="Avenir Next" w:cs="Arial"/>
          <w:i/>
          <w:sz w:val="24"/>
          <w:szCs w:val="24"/>
        </w:rPr>
        <w:t>Proceedings of the 2011 International Conference on Industrial Engineering and Operations Management</w:t>
      </w:r>
      <w:r w:rsidRPr="000709FF">
        <w:rPr>
          <w:rFonts w:ascii="Avenir Next" w:hAnsi="Avenir Next" w:cs="Arial"/>
          <w:sz w:val="24"/>
          <w:szCs w:val="24"/>
        </w:rPr>
        <w:t xml:space="preserve">, Kuala Lumpur, Malaysia. </w:t>
      </w:r>
    </w:p>
    <w:p w14:paraId="5E554449" w14:textId="77777777" w:rsidR="0048711A" w:rsidRPr="000709FF" w:rsidRDefault="0048711A" w:rsidP="00BE3D66">
      <w:pPr>
        <w:spacing w:line="480" w:lineRule="auto"/>
        <w:ind w:left="851" w:hanging="425"/>
        <w:jc w:val="both"/>
        <w:rPr>
          <w:rFonts w:ascii="Avenir Next" w:hAnsi="Avenir Next" w:cs="Arial"/>
          <w:sz w:val="24"/>
          <w:szCs w:val="24"/>
          <w:lang w:val="es-MX"/>
        </w:rPr>
      </w:pPr>
      <w:r w:rsidRPr="000709FF">
        <w:rPr>
          <w:rFonts w:ascii="Avenir Next" w:hAnsi="Avenir Next" w:cs="Arial"/>
          <w:sz w:val="24"/>
          <w:szCs w:val="24"/>
        </w:rPr>
        <w:t xml:space="preserve">Koyuncu, M. (2007). Investigation of colorimetric properties of woolen yarn dyed with </w:t>
      </w:r>
      <w:r w:rsidRPr="000709FF">
        <w:rPr>
          <w:rFonts w:ascii="Avenir Next" w:hAnsi="Avenir Next" w:cs="Arial"/>
          <w:i/>
          <w:iCs/>
          <w:sz w:val="24"/>
          <w:szCs w:val="24"/>
        </w:rPr>
        <w:t>Rheum Ribes</w:t>
      </w:r>
      <w:r w:rsidRPr="000709FF">
        <w:rPr>
          <w:rFonts w:ascii="Avenir Next" w:hAnsi="Avenir Next" w:cs="Arial"/>
          <w:sz w:val="24"/>
          <w:szCs w:val="24"/>
        </w:rPr>
        <w:t xml:space="preserve"> plant root extract. </w:t>
      </w:r>
      <w:r w:rsidRPr="000709FF">
        <w:rPr>
          <w:rFonts w:ascii="Avenir Next" w:hAnsi="Avenir Next" w:cs="Arial"/>
          <w:i/>
          <w:iCs/>
          <w:sz w:val="24"/>
          <w:szCs w:val="24"/>
          <w:lang w:val="es-MX"/>
        </w:rPr>
        <w:t>Asian Journal of Chemistry</w:t>
      </w:r>
      <w:r w:rsidRPr="000709FF">
        <w:rPr>
          <w:rFonts w:ascii="Avenir Next" w:hAnsi="Avenir Next" w:cs="Arial"/>
          <w:sz w:val="24"/>
          <w:szCs w:val="24"/>
          <w:lang w:val="es-MX"/>
        </w:rPr>
        <w:t xml:space="preserve">, </w:t>
      </w:r>
      <w:r w:rsidRPr="000709FF">
        <w:rPr>
          <w:rFonts w:ascii="Avenir Next" w:hAnsi="Avenir Next" w:cs="Arial"/>
          <w:i/>
          <w:sz w:val="24"/>
          <w:szCs w:val="24"/>
          <w:lang w:val="es-MX"/>
        </w:rPr>
        <w:t>19</w:t>
      </w:r>
      <w:r w:rsidRPr="000709FF">
        <w:rPr>
          <w:rFonts w:ascii="Avenir Next" w:hAnsi="Avenir Next" w:cs="Arial"/>
          <w:sz w:val="24"/>
          <w:szCs w:val="24"/>
          <w:lang w:val="es-MX"/>
        </w:rPr>
        <w:t>(5), 4043–4051.</w:t>
      </w:r>
    </w:p>
    <w:p w14:paraId="082995BD" w14:textId="77777777" w:rsidR="0048711A" w:rsidRPr="000709FF" w:rsidRDefault="0048711A" w:rsidP="00BE3D66">
      <w:pPr>
        <w:spacing w:line="480" w:lineRule="auto"/>
        <w:ind w:left="851" w:hanging="425"/>
        <w:jc w:val="both"/>
        <w:rPr>
          <w:rFonts w:ascii="Avenir Next" w:hAnsi="Avenir Next" w:cs="Arial"/>
          <w:sz w:val="24"/>
          <w:szCs w:val="24"/>
          <w:lang w:val="es-MX"/>
        </w:rPr>
      </w:pPr>
      <w:r w:rsidRPr="000709FF">
        <w:rPr>
          <w:rFonts w:ascii="Avenir Next" w:hAnsi="Avenir Next" w:cs="Arial"/>
          <w:sz w:val="24"/>
          <w:szCs w:val="24"/>
          <w:lang w:val="es-MX"/>
        </w:rPr>
        <w:t xml:space="preserve">Lomnitz, C. (1999). </w:t>
      </w:r>
      <w:r w:rsidRPr="000709FF">
        <w:rPr>
          <w:rFonts w:ascii="Avenir Next" w:hAnsi="Avenir Next" w:cs="Arial"/>
          <w:sz w:val="24"/>
          <w:szCs w:val="24"/>
          <w:lang w:val="es-CR"/>
        </w:rPr>
        <w:t xml:space="preserve">Los trapos sucios del nacionalismo. </w:t>
      </w:r>
      <w:r w:rsidRPr="000709FF">
        <w:rPr>
          <w:rFonts w:ascii="Avenir Next" w:hAnsi="Avenir Next" w:cs="Arial"/>
          <w:i/>
          <w:iCs/>
          <w:sz w:val="24"/>
          <w:szCs w:val="24"/>
          <w:lang w:val="es-CR"/>
        </w:rPr>
        <w:t>Mag</w:t>
      </w:r>
      <w:r w:rsidRPr="000709FF">
        <w:rPr>
          <w:rFonts w:ascii="Avenir Next" w:hAnsi="Avenir Next" w:cs="Arial"/>
          <w:i/>
          <w:iCs/>
          <w:sz w:val="24"/>
          <w:szCs w:val="24"/>
          <w:lang w:val="es-MX"/>
        </w:rPr>
        <w:t>uaré</w:t>
      </w:r>
      <w:r w:rsidRPr="000709FF">
        <w:rPr>
          <w:rFonts w:ascii="Avenir Next" w:hAnsi="Avenir Next" w:cs="Arial"/>
          <w:sz w:val="24"/>
          <w:szCs w:val="24"/>
          <w:lang w:val="es-MX"/>
        </w:rPr>
        <w:t xml:space="preserve">, </w:t>
      </w:r>
      <w:r w:rsidRPr="000709FF">
        <w:rPr>
          <w:rFonts w:ascii="Avenir Next" w:hAnsi="Avenir Next" w:cs="Arial"/>
          <w:i/>
          <w:sz w:val="24"/>
          <w:szCs w:val="24"/>
          <w:lang w:val="es-MX"/>
        </w:rPr>
        <w:t>14</w:t>
      </w:r>
      <w:r w:rsidRPr="000709FF">
        <w:rPr>
          <w:rFonts w:ascii="Avenir Next" w:hAnsi="Avenir Next" w:cs="Arial"/>
          <w:sz w:val="24"/>
          <w:szCs w:val="24"/>
          <w:lang w:val="es-MX"/>
        </w:rPr>
        <w:t xml:space="preserve">, 165 – 178. </w:t>
      </w:r>
    </w:p>
    <w:p w14:paraId="3E6238BF" w14:textId="77777777" w:rsidR="0048711A" w:rsidRPr="000709FF" w:rsidRDefault="0048711A" w:rsidP="00BE3D66">
      <w:pPr>
        <w:spacing w:line="480" w:lineRule="auto"/>
        <w:ind w:left="851" w:hanging="425"/>
        <w:jc w:val="both"/>
        <w:rPr>
          <w:rFonts w:ascii="Avenir Next" w:hAnsi="Avenir Next" w:cs="Arial"/>
          <w:sz w:val="24"/>
          <w:szCs w:val="24"/>
          <w:lang w:val="es-CR"/>
        </w:rPr>
      </w:pPr>
      <w:r w:rsidRPr="000709FF">
        <w:rPr>
          <w:rFonts w:ascii="Avenir Next" w:hAnsi="Avenir Next" w:cs="Arial"/>
          <w:sz w:val="24"/>
          <w:szCs w:val="24"/>
          <w:lang w:val="es-MX"/>
        </w:rPr>
        <w:t xml:space="preserve">Marušić, K., Pucić, I. y Desnica, V. </w:t>
      </w:r>
      <w:r w:rsidRPr="000709FF">
        <w:rPr>
          <w:rFonts w:ascii="Avenir Next" w:hAnsi="Avenir Next" w:cs="Arial"/>
          <w:sz w:val="24"/>
          <w:szCs w:val="24"/>
          <w:lang w:val="es-CR"/>
        </w:rPr>
        <w:t xml:space="preserve">(2016). </w:t>
      </w:r>
      <w:r w:rsidRPr="000709FF">
        <w:rPr>
          <w:rFonts w:ascii="Avenir Next" w:hAnsi="Avenir Next" w:cs="Arial"/>
          <w:sz w:val="24"/>
          <w:szCs w:val="24"/>
        </w:rPr>
        <w:t xml:space="preserve">Ornaments in radiation treatment of cultural heritage: color and uv–vis spectral changes in irradiated nacres. </w:t>
      </w:r>
      <w:r w:rsidRPr="000709FF">
        <w:rPr>
          <w:rFonts w:ascii="Avenir Next" w:hAnsi="Avenir Next" w:cs="Arial"/>
          <w:i/>
          <w:sz w:val="24"/>
          <w:szCs w:val="24"/>
          <w:lang w:val="es-CR"/>
        </w:rPr>
        <w:t>Radiation Physics and Chemistry</w:t>
      </w:r>
      <w:r w:rsidRPr="000709FF">
        <w:rPr>
          <w:rFonts w:ascii="Avenir Next" w:hAnsi="Avenir Next" w:cs="Arial"/>
          <w:sz w:val="24"/>
          <w:szCs w:val="24"/>
          <w:lang w:val="es-CR"/>
        </w:rPr>
        <w:t xml:space="preserve">, </w:t>
      </w:r>
      <w:r w:rsidRPr="000709FF">
        <w:rPr>
          <w:rFonts w:ascii="Avenir Next" w:hAnsi="Avenir Next" w:cs="Arial"/>
          <w:i/>
          <w:sz w:val="24"/>
          <w:szCs w:val="24"/>
          <w:lang w:val="es-CR"/>
        </w:rPr>
        <w:t>124</w:t>
      </w:r>
      <w:r w:rsidRPr="000709FF">
        <w:rPr>
          <w:rFonts w:ascii="Avenir Next" w:hAnsi="Avenir Next" w:cs="Arial"/>
          <w:sz w:val="24"/>
          <w:szCs w:val="24"/>
          <w:lang w:val="es-CR"/>
        </w:rPr>
        <w:t xml:space="preserve">, 62-67. </w:t>
      </w:r>
    </w:p>
    <w:p w14:paraId="5927BCFE" w14:textId="77777777" w:rsidR="0048711A" w:rsidRPr="000709FF" w:rsidRDefault="0048711A" w:rsidP="00BE3D66">
      <w:pPr>
        <w:spacing w:line="480" w:lineRule="auto"/>
        <w:ind w:left="851" w:hanging="425"/>
        <w:jc w:val="both"/>
        <w:rPr>
          <w:rFonts w:ascii="Avenir Next" w:hAnsi="Avenir Next" w:cs="Arial"/>
          <w:sz w:val="24"/>
          <w:szCs w:val="24"/>
          <w:lang w:val="es-MX"/>
        </w:rPr>
      </w:pPr>
      <w:r w:rsidRPr="000709FF">
        <w:rPr>
          <w:rFonts w:ascii="Avenir Next" w:hAnsi="Avenir Next" w:cs="Arial"/>
          <w:sz w:val="24"/>
          <w:szCs w:val="24"/>
          <w:lang w:val="es-MX"/>
        </w:rPr>
        <w:t xml:space="preserve">Museo del Sarape y Trajes Mexicanos. (2008a). </w:t>
      </w:r>
      <w:r w:rsidRPr="000709FF">
        <w:rPr>
          <w:rFonts w:ascii="Avenir Next" w:hAnsi="Avenir Next" w:cs="Arial"/>
          <w:i/>
          <w:iCs/>
          <w:sz w:val="24"/>
          <w:szCs w:val="24"/>
          <w:lang w:val="es-MX"/>
        </w:rPr>
        <w:t>El nombre</w:t>
      </w:r>
      <w:r w:rsidRPr="000709FF">
        <w:rPr>
          <w:rFonts w:ascii="Avenir Next" w:hAnsi="Avenir Next" w:cs="Arial"/>
          <w:sz w:val="24"/>
          <w:szCs w:val="24"/>
          <w:lang w:val="es-MX"/>
        </w:rPr>
        <w:t xml:space="preserve"> [panel temático]. Saltillo, Coahuila, México. </w:t>
      </w:r>
    </w:p>
    <w:p w14:paraId="648A52A9" w14:textId="77777777" w:rsidR="0048711A" w:rsidRPr="000709FF" w:rsidRDefault="0048711A" w:rsidP="00BE3D66">
      <w:pPr>
        <w:spacing w:line="480" w:lineRule="auto"/>
        <w:ind w:left="851" w:hanging="425"/>
        <w:jc w:val="both"/>
        <w:rPr>
          <w:rFonts w:ascii="Avenir Next" w:hAnsi="Avenir Next" w:cs="Arial"/>
          <w:sz w:val="24"/>
          <w:szCs w:val="24"/>
          <w:lang w:val="es-MX"/>
        </w:rPr>
      </w:pPr>
      <w:r w:rsidRPr="000709FF">
        <w:rPr>
          <w:rFonts w:ascii="Avenir Next" w:hAnsi="Avenir Next" w:cs="Arial"/>
          <w:sz w:val="24"/>
          <w:szCs w:val="24"/>
          <w:lang w:val="es-MX"/>
        </w:rPr>
        <w:lastRenderedPageBreak/>
        <w:t xml:space="preserve">Museo del Sarape y Trajes Mexicanos. (2008b). </w:t>
      </w:r>
      <w:r w:rsidRPr="000709FF">
        <w:rPr>
          <w:rFonts w:ascii="Avenir Next" w:hAnsi="Avenir Next" w:cs="Arial"/>
          <w:i/>
          <w:sz w:val="24"/>
          <w:szCs w:val="24"/>
          <w:lang w:val="es-MX"/>
        </w:rPr>
        <w:t>El Maximiliano</w:t>
      </w:r>
      <w:r w:rsidRPr="000709FF">
        <w:rPr>
          <w:rFonts w:ascii="Avenir Next" w:hAnsi="Avenir Next" w:cs="Arial"/>
          <w:sz w:val="24"/>
          <w:szCs w:val="24"/>
          <w:lang w:val="es-MX"/>
        </w:rPr>
        <w:t xml:space="preserve"> [placa temática]. Saltillo, Coahuila, México.  </w:t>
      </w:r>
    </w:p>
    <w:p w14:paraId="2991F6EF" w14:textId="77777777" w:rsidR="0048711A" w:rsidRPr="000709FF" w:rsidRDefault="0048711A" w:rsidP="00BE3D66">
      <w:pPr>
        <w:spacing w:line="480" w:lineRule="auto"/>
        <w:ind w:left="851" w:hanging="425"/>
        <w:jc w:val="both"/>
        <w:rPr>
          <w:rFonts w:ascii="Avenir Next" w:hAnsi="Avenir Next" w:cs="Arial"/>
          <w:sz w:val="24"/>
          <w:szCs w:val="24"/>
          <w:lang w:val="es-MX"/>
        </w:rPr>
      </w:pPr>
      <w:r w:rsidRPr="000709FF">
        <w:rPr>
          <w:rFonts w:ascii="Avenir Next" w:hAnsi="Avenir Next" w:cs="Arial"/>
          <w:sz w:val="24"/>
          <w:szCs w:val="24"/>
          <w:lang w:val="es-MX"/>
        </w:rPr>
        <w:t xml:space="preserve">Museo del Sarape y Trajes Mexicanos. (2008c). </w:t>
      </w:r>
      <w:r w:rsidRPr="000709FF">
        <w:rPr>
          <w:rFonts w:ascii="Avenir Next" w:hAnsi="Avenir Next" w:cs="Arial"/>
          <w:i/>
          <w:iCs/>
          <w:sz w:val="24"/>
          <w:szCs w:val="24"/>
          <w:lang w:val="es-MX"/>
        </w:rPr>
        <w:t>Diseño tripartito</w:t>
      </w:r>
      <w:r w:rsidRPr="000709FF">
        <w:rPr>
          <w:rFonts w:ascii="Avenir Next" w:hAnsi="Avenir Next" w:cs="Arial"/>
          <w:sz w:val="24"/>
          <w:szCs w:val="24"/>
          <w:lang w:val="es-MX"/>
        </w:rPr>
        <w:t xml:space="preserve"> [placa temática]. Saltillo, Coahuila, México. </w:t>
      </w:r>
    </w:p>
    <w:p w14:paraId="5FBB0AFC" w14:textId="77777777" w:rsidR="0048711A" w:rsidRPr="000709FF" w:rsidRDefault="0048711A" w:rsidP="00BE3D66">
      <w:pPr>
        <w:spacing w:line="480" w:lineRule="auto"/>
        <w:ind w:left="851" w:hanging="425"/>
        <w:jc w:val="both"/>
        <w:rPr>
          <w:rFonts w:ascii="Avenir Next" w:hAnsi="Avenir Next" w:cs="Arial"/>
          <w:sz w:val="24"/>
          <w:szCs w:val="24"/>
        </w:rPr>
      </w:pPr>
      <w:r w:rsidRPr="000709FF">
        <w:rPr>
          <w:rFonts w:ascii="Avenir Next" w:hAnsi="Avenir Next" w:cs="Arial"/>
          <w:sz w:val="24"/>
          <w:szCs w:val="24"/>
          <w:lang w:val="es-CR"/>
        </w:rPr>
        <w:t xml:space="preserve">Museo Franz Mayer. (s.f.). Los sarapes de la colección Franz Mayer. </w:t>
      </w:r>
      <w:hyperlink r:id="rId24" w:history="1">
        <w:r w:rsidRPr="000709FF">
          <w:rPr>
            <w:rStyle w:val="Hipervnculo"/>
            <w:rFonts w:ascii="Avenir Next" w:hAnsi="Avenir Next" w:cs="Arial"/>
            <w:sz w:val="24"/>
            <w:szCs w:val="24"/>
          </w:rPr>
          <w:t>https://franzmayer.org.mx/sin-categorizar/los-sarapes-de-la-coleccion-franz-mayerlos-sarapes-de-la-coleccion-franz-mayer/</w:t>
        </w:r>
      </w:hyperlink>
    </w:p>
    <w:p w14:paraId="25A14F6C" w14:textId="1331AB5E" w:rsidR="0048711A" w:rsidRPr="000709FF" w:rsidRDefault="0048711A" w:rsidP="00BE3D66">
      <w:pPr>
        <w:spacing w:line="480" w:lineRule="auto"/>
        <w:ind w:left="851" w:hanging="425"/>
        <w:jc w:val="both"/>
        <w:rPr>
          <w:rFonts w:ascii="Avenir Next" w:hAnsi="Avenir Next" w:cs="Arial"/>
          <w:sz w:val="24"/>
          <w:szCs w:val="24"/>
          <w:lang w:val="es-MX"/>
        </w:rPr>
      </w:pPr>
      <w:r w:rsidRPr="000709FF">
        <w:rPr>
          <w:rFonts w:ascii="Avenir Next" w:hAnsi="Avenir Next" w:cs="Arial"/>
          <w:sz w:val="24"/>
          <w:szCs w:val="24"/>
          <w:lang w:val="es-MX"/>
        </w:rPr>
        <w:t>Ortiz, M.</w:t>
      </w:r>
      <w:r w:rsidR="00B877BC">
        <w:rPr>
          <w:rFonts w:ascii="Avenir Next" w:hAnsi="Avenir Next" w:cs="Arial"/>
          <w:sz w:val="24"/>
          <w:szCs w:val="24"/>
          <w:lang w:val="es-MX"/>
        </w:rPr>
        <w:t xml:space="preserve"> </w:t>
      </w:r>
      <w:r w:rsidRPr="000709FF">
        <w:rPr>
          <w:rFonts w:ascii="Avenir Next" w:hAnsi="Avenir Next" w:cs="Arial"/>
          <w:sz w:val="24"/>
          <w:szCs w:val="24"/>
          <w:lang w:val="es-MX"/>
        </w:rPr>
        <w:t xml:space="preserve">A. (2014). Bajo el manto de un sarape: colores y conciliaciones internacionales a través de un objeto de arte popular. </w:t>
      </w:r>
      <w:r w:rsidRPr="000709FF">
        <w:rPr>
          <w:rFonts w:ascii="Avenir Next" w:hAnsi="Avenir Next" w:cs="Arial"/>
          <w:i/>
          <w:iCs/>
          <w:sz w:val="24"/>
          <w:szCs w:val="24"/>
          <w:lang w:val="es-MX"/>
        </w:rPr>
        <w:t>Intervención, Revista Internacional de Conservación, Restauración y Museología</w:t>
      </w:r>
      <w:r w:rsidRPr="000709FF">
        <w:rPr>
          <w:rFonts w:ascii="Avenir Next" w:hAnsi="Avenir Next" w:cs="Arial"/>
          <w:sz w:val="24"/>
          <w:szCs w:val="24"/>
          <w:lang w:val="es-MX"/>
        </w:rPr>
        <w:t xml:space="preserve">, </w:t>
      </w:r>
      <w:r w:rsidRPr="000709FF">
        <w:rPr>
          <w:rFonts w:ascii="Avenir Next" w:hAnsi="Avenir Next" w:cs="Arial"/>
          <w:i/>
          <w:sz w:val="24"/>
          <w:szCs w:val="24"/>
          <w:lang w:val="es-MX"/>
        </w:rPr>
        <w:t>5</w:t>
      </w:r>
      <w:r w:rsidRPr="000709FF">
        <w:rPr>
          <w:rFonts w:ascii="Avenir Next" w:hAnsi="Avenir Next" w:cs="Arial"/>
          <w:sz w:val="24"/>
          <w:szCs w:val="24"/>
          <w:lang w:val="es-MX"/>
        </w:rPr>
        <w:t>(9), 26-33.</w:t>
      </w:r>
    </w:p>
    <w:p w14:paraId="3870AEF6" w14:textId="77777777" w:rsidR="0048711A" w:rsidRPr="000709FF" w:rsidRDefault="0048711A" w:rsidP="00BE3D66">
      <w:pPr>
        <w:spacing w:line="480" w:lineRule="auto"/>
        <w:ind w:left="851" w:hanging="425"/>
        <w:jc w:val="both"/>
        <w:rPr>
          <w:rFonts w:ascii="Avenir Next" w:hAnsi="Avenir Next" w:cs="Arial"/>
          <w:sz w:val="24"/>
          <w:szCs w:val="24"/>
          <w:lang w:val="es-MX"/>
        </w:rPr>
      </w:pPr>
      <w:r w:rsidRPr="000709FF">
        <w:rPr>
          <w:rFonts w:ascii="Avenir Next" w:hAnsi="Avenir Next" w:cs="Arial"/>
          <w:sz w:val="24"/>
          <w:szCs w:val="24"/>
          <w:lang w:val="es-MX"/>
        </w:rPr>
        <w:t xml:space="preserve">Pinet, A. (1988). Benito Canales: del corrido a las historias. </w:t>
      </w:r>
      <w:r w:rsidRPr="000709FF">
        <w:rPr>
          <w:rFonts w:ascii="Avenir Next" w:hAnsi="Avenir Next" w:cs="Arial"/>
          <w:i/>
          <w:iCs/>
          <w:sz w:val="24"/>
          <w:szCs w:val="24"/>
          <w:lang w:val="es-MX"/>
        </w:rPr>
        <w:t>Relaciones, Estudios de Historia y Sociedad</w:t>
      </w:r>
      <w:r w:rsidRPr="000709FF">
        <w:rPr>
          <w:rFonts w:ascii="Avenir Next" w:hAnsi="Avenir Next" w:cs="Arial"/>
          <w:sz w:val="24"/>
          <w:szCs w:val="24"/>
          <w:lang w:val="es-MX"/>
        </w:rPr>
        <w:t xml:space="preserve">, </w:t>
      </w:r>
      <w:r w:rsidRPr="000709FF">
        <w:rPr>
          <w:rFonts w:ascii="Avenir Next" w:hAnsi="Avenir Next" w:cs="Arial"/>
          <w:i/>
          <w:sz w:val="24"/>
          <w:szCs w:val="24"/>
          <w:lang w:val="es-MX"/>
        </w:rPr>
        <w:t>IX</w:t>
      </w:r>
      <w:r w:rsidRPr="000709FF">
        <w:rPr>
          <w:rFonts w:ascii="Avenir Next" w:hAnsi="Avenir Next" w:cs="Arial"/>
          <w:sz w:val="24"/>
          <w:szCs w:val="24"/>
          <w:lang w:val="es-MX"/>
        </w:rPr>
        <w:t xml:space="preserve">(36), 57-82. </w:t>
      </w:r>
    </w:p>
    <w:p w14:paraId="55F4ED35" w14:textId="77777777" w:rsidR="0048711A" w:rsidRPr="000709FF" w:rsidRDefault="0048711A" w:rsidP="00BE3D66">
      <w:pPr>
        <w:spacing w:line="480" w:lineRule="auto"/>
        <w:ind w:left="851" w:hanging="425"/>
        <w:jc w:val="both"/>
        <w:rPr>
          <w:rFonts w:ascii="Avenir Next" w:hAnsi="Avenir Next" w:cs="Arial"/>
          <w:sz w:val="24"/>
          <w:szCs w:val="24"/>
          <w:lang w:val="es-MX"/>
        </w:rPr>
      </w:pPr>
      <w:r w:rsidRPr="000709FF">
        <w:rPr>
          <w:rFonts w:ascii="Avenir Next" w:hAnsi="Avenir Next" w:cs="Arial"/>
          <w:sz w:val="24"/>
          <w:szCs w:val="24"/>
          <w:lang w:val="es-MX"/>
        </w:rPr>
        <w:t xml:space="preserve">Rivera, D. (1914). </w:t>
      </w:r>
      <w:r w:rsidRPr="000709FF">
        <w:rPr>
          <w:rFonts w:ascii="Avenir Next" w:hAnsi="Avenir Next" w:cs="Arial"/>
          <w:i/>
          <w:iCs/>
          <w:sz w:val="24"/>
          <w:szCs w:val="24"/>
          <w:lang w:val="es-MX"/>
        </w:rPr>
        <w:t>El despertador</w:t>
      </w:r>
      <w:r w:rsidRPr="000709FF">
        <w:rPr>
          <w:rFonts w:ascii="Avenir Next" w:hAnsi="Avenir Next" w:cs="Arial"/>
          <w:sz w:val="24"/>
          <w:szCs w:val="24"/>
          <w:lang w:val="es-MX"/>
        </w:rPr>
        <w:t xml:space="preserve"> [Óleo sobre tela]. Museo Frida Kahlo, México.</w:t>
      </w:r>
    </w:p>
    <w:p w14:paraId="303CDBED" w14:textId="77777777" w:rsidR="0048711A" w:rsidRPr="000709FF" w:rsidRDefault="0048711A" w:rsidP="00BE3D66">
      <w:pPr>
        <w:spacing w:line="480" w:lineRule="auto"/>
        <w:ind w:left="851" w:hanging="425"/>
        <w:jc w:val="both"/>
        <w:rPr>
          <w:rFonts w:ascii="Avenir Next" w:hAnsi="Avenir Next" w:cs="Arial"/>
          <w:sz w:val="24"/>
          <w:szCs w:val="24"/>
          <w:lang w:val="es-MX"/>
        </w:rPr>
      </w:pPr>
      <w:r w:rsidRPr="000709FF">
        <w:rPr>
          <w:rFonts w:ascii="Avenir Next" w:hAnsi="Avenir Next" w:cs="Arial"/>
          <w:sz w:val="24"/>
          <w:szCs w:val="24"/>
          <w:lang w:val="es-MX"/>
        </w:rPr>
        <w:t xml:space="preserve">Rivera, D. (1915a). </w:t>
      </w:r>
      <w:r w:rsidRPr="000709FF">
        <w:rPr>
          <w:rFonts w:ascii="Avenir Next" w:hAnsi="Avenir Next" w:cs="Arial"/>
          <w:i/>
          <w:iCs/>
          <w:sz w:val="24"/>
          <w:szCs w:val="24"/>
          <w:lang w:val="es-MX"/>
        </w:rPr>
        <w:t>Paisaje zapatista</w:t>
      </w:r>
      <w:r w:rsidRPr="000709FF">
        <w:rPr>
          <w:rFonts w:ascii="Avenir Next" w:hAnsi="Avenir Next" w:cs="Arial"/>
          <w:sz w:val="24"/>
          <w:szCs w:val="24"/>
          <w:lang w:val="es-MX"/>
        </w:rPr>
        <w:t xml:space="preserve"> [Óleo sobre tela]. Museo Nacional de Arte, México.</w:t>
      </w:r>
    </w:p>
    <w:p w14:paraId="29CDEC7D" w14:textId="77777777" w:rsidR="0048711A" w:rsidRPr="000709FF" w:rsidRDefault="0048711A" w:rsidP="00BE3D66">
      <w:pPr>
        <w:spacing w:line="480" w:lineRule="auto"/>
        <w:ind w:left="851" w:hanging="425"/>
        <w:jc w:val="both"/>
        <w:rPr>
          <w:rFonts w:ascii="Avenir Next" w:hAnsi="Avenir Next" w:cs="Arial"/>
          <w:sz w:val="24"/>
          <w:szCs w:val="24"/>
          <w:lang w:val="es-MX"/>
        </w:rPr>
      </w:pPr>
      <w:r w:rsidRPr="000709FF">
        <w:rPr>
          <w:rFonts w:ascii="Avenir Next" w:hAnsi="Avenir Next" w:cs="Arial"/>
          <w:sz w:val="24"/>
          <w:szCs w:val="24"/>
          <w:lang w:val="es-MX"/>
        </w:rPr>
        <w:t xml:space="preserve">Rivera, D. (1915b). </w:t>
      </w:r>
      <w:r w:rsidRPr="000709FF">
        <w:rPr>
          <w:rFonts w:ascii="Avenir Next" w:hAnsi="Avenir Next" w:cs="Arial"/>
          <w:i/>
          <w:iCs/>
          <w:sz w:val="24"/>
          <w:szCs w:val="24"/>
          <w:lang w:val="es-MX"/>
        </w:rPr>
        <w:t>Retrato de Martin Luis Guzmán</w:t>
      </w:r>
      <w:r w:rsidRPr="000709FF">
        <w:rPr>
          <w:rFonts w:ascii="Avenir Next" w:hAnsi="Avenir Next" w:cs="Arial"/>
          <w:sz w:val="24"/>
          <w:szCs w:val="24"/>
          <w:lang w:val="es-MX"/>
        </w:rPr>
        <w:t xml:space="preserve"> [Óleo sobre tela]. Colección de Fundación Televisa, México.</w:t>
      </w:r>
    </w:p>
    <w:p w14:paraId="5BF645A2" w14:textId="77777777" w:rsidR="0048711A" w:rsidRPr="000709FF" w:rsidRDefault="0048711A" w:rsidP="00BE3D66">
      <w:pPr>
        <w:spacing w:line="480" w:lineRule="auto"/>
        <w:ind w:left="851" w:hanging="425"/>
        <w:jc w:val="both"/>
        <w:rPr>
          <w:rFonts w:ascii="Avenir Next" w:hAnsi="Avenir Next" w:cs="Arial"/>
          <w:sz w:val="24"/>
          <w:szCs w:val="24"/>
        </w:rPr>
      </w:pPr>
      <w:r w:rsidRPr="000709FF">
        <w:rPr>
          <w:rFonts w:ascii="Avenir Next" w:hAnsi="Avenir Next" w:cs="Arial"/>
          <w:sz w:val="24"/>
          <w:szCs w:val="24"/>
          <w:lang w:val="es-MX"/>
        </w:rPr>
        <w:t xml:space="preserve">Rodríguez, R. </w:t>
      </w:r>
      <w:r w:rsidRPr="000709FF">
        <w:rPr>
          <w:rFonts w:ascii="Avenir Next" w:hAnsi="Avenir Next" w:cs="Arial"/>
          <w:sz w:val="24"/>
          <w:szCs w:val="24"/>
          <w:lang w:val="es-CR"/>
        </w:rPr>
        <w:t xml:space="preserve">(2004). Tejido de la tierra, símbolo de la patria-the mexican </w:t>
      </w:r>
      <w:r w:rsidRPr="000709FF">
        <w:rPr>
          <w:rFonts w:ascii="Avenir Next" w:hAnsi="Avenir Next" w:cs="Arial"/>
          <w:i/>
          <w:iCs/>
          <w:sz w:val="24"/>
          <w:szCs w:val="24"/>
          <w:lang w:val="es-CR"/>
        </w:rPr>
        <w:t>sarape</w:t>
      </w:r>
      <w:r w:rsidRPr="000709FF">
        <w:rPr>
          <w:rFonts w:ascii="Avenir Next" w:hAnsi="Avenir Next" w:cs="Arial"/>
          <w:sz w:val="24"/>
          <w:szCs w:val="24"/>
          <w:lang w:val="es-CR"/>
        </w:rPr>
        <w:t xml:space="preserve">: social identity, status, and tradition. </w:t>
      </w:r>
      <w:r w:rsidRPr="000709FF">
        <w:rPr>
          <w:rFonts w:ascii="Avenir Next" w:hAnsi="Avenir Next" w:cs="Arial"/>
          <w:sz w:val="24"/>
          <w:szCs w:val="24"/>
        </w:rPr>
        <w:t xml:space="preserve">En: </w:t>
      </w:r>
      <w:r w:rsidRPr="000709FF">
        <w:rPr>
          <w:rFonts w:ascii="Avenir Next" w:hAnsi="Avenir Next" w:cs="Arial"/>
          <w:i/>
          <w:iCs/>
          <w:sz w:val="24"/>
          <w:szCs w:val="24"/>
        </w:rPr>
        <w:t>Hamessing the future by studying the past.</w:t>
      </w:r>
      <w:r w:rsidRPr="000709FF">
        <w:rPr>
          <w:rFonts w:ascii="Avenir Next" w:hAnsi="Avenir Next" w:cs="Arial"/>
          <w:sz w:val="24"/>
          <w:szCs w:val="24"/>
        </w:rPr>
        <w:t xml:space="preserve"> NAAAS &amp; Affiliates, p. 215-230.  </w:t>
      </w:r>
    </w:p>
    <w:p w14:paraId="11DA49F8" w14:textId="77777777" w:rsidR="0048711A" w:rsidRPr="000709FF" w:rsidRDefault="0048711A" w:rsidP="00BE3D66">
      <w:pPr>
        <w:spacing w:line="480" w:lineRule="auto"/>
        <w:ind w:left="851" w:hanging="425"/>
        <w:jc w:val="both"/>
        <w:rPr>
          <w:rFonts w:ascii="Avenir Next" w:hAnsi="Avenir Next" w:cs="Arial"/>
          <w:sz w:val="24"/>
          <w:szCs w:val="24"/>
          <w:lang w:val="es-MX"/>
        </w:rPr>
      </w:pPr>
      <w:r w:rsidRPr="000709FF">
        <w:rPr>
          <w:rFonts w:ascii="Avenir Next" w:hAnsi="Avenir Next" w:cs="Arial"/>
          <w:sz w:val="24"/>
          <w:szCs w:val="24"/>
          <w:lang w:val="es-CR"/>
        </w:rPr>
        <w:t xml:space="preserve">Suárez, M. C. (1999). </w:t>
      </w:r>
      <w:r w:rsidRPr="000709FF">
        <w:rPr>
          <w:rFonts w:ascii="Avenir Next" w:hAnsi="Avenir Next" w:cs="Arial"/>
          <w:sz w:val="24"/>
          <w:szCs w:val="24"/>
          <w:lang w:val="es-MX"/>
        </w:rPr>
        <w:t xml:space="preserve">El sarape. En: Valdés, Carlos Manuel, Gutiérrez, Rodolfo y Falcón Garza, Adolfo (eds.). </w:t>
      </w:r>
      <w:r w:rsidRPr="000709FF">
        <w:rPr>
          <w:rFonts w:ascii="Avenir Next" w:hAnsi="Avenir Next" w:cs="Arial"/>
          <w:i/>
          <w:iCs/>
          <w:sz w:val="24"/>
          <w:szCs w:val="24"/>
          <w:lang w:val="es-MX"/>
        </w:rPr>
        <w:t>Lectura de Coahuila</w:t>
      </w:r>
      <w:r w:rsidRPr="000709FF">
        <w:rPr>
          <w:rFonts w:ascii="Avenir Next" w:hAnsi="Avenir Next" w:cs="Arial"/>
          <w:sz w:val="24"/>
          <w:szCs w:val="24"/>
          <w:lang w:val="es-MX"/>
        </w:rPr>
        <w:t xml:space="preserve">. Secretaría de Educación Pública de Coahuila, </w:t>
      </w:r>
      <w:r w:rsidRPr="000709FF">
        <w:rPr>
          <w:rFonts w:ascii="Avenir Next" w:hAnsi="Avenir Next" w:cs="Arial"/>
          <w:iCs/>
          <w:sz w:val="24"/>
          <w:szCs w:val="24"/>
          <w:lang w:val="es-MX"/>
        </w:rPr>
        <w:t>p.</w:t>
      </w:r>
      <w:r w:rsidRPr="000709FF">
        <w:rPr>
          <w:rFonts w:ascii="Avenir Next" w:hAnsi="Avenir Next" w:cs="Arial"/>
          <w:i/>
          <w:iCs/>
          <w:sz w:val="24"/>
          <w:szCs w:val="24"/>
          <w:lang w:val="es-MX"/>
        </w:rPr>
        <w:t xml:space="preserve"> </w:t>
      </w:r>
      <w:r w:rsidRPr="000709FF">
        <w:rPr>
          <w:rFonts w:ascii="Avenir Next" w:hAnsi="Avenir Next" w:cs="Arial"/>
          <w:sz w:val="24"/>
          <w:szCs w:val="24"/>
          <w:lang w:val="es-MX"/>
        </w:rPr>
        <w:t>107-112.</w:t>
      </w:r>
    </w:p>
    <w:p w14:paraId="7E547B11" w14:textId="77777777" w:rsidR="0048711A" w:rsidRPr="000709FF" w:rsidRDefault="0048711A" w:rsidP="00BE3D66">
      <w:pPr>
        <w:spacing w:line="480" w:lineRule="auto"/>
        <w:ind w:left="851" w:hanging="425"/>
        <w:jc w:val="both"/>
        <w:rPr>
          <w:rFonts w:ascii="Avenir Next" w:hAnsi="Avenir Next" w:cs="Arial"/>
          <w:sz w:val="24"/>
          <w:szCs w:val="24"/>
          <w:lang w:val="es-MX"/>
        </w:rPr>
      </w:pPr>
      <w:r w:rsidRPr="000709FF">
        <w:rPr>
          <w:rFonts w:ascii="Avenir Next" w:hAnsi="Avenir Next" w:cs="Arial"/>
          <w:sz w:val="24"/>
          <w:szCs w:val="24"/>
          <w:lang w:val="es-MX"/>
        </w:rPr>
        <w:lastRenderedPageBreak/>
        <w:t xml:space="preserve">Tinoco, O. (2009). Cadena productiva de lana de oveja en el sector textil y de confecciones. </w:t>
      </w:r>
      <w:r w:rsidRPr="000709FF">
        <w:rPr>
          <w:rFonts w:ascii="Avenir Next" w:hAnsi="Avenir Next" w:cs="Arial"/>
          <w:i/>
          <w:sz w:val="24"/>
          <w:szCs w:val="24"/>
          <w:lang w:val="es-MX"/>
        </w:rPr>
        <w:t>Industrial Data</w:t>
      </w:r>
      <w:r w:rsidRPr="000709FF">
        <w:rPr>
          <w:rFonts w:ascii="Avenir Next" w:hAnsi="Avenir Next" w:cs="Arial"/>
          <w:sz w:val="24"/>
          <w:szCs w:val="24"/>
          <w:lang w:val="es-MX"/>
        </w:rPr>
        <w:t xml:space="preserve">, </w:t>
      </w:r>
      <w:r w:rsidRPr="000709FF">
        <w:rPr>
          <w:rFonts w:ascii="Avenir Next" w:hAnsi="Avenir Next" w:cs="Arial"/>
          <w:i/>
          <w:sz w:val="24"/>
          <w:szCs w:val="24"/>
          <w:lang w:val="es-MX"/>
        </w:rPr>
        <w:t>12</w:t>
      </w:r>
      <w:r w:rsidRPr="000709FF">
        <w:rPr>
          <w:rFonts w:ascii="Avenir Next" w:hAnsi="Avenir Next" w:cs="Arial"/>
          <w:sz w:val="24"/>
          <w:szCs w:val="24"/>
          <w:lang w:val="es-MX"/>
        </w:rPr>
        <w:t xml:space="preserve">, 73–80. </w:t>
      </w:r>
    </w:p>
    <w:p w14:paraId="0A02426D" w14:textId="77777777" w:rsidR="0048711A" w:rsidRPr="000709FF" w:rsidRDefault="0048711A" w:rsidP="00BE3D66">
      <w:pPr>
        <w:spacing w:line="480" w:lineRule="auto"/>
        <w:ind w:left="851" w:hanging="425"/>
        <w:jc w:val="both"/>
        <w:rPr>
          <w:rFonts w:ascii="Avenir Next" w:hAnsi="Avenir Next" w:cs="Arial"/>
          <w:sz w:val="24"/>
          <w:szCs w:val="24"/>
          <w:lang w:val="es-MX"/>
        </w:rPr>
      </w:pPr>
      <w:r w:rsidRPr="000709FF">
        <w:rPr>
          <w:rFonts w:ascii="Avenir Next" w:hAnsi="Avenir Next" w:cs="Arial"/>
          <w:sz w:val="24"/>
          <w:szCs w:val="24"/>
          <w:lang w:val="es-MX"/>
        </w:rPr>
        <w:t xml:space="preserve">Turok, M. (2010). Consolidación de una prenda nacional. En: </w:t>
      </w:r>
      <w:r w:rsidRPr="000709FF">
        <w:rPr>
          <w:rFonts w:ascii="Avenir Next" w:hAnsi="Avenir Next" w:cs="Arial"/>
          <w:i/>
          <w:iCs/>
          <w:sz w:val="24"/>
          <w:szCs w:val="24"/>
          <w:lang w:val="es-MX"/>
        </w:rPr>
        <w:t>Sarape de Saltillo</w:t>
      </w:r>
      <w:r w:rsidRPr="000709FF">
        <w:rPr>
          <w:rFonts w:ascii="Avenir Next" w:hAnsi="Avenir Next" w:cs="Arial"/>
          <w:sz w:val="24"/>
          <w:szCs w:val="24"/>
          <w:lang w:val="es-MX"/>
        </w:rPr>
        <w:t>. Instituto Coahuilense de Cultura/Conaculta, p. 61-85.</w:t>
      </w:r>
    </w:p>
    <w:p w14:paraId="13BAFDD5" w14:textId="77777777" w:rsidR="0048711A" w:rsidRPr="000709FF" w:rsidRDefault="0048711A" w:rsidP="00BE3D66">
      <w:pPr>
        <w:spacing w:line="480" w:lineRule="auto"/>
        <w:ind w:left="851" w:hanging="425"/>
        <w:jc w:val="both"/>
        <w:rPr>
          <w:rFonts w:ascii="Avenir Next" w:hAnsi="Avenir Next" w:cs="Arial"/>
          <w:sz w:val="24"/>
          <w:szCs w:val="24"/>
          <w:lang w:val="es-MX"/>
        </w:rPr>
      </w:pPr>
      <w:r w:rsidRPr="000709FF">
        <w:rPr>
          <w:rFonts w:ascii="Avenir Next" w:hAnsi="Avenir Next" w:cs="Arial"/>
          <w:sz w:val="24"/>
          <w:szCs w:val="24"/>
          <w:lang w:val="es-MX"/>
        </w:rPr>
        <w:t xml:space="preserve">Turok, M. (2011). </w:t>
      </w:r>
      <w:r w:rsidRPr="000709FF">
        <w:rPr>
          <w:rFonts w:ascii="Avenir Next" w:hAnsi="Avenir Next" w:cs="Arial"/>
          <w:i/>
          <w:iCs/>
          <w:sz w:val="24"/>
          <w:szCs w:val="24"/>
          <w:lang w:val="es-MX"/>
        </w:rPr>
        <w:t>El Sarape, una tradición centenaria</w:t>
      </w:r>
      <w:r w:rsidRPr="000709FF">
        <w:rPr>
          <w:rFonts w:ascii="Avenir Next" w:hAnsi="Avenir Next" w:cs="Arial"/>
          <w:sz w:val="24"/>
          <w:szCs w:val="24"/>
          <w:lang w:val="es-MX"/>
        </w:rPr>
        <w:t xml:space="preserve">. Instituto Coahuilense de Cultura. </w:t>
      </w:r>
    </w:p>
    <w:p w14:paraId="07A88AA1" w14:textId="77777777" w:rsidR="0048711A" w:rsidRPr="000709FF" w:rsidRDefault="0048711A" w:rsidP="00BE3D66">
      <w:pPr>
        <w:spacing w:line="480" w:lineRule="auto"/>
        <w:ind w:left="851" w:hanging="425"/>
        <w:jc w:val="both"/>
        <w:rPr>
          <w:rFonts w:ascii="Avenir Next" w:hAnsi="Avenir Next" w:cs="Arial"/>
          <w:sz w:val="24"/>
          <w:szCs w:val="24"/>
          <w:lang w:val="es-MX"/>
        </w:rPr>
      </w:pPr>
      <w:r w:rsidRPr="000709FF">
        <w:rPr>
          <w:rFonts w:ascii="Avenir Next" w:hAnsi="Avenir Next" w:cs="Arial"/>
          <w:sz w:val="24"/>
          <w:szCs w:val="24"/>
          <w:lang w:val="es-MX"/>
        </w:rPr>
        <w:t xml:space="preserve">UNESCO - Organización de las Naciones Unidas para la Educación, la Ciencia y la Cultura. (s.f.). </w:t>
      </w:r>
      <w:r w:rsidRPr="000709FF">
        <w:rPr>
          <w:rFonts w:ascii="Avenir Next" w:hAnsi="Avenir Next" w:cs="Arial"/>
          <w:i/>
          <w:sz w:val="24"/>
          <w:szCs w:val="24"/>
          <w:lang w:val="es-MX"/>
        </w:rPr>
        <w:t>Artesanía y diseño. Construir la confianza - La artesanía, elemento del desarrollo</w:t>
      </w:r>
      <w:r w:rsidRPr="000709FF">
        <w:rPr>
          <w:rFonts w:ascii="Avenir Next" w:hAnsi="Avenir Next" w:cs="Arial"/>
          <w:sz w:val="24"/>
          <w:szCs w:val="24"/>
          <w:lang w:val="es-MX"/>
        </w:rPr>
        <w:t xml:space="preserve">. Cultura. </w:t>
      </w:r>
      <w:hyperlink r:id="rId25" w:history="1">
        <w:r w:rsidRPr="000709FF">
          <w:rPr>
            <w:rStyle w:val="Hipervnculo"/>
            <w:rFonts w:ascii="Avenir Next" w:hAnsi="Avenir Next" w:cs="Arial"/>
            <w:sz w:val="24"/>
            <w:szCs w:val="24"/>
            <w:lang w:val="es-MX"/>
          </w:rPr>
          <w:t>http://www.unesco.org/new/es/culture/themes/creativity/creative-industries/crafts-and-design/</w:t>
        </w:r>
      </w:hyperlink>
    </w:p>
    <w:p w14:paraId="67DB0971" w14:textId="77777777" w:rsidR="0048711A" w:rsidRPr="000709FF" w:rsidRDefault="0048711A" w:rsidP="00BE3D66">
      <w:pPr>
        <w:spacing w:line="480" w:lineRule="auto"/>
        <w:ind w:left="851" w:hanging="425"/>
        <w:jc w:val="both"/>
        <w:rPr>
          <w:rFonts w:ascii="Avenir Next" w:hAnsi="Avenir Next" w:cs="Arial"/>
          <w:sz w:val="24"/>
          <w:szCs w:val="24"/>
          <w:lang w:val="es-MX"/>
        </w:rPr>
      </w:pPr>
      <w:r w:rsidRPr="000709FF">
        <w:rPr>
          <w:rFonts w:ascii="Avenir Next" w:hAnsi="Avenir Next" w:cs="Arial"/>
          <w:sz w:val="24"/>
          <w:szCs w:val="24"/>
          <w:lang w:val="es-MX"/>
        </w:rPr>
        <w:t xml:space="preserve">Villarreal, J. (2011). Breves aproximaciones a una historia del sarape. En: </w:t>
      </w:r>
      <w:r w:rsidRPr="000709FF">
        <w:rPr>
          <w:rFonts w:ascii="Avenir Next" w:hAnsi="Avenir Next" w:cs="Arial"/>
          <w:i/>
          <w:iCs/>
          <w:sz w:val="24"/>
          <w:szCs w:val="24"/>
          <w:lang w:val="es-MX"/>
        </w:rPr>
        <w:t>El sarape, una tradición Centenaria, Memorias del Primer Seminario Nacional de Tejedores, Productores e Investigadores del Sarape</w:t>
      </w:r>
      <w:r w:rsidRPr="000709FF">
        <w:rPr>
          <w:rFonts w:ascii="Avenir Next" w:hAnsi="Avenir Next" w:cs="Arial"/>
          <w:sz w:val="24"/>
          <w:szCs w:val="24"/>
          <w:lang w:val="es-MX"/>
        </w:rPr>
        <w:t>. Instituto Coahuilense de Cultura, p. 93-104.</w:t>
      </w:r>
    </w:p>
    <w:p w14:paraId="590634C7" w14:textId="77777777" w:rsidR="0048711A" w:rsidRPr="000709FF" w:rsidRDefault="0048711A" w:rsidP="00BE3D66">
      <w:pPr>
        <w:spacing w:line="480" w:lineRule="auto"/>
        <w:ind w:left="851" w:hanging="425"/>
        <w:jc w:val="both"/>
        <w:rPr>
          <w:rFonts w:ascii="Avenir Next" w:hAnsi="Avenir Next" w:cs="Arial"/>
          <w:sz w:val="24"/>
          <w:szCs w:val="24"/>
          <w:lang w:val="es-MX"/>
        </w:rPr>
      </w:pPr>
      <w:r w:rsidRPr="000709FF">
        <w:rPr>
          <w:rFonts w:ascii="Avenir Next" w:hAnsi="Avenir Next" w:cs="Arial"/>
          <w:sz w:val="24"/>
          <w:szCs w:val="24"/>
          <w:lang w:val="es-MX"/>
        </w:rPr>
        <w:t xml:space="preserve">Xochitiotzin, A. (2011). Historia del sarape, una visión desde Contla de Juan Cuamatzi, Tlaxcala. En: </w:t>
      </w:r>
      <w:r w:rsidRPr="000709FF">
        <w:rPr>
          <w:rFonts w:ascii="Avenir Next" w:hAnsi="Avenir Next" w:cs="Arial"/>
          <w:i/>
          <w:iCs/>
          <w:sz w:val="24"/>
          <w:szCs w:val="24"/>
          <w:lang w:val="es-MX"/>
        </w:rPr>
        <w:t>El sarape, una tradición Centenaria, Memorias del Primer Seminario Nacional de Tejedores, Productores e Investigadores del Sarape</w:t>
      </w:r>
      <w:r w:rsidRPr="000709FF">
        <w:rPr>
          <w:rFonts w:ascii="Avenir Next" w:hAnsi="Avenir Next" w:cs="Arial"/>
          <w:sz w:val="24"/>
          <w:szCs w:val="24"/>
          <w:lang w:val="es-MX"/>
        </w:rPr>
        <w:t xml:space="preserve">. Instituto Coahuilense de Cultura, p. 147-152. </w:t>
      </w:r>
    </w:p>
    <w:p w14:paraId="5E239261" w14:textId="77777777" w:rsidR="0048711A" w:rsidRPr="000709FF" w:rsidRDefault="0048711A" w:rsidP="00BE3D66">
      <w:pPr>
        <w:spacing w:line="480" w:lineRule="auto"/>
        <w:ind w:left="851" w:hanging="425"/>
        <w:jc w:val="both"/>
        <w:rPr>
          <w:rFonts w:ascii="Avenir Next" w:hAnsi="Avenir Next" w:cs="Arial"/>
          <w:sz w:val="24"/>
          <w:szCs w:val="24"/>
          <w:lang w:val="es-MX"/>
        </w:rPr>
      </w:pPr>
      <w:r w:rsidRPr="000709FF">
        <w:rPr>
          <w:rFonts w:ascii="Avenir Next" w:hAnsi="Avenir Next" w:cs="Arial"/>
          <w:sz w:val="24"/>
          <w:szCs w:val="24"/>
          <w:lang w:val="es-MX"/>
        </w:rPr>
        <w:t xml:space="preserve">Xrite. (2012) </w:t>
      </w:r>
      <w:r w:rsidRPr="000709FF">
        <w:rPr>
          <w:rFonts w:ascii="Avenir Next" w:hAnsi="Avenir Next" w:cs="Arial"/>
          <w:i/>
          <w:iCs/>
          <w:sz w:val="24"/>
          <w:szCs w:val="24"/>
          <w:lang w:val="es-MX"/>
        </w:rPr>
        <w:t>Color iQC and Color iMatch. Color Calculations Guide v8.0</w:t>
      </w:r>
      <w:r w:rsidRPr="000709FF">
        <w:rPr>
          <w:rFonts w:ascii="Avenir Next" w:hAnsi="Avenir Next" w:cs="Arial"/>
          <w:sz w:val="24"/>
          <w:szCs w:val="24"/>
          <w:lang w:val="es-MX"/>
        </w:rPr>
        <w:t xml:space="preserve">. </w:t>
      </w:r>
      <w:hyperlink r:id="rId26" w:history="1">
        <w:r w:rsidRPr="000709FF">
          <w:rPr>
            <w:rStyle w:val="Hipervnculo"/>
            <w:rFonts w:ascii="Avenir Next" w:hAnsi="Avenir Next" w:cs="Arial"/>
            <w:sz w:val="24"/>
            <w:szCs w:val="24"/>
            <w:lang w:val="es-MX"/>
          </w:rPr>
          <w:t>https://www.xrite.com/-/media/xrite/files/apps_engineering_techdocuments/c/color_imatch_iqc/09_color_calculations_en.pdf</w:t>
        </w:r>
      </w:hyperlink>
    </w:p>
    <w:p w14:paraId="73AD77DC" w14:textId="77777777" w:rsidR="00396A49" w:rsidRDefault="00396A49" w:rsidP="00396A49">
      <w:pPr>
        <w:spacing w:line="240" w:lineRule="auto"/>
        <w:ind w:firstLine="720"/>
        <w:jc w:val="both"/>
        <w:rPr>
          <w:rFonts w:ascii="Avenir Next" w:hAnsi="Avenir Next" w:cs="Arial"/>
          <w:sz w:val="24"/>
          <w:szCs w:val="24"/>
          <w:lang w:val="es-MX"/>
        </w:rPr>
      </w:pPr>
    </w:p>
    <w:p w14:paraId="16640FC7" w14:textId="77777777" w:rsidR="0063413A" w:rsidRDefault="0063413A" w:rsidP="00396A49">
      <w:pPr>
        <w:spacing w:line="240" w:lineRule="auto"/>
        <w:ind w:firstLine="720"/>
        <w:jc w:val="both"/>
        <w:rPr>
          <w:rFonts w:ascii="Avenir Next" w:hAnsi="Avenir Next" w:cs="Arial"/>
          <w:sz w:val="24"/>
          <w:szCs w:val="24"/>
          <w:lang w:val="es-MX"/>
        </w:rPr>
      </w:pPr>
    </w:p>
    <w:p w14:paraId="17BE0223" w14:textId="77777777" w:rsidR="0063413A" w:rsidRDefault="0063413A" w:rsidP="00396A49">
      <w:pPr>
        <w:spacing w:line="240" w:lineRule="auto"/>
        <w:ind w:firstLine="720"/>
        <w:jc w:val="both"/>
        <w:rPr>
          <w:rFonts w:ascii="Avenir Next" w:hAnsi="Avenir Next" w:cs="Arial"/>
          <w:sz w:val="24"/>
          <w:szCs w:val="24"/>
          <w:lang w:val="es-MX"/>
        </w:rPr>
      </w:pPr>
    </w:p>
    <w:p w14:paraId="6F64BF12" w14:textId="77777777" w:rsidR="0063413A" w:rsidRDefault="0063413A" w:rsidP="00396A49">
      <w:pPr>
        <w:spacing w:line="240" w:lineRule="auto"/>
        <w:ind w:firstLine="720"/>
        <w:jc w:val="both"/>
        <w:rPr>
          <w:rFonts w:ascii="Avenir Next" w:hAnsi="Avenir Next" w:cs="Arial"/>
          <w:sz w:val="24"/>
          <w:szCs w:val="24"/>
          <w:lang w:val="es-MX"/>
        </w:rPr>
      </w:pPr>
    </w:p>
    <w:p w14:paraId="070304E3" w14:textId="77777777" w:rsidR="0063413A" w:rsidRPr="00184456" w:rsidRDefault="0063413A" w:rsidP="00396A49">
      <w:pPr>
        <w:spacing w:line="240" w:lineRule="auto"/>
        <w:ind w:firstLine="720"/>
        <w:jc w:val="both"/>
        <w:rPr>
          <w:rFonts w:ascii="Avenir Next" w:hAnsi="Avenir Next" w:cs="Arial"/>
          <w:sz w:val="24"/>
          <w:szCs w:val="24"/>
          <w:lang w:val="es-MX"/>
        </w:rPr>
      </w:pPr>
    </w:p>
    <w:sectPr w:rsidR="0063413A" w:rsidRPr="00184456" w:rsidSect="00BF0A32">
      <w:headerReference w:type="even" r:id="rId27"/>
      <w:headerReference w:type="default" r:id="rId28"/>
      <w:footerReference w:type="even" r:id="rId29"/>
      <w:footerReference w:type="default" r:id="rId30"/>
      <w:headerReference w:type="first" r:id="rId31"/>
      <w:footerReference w:type="first" r:id="rId32"/>
      <w:pgSz w:w="12240" w:h="15840"/>
      <w:pgMar w:top="1418" w:right="1134" w:bottom="1418" w:left="1134" w:header="709" w:footer="709" w:gutter="0"/>
      <w:pgNumType w:start="6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2EE61" w14:textId="77777777" w:rsidR="00EE310F" w:rsidRDefault="00EE310F" w:rsidP="00E625AC">
      <w:pPr>
        <w:spacing w:after="0" w:line="240" w:lineRule="auto"/>
      </w:pPr>
      <w:r>
        <w:separator/>
      </w:r>
    </w:p>
  </w:endnote>
  <w:endnote w:type="continuationSeparator" w:id="0">
    <w:p w14:paraId="311EF186" w14:textId="77777777" w:rsidR="00EE310F" w:rsidRDefault="00EE310F" w:rsidP="00E62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w:altName w:val="Times New Roman"/>
    <w:panose1 w:val="00000000000000000000"/>
    <w:charset w:val="00"/>
    <w:family w:val="roman"/>
    <w:notTrueType/>
    <w:pitch w:val="default"/>
  </w:font>
  <w:font w:name="Liberation Serif">
    <w:altName w:val="Times New Roman"/>
    <w:charset w:val="01"/>
    <w:family w:val="roman"/>
    <w:pitch w:val="variable"/>
  </w:font>
  <w:font w:name="Mangal">
    <w:panose1 w:val="00000400000000000000"/>
    <w:charset w:val="01"/>
    <w:family w:val="roman"/>
    <w:notTrueType/>
    <w:pitch w:val="variable"/>
    <w:sig w:usb0="00002000" w:usb1="00000000" w:usb2="00000000" w:usb3="00000000" w:csb0="00000000" w:csb1="00000000"/>
  </w:font>
  <w:font w:name="Avenir Next LT Pro Light">
    <w:altName w:val="Arial"/>
    <w:charset w:val="00"/>
    <w:family w:val="swiss"/>
    <w:pitch w:val="variable"/>
    <w:sig w:usb0="00000001" w:usb1="5000204B" w:usb2="00000000" w:usb3="00000000" w:csb0="00000093" w:csb1="00000000"/>
  </w:font>
  <w:font w:name="TimesNewRomanPS">
    <w:altName w:val="Hiragino Mincho ProN W3"/>
    <w:panose1 w:val="00000000000000000000"/>
    <w:charset w:val="80"/>
    <w:family w:val="roman"/>
    <w:notTrueType/>
    <w:pitch w:val="default"/>
    <w:sig w:usb0="00002A87" w:usb1="08070000" w:usb2="00000010" w:usb3="00000000" w:csb0="000201F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BB1E" w14:textId="77777777" w:rsidR="004C3D40" w:rsidRDefault="004C3D4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942654"/>
      <w:docPartObj>
        <w:docPartGallery w:val="Page Numbers (Bottom of Page)"/>
        <w:docPartUnique/>
      </w:docPartObj>
    </w:sdtPr>
    <w:sdtEndPr>
      <w:rPr>
        <w:rFonts w:ascii="Avenir Next" w:hAnsi="Avenir Next"/>
      </w:rPr>
    </w:sdtEndPr>
    <w:sdtContent>
      <w:p w14:paraId="35A71D9E" w14:textId="2E64A4A8" w:rsidR="006B7FF4" w:rsidRPr="006B7FF4" w:rsidRDefault="006B7FF4" w:rsidP="00BB40CB">
        <w:pPr>
          <w:pStyle w:val="Piedepgina"/>
          <w:rPr>
            <w:rFonts w:ascii="Avenir Next" w:hAnsi="Avenir Next"/>
          </w:rPr>
        </w:pPr>
        <w:r>
          <w:rPr>
            <w:noProof/>
            <w:lang w:val="es-CR" w:eastAsia="es-CR"/>
          </w:rPr>
          <mc:AlternateContent>
            <mc:Choice Requires="wps">
              <w:drawing>
                <wp:anchor distT="0" distB="0" distL="114300" distR="114300" simplePos="0" relativeHeight="251660288" behindDoc="0" locked="0" layoutInCell="1" allowOverlap="1" wp14:anchorId="0415C21A" wp14:editId="5FEA4004">
                  <wp:simplePos x="0" y="0"/>
                  <wp:positionH relativeFrom="margin">
                    <wp:align>right</wp:align>
                  </wp:positionH>
                  <wp:positionV relativeFrom="paragraph">
                    <wp:posOffset>13335</wp:posOffset>
                  </wp:positionV>
                  <wp:extent cx="1104900" cy="27622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11049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E3116B" w14:textId="77777777" w:rsidR="006B7FF4" w:rsidRPr="00F90E41" w:rsidRDefault="006B7FF4" w:rsidP="006B7FF4">
                              <w:pPr>
                                <w:pStyle w:val="Piedepgina"/>
                                <w:jc w:val="right"/>
                                <w:rPr>
                                  <w:rFonts w:ascii="Avenir Next" w:hAnsi="Avenir Next"/>
                                  <w:sz w:val="20"/>
                                  <w:szCs w:val="20"/>
                                </w:rPr>
                              </w:pPr>
                              <w:r w:rsidRPr="0083506B">
                                <w:rPr>
                                  <w:rFonts w:ascii="Avenir Next" w:hAnsi="Avenir Next"/>
                                  <w:sz w:val="20"/>
                                  <w:szCs w:val="20"/>
                                </w:rPr>
                                <w:t>SSN: 1659-0066</w:t>
                              </w:r>
                            </w:p>
                            <w:p w14:paraId="04A1F6F7" w14:textId="77777777" w:rsidR="006B7FF4" w:rsidRDefault="006B7F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15C21A" id="_x0000_t202" coordsize="21600,21600" o:spt="202" path="m,l,21600r21600,l21600,xe">
                  <v:stroke joinstyle="miter"/>
                  <v:path gradientshapeok="t" o:connecttype="rect"/>
                </v:shapetype>
                <v:shape id="Cuadro de texto 12" o:spid="_x0000_s1027" type="#_x0000_t202" style="position:absolute;left:0;text-align:left;margin-left:35.8pt;margin-top:1.05pt;width:87pt;height:21.7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" filled="f" stroked="f" strokeweight=".5pt">
                  <v:textbox>
                    <w:txbxContent>
                      <w:p w14:paraId="23E3116B" w14:textId="77777777" w:rsidR="006B7FF4" w:rsidRPr="00F90E41" w:rsidRDefault="006B7FF4" w:rsidP="006B7FF4">
                        <w:pPr>
                          <w:pStyle w:val="Piedepgina"/>
                          <w:jc w:val="right"/>
                          <w:rPr>
                            <w:rFonts w:ascii="Avenir Next" w:hAnsi="Avenir Next"/>
                            <w:sz w:val="20"/>
                            <w:szCs w:val="20"/>
                          </w:rPr>
                        </w:pPr>
                        <w:r w:rsidRPr="0083506B">
                          <w:rPr>
                            <w:rFonts w:ascii="Avenir Next" w:hAnsi="Avenir Next"/>
                            <w:sz w:val="20"/>
                            <w:szCs w:val="20"/>
                          </w:rPr>
                          <w:t>SSN: 1659-0066</w:t>
                        </w:r>
                      </w:p>
                      <w:p w14:paraId="04A1F6F7" w14:textId="77777777" w:rsidR="006B7FF4" w:rsidRDefault="006B7FF4"/>
                    </w:txbxContent>
                  </v:textbox>
                  <w10:wrap anchorx="margin"/>
                </v:shape>
              </w:pict>
            </mc:Fallback>
          </mc:AlternateContent>
        </w:r>
        <w:r>
          <w:rPr>
            <w:noProof/>
            <w:lang w:val="es-CR" w:eastAsia="es-CR"/>
          </w:rPr>
          <w:drawing>
            <wp:anchor distT="0" distB="0" distL="114300" distR="114300" simplePos="0" relativeHeight="251659264" behindDoc="1" locked="0" layoutInCell="1" allowOverlap="1" wp14:anchorId="784723DE" wp14:editId="084802CA">
              <wp:simplePos x="0" y="0"/>
              <wp:positionH relativeFrom="margin">
                <wp:align>left</wp:align>
              </wp:positionH>
              <wp:positionV relativeFrom="paragraph">
                <wp:posOffset>10795</wp:posOffset>
              </wp:positionV>
              <wp:extent cx="841375" cy="292735"/>
              <wp:effectExtent l="0" t="0" r="0" b="0"/>
              <wp:wrapSquare wrapText="bothSides"/>
              <wp:docPr id="3" name="Imagen 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anchor>
          </w:drawing>
        </w:r>
        <w:r w:rsidR="00BB40CB">
          <w:t xml:space="preserve">                                       </w:t>
        </w:r>
        <w:r w:rsidR="00666821">
          <w:t xml:space="preserve">                     </w:t>
        </w:r>
        <w:r w:rsidR="004C3D40">
          <w:t xml:space="preserve">      </w:t>
        </w:r>
        <w:r w:rsidRPr="006B7FF4">
          <w:rPr>
            <w:rFonts w:ascii="Avenir Next" w:hAnsi="Avenir Next"/>
          </w:rPr>
          <w:fldChar w:fldCharType="begin"/>
        </w:r>
        <w:r w:rsidRPr="006B7FF4">
          <w:rPr>
            <w:rFonts w:ascii="Avenir Next" w:hAnsi="Avenir Next"/>
          </w:rPr>
          <w:instrText>PAGE   \* MERGEFORMAT</w:instrText>
        </w:r>
        <w:r w:rsidRPr="006B7FF4">
          <w:rPr>
            <w:rFonts w:ascii="Avenir Next" w:hAnsi="Avenir Next"/>
          </w:rPr>
          <w:fldChar w:fldCharType="separate"/>
        </w:r>
        <w:r w:rsidR="00031BC3" w:rsidRPr="00031BC3">
          <w:rPr>
            <w:rFonts w:ascii="Avenir Next" w:hAnsi="Avenir Next"/>
            <w:noProof/>
            <w:lang w:val="es-ES"/>
          </w:rPr>
          <w:t>63</w:t>
        </w:r>
        <w:r w:rsidRPr="006B7FF4">
          <w:rPr>
            <w:rFonts w:ascii="Avenir Next" w:hAnsi="Avenir Next"/>
          </w:rPr>
          <w:fldChar w:fldCharType="end"/>
        </w:r>
      </w:p>
    </w:sdtContent>
  </w:sdt>
  <w:p w14:paraId="13938179" w14:textId="7E78060A" w:rsidR="0090112B" w:rsidRPr="006B7FF4" w:rsidRDefault="0090112B" w:rsidP="006B7FF4">
    <w:pPr>
      <w:pStyle w:val="Piedepgina"/>
      <w:jc w:val="right"/>
      <w:rPr>
        <w:rFonts w:ascii="Avenir Next" w:hAnsi="Avenir Next"/>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5E3E6" w14:textId="77777777" w:rsidR="004C3D40" w:rsidRDefault="004C3D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FA233" w14:textId="77777777" w:rsidR="00EE310F" w:rsidRDefault="00EE310F" w:rsidP="00E625AC">
      <w:pPr>
        <w:spacing w:after="0" w:line="240" w:lineRule="auto"/>
      </w:pPr>
      <w:r>
        <w:separator/>
      </w:r>
    </w:p>
  </w:footnote>
  <w:footnote w:type="continuationSeparator" w:id="0">
    <w:p w14:paraId="14526FEB" w14:textId="77777777" w:rsidR="00EE310F" w:rsidRDefault="00EE310F" w:rsidP="00E625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7CD74" w14:textId="77777777" w:rsidR="004C3D40" w:rsidRDefault="004C3D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7F61C" w14:textId="6339B876" w:rsidR="0090112B" w:rsidRPr="0090112B" w:rsidRDefault="0090112B">
    <w:pPr>
      <w:pStyle w:val="Encabezado"/>
      <w:rPr>
        <w:rFonts w:ascii="Avenir Next" w:hAnsi="Avenir Next" w:cs="Arial"/>
        <w:lang w:val="es-CR"/>
      </w:rPr>
    </w:pPr>
    <w:r w:rsidRPr="006A14BA">
      <w:rPr>
        <w:rFonts w:ascii="Avenir Next" w:hAnsi="Avenir Next" w:cs="Arial"/>
        <w:lang w:val="es-CR"/>
      </w:rPr>
      <w:t xml:space="preserve">Revista </w:t>
    </w:r>
    <w:r w:rsidRPr="006A14BA">
      <w:rPr>
        <w:rFonts w:ascii="Avenir Next" w:hAnsi="Avenir Next" w:cs="Arial"/>
        <w:i/>
        <w:lang w:val="es-CR"/>
      </w:rPr>
      <w:t>Herencia</w:t>
    </w:r>
    <w:r w:rsidR="006A14BA">
      <w:rPr>
        <w:rFonts w:ascii="Avenir Next" w:hAnsi="Avenir Next" w:cs="Arial"/>
        <w:lang w:val="es-CR"/>
      </w:rPr>
      <w:t>, Vol. 35</w:t>
    </w:r>
    <w:r w:rsidRPr="0090112B">
      <w:rPr>
        <w:rFonts w:ascii="Avenir Next" w:hAnsi="Avenir Next" w:cs="Arial"/>
        <w:lang w:val="es-CR"/>
      </w:rPr>
      <w:t>(2), julio-diciembre, 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7C3E" w14:textId="09AF683A" w:rsidR="00184456" w:rsidRPr="00184456" w:rsidRDefault="00BB3931" w:rsidP="00184456">
    <w:pPr>
      <w:pStyle w:val="Encabezado"/>
      <w:jc w:val="both"/>
      <w:rPr>
        <w:rFonts w:ascii="Avenir Next" w:hAnsi="Avenir Next"/>
        <w:sz w:val="18"/>
        <w:szCs w:val="18"/>
        <w:lang w:val="es-CR"/>
      </w:rPr>
    </w:pPr>
    <w:r>
      <w:rPr>
        <w:rFonts w:ascii="Avenir Next" w:hAnsi="Avenir Next"/>
        <w:sz w:val="18"/>
        <w:szCs w:val="18"/>
        <w:lang w:val="es-MX"/>
      </w:rPr>
      <w:t>Martínez Herrera, A.L., Velázquez-Manzanares, M., Colunga Urbina, E.M., Martínez Vázquez, D.G. y Amador-Hernández, J.</w:t>
    </w:r>
    <w:r w:rsidR="00184456" w:rsidRPr="007947C7">
      <w:rPr>
        <w:rFonts w:ascii="Avenir Next" w:hAnsi="Avenir Next"/>
        <w:sz w:val="18"/>
        <w:szCs w:val="18"/>
        <w:lang w:val="es-MX"/>
      </w:rPr>
      <w:t xml:space="preserve"> (2022). </w:t>
    </w:r>
    <w:r w:rsidR="00184456" w:rsidRPr="00184456">
      <w:rPr>
        <w:rFonts w:ascii="Avenir Next" w:hAnsi="Avenir Next"/>
        <w:sz w:val="18"/>
        <w:szCs w:val="18"/>
        <w:lang w:val="es-CR"/>
      </w:rPr>
      <w:t xml:space="preserve">Caracterización del color en lana teñida para la manufactura de Sarapes de Saltillo. </w:t>
    </w:r>
    <w:r w:rsidR="00184456" w:rsidRPr="00A132DF">
      <w:rPr>
        <w:rFonts w:ascii="Avenir Next" w:hAnsi="Avenir Next"/>
        <w:i/>
        <w:sz w:val="18"/>
        <w:szCs w:val="18"/>
        <w:lang w:val="es-CR"/>
      </w:rPr>
      <w:t>Revista</w:t>
    </w:r>
    <w:r w:rsidR="00184456" w:rsidRPr="00184456">
      <w:rPr>
        <w:rFonts w:ascii="Avenir Next" w:hAnsi="Avenir Next"/>
        <w:i/>
        <w:sz w:val="18"/>
        <w:szCs w:val="18"/>
        <w:lang w:val="es-CR"/>
      </w:rPr>
      <w:t xml:space="preserve"> Herencia, 35</w:t>
    </w:r>
    <w:r w:rsidR="006B7FF4">
      <w:rPr>
        <w:rFonts w:ascii="Avenir Next" w:hAnsi="Avenir Next"/>
        <w:sz w:val="18"/>
        <w:szCs w:val="18"/>
        <w:lang w:val="es-CR"/>
      </w:rPr>
      <w:t>(2), julio-diciembre, p</w:t>
    </w:r>
    <w:r w:rsidR="00184456" w:rsidRPr="00184456">
      <w:rPr>
        <w:rFonts w:ascii="Avenir Next" w:hAnsi="Avenir Next"/>
        <w:sz w:val="18"/>
        <w:szCs w:val="18"/>
        <w:lang w:val="es-CR"/>
      </w:rPr>
      <w:t>.</w:t>
    </w:r>
    <w:r w:rsidR="00BF0A32">
      <w:rPr>
        <w:rFonts w:ascii="Avenir Next" w:hAnsi="Avenir Next"/>
        <w:sz w:val="18"/>
        <w:szCs w:val="18"/>
        <w:lang w:val="es-CR"/>
      </w:rPr>
      <w:t xml:space="preserve"> 62</w:t>
    </w:r>
    <w:r w:rsidR="006B7FF4">
      <w:rPr>
        <w:rFonts w:ascii="Avenir Next" w:hAnsi="Avenir Next"/>
        <w:sz w:val="18"/>
        <w:szCs w:val="18"/>
        <w:lang w:val="es-CR"/>
      </w:rPr>
      <w:t>-</w:t>
    </w:r>
    <w:r w:rsidR="00BF0A32">
      <w:rPr>
        <w:rFonts w:ascii="Avenir Next" w:hAnsi="Avenir Next"/>
        <w:sz w:val="18"/>
        <w:szCs w:val="18"/>
        <w:lang w:val="es-CR"/>
      </w:rPr>
      <w:t>76</w:t>
    </w:r>
    <w:r w:rsidR="0063413A">
      <w:rPr>
        <w:rFonts w:ascii="Avenir Next" w:hAnsi="Avenir Next"/>
        <w:sz w:val="18"/>
        <w:szCs w:val="18"/>
        <w:lang w:val="es-C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E6AE6"/>
    <w:multiLevelType w:val="hybridMultilevel"/>
    <w:tmpl w:val="06DA1DD4"/>
    <w:lvl w:ilvl="0" w:tplc="A7BA0A5A">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025378"/>
    <w:multiLevelType w:val="hybridMultilevel"/>
    <w:tmpl w:val="B6AED5CE"/>
    <w:lvl w:ilvl="0" w:tplc="DA72DE4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BE4C55"/>
    <w:multiLevelType w:val="hybridMultilevel"/>
    <w:tmpl w:val="5830C170"/>
    <w:lvl w:ilvl="0" w:tplc="080A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8313AFE"/>
    <w:multiLevelType w:val="hybridMultilevel"/>
    <w:tmpl w:val="AF3617CA"/>
    <w:lvl w:ilvl="0" w:tplc="B190946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7A1850"/>
    <w:multiLevelType w:val="hybridMultilevel"/>
    <w:tmpl w:val="56881636"/>
    <w:lvl w:ilvl="0" w:tplc="681682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4E"/>
    <w:rsid w:val="00000FA4"/>
    <w:rsid w:val="00003762"/>
    <w:rsid w:val="00005BA5"/>
    <w:rsid w:val="00007995"/>
    <w:rsid w:val="000116D1"/>
    <w:rsid w:val="000142D6"/>
    <w:rsid w:val="00014B02"/>
    <w:rsid w:val="00026043"/>
    <w:rsid w:val="00031BC3"/>
    <w:rsid w:val="000434DA"/>
    <w:rsid w:val="00054EE0"/>
    <w:rsid w:val="000565DD"/>
    <w:rsid w:val="000652EB"/>
    <w:rsid w:val="000709FF"/>
    <w:rsid w:val="000945D3"/>
    <w:rsid w:val="000A49C5"/>
    <w:rsid w:val="000A504E"/>
    <w:rsid w:val="000A70F0"/>
    <w:rsid w:val="000B078B"/>
    <w:rsid w:val="000C080D"/>
    <w:rsid w:val="000C3B8A"/>
    <w:rsid w:val="000C3BB1"/>
    <w:rsid w:val="000F06B3"/>
    <w:rsid w:val="000F4075"/>
    <w:rsid w:val="000F5C57"/>
    <w:rsid w:val="00106A63"/>
    <w:rsid w:val="00112000"/>
    <w:rsid w:val="0013045A"/>
    <w:rsid w:val="0013186C"/>
    <w:rsid w:val="00132993"/>
    <w:rsid w:val="0013447C"/>
    <w:rsid w:val="0013538C"/>
    <w:rsid w:val="00135F82"/>
    <w:rsid w:val="001375B0"/>
    <w:rsid w:val="00140CF7"/>
    <w:rsid w:val="00147099"/>
    <w:rsid w:val="00152165"/>
    <w:rsid w:val="00153EB5"/>
    <w:rsid w:val="00162E2F"/>
    <w:rsid w:val="00165EE0"/>
    <w:rsid w:val="00173664"/>
    <w:rsid w:val="00175812"/>
    <w:rsid w:val="00184456"/>
    <w:rsid w:val="001928C7"/>
    <w:rsid w:val="00196793"/>
    <w:rsid w:val="0019734A"/>
    <w:rsid w:val="001A778E"/>
    <w:rsid w:val="001B4C97"/>
    <w:rsid w:val="001D2372"/>
    <w:rsid w:val="001D257B"/>
    <w:rsid w:val="001D3EB0"/>
    <w:rsid w:val="001D4052"/>
    <w:rsid w:val="001D5DC3"/>
    <w:rsid w:val="001E019A"/>
    <w:rsid w:val="001E2F5B"/>
    <w:rsid w:val="001E504C"/>
    <w:rsid w:val="001E6B70"/>
    <w:rsid w:val="001F29A3"/>
    <w:rsid w:val="001F332B"/>
    <w:rsid w:val="00200B8B"/>
    <w:rsid w:val="00202BC0"/>
    <w:rsid w:val="00216D10"/>
    <w:rsid w:val="00217607"/>
    <w:rsid w:val="00220BE4"/>
    <w:rsid w:val="00221E3D"/>
    <w:rsid w:val="00223297"/>
    <w:rsid w:val="00223A03"/>
    <w:rsid w:val="00231D7A"/>
    <w:rsid w:val="00244F5C"/>
    <w:rsid w:val="00247F22"/>
    <w:rsid w:val="0025227C"/>
    <w:rsid w:val="00252B3F"/>
    <w:rsid w:val="0027178A"/>
    <w:rsid w:val="00281DF9"/>
    <w:rsid w:val="00281ECF"/>
    <w:rsid w:val="002820BC"/>
    <w:rsid w:val="00285D69"/>
    <w:rsid w:val="00292101"/>
    <w:rsid w:val="002A1F7A"/>
    <w:rsid w:val="002A5B02"/>
    <w:rsid w:val="002A5E9A"/>
    <w:rsid w:val="002A61F7"/>
    <w:rsid w:val="002B1340"/>
    <w:rsid w:val="002B28ED"/>
    <w:rsid w:val="002D1D12"/>
    <w:rsid w:val="002D3A5F"/>
    <w:rsid w:val="002D7BB7"/>
    <w:rsid w:val="002E48E0"/>
    <w:rsid w:val="002E5B8A"/>
    <w:rsid w:val="002E7E20"/>
    <w:rsid w:val="002F0209"/>
    <w:rsid w:val="002F2636"/>
    <w:rsid w:val="002F4BAE"/>
    <w:rsid w:val="002F6053"/>
    <w:rsid w:val="00300C5A"/>
    <w:rsid w:val="00307EA6"/>
    <w:rsid w:val="0031271F"/>
    <w:rsid w:val="0031274B"/>
    <w:rsid w:val="0031422E"/>
    <w:rsid w:val="0031437D"/>
    <w:rsid w:val="00314C4A"/>
    <w:rsid w:val="0031501C"/>
    <w:rsid w:val="0031535E"/>
    <w:rsid w:val="003227E4"/>
    <w:rsid w:val="00330236"/>
    <w:rsid w:val="0033193B"/>
    <w:rsid w:val="0033639E"/>
    <w:rsid w:val="00337199"/>
    <w:rsid w:val="00341279"/>
    <w:rsid w:val="00343122"/>
    <w:rsid w:val="00346829"/>
    <w:rsid w:val="003501F2"/>
    <w:rsid w:val="0035285E"/>
    <w:rsid w:val="00353608"/>
    <w:rsid w:val="00355891"/>
    <w:rsid w:val="00356629"/>
    <w:rsid w:val="003729E9"/>
    <w:rsid w:val="00373566"/>
    <w:rsid w:val="00376C31"/>
    <w:rsid w:val="003775DD"/>
    <w:rsid w:val="00380091"/>
    <w:rsid w:val="0038287F"/>
    <w:rsid w:val="00385553"/>
    <w:rsid w:val="003925DC"/>
    <w:rsid w:val="0039323C"/>
    <w:rsid w:val="0039387B"/>
    <w:rsid w:val="00396A49"/>
    <w:rsid w:val="003A0411"/>
    <w:rsid w:val="003A350B"/>
    <w:rsid w:val="003A3CF7"/>
    <w:rsid w:val="003B5397"/>
    <w:rsid w:val="003C1B54"/>
    <w:rsid w:val="003C2B8B"/>
    <w:rsid w:val="003D0403"/>
    <w:rsid w:val="003D3132"/>
    <w:rsid w:val="003D5B1B"/>
    <w:rsid w:val="003D5C53"/>
    <w:rsid w:val="003E20FB"/>
    <w:rsid w:val="003E308B"/>
    <w:rsid w:val="003F1841"/>
    <w:rsid w:val="003F3A3B"/>
    <w:rsid w:val="0040403A"/>
    <w:rsid w:val="0041042C"/>
    <w:rsid w:val="00412254"/>
    <w:rsid w:val="0042514D"/>
    <w:rsid w:val="0042554C"/>
    <w:rsid w:val="00426C35"/>
    <w:rsid w:val="00430492"/>
    <w:rsid w:val="00435429"/>
    <w:rsid w:val="004445C9"/>
    <w:rsid w:val="00447A8C"/>
    <w:rsid w:val="00461B2A"/>
    <w:rsid w:val="00462004"/>
    <w:rsid w:val="00462853"/>
    <w:rsid w:val="00467A94"/>
    <w:rsid w:val="00470402"/>
    <w:rsid w:val="00476BB6"/>
    <w:rsid w:val="00481239"/>
    <w:rsid w:val="00481380"/>
    <w:rsid w:val="00484F83"/>
    <w:rsid w:val="004863E3"/>
    <w:rsid w:val="0048711A"/>
    <w:rsid w:val="0048754A"/>
    <w:rsid w:val="004875E5"/>
    <w:rsid w:val="004877EF"/>
    <w:rsid w:val="0049053B"/>
    <w:rsid w:val="00496148"/>
    <w:rsid w:val="00497733"/>
    <w:rsid w:val="0049791D"/>
    <w:rsid w:val="004B1808"/>
    <w:rsid w:val="004C1B3F"/>
    <w:rsid w:val="004C3D40"/>
    <w:rsid w:val="004C4774"/>
    <w:rsid w:val="004C4F3C"/>
    <w:rsid w:val="004C5B3D"/>
    <w:rsid w:val="004D4029"/>
    <w:rsid w:val="004D4093"/>
    <w:rsid w:val="004D489F"/>
    <w:rsid w:val="004E09C7"/>
    <w:rsid w:val="004E2DBB"/>
    <w:rsid w:val="004E5823"/>
    <w:rsid w:val="004F1ED4"/>
    <w:rsid w:val="004F2385"/>
    <w:rsid w:val="004F4F9E"/>
    <w:rsid w:val="00500293"/>
    <w:rsid w:val="005035E7"/>
    <w:rsid w:val="00503837"/>
    <w:rsid w:val="00513FE7"/>
    <w:rsid w:val="00515A84"/>
    <w:rsid w:val="0054512B"/>
    <w:rsid w:val="00546523"/>
    <w:rsid w:val="00553F36"/>
    <w:rsid w:val="00554300"/>
    <w:rsid w:val="00555350"/>
    <w:rsid w:val="00555791"/>
    <w:rsid w:val="00557E42"/>
    <w:rsid w:val="00562A8D"/>
    <w:rsid w:val="00566D30"/>
    <w:rsid w:val="00585AA9"/>
    <w:rsid w:val="00590961"/>
    <w:rsid w:val="00597338"/>
    <w:rsid w:val="005A1EA9"/>
    <w:rsid w:val="005A2825"/>
    <w:rsid w:val="005B0B48"/>
    <w:rsid w:val="005B2107"/>
    <w:rsid w:val="005B65A7"/>
    <w:rsid w:val="005B722F"/>
    <w:rsid w:val="005C4C48"/>
    <w:rsid w:val="005D03CC"/>
    <w:rsid w:val="005E2FF4"/>
    <w:rsid w:val="005F0D6C"/>
    <w:rsid w:val="005F50F5"/>
    <w:rsid w:val="005F56A7"/>
    <w:rsid w:val="005F7EFD"/>
    <w:rsid w:val="006013E4"/>
    <w:rsid w:val="0061074B"/>
    <w:rsid w:val="006170C3"/>
    <w:rsid w:val="00620F38"/>
    <w:rsid w:val="006216BC"/>
    <w:rsid w:val="006243E4"/>
    <w:rsid w:val="006254F2"/>
    <w:rsid w:val="00627812"/>
    <w:rsid w:val="00630D5E"/>
    <w:rsid w:val="00633564"/>
    <w:rsid w:val="0063413A"/>
    <w:rsid w:val="00637DF9"/>
    <w:rsid w:val="006449B9"/>
    <w:rsid w:val="00645EB2"/>
    <w:rsid w:val="00666821"/>
    <w:rsid w:val="00670C2C"/>
    <w:rsid w:val="00670F21"/>
    <w:rsid w:val="00672279"/>
    <w:rsid w:val="0067389B"/>
    <w:rsid w:val="006760BC"/>
    <w:rsid w:val="00677BDC"/>
    <w:rsid w:val="006863E9"/>
    <w:rsid w:val="006876AF"/>
    <w:rsid w:val="00691930"/>
    <w:rsid w:val="00695B45"/>
    <w:rsid w:val="006A025A"/>
    <w:rsid w:val="006A0F0B"/>
    <w:rsid w:val="006A14BA"/>
    <w:rsid w:val="006A2CB2"/>
    <w:rsid w:val="006A6B64"/>
    <w:rsid w:val="006A6BFE"/>
    <w:rsid w:val="006B2CB3"/>
    <w:rsid w:val="006B70C7"/>
    <w:rsid w:val="006B7FF4"/>
    <w:rsid w:val="006C756C"/>
    <w:rsid w:val="006D22F0"/>
    <w:rsid w:val="006D3163"/>
    <w:rsid w:val="006D3ED8"/>
    <w:rsid w:val="006D4B79"/>
    <w:rsid w:val="006D567A"/>
    <w:rsid w:val="006E265E"/>
    <w:rsid w:val="006F13E8"/>
    <w:rsid w:val="006F5E65"/>
    <w:rsid w:val="00703CBE"/>
    <w:rsid w:val="00706ADA"/>
    <w:rsid w:val="00712073"/>
    <w:rsid w:val="00715F3D"/>
    <w:rsid w:val="007178DF"/>
    <w:rsid w:val="00720B7D"/>
    <w:rsid w:val="0072457D"/>
    <w:rsid w:val="00733C37"/>
    <w:rsid w:val="00751AA8"/>
    <w:rsid w:val="00752C14"/>
    <w:rsid w:val="00753100"/>
    <w:rsid w:val="007540AC"/>
    <w:rsid w:val="007648BE"/>
    <w:rsid w:val="00770F06"/>
    <w:rsid w:val="0077156A"/>
    <w:rsid w:val="0077522A"/>
    <w:rsid w:val="007947C7"/>
    <w:rsid w:val="00794890"/>
    <w:rsid w:val="007954A7"/>
    <w:rsid w:val="007B477D"/>
    <w:rsid w:val="007B6660"/>
    <w:rsid w:val="007C652E"/>
    <w:rsid w:val="007C6CDC"/>
    <w:rsid w:val="007D0D96"/>
    <w:rsid w:val="007D1A76"/>
    <w:rsid w:val="007D3AB6"/>
    <w:rsid w:val="007D3B77"/>
    <w:rsid w:val="007D56EB"/>
    <w:rsid w:val="007E5A4E"/>
    <w:rsid w:val="007E69A9"/>
    <w:rsid w:val="007E71DD"/>
    <w:rsid w:val="007E74E5"/>
    <w:rsid w:val="007F12F0"/>
    <w:rsid w:val="00801D98"/>
    <w:rsid w:val="0080358D"/>
    <w:rsid w:val="008039CF"/>
    <w:rsid w:val="00804FC6"/>
    <w:rsid w:val="00814322"/>
    <w:rsid w:val="00825573"/>
    <w:rsid w:val="00832578"/>
    <w:rsid w:val="00832AD4"/>
    <w:rsid w:val="008400CE"/>
    <w:rsid w:val="008401D3"/>
    <w:rsid w:val="008429FE"/>
    <w:rsid w:val="00844512"/>
    <w:rsid w:val="00845234"/>
    <w:rsid w:val="00851F43"/>
    <w:rsid w:val="00861F6F"/>
    <w:rsid w:val="00863497"/>
    <w:rsid w:val="0086696D"/>
    <w:rsid w:val="008820EF"/>
    <w:rsid w:val="008837DD"/>
    <w:rsid w:val="008946E6"/>
    <w:rsid w:val="008A3935"/>
    <w:rsid w:val="008B7C63"/>
    <w:rsid w:val="008C01CC"/>
    <w:rsid w:val="008C14FF"/>
    <w:rsid w:val="008C5915"/>
    <w:rsid w:val="008D0CF3"/>
    <w:rsid w:val="008D2859"/>
    <w:rsid w:val="008D2D23"/>
    <w:rsid w:val="008E0ACD"/>
    <w:rsid w:val="008E76F1"/>
    <w:rsid w:val="008E77B4"/>
    <w:rsid w:val="008F098F"/>
    <w:rsid w:val="008F68C8"/>
    <w:rsid w:val="008F753D"/>
    <w:rsid w:val="0090112B"/>
    <w:rsid w:val="00902611"/>
    <w:rsid w:val="009107C2"/>
    <w:rsid w:val="009110CF"/>
    <w:rsid w:val="00922939"/>
    <w:rsid w:val="00922C8C"/>
    <w:rsid w:val="0092361B"/>
    <w:rsid w:val="00923D72"/>
    <w:rsid w:val="009240FE"/>
    <w:rsid w:val="00924218"/>
    <w:rsid w:val="00924307"/>
    <w:rsid w:val="00927C77"/>
    <w:rsid w:val="009363C2"/>
    <w:rsid w:val="00937DA0"/>
    <w:rsid w:val="009404E5"/>
    <w:rsid w:val="00946CF0"/>
    <w:rsid w:val="00950213"/>
    <w:rsid w:val="0095182D"/>
    <w:rsid w:val="00954805"/>
    <w:rsid w:val="009573EA"/>
    <w:rsid w:val="009573FC"/>
    <w:rsid w:val="00960445"/>
    <w:rsid w:val="00961107"/>
    <w:rsid w:val="00963311"/>
    <w:rsid w:val="00963869"/>
    <w:rsid w:val="00965F5B"/>
    <w:rsid w:val="00977F8C"/>
    <w:rsid w:val="009817C0"/>
    <w:rsid w:val="009905C5"/>
    <w:rsid w:val="00992AB0"/>
    <w:rsid w:val="00997867"/>
    <w:rsid w:val="009A1145"/>
    <w:rsid w:val="009B0B60"/>
    <w:rsid w:val="009C195D"/>
    <w:rsid w:val="009C5562"/>
    <w:rsid w:val="009D5A00"/>
    <w:rsid w:val="009D782A"/>
    <w:rsid w:val="009E62AB"/>
    <w:rsid w:val="009F5E2D"/>
    <w:rsid w:val="009F62F9"/>
    <w:rsid w:val="00A03E59"/>
    <w:rsid w:val="00A048F5"/>
    <w:rsid w:val="00A06D29"/>
    <w:rsid w:val="00A13091"/>
    <w:rsid w:val="00A132DF"/>
    <w:rsid w:val="00A15BA6"/>
    <w:rsid w:val="00A210C4"/>
    <w:rsid w:val="00A2131D"/>
    <w:rsid w:val="00A22746"/>
    <w:rsid w:val="00A24FE0"/>
    <w:rsid w:val="00A334CF"/>
    <w:rsid w:val="00A44C77"/>
    <w:rsid w:val="00A46493"/>
    <w:rsid w:val="00A47A6F"/>
    <w:rsid w:val="00A54F89"/>
    <w:rsid w:val="00A637E4"/>
    <w:rsid w:val="00A67DC9"/>
    <w:rsid w:val="00A7291B"/>
    <w:rsid w:val="00A75751"/>
    <w:rsid w:val="00A9455D"/>
    <w:rsid w:val="00AA04DE"/>
    <w:rsid w:val="00AB4784"/>
    <w:rsid w:val="00AB5E45"/>
    <w:rsid w:val="00AB6A47"/>
    <w:rsid w:val="00AB73F5"/>
    <w:rsid w:val="00AC4F45"/>
    <w:rsid w:val="00AC6605"/>
    <w:rsid w:val="00AC7412"/>
    <w:rsid w:val="00AD0029"/>
    <w:rsid w:val="00AD100F"/>
    <w:rsid w:val="00AE2235"/>
    <w:rsid w:val="00AE6762"/>
    <w:rsid w:val="00AF1BA4"/>
    <w:rsid w:val="00AF2AAF"/>
    <w:rsid w:val="00B013CE"/>
    <w:rsid w:val="00B025A7"/>
    <w:rsid w:val="00B077AB"/>
    <w:rsid w:val="00B1645B"/>
    <w:rsid w:val="00B23811"/>
    <w:rsid w:val="00B30156"/>
    <w:rsid w:val="00B34EE7"/>
    <w:rsid w:val="00B358BC"/>
    <w:rsid w:val="00B3740F"/>
    <w:rsid w:val="00B4068E"/>
    <w:rsid w:val="00B46692"/>
    <w:rsid w:val="00B47E34"/>
    <w:rsid w:val="00B53077"/>
    <w:rsid w:val="00B5735A"/>
    <w:rsid w:val="00B6018D"/>
    <w:rsid w:val="00B60B94"/>
    <w:rsid w:val="00B62030"/>
    <w:rsid w:val="00B647FC"/>
    <w:rsid w:val="00B655D9"/>
    <w:rsid w:val="00B72FCE"/>
    <w:rsid w:val="00B7547E"/>
    <w:rsid w:val="00B822E5"/>
    <w:rsid w:val="00B82A5C"/>
    <w:rsid w:val="00B83D6C"/>
    <w:rsid w:val="00B84437"/>
    <w:rsid w:val="00B877BC"/>
    <w:rsid w:val="00B90C6D"/>
    <w:rsid w:val="00B92CB4"/>
    <w:rsid w:val="00B9428E"/>
    <w:rsid w:val="00B97B4B"/>
    <w:rsid w:val="00BA2E47"/>
    <w:rsid w:val="00BA37A1"/>
    <w:rsid w:val="00BA531D"/>
    <w:rsid w:val="00BA7067"/>
    <w:rsid w:val="00BA7167"/>
    <w:rsid w:val="00BA71B2"/>
    <w:rsid w:val="00BB0495"/>
    <w:rsid w:val="00BB34D1"/>
    <w:rsid w:val="00BB3931"/>
    <w:rsid w:val="00BB40CB"/>
    <w:rsid w:val="00BB58EF"/>
    <w:rsid w:val="00BC1F42"/>
    <w:rsid w:val="00BC5DE2"/>
    <w:rsid w:val="00BC6F0F"/>
    <w:rsid w:val="00BD29C9"/>
    <w:rsid w:val="00BE3D66"/>
    <w:rsid w:val="00BE70F1"/>
    <w:rsid w:val="00BE74FF"/>
    <w:rsid w:val="00BF0A32"/>
    <w:rsid w:val="00BF30D0"/>
    <w:rsid w:val="00BF516B"/>
    <w:rsid w:val="00BF617A"/>
    <w:rsid w:val="00C01F4B"/>
    <w:rsid w:val="00C01F4F"/>
    <w:rsid w:val="00C11202"/>
    <w:rsid w:val="00C12214"/>
    <w:rsid w:val="00C16728"/>
    <w:rsid w:val="00C1745E"/>
    <w:rsid w:val="00C203AC"/>
    <w:rsid w:val="00C21603"/>
    <w:rsid w:val="00C24FA7"/>
    <w:rsid w:val="00C32404"/>
    <w:rsid w:val="00C35078"/>
    <w:rsid w:val="00C351CC"/>
    <w:rsid w:val="00C3574C"/>
    <w:rsid w:val="00C359A5"/>
    <w:rsid w:val="00C443EB"/>
    <w:rsid w:val="00C47589"/>
    <w:rsid w:val="00C500B8"/>
    <w:rsid w:val="00C60E3A"/>
    <w:rsid w:val="00C62449"/>
    <w:rsid w:val="00C66FF3"/>
    <w:rsid w:val="00C6724A"/>
    <w:rsid w:val="00C82647"/>
    <w:rsid w:val="00C95CCA"/>
    <w:rsid w:val="00CB18F9"/>
    <w:rsid w:val="00CC5AAA"/>
    <w:rsid w:val="00CD1369"/>
    <w:rsid w:val="00CD4D15"/>
    <w:rsid w:val="00CE178E"/>
    <w:rsid w:val="00CF526D"/>
    <w:rsid w:val="00CF6575"/>
    <w:rsid w:val="00D00086"/>
    <w:rsid w:val="00D00427"/>
    <w:rsid w:val="00D06306"/>
    <w:rsid w:val="00D07842"/>
    <w:rsid w:val="00D115B3"/>
    <w:rsid w:val="00D12072"/>
    <w:rsid w:val="00D3108D"/>
    <w:rsid w:val="00D412CE"/>
    <w:rsid w:val="00D416E9"/>
    <w:rsid w:val="00D443DB"/>
    <w:rsid w:val="00D4446F"/>
    <w:rsid w:val="00D46404"/>
    <w:rsid w:val="00D56AD1"/>
    <w:rsid w:val="00D576A3"/>
    <w:rsid w:val="00D57754"/>
    <w:rsid w:val="00D6243C"/>
    <w:rsid w:val="00D63853"/>
    <w:rsid w:val="00D63BD9"/>
    <w:rsid w:val="00D705D3"/>
    <w:rsid w:val="00D71AC8"/>
    <w:rsid w:val="00D71BE4"/>
    <w:rsid w:val="00D72234"/>
    <w:rsid w:val="00D754C7"/>
    <w:rsid w:val="00D8515B"/>
    <w:rsid w:val="00D95A38"/>
    <w:rsid w:val="00DA03FA"/>
    <w:rsid w:val="00DA7E63"/>
    <w:rsid w:val="00DB3BF1"/>
    <w:rsid w:val="00DB566C"/>
    <w:rsid w:val="00DC2B65"/>
    <w:rsid w:val="00DC3558"/>
    <w:rsid w:val="00DC3FC1"/>
    <w:rsid w:val="00DC6985"/>
    <w:rsid w:val="00DD5C74"/>
    <w:rsid w:val="00DE7C01"/>
    <w:rsid w:val="00E00107"/>
    <w:rsid w:val="00E15B5A"/>
    <w:rsid w:val="00E274BC"/>
    <w:rsid w:val="00E30DED"/>
    <w:rsid w:val="00E37366"/>
    <w:rsid w:val="00E4257C"/>
    <w:rsid w:val="00E44F21"/>
    <w:rsid w:val="00E53C36"/>
    <w:rsid w:val="00E601B8"/>
    <w:rsid w:val="00E625AC"/>
    <w:rsid w:val="00E6301E"/>
    <w:rsid w:val="00E678EF"/>
    <w:rsid w:val="00E70420"/>
    <w:rsid w:val="00E71546"/>
    <w:rsid w:val="00E763F1"/>
    <w:rsid w:val="00E766F6"/>
    <w:rsid w:val="00E77031"/>
    <w:rsid w:val="00E8434D"/>
    <w:rsid w:val="00E85C1F"/>
    <w:rsid w:val="00E86A3E"/>
    <w:rsid w:val="00E87D57"/>
    <w:rsid w:val="00E91A53"/>
    <w:rsid w:val="00EA1020"/>
    <w:rsid w:val="00EA20AE"/>
    <w:rsid w:val="00EB10AF"/>
    <w:rsid w:val="00EB7169"/>
    <w:rsid w:val="00EC2184"/>
    <w:rsid w:val="00EC3D6E"/>
    <w:rsid w:val="00EE22F2"/>
    <w:rsid w:val="00EE310F"/>
    <w:rsid w:val="00F001AC"/>
    <w:rsid w:val="00F039B9"/>
    <w:rsid w:val="00F046BF"/>
    <w:rsid w:val="00F14B5E"/>
    <w:rsid w:val="00F15654"/>
    <w:rsid w:val="00F270C0"/>
    <w:rsid w:val="00F317B0"/>
    <w:rsid w:val="00F35D37"/>
    <w:rsid w:val="00F35E48"/>
    <w:rsid w:val="00F461E4"/>
    <w:rsid w:val="00F52460"/>
    <w:rsid w:val="00F5315F"/>
    <w:rsid w:val="00F53A85"/>
    <w:rsid w:val="00F5670E"/>
    <w:rsid w:val="00F84797"/>
    <w:rsid w:val="00F85B88"/>
    <w:rsid w:val="00FA7C1A"/>
    <w:rsid w:val="00FB50D8"/>
    <w:rsid w:val="00FB53DC"/>
    <w:rsid w:val="00FC1C27"/>
    <w:rsid w:val="00FC2C13"/>
    <w:rsid w:val="00FD0066"/>
    <w:rsid w:val="00FD4A7D"/>
    <w:rsid w:val="00FE0C16"/>
    <w:rsid w:val="00FF0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FDB0F"/>
  <w15:chartTrackingRefBased/>
  <w15:docId w15:val="{D60B5E3B-5DAF-4E16-B4DA-C392E89C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6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387B"/>
    <w:pPr>
      <w:ind w:left="720"/>
      <w:contextualSpacing/>
    </w:pPr>
  </w:style>
  <w:style w:type="character" w:styleId="Hipervnculo">
    <w:name w:val="Hyperlink"/>
    <w:basedOn w:val="Fuentedeprrafopredeter"/>
    <w:uiPriority w:val="99"/>
    <w:unhideWhenUsed/>
    <w:rsid w:val="00E625AC"/>
    <w:rPr>
      <w:color w:val="0563C1" w:themeColor="hyperlink"/>
      <w:u w:val="single"/>
    </w:rPr>
  </w:style>
  <w:style w:type="character" w:customStyle="1" w:styleId="Mencinsinresolver1">
    <w:name w:val="Mención sin resolver1"/>
    <w:basedOn w:val="Fuentedeprrafopredeter"/>
    <w:uiPriority w:val="99"/>
    <w:semiHidden/>
    <w:unhideWhenUsed/>
    <w:rsid w:val="00E625AC"/>
    <w:rPr>
      <w:color w:val="605E5C"/>
      <w:shd w:val="clear" w:color="auto" w:fill="E1DFDD"/>
    </w:rPr>
  </w:style>
  <w:style w:type="paragraph" w:styleId="Encabezado">
    <w:name w:val="header"/>
    <w:basedOn w:val="Normal"/>
    <w:link w:val="EncabezadoCar"/>
    <w:uiPriority w:val="99"/>
    <w:unhideWhenUsed/>
    <w:rsid w:val="00E625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25AC"/>
  </w:style>
  <w:style w:type="paragraph" w:styleId="Piedepgina">
    <w:name w:val="footer"/>
    <w:basedOn w:val="Normal"/>
    <w:link w:val="PiedepginaCar"/>
    <w:uiPriority w:val="99"/>
    <w:unhideWhenUsed/>
    <w:rsid w:val="00E625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25AC"/>
  </w:style>
  <w:style w:type="character" w:customStyle="1" w:styleId="apple-converted-space">
    <w:name w:val="apple-converted-space"/>
    <w:basedOn w:val="Fuentedeprrafopredeter"/>
    <w:rsid w:val="00A2131D"/>
    <w:rPr>
      <w:rFonts w:cs="Times New Roman"/>
    </w:rPr>
  </w:style>
  <w:style w:type="paragraph" w:customStyle="1" w:styleId="Default">
    <w:name w:val="Default"/>
    <w:rsid w:val="00637DF9"/>
    <w:pPr>
      <w:autoSpaceDE w:val="0"/>
      <w:autoSpaceDN w:val="0"/>
      <w:adjustRightInd w:val="0"/>
      <w:spacing w:after="0" w:line="240" w:lineRule="auto"/>
    </w:pPr>
    <w:rPr>
      <w:rFonts w:ascii="Calibri" w:hAnsi="Calibri" w:cs="Calibri"/>
      <w:color w:val="000000"/>
      <w:sz w:val="24"/>
      <w:szCs w:val="24"/>
      <w:lang w:val="es-US"/>
    </w:rPr>
  </w:style>
  <w:style w:type="paragraph" w:styleId="Sinespaciado">
    <w:name w:val="No Spacing"/>
    <w:uiPriority w:val="1"/>
    <w:qFormat/>
    <w:rsid w:val="00184456"/>
    <w:pPr>
      <w:spacing w:after="0" w:line="240" w:lineRule="auto"/>
    </w:pPr>
  </w:style>
  <w:style w:type="character" w:customStyle="1" w:styleId="Mencinsinresolver2">
    <w:name w:val="Mención sin resolver2"/>
    <w:basedOn w:val="Fuentedeprrafopredeter"/>
    <w:uiPriority w:val="99"/>
    <w:semiHidden/>
    <w:unhideWhenUsed/>
    <w:rsid w:val="00794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l_velazquez@uadec.edu.mx" TargetMode="External"/><Relationship Id="rId13" Type="http://schemas.openxmlformats.org/officeDocument/2006/relationships/image" Target="media/image2.jpg"/><Relationship Id="rId18" Type="http://schemas.openxmlformats.org/officeDocument/2006/relationships/image" Target="media/image7.jpg"/><Relationship Id="rId26" Type="http://schemas.openxmlformats.org/officeDocument/2006/relationships/hyperlink" Target="https://www.xrite.com/-/media/xrite/files/apps_engineering_techdocuments/c/color_imatch_iqc/09_color_calculations_en.pdf" TargetMode="External"/><Relationship Id="rId3" Type="http://schemas.openxmlformats.org/officeDocument/2006/relationships/settings" Target="settings.xml"/><Relationship Id="rId21" Type="http://schemas.openxmlformats.org/officeDocument/2006/relationships/hyperlink" Target="http://industrial.datacolor.com/support/wp-content/uploads/2013/01/Measurement-Method-for-Textile-Fabrics_40.pdf" TargetMode="External"/><Relationship Id="rId34" Type="http://schemas.openxmlformats.org/officeDocument/2006/relationships/theme" Target="theme/theme1.xml"/><Relationship Id="rId7" Type="http://schemas.openxmlformats.org/officeDocument/2006/relationships/hyperlink" Target="mailto:amarher@uaaan.edu.mx" TargetMode="External"/><Relationship Id="rId12" Type="http://schemas.openxmlformats.org/officeDocument/2006/relationships/image" Target="media/image1.jpg"/><Relationship Id="rId17" Type="http://schemas.openxmlformats.org/officeDocument/2006/relationships/image" Target="media/image6.jpg"/><Relationship Id="rId25" Type="http://schemas.openxmlformats.org/officeDocument/2006/relationships/hyperlink" Target="http://www.unesco.org/new/es/culture/themes/creativity/creative-industries/crafts-and-desig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image" Target="media/image9.jp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dith.amador@uadec.edu.mx" TargetMode="External"/><Relationship Id="rId24" Type="http://schemas.openxmlformats.org/officeDocument/2006/relationships/hyperlink" Target="https://franzmayer.org.mx/sin-categorizar/los-sarapes-de-la-coleccion-franz-mayerlos-sarapes-de-la-coleccion-franz-mayer/"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hyperlink" Target="https://www.gob.mx/inpi/es/articulos/el-inpi-condena-el-plagio-de-las-expresiones-artisticas-y-culturales-de-los-pueblos-indigenas-de-mexico-204607?idiom=es" TargetMode="External"/><Relationship Id="rId28" Type="http://schemas.openxmlformats.org/officeDocument/2006/relationships/header" Target="header2.xml"/><Relationship Id="rId10" Type="http://schemas.openxmlformats.org/officeDocument/2006/relationships/hyperlink" Target="mailto:gabriela.martinez@uaaan.edu.mx" TargetMode="External"/><Relationship Id="rId19" Type="http://schemas.openxmlformats.org/officeDocument/2006/relationships/image" Target="media/image8.jp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ecolunga@uadec.edu.mx" TargetMode="External"/><Relationship Id="rId14" Type="http://schemas.openxmlformats.org/officeDocument/2006/relationships/image" Target="media/image3.jpeg"/><Relationship Id="rId22" Type="http://schemas.openxmlformats.org/officeDocument/2006/relationships/hyperlink" Target="http://www.fao.org/natural-fibres-2009/home/es/"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16</Pages>
  <Words>4613</Words>
  <Characters>25372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Amador-Hernandez</dc:creator>
  <cp:keywords/>
  <dc:description/>
  <cp:lastModifiedBy>HP</cp:lastModifiedBy>
  <cp:revision>34</cp:revision>
  <cp:lastPrinted>2022-06-08T03:10:00Z</cp:lastPrinted>
  <dcterms:created xsi:type="dcterms:W3CDTF">2022-05-18T13:32:00Z</dcterms:created>
  <dcterms:modified xsi:type="dcterms:W3CDTF">2022-06-27T19:19:00Z</dcterms:modified>
</cp:coreProperties>
</file>