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BAE99" w14:textId="77777777" w:rsidR="00F6024C" w:rsidRDefault="00F6024C" w:rsidP="00936C78">
      <w:pPr>
        <w:pStyle w:val="Sinespaciado"/>
        <w:rPr>
          <w:rFonts w:ascii="Avenir Next" w:hAnsi="Avenir Next"/>
        </w:rPr>
      </w:pPr>
    </w:p>
    <w:p w14:paraId="601E9B88" w14:textId="66270D07" w:rsidR="00BC60F7" w:rsidRPr="008B00CB" w:rsidRDefault="004A69EE" w:rsidP="005B4E1A">
      <w:pPr>
        <w:pStyle w:val="Sinespaciado"/>
        <w:jc w:val="right"/>
        <w:rPr>
          <w:rFonts w:ascii="Avenir Next" w:hAnsi="Avenir Next"/>
        </w:rPr>
      </w:pPr>
      <w:r w:rsidRPr="008B00CB">
        <w:rPr>
          <w:rFonts w:ascii="Avenir Next" w:hAnsi="Avenir Next"/>
        </w:rPr>
        <w:t>Vladimir de la Cruz</w:t>
      </w:r>
      <w:r w:rsidR="00BC60F7" w:rsidRPr="008B00CB">
        <w:rPr>
          <w:rFonts w:ascii="Avenir Next" w:hAnsi="Avenir Next"/>
        </w:rPr>
        <w:t xml:space="preserve"> de Lemos</w:t>
      </w:r>
    </w:p>
    <w:p w14:paraId="1EED902F" w14:textId="34556F04" w:rsidR="00BC60F7" w:rsidRPr="008B00CB" w:rsidRDefault="00BC60F7" w:rsidP="00BC60F7">
      <w:pPr>
        <w:pStyle w:val="Sinespaciado"/>
        <w:jc w:val="right"/>
        <w:rPr>
          <w:rFonts w:ascii="Avenir Next" w:hAnsi="Avenir Next"/>
          <w:i/>
        </w:rPr>
      </w:pPr>
      <w:r w:rsidRPr="008B00CB">
        <w:rPr>
          <w:rFonts w:ascii="Avenir Next" w:hAnsi="Avenir Next"/>
          <w:i/>
        </w:rPr>
        <w:t xml:space="preserve">Investigador independiente, </w:t>
      </w:r>
      <w:r w:rsidR="008B00CB" w:rsidRPr="008B00CB">
        <w:rPr>
          <w:rFonts w:ascii="Avenir Next" w:hAnsi="Avenir Next"/>
          <w:i/>
        </w:rPr>
        <w:t>San José, Costa Rica</w:t>
      </w:r>
    </w:p>
    <w:p w14:paraId="3AA3ADF5" w14:textId="353A01F4" w:rsidR="008B00CB" w:rsidRPr="00BC60F7" w:rsidRDefault="00F029DE" w:rsidP="00BC60F7">
      <w:pPr>
        <w:pStyle w:val="Sinespaciado"/>
        <w:jc w:val="right"/>
        <w:rPr>
          <w:rFonts w:ascii="Avenir Next" w:hAnsi="Avenir Next"/>
        </w:rPr>
      </w:pPr>
      <w:hyperlink r:id="rId6" w:history="1">
        <w:r w:rsidR="008B00CB" w:rsidRPr="008B00CB">
          <w:rPr>
            <w:rStyle w:val="Hipervnculo"/>
            <w:rFonts w:ascii="Avenir Next" w:eastAsia="Times New Roman" w:hAnsi="Avenir Next"/>
            <w:lang w:val="es-ES"/>
          </w:rPr>
          <w:t>vladimirdelacruz@hotmail.com</w:t>
        </w:r>
      </w:hyperlink>
      <w:r w:rsidR="008B00CB">
        <w:rPr>
          <w:rFonts w:eastAsia="Times New Roman"/>
          <w:lang w:val="es-ES"/>
        </w:rPr>
        <w:t xml:space="preserve"> </w:t>
      </w:r>
    </w:p>
    <w:p w14:paraId="231153FF" w14:textId="28200EDC" w:rsidR="005451BF" w:rsidRPr="00A719FD" w:rsidRDefault="005451BF" w:rsidP="005451BF">
      <w:pPr>
        <w:ind w:left="426"/>
        <w:rPr>
          <w:rFonts w:ascii="Avenir Next" w:hAnsi="Avenir Next" w:cs="Arial"/>
          <w:b/>
          <w:sz w:val="18"/>
          <w:szCs w:val="18"/>
        </w:rPr>
      </w:pPr>
      <w:r w:rsidRPr="00A719FD">
        <w:rPr>
          <w:rFonts w:ascii="Avenir Next" w:hAnsi="Avenir Next" w:cs="Arial"/>
          <w:b/>
          <w:sz w:val="18"/>
          <w:szCs w:val="18"/>
        </w:rPr>
        <w:t>Recibido:</w:t>
      </w:r>
      <w:r>
        <w:rPr>
          <w:rFonts w:ascii="Avenir Next" w:hAnsi="Avenir Next" w:cs="Arial"/>
          <w:sz w:val="18"/>
          <w:szCs w:val="18"/>
        </w:rPr>
        <w:t xml:space="preserve"> </w:t>
      </w:r>
      <w:r w:rsidR="00FB7169">
        <w:rPr>
          <w:rFonts w:ascii="Avenir Next" w:hAnsi="Avenir Next" w:cs="Arial"/>
          <w:sz w:val="18"/>
          <w:szCs w:val="18"/>
        </w:rPr>
        <w:t xml:space="preserve">13 de mayo de </w:t>
      </w:r>
      <w:r w:rsidRPr="00A719FD">
        <w:rPr>
          <w:rFonts w:ascii="Avenir Next" w:hAnsi="Avenir Next" w:cs="Arial"/>
          <w:sz w:val="18"/>
          <w:szCs w:val="18"/>
        </w:rPr>
        <w:t>2022</w:t>
      </w:r>
      <w:r w:rsidR="001D6892">
        <w:rPr>
          <w:rFonts w:ascii="Avenir Next" w:hAnsi="Avenir Next" w:cs="Arial"/>
          <w:sz w:val="18"/>
          <w:szCs w:val="18"/>
        </w:rPr>
        <w:t>.</w:t>
      </w:r>
      <w:bookmarkStart w:id="0" w:name="_GoBack"/>
      <w:bookmarkEnd w:id="0"/>
    </w:p>
    <w:p w14:paraId="6AD0257E" w14:textId="448D2716" w:rsidR="005451BF" w:rsidRDefault="005451BF" w:rsidP="005451BF">
      <w:pPr>
        <w:widowControl w:val="0"/>
        <w:autoSpaceDE w:val="0"/>
        <w:autoSpaceDN w:val="0"/>
        <w:adjustRightInd w:val="0"/>
        <w:ind w:left="426"/>
        <w:jc w:val="both"/>
        <w:rPr>
          <w:rFonts w:ascii="Avenir Next" w:hAnsi="Avenir Next" w:cs="Arial"/>
          <w:sz w:val="18"/>
          <w:szCs w:val="18"/>
        </w:rPr>
      </w:pPr>
      <w:r w:rsidRPr="00A719FD">
        <w:rPr>
          <w:rFonts w:ascii="Avenir Next" w:hAnsi="Avenir Next" w:cs="Arial"/>
          <w:b/>
          <w:sz w:val="18"/>
          <w:szCs w:val="18"/>
        </w:rPr>
        <w:t>Aprobado:</w:t>
      </w:r>
      <w:r w:rsidRPr="00A719FD">
        <w:rPr>
          <w:rFonts w:ascii="Avenir Next" w:hAnsi="Avenir Next" w:cs="Arial"/>
          <w:sz w:val="18"/>
          <w:szCs w:val="18"/>
        </w:rPr>
        <w:t xml:space="preserve"> </w:t>
      </w:r>
      <w:r w:rsidR="00602452">
        <w:rPr>
          <w:rFonts w:ascii="Avenir Next" w:hAnsi="Avenir Next" w:cs="Arial"/>
          <w:sz w:val="18"/>
          <w:szCs w:val="18"/>
        </w:rPr>
        <w:t>0</w:t>
      </w:r>
      <w:r w:rsidR="00FB7169">
        <w:rPr>
          <w:rFonts w:ascii="Avenir Next" w:hAnsi="Avenir Next" w:cs="Arial"/>
          <w:sz w:val="18"/>
          <w:szCs w:val="18"/>
        </w:rPr>
        <w:t xml:space="preserve">2 de junio de </w:t>
      </w:r>
      <w:r w:rsidR="00FF3DCE">
        <w:rPr>
          <w:rFonts w:ascii="Avenir Next" w:hAnsi="Avenir Next" w:cs="Arial"/>
          <w:sz w:val="18"/>
          <w:szCs w:val="18"/>
        </w:rPr>
        <w:t>2022</w:t>
      </w:r>
      <w:r w:rsidR="001D6892">
        <w:rPr>
          <w:rFonts w:ascii="Avenir Next" w:hAnsi="Avenir Next" w:cs="Arial"/>
          <w:sz w:val="18"/>
          <w:szCs w:val="18"/>
        </w:rPr>
        <w:t>.</w:t>
      </w:r>
    </w:p>
    <w:p w14:paraId="681458BB" w14:textId="720490DE" w:rsidR="005451BF" w:rsidRPr="00A719FD" w:rsidRDefault="005B4E1A" w:rsidP="005451BF">
      <w:pPr>
        <w:widowControl w:val="0"/>
        <w:autoSpaceDE w:val="0"/>
        <w:autoSpaceDN w:val="0"/>
        <w:adjustRightInd w:val="0"/>
        <w:ind w:left="426"/>
        <w:jc w:val="both"/>
        <w:rPr>
          <w:rFonts w:ascii="Avenir Next" w:hAnsi="Avenir Next" w:cs="Arial"/>
          <w:sz w:val="18"/>
          <w:szCs w:val="18"/>
        </w:rPr>
      </w:pPr>
      <w:r w:rsidRPr="00A719FD">
        <w:rPr>
          <w:rFonts w:ascii="Avenir Next" w:hAnsi="Avenir Next" w:cs="Mangal"/>
          <w:noProof/>
        </w:rPr>
        <mc:AlternateContent>
          <mc:Choice Requires="wps">
            <w:drawing>
              <wp:anchor distT="0" distB="0" distL="114300" distR="114300" simplePos="0" relativeHeight="251659264" behindDoc="0" locked="0" layoutInCell="1" allowOverlap="1" wp14:anchorId="790B5989" wp14:editId="45D05C47">
                <wp:simplePos x="0" y="0"/>
                <wp:positionH relativeFrom="margin">
                  <wp:align>right</wp:align>
                </wp:positionH>
                <wp:positionV relativeFrom="paragraph">
                  <wp:posOffset>140335</wp:posOffset>
                </wp:positionV>
                <wp:extent cx="5343525" cy="3001645"/>
                <wp:effectExtent l="0" t="0" r="9525" b="8255"/>
                <wp:wrapThrough wrapText="bothSides">
                  <wp:wrapPolygon edited="0">
                    <wp:start x="0" y="0"/>
                    <wp:lineTo x="0" y="21522"/>
                    <wp:lineTo x="21561" y="21522"/>
                    <wp:lineTo x="21561" y="0"/>
                    <wp:lineTo x="0" y="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3525" cy="3001992"/>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7B755" w14:textId="16175582" w:rsidR="00EB7578" w:rsidRPr="00602452" w:rsidRDefault="005451BF" w:rsidP="00602452">
                            <w:pPr>
                              <w:jc w:val="both"/>
                              <w:rPr>
                                <w:rFonts w:ascii="Avenir Next" w:hAnsi="Avenir Next"/>
                                <w:sz w:val="18"/>
                                <w:szCs w:val="18"/>
                              </w:rPr>
                            </w:pPr>
                            <w:r w:rsidRPr="00602452">
                              <w:rPr>
                                <w:rFonts w:ascii="Avenir Next" w:hAnsi="Avenir Next"/>
                                <w:sz w:val="18"/>
                                <w:szCs w:val="18"/>
                              </w:rPr>
                              <w:t>Vladimir de la Cruz de Lemos</w:t>
                            </w:r>
                            <w:r w:rsidR="005C2255" w:rsidRPr="00602452">
                              <w:rPr>
                                <w:rFonts w:ascii="Avenir Next" w:hAnsi="Avenir Next"/>
                                <w:sz w:val="18"/>
                                <w:szCs w:val="18"/>
                              </w:rPr>
                              <w:t xml:space="preserve"> es costarricense. </w:t>
                            </w:r>
                          </w:p>
                          <w:p w14:paraId="434107AD" w14:textId="6CFBDF71" w:rsidR="00EB7578" w:rsidRPr="00602452" w:rsidRDefault="00EB7578" w:rsidP="00602452">
                            <w:pPr>
                              <w:jc w:val="both"/>
                              <w:rPr>
                                <w:rFonts w:ascii="Avenir Next" w:hAnsi="Avenir Next"/>
                                <w:sz w:val="18"/>
                                <w:szCs w:val="18"/>
                              </w:rPr>
                            </w:pPr>
                            <w:r w:rsidRPr="00602452">
                              <w:rPr>
                                <w:rFonts w:ascii="Avenir Next" w:hAnsi="Avenir Next"/>
                                <w:sz w:val="18"/>
                                <w:szCs w:val="18"/>
                              </w:rPr>
                              <w:t>Historiador, Profesor por más de cuatro décadas en la Universidad de Costa Rica y en la Universidad Nacional de Heredia. </w:t>
                            </w:r>
                          </w:p>
                          <w:p w14:paraId="30D062D9" w14:textId="5C90D698" w:rsidR="00EB7578" w:rsidRPr="00602452" w:rsidRDefault="00EB7578" w:rsidP="00602452">
                            <w:pPr>
                              <w:jc w:val="both"/>
                              <w:rPr>
                                <w:rFonts w:ascii="Avenir Next" w:hAnsi="Avenir Next"/>
                                <w:sz w:val="18"/>
                                <w:szCs w:val="18"/>
                              </w:rPr>
                            </w:pPr>
                            <w:r w:rsidRPr="00602452">
                              <w:rPr>
                                <w:rFonts w:ascii="Avenir Next" w:hAnsi="Avenir Next"/>
                                <w:sz w:val="18"/>
                                <w:szCs w:val="18"/>
                              </w:rPr>
                              <w:t xml:space="preserve">Fue decano de la Facultad </w:t>
                            </w:r>
                            <w:r w:rsidR="007C1796" w:rsidRPr="00602452">
                              <w:rPr>
                                <w:rFonts w:ascii="Avenir Next" w:hAnsi="Avenir Next"/>
                                <w:sz w:val="18"/>
                                <w:szCs w:val="18"/>
                              </w:rPr>
                              <w:t xml:space="preserve">de </w:t>
                            </w:r>
                            <w:r w:rsidRPr="00602452">
                              <w:rPr>
                                <w:rFonts w:ascii="Avenir Next" w:hAnsi="Avenir Next"/>
                                <w:sz w:val="18"/>
                                <w:szCs w:val="18"/>
                              </w:rPr>
                              <w:t>Ciencias Sociales de la Universidad Nacional, Director del Instituto de Estudios del Trabajo de la Universidad Nacional, Coordinador de la Cátedra de Historia de las Instituciones de Costa Rica, en</w:t>
                            </w:r>
                            <w:r w:rsidR="007C1796" w:rsidRPr="00602452">
                              <w:rPr>
                                <w:rFonts w:ascii="Avenir Next" w:hAnsi="Avenir Next"/>
                                <w:sz w:val="18"/>
                                <w:szCs w:val="18"/>
                              </w:rPr>
                              <w:t xml:space="preserve"> la</w:t>
                            </w:r>
                            <w:r w:rsidRPr="00602452">
                              <w:rPr>
                                <w:rFonts w:ascii="Avenir Next" w:hAnsi="Avenir Next"/>
                                <w:sz w:val="18"/>
                                <w:szCs w:val="18"/>
                              </w:rPr>
                              <w:t xml:space="preserve"> Universidad de Costa Rica.   </w:t>
                            </w:r>
                          </w:p>
                          <w:p w14:paraId="456CE0FE" w14:textId="68346875" w:rsidR="00EB7578" w:rsidRPr="00602452" w:rsidRDefault="00EB7578" w:rsidP="00602452">
                            <w:pPr>
                              <w:jc w:val="both"/>
                              <w:rPr>
                                <w:rFonts w:ascii="Avenir Next" w:hAnsi="Avenir Next"/>
                                <w:sz w:val="18"/>
                                <w:szCs w:val="18"/>
                              </w:rPr>
                            </w:pPr>
                            <w:r w:rsidRPr="00602452">
                              <w:rPr>
                                <w:rFonts w:ascii="Avenir Next" w:hAnsi="Avenir Next"/>
                                <w:sz w:val="18"/>
                                <w:szCs w:val="18"/>
                              </w:rPr>
                              <w:t xml:space="preserve">Fue Fiscal de la Asociación Nacional de Autores de Obras Literarias, Artísticas y Científicas de Costa Rica Presidente y Directivo de la Editorial Costa Rica. Miembro de Jurado de Premios Nacionales, Presidente y Directivo del Museo Dr. Rafael Ángel Calderón Guardia. Tres veces candidato a la Presidencia de Costa Rica por el partido Fuerza Democrática, del que fue su fundador. Asesor Parlamentario, Embajador ante el gobierno Bolivariano de Venezuela. Actualmente es Miembro </w:t>
                            </w:r>
                            <w:r w:rsidR="00982194" w:rsidRPr="00602452">
                              <w:rPr>
                                <w:rFonts w:ascii="Avenir Next" w:hAnsi="Avenir Next"/>
                                <w:sz w:val="18"/>
                                <w:szCs w:val="18"/>
                              </w:rPr>
                              <w:t xml:space="preserve">del </w:t>
                            </w:r>
                            <w:r w:rsidRPr="00602452">
                              <w:rPr>
                                <w:rFonts w:ascii="Avenir Next" w:hAnsi="Avenir Next"/>
                                <w:sz w:val="18"/>
                                <w:szCs w:val="18"/>
                              </w:rPr>
                              <w:t xml:space="preserve">Consejo Universitario de la Universidad Estatal a Distancia (UNED), Directivo de la Editorial de la UNED, Miembro de la Comisión Nacional de Conmemoraciones Históricas, Secretario de la Academia </w:t>
                            </w:r>
                            <w:proofErr w:type="spellStart"/>
                            <w:r w:rsidRPr="00602452">
                              <w:rPr>
                                <w:rFonts w:ascii="Avenir Next" w:hAnsi="Avenir Next"/>
                                <w:sz w:val="18"/>
                                <w:szCs w:val="18"/>
                              </w:rPr>
                              <w:t>Morista</w:t>
                            </w:r>
                            <w:proofErr w:type="spellEnd"/>
                            <w:r w:rsidRPr="00602452">
                              <w:rPr>
                                <w:rFonts w:ascii="Avenir Next" w:hAnsi="Avenir Next"/>
                                <w:sz w:val="18"/>
                                <w:szCs w:val="18"/>
                              </w:rPr>
                              <w:t xml:space="preserve"> Costarricense. </w:t>
                            </w:r>
                          </w:p>
                          <w:p w14:paraId="7D005905" w14:textId="540231DC" w:rsidR="00EB7578" w:rsidRPr="00602452" w:rsidRDefault="00EB7578" w:rsidP="00602452">
                            <w:pPr>
                              <w:jc w:val="both"/>
                              <w:rPr>
                                <w:rFonts w:ascii="Avenir Next" w:hAnsi="Avenir Next"/>
                                <w:sz w:val="18"/>
                                <w:szCs w:val="18"/>
                              </w:rPr>
                            </w:pPr>
                            <w:r w:rsidRPr="00602452">
                              <w:rPr>
                                <w:rFonts w:ascii="Avenir Next" w:hAnsi="Avenir Next"/>
                                <w:sz w:val="18"/>
                                <w:szCs w:val="18"/>
                              </w:rPr>
                              <w:t xml:space="preserve">Ha ganado los Premios Nacionales Aquileo J. Echeverría y Cleto González Víquez de la Academia de Geografía e Historia de Costa Rica por su libro Las luchas sociales en Costa Rica (1980). Autor de gran cantidad de libros, entre ellos editor y coautor de una Historia General de Costa Rica, en cinco </w:t>
                            </w:r>
                            <w:proofErr w:type="spellStart"/>
                            <w:r w:rsidRPr="00602452">
                              <w:rPr>
                                <w:rFonts w:ascii="Avenir Next" w:hAnsi="Avenir Next"/>
                                <w:sz w:val="18"/>
                                <w:szCs w:val="18"/>
                              </w:rPr>
                              <w:t>tomos,de</w:t>
                            </w:r>
                            <w:proofErr w:type="spellEnd"/>
                            <w:r w:rsidRPr="00602452">
                              <w:rPr>
                                <w:rFonts w:ascii="Avenir Next" w:hAnsi="Avenir Next"/>
                                <w:sz w:val="18"/>
                                <w:szCs w:val="18"/>
                              </w:rPr>
                              <w:t xml:space="preserve"> publicaciones y ensayos, especializado en historia de las luchas sociales y del movimiento obrero, nacional e internacional, así como en la Historia nacional, republicana, general y contemporánea. </w:t>
                            </w:r>
                          </w:p>
                          <w:p w14:paraId="4262B965" w14:textId="762150FA" w:rsidR="005451BF" w:rsidRPr="00602452" w:rsidRDefault="00EB7578" w:rsidP="00602452">
                            <w:pPr>
                              <w:jc w:val="both"/>
                              <w:rPr>
                                <w:rFonts w:ascii="Avenir Next" w:hAnsi="Avenir Next"/>
                                <w:sz w:val="18"/>
                                <w:szCs w:val="18"/>
                              </w:rPr>
                            </w:pPr>
                            <w:r w:rsidRPr="00602452">
                              <w:rPr>
                                <w:rFonts w:ascii="Avenir Next" w:hAnsi="Avenir Next"/>
                                <w:sz w:val="18"/>
                                <w:szCs w:val="18"/>
                              </w:rPr>
                              <w:t>En su campo profesional publica y participa frecuentemente en entrevistas, conferencias, debates, foros y mesas redondas, sobre temas políticos e histórico culturales, en revistas, periódicos y medios de comunicación nacionales y extranjeros.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B5989" id="_x0000_t202" coordsize="21600,21600" o:spt="202" path="m,l,21600r21600,l21600,xe">
                <v:stroke joinstyle="miter"/>
                <v:path gradientshapeok="t" o:connecttype="rect"/>
              </v:shapetype>
              <v:shape id="Cuadro de texto 1" o:spid="_x0000_s1026" type="#_x0000_t202" style="position:absolute;left:0;text-align:left;margin-left:369.55pt;margin-top:11.05pt;width:420.75pt;height:23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" fillcolor="#f2f2f2 [3052]" stroked="f">
                <v:path arrowok="t"/>
                <v:textbox inset=",7.2pt,,7.2pt">
                  <w:txbxContent>
                    <w:p w14:paraId="1DF7B755" w14:textId="16175582" w:rsidR="00EB7578" w:rsidRPr="00602452" w:rsidRDefault="005451BF" w:rsidP="00602452">
                      <w:pPr>
                        <w:jc w:val="both"/>
                        <w:rPr>
                          <w:rFonts w:ascii="Avenir Next" w:hAnsi="Avenir Next"/>
                          <w:sz w:val="18"/>
                          <w:szCs w:val="18"/>
                        </w:rPr>
                      </w:pPr>
                      <w:r w:rsidRPr="00602452">
                        <w:rPr>
                          <w:rFonts w:ascii="Avenir Next" w:hAnsi="Avenir Next"/>
                          <w:sz w:val="18"/>
                          <w:szCs w:val="18"/>
                        </w:rPr>
                        <w:t>Vladimir de la Cruz de Lemos</w:t>
                      </w:r>
                      <w:r w:rsidR="005C2255" w:rsidRPr="00602452">
                        <w:rPr>
                          <w:rFonts w:ascii="Avenir Next" w:hAnsi="Avenir Next"/>
                          <w:sz w:val="18"/>
                          <w:szCs w:val="18"/>
                        </w:rPr>
                        <w:t xml:space="preserve"> es costarricense. </w:t>
                      </w:r>
                    </w:p>
                    <w:p w14:paraId="434107AD" w14:textId="6CFBDF71" w:rsidR="00EB7578" w:rsidRPr="00602452" w:rsidRDefault="00EB7578" w:rsidP="00602452">
                      <w:pPr>
                        <w:jc w:val="both"/>
                        <w:rPr>
                          <w:rFonts w:ascii="Avenir Next" w:hAnsi="Avenir Next"/>
                          <w:sz w:val="18"/>
                          <w:szCs w:val="18"/>
                        </w:rPr>
                      </w:pPr>
                      <w:r w:rsidRPr="00602452">
                        <w:rPr>
                          <w:rFonts w:ascii="Avenir Next" w:hAnsi="Avenir Next"/>
                          <w:sz w:val="18"/>
                          <w:szCs w:val="18"/>
                        </w:rPr>
                        <w:t>Historiador, Profesor por más de cuatro décadas en la Universidad de Costa Rica y en la Universidad Nacional de Heredia. </w:t>
                      </w:r>
                    </w:p>
                    <w:p w14:paraId="30D062D9" w14:textId="5C90D698" w:rsidR="00EB7578" w:rsidRPr="00602452" w:rsidRDefault="00EB7578" w:rsidP="00602452">
                      <w:pPr>
                        <w:jc w:val="both"/>
                        <w:rPr>
                          <w:rFonts w:ascii="Avenir Next" w:hAnsi="Avenir Next"/>
                          <w:sz w:val="18"/>
                          <w:szCs w:val="18"/>
                        </w:rPr>
                      </w:pPr>
                      <w:r w:rsidRPr="00602452">
                        <w:rPr>
                          <w:rFonts w:ascii="Avenir Next" w:hAnsi="Avenir Next"/>
                          <w:sz w:val="18"/>
                          <w:szCs w:val="18"/>
                        </w:rPr>
                        <w:t xml:space="preserve">Fue decano de la Facultad </w:t>
                      </w:r>
                      <w:r w:rsidR="007C1796" w:rsidRPr="00602452">
                        <w:rPr>
                          <w:rFonts w:ascii="Avenir Next" w:hAnsi="Avenir Next"/>
                          <w:sz w:val="18"/>
                          <w:szCs w:val="18"/>
                        </w:rPr>
                        <w:t xml:space="preserve">de </w:t>
                      </w:r>
                      <w:r w:rsidRPr="00602452">
                        <w:rPr>
                          <w:rFonts w:ascii="Avenir Next" w:hAnsi="Avenir Next"/>
                          <w:sz w:val="18"/>
                          <w:szCs w:val="18"/>
                        </w:rPr>
                        <w:t>Ciencias Sociales de la Universidad Nacional, Director del Instituto de Estudios del Trabajo de la Universidad Nacional, Coordinador de la Cátedra de Historia de las Instituciones de Costa Rica, en</w:t>
                      </w:r>
                      <w:r w:rsidR="007C1796" w:rsidRPr="00602452">
                        <w:rPr>
                          <w:rFonts w:ascii="Avenir Next" w:hAnsi="Avenir Next"/>
                          <w:sz w:val="18"/>
                          <w:szCs w:val="18"/>
                        </w:rPr>
                        <w:t xml:space="preserve"> la</w:t>
                      </w:r>
                      <w:r w:rsidRPr="00602452">
                        <w:rPr>
                          <w:rFonts w:ascii="Avenir Next" w:hAnsi="Avenir Next"/>
                          <w:sz w:val="18"/>
                          <w:szCs w:val="18"/>
                        </w:rPr>
                        <w:t xml:space="preserve"> Universidad de Costa Rica.   </w:t>
                      </w:r>
                    </w:p>
                    <w:p w14:paraId="456CE0FE" w14:textId="68346875" w:rsidR="00EB7578" w:rsidRPr="00602452" w:rsidRDefault="00EB7578" w:rsidP="00602452">
                      <w:pPr>
                        <w:jc w:val="both"/>
                        <w:rPr>
                          <w:rFonts w:ascii="Avenir Next" w:hAnsi="Avenir Next"/>
                          <w:sz w:val="18"/>
                          <w:szCs w:val="18"/>
                        </w:rPr>
                      </w:pPr>
                      <w:r w:rsidRPr="00602452">
                        <w:rPr>
                          <w:rFonts w:ascii="Avenir Next" w:hAnsi="Avenir Next"/>
                          <w:sz w:val="18"/>
                          <w:szCs w:val="18"/>
                        </w:rPr>
                        <w:t xml:space="preserve">Fue Fiscal de la Asociación Nacional de Autores de Obras Literarias, Artísticas y Científicas de Costa Rica Presidente y Directivo de la Editorial Costa Rica. Miembro de Jurado de Premios Nacionales, Presidente y Directivo del Museo Dr. Rafael Ángel Calderón Guardia. Tres veces candidato a la Presidencia de Costa Rica por el partido Fuerza Democrática, del que fue su fundador. Asesor Parlamentario, Embajador ante el gobierno Bolivariano de Venezuela. Actualmente es Miembro </w:t>
                      </w:r>
                      <w:r w:rsidR="00982194" w:rsidRPr="00602452">
                        <w:rPr>
                          <w:rFonts w:ascii="Avenir Next" w:hAnsi="Avenir Next"/>
                          <w:sz w:val="18"/>
                          <w:szCs w:val="18"/>
                        </w:rPr>
                        <w:t xml:space="preserve">del </w:t>
                      </w:r>
                      <w:r w:rsidRPr="00602452">
                        <w:rPr>
                          <w:rFonts w:ascii="Avenir Next" w:hAnsi="Avenir Next"/>
                          <w:sz w:val="18"/>
                          <w:szCs w:val="18"/>
                        </w:rPr>
                        <w:t xml:space="preserve">Consejo Universitario de la Universidad Estatal a Distancia (UNED), Directivo de la Editorial de la UNED, Miembro de la Comisión Nacional de Conmemoraciones Históricas, Secretario de la Academia </w:t>
                      </w:r>
                      <w:proofErr w:type="spellStart"/>
                      <w:r w:rsidRPr="00602452">
                        <w:rPr>
                          <w:rFonts w:ascii="Avenir Next" w:hAnsi="Avenir Next"/>
                          <w:sz w:val="18"/>
                          <w:szCs w:val="18"/>
                        </w:rPr>
                        <w:t>Morista</w:t>
                      </w:r>
                      <w:proofErr w:type="spellEnd"/>
                      <w:r w:rsidRPr="00602452">
                        <w:rPr>
                          <w:rFonts w:ascii="Avenir Next" w:hAnsi="Avenir Next"/>
                          <w:sz w:val="18"/>
                          <w:szCs w:val="18"/>
                        </w:rPr>
                        <w:t xml:space="preserve"> Costarricense. </w:t>
                      </w:r>
                    </w:p>
                    <w:p w14:paraId="7D005905" w14:textId="540231DC" w:rsidR="00EB7578" w:rsidRPr="00602452" w:rsidRDefault="00EB7578" w:rsidP="00602452">
                      <w:pPr>
                        <w:jc w:val="both"/>
                        <w:rPr>
                          <w:rFonts w:ascii="Avenir Next" w:hAnsi="Avenir Next"/>
                          <w:sz w:val="18"/>
                          <w:szCs w:val="18"/>
                        </w:rPr>
                      </w:pPr>
                      <w:r w:rsidRPr="00602452">
                        <w:rPr>
                          <w:rFonts w:ascii="Avenir Next" w:hAnsi="Avenir Next"/>
                          <w:sz w:val="18"/>
                          <w:szCs w:val="18"/>
                        </w:rPr>
                        <w:t xml:space="preserve">Ha ganado los Premios Nacionales Aquileo J. Echeverría y Cleto González Víquez de la Academia de Geografía e Historia de Costa Rica por su libro Las luchas sociales en Costa Rica (1980). Autor de gran cantidad de libros, entre ellos editor y coautor de una Historia General de Costa Rica, en cinco </w:t>
                      </w:r>
                      <w:proofErr w:type="spellStart"/>
                      <w:r w:rsidRPr="00602452">
                        <w:rPr>
                          <w:rFonts w:ascii="Avenir Next" w:hAnsi="Avenir Next"/>
                          <w:sz w:val="18"/>
                          <w:szCs w:val="18"/>
                        </w:rPr>
                        <w:t>tomos,de</w:t>
                      </w:r>
                      <w:proofErr w:type="spellEnd"/>
                      <w:r w:rsidRPr="00602452">
                        <w:rPr>
                          <w:rFonts w:ascii="Avenir Next" w:hAnsi="Avenir Next"/>
                          <w:sz w:val="18"/>
                          <w:szCs w:val="18"/>
                        </w:rPr>
                        <w:t xml:space="preserve"> publicaciones y ensayos, especializado en historia de las luchas sociales y del movimiento obrero, nacional e internacional, así como en la Historia nacional, republicana, general y contemporánea. </w:t>
                      </w:r>
                    </w:p>
                    <w:p w14:paraId="4262B965" w14:textId="762150FA" w:rsidR="005451BF" w:rsidRPr="00602452" w:rsidRDefault="00EB7578" w:rsidP="00602452">
                      <w:pPr>
                        <w:jc w:val="both"/>
                        <w:rPr>
                          <w:rFonts w:ascii="Avenir Next" w:hAnsi="Avenir Next"/>
                          <w:sz w:val="18"/>
                          <w:szCs w:val="18"/>
                        </w:rPr>
                      </w:pPr>
                      <w:r w:rsidRPr="00602452">
                        <w:rPr>
                          <w:rFonts w:ascii="Avenir Next" w:hAnsi="Avenir Next"/>
                          <w:sz w:val="18"/>
                          <w:szCs w:val="18"/>
                        </w:rPr>
                        <w:t>En su campo profesional publica y participa frecuentemente en entrevistas, conferencias, debates, foros y mesas redondas, sobre temas políticos e histórico culturales, en revistas, periódicos y medios de comunicación nacionales y extranjeros. </w:t>
                      </w:r>
                    </w:p>
                  </w:txbxContent>
                </v:textbox>
                <w10:wrap type="through" anchorx="margin"/>
              </v:shape>
            </w:pict>
          </mc:Fallback>
        </mc:AlternateContent>
      </w:r>
    </w:p>
    <w:p w14:paraId="4E3B3408" w14:textId="4DA29A41" w:rsidR="005451BF" w:rsidRDefault="005451BF" w:rsidP="005451BF">
      <w:pPr>
        <w:widowControl w:val="0"/>
        <w:autoSpaceDE w:val="0"/>
        <w:autoSpaceDN w:val="0"/>
        <w:adjustRightInd w:val="0"/>
        <w:ind w:left="426"/>
        <w:jc w:val="both"/>
        <w:rPr>
          <w:rFonts w:ascii="Avenir Next Regular" w:hAnsi="Avenir Next Regular" w:cs="Arial"/>
          <w:sz w:val="18"/>
          <w:szCs w:val="18"/>
        </w:rPr>
      </w:pPr>
    </w:p>
    <w:p w14:paraId="62A14402" w14:textId="77777777" w:rsidR="005B4E1A" w:rsidRDefault="005B4E1A" w:rsidP="005B4E1A">
      <w:pPr>
        <w:spacing w:line="480" w:lineRule="auto"/>
        <w:rPr>
          <w:rFonts w:ascii="Avenir Next" w:hAnsi="Avenir Next"/>
          <w:b/>
          <w:bCs/>
        </w:rPr>
      </w:pPr>
    </w:p>
    <w:p w14:paraId="5FBAD9AA" w14:textId="77777777" w:rsidR="005B4E1A" w:rsidRDefault="005B4E1A" w:rsidP="005B4E1A">
      <w:pPr>
        <w:spacing w:line="480" w:lineRule="auto"/>
        <w:jc w:val="center"/>
        <w:rPr>
          <w:rFonts w:ascii="Avenir Next" w:hAnsi="Avenir Next"/>
          <w:b/>
          <w:bCs/>
        </w:rPr>
      </w:pPr>
    </w:p>
    <w:p w14:paraId="251301F6" w14:textId="77777777" w:rsidR="00991FBC" w:rsidRDefault="00991FBC" w:rsidP="005B4E1A">
      <w:pPr>
        <w:spacing w:line="480" w:lineRule="auto"/>
        <w:jc w:val="center"/>
        <w:rPr>
          <w:rFonts w:ascii="Avenir Next" w:hAnsi="Avenir Next"/>
          <w:b/>
          <w:bCs/>
        </w:rPr>
      </w:pPr>
    </w:p>
    <w:p w14:paraId="653F09DD" w14:textId="77777777" w:rsidR="00991FBC" w:rsidRDefault="00991FBC" w:rsidP="005B4E1A">
      <w:pPr>
        <w:spacing w:line="480" w:lineRule="auto"/>
        <w:jc w:val="center"/>
        <w:rPr>
          <w:rFonts w:ascii="Avenir Next" w:hAnsi="Avenir Next"/>
          <w:b/>
          <w:bCs/>
        </w:rPr>
      </w:pPr>
    </w:p>
    <w:p w14:paraId="3E6A58C6" w14:textId="77777777" w:rsidR="00991FBC" w:rsidRDefault="00991FBC" w:rsidP="005B4E1A">
      <w:pPr>
        <w:spacing w:line="480" w:lineRule="auto"/>
        <w:jc w:val="center"/>
        <w:rPr>
          <w:rFonts w:ascii="Avenir Next" w:hAnsi="Avenir Next"/>
          <w:b/>
          <w:bCs/>
        </w:rPr>
      </w:pPr>
    </w:p>
    <w:p w14:paraId="10DC7694" w14:textId="77777777" w:rsidR="00991FBC" w:rsidRDefault="00991FBC" w:rsidP="005B4E1A">
      <w:pPr>
        <w:spacing w:line="480" w:lineRule="auto"/>
        <w:jc w:val="center"/>
        <w:rPr>
          <w:rFonts w:ascii="Avenir Next" w:hAnsi="Avenir Next"/>
          <w:b/>
          <w:bCs/>
        </w:rPr>
      </w:pPr>
    </w:p>
    <w:p w14:paraId="74BDCCA7" w14:textId="77777777" w:rsidR="00991FBC" w:rsidRDefault="00991FBC" w:rsidP="005B4E1A">
      <w:pPr>
        <w:spacing w:line="480" w:lineRule="auto"/>
        <w:jc w:val="center"/>
        <w:rPr>
          <w:rFonts w:ascii="Avenir Next" w:hAnsi="Avenir Next"/>
          <w:b/>
          <w:bCs/>
        </w:rPr>
      </w:pPr>
    </w:p>
    <w:p w14:paraId="3061080C" w14:textId="77777777" w:rsidR="00991FBC" w:rsidRDefault="00991FBC" w:rsidP="005B4E1A">
      <w:pPr>
        <w:spacing w:line="480" w:lineRule="auto"/>
        <w:jc w:val="center"/>
        <w:rPr>
          <w:rFonts w:ascii="Avenir Next" w:hAnsi="Avenir Next"/>
          <w:b/>
          <w:bCs/>
        </w:rPr>
      </w:pPr>
    </w:p>
    <w:p w14:paraId="157E850F" w14:textId="77777777" w:rsidR="00991FBC" w:rsidRDefault="00991FBC" w:rsidP="005B4E1A">
      <w:pPr>
        <w:spacing w:line="480" w:lineRule="auto"/>
        <w:jc w:val="center"/>
        <w:rPr>
          <w:rFonts w:ascii="Avenir Next" w:hAnsi="Avenir Next"/>
          <w:b/>
          <w:bCs/>
        </w:rPr>
      </w:pPr>
    </w:p>
    <w:p w14:paraId="31C35BFA" w14:textId="77777777" w:rsidR="00991FBC" w:rsidRDefault="00991FBC" w:rsidP="005B4E1A">
      <w:pPr>
        <w:spacing w:line="480" w:lineRule="auto"/>
        <w:jc w:val="center"/>
        <w:rPr>
          <w:rFonts w:ascii="Avenir Next" w:hAnsi="Avenir Next"/>
          <w:b/>
          <w:bCs/>
        </w:rPr>
      </w:pPr>
    </w:p>
    <w:p w14:paraId="6570DDF1" w14:textId="77777777" w:rsidR="00602452" w:rsidRDefault="00602452" w:rsidP="005B4E1A">
      <w:pPr>
        <w:spacing w:line="480" w:lineRule="auto"/>
        <w:jc w:val="center"/>
        <w:rPr>
          <w:rFonts w:ascii="Avenir Next" w:hAnsi="Avenir Next"/>
          <w:b/>
          <w:bCs/>
        </w:rPr>
      </w:pPr>
    </w:p>
    <w:p w14:paraId="0C0A0F71" w14:textId="77777777" w:rsidR="005B4E1A" w:rsidRPr="00BC60F7" w:rsidRDefault="005B4E1A" w:rsidP="005B4E1A">
      <w:pPr>
        <w:spacing w:line="480" w:lineRule="auto"/>
        <w:jc w:val="center"/>
        <w:rPr>
          <w:rFonts w:ascii="Avenir Next" w:hAnsi="Avenir Next"/>
          <w:b/>
          <w:bCs/>
        </w:rPr>
      </w:pPr>
      <w:r w:rsidRPr="00BC60F7">
        <w:rPr>
          <w:rFonts w:ascii="Avenir Next" w:hAnsi="Avenir Next"/>
          <w:b/>
          <w:bCs/>
        </w:rPr>
        <w:lastRenderedPageBreak/>
        <w:t>Los primeros pasos del Presidente Juan Rafael Mora Porras</w:t>
      </w:r>
    </w:p>
    <w:p w14:paraId="12DEE529" w14:textId="77777777" w:rsidR="005B4E1A" w:rsidRPr="00BC60F7" w:rsidRDefault="005B4E1A" w:rsidP="008B00CB">
      <w:pPr>
        <w:spacing w:line="480" w:lineRule="auto"/>
        <w:rPr>
          <w:rFonts w:ascii="Avenir Next" w:hAnsi="Avenir Next"/>
          <w:color w:val="000000"/>
        </w:rPr>
      </w:pPr>
    </w:p>
    <w:p w14:paraId="618BE912" w14:textId="093FCDDB" w:rsidR="00944E28" w:rsidRPr="00BC60F7" w:rsidRDefault="00944E28" w:rsidP="002E2077">
      <w:pPr>
        <w:spacing w:line="480" w:lineRule="auto"/>
        <w:jc w:val="center"/>
        <w:rPr>
          <w:rFonts w:ascii="Avenir Next" w:hAnsi="Avenir Next"/>
          <w:color w:val="000000"/>
        </w:rPr>
      </w:pPr>
      <w:r w:rsidRPr="00BC60F7">
        <w:rPr>
          <w:rFonts w:ascii="Avenir Next" w:hAnsi="Avenir Next"/>
          <w:color w:val="000000"/>
        </w:rPr>
        <w:t>(Dis</w:t>
      </w:r>
      <w:r w:rsidR="001C1AE2" w:rsidRPr="00BC60F7">
        <w:rPr>
          <w:rFonts w:ascii="Avenir Next" w:hAnsi="Avenir Next"/>
          <w:color w:val="000000"/>
        </w:rPr>
        <w:t>curso</w:t>
      </w:r>
      <w:r w:rsidRPr="00BC60F7">
        <w:rPr>
          <w:rFonts w:ascii="Avenir Next" w:hAnsi="Avenir Next"/>
          <w:color w:val="000000"/>
        </w:rPr>
        <w:t xml:space="preserve"> de incorporación en la Academia </w:t>
      </w:r>
      <w:proofErr w:type="spellStart"/>
      <w:r w:rsidRPr="00BC60F7">
        <w:rPr>
          <w:rFonts w:ascii="Avenir Next" w:hAnsi="Avenir Next"/>
          <w:color w:val="000000"/>
        </w:rPr>
        <w:t>Morista</w:t>
      </w:r>
      <w:proofErr w:type="spellEnd"/>
      <w:r w:rsidRPr="00BC60F7">
        <w:rPr>
          <w:rFonts w:ascii="Avenir Next" w:hAnsi="Avenir Next"/>
          <w:color w:val="000000"/>
        </w:rPr>
        <w:t xml:space="preserve"> Costarricense, </w:t>
      </w:r>
      <w:r w:rsidR="00F075B0" w:rsidRPr="00BC60F7">
        <w:rPr>
          <w:rFonts w:ascii="Avenir Next" w:hAnsi="Avenir Next"/>
          <w:color w:val="000000"/>
        </w:rPr>
        <w:t>como Académico de Número, pronunciado</w:t>
      </w:r>
      <w:r w:rsidRPr="00BC60F7">
        <w:rPr>
          <w:rFonts w:ascii="Avenir Next" w:hAnsi="Avenir Next"/>
          <w:color w:val="000000"/>
        </w:rPr>
        <w:t xml:space="preserve"> el martes 17 de mayo del 2022, en el Club Unión)</w:t>
      </w:r>
    </w:p>
    <w:p w14:paraId="0A397214" w14:textId="4DCD430B" w:rsidR="004A69EE" w:rsidRPr="00BC60F7" w:rsidRDefault="004A69EE" w:rsidP="002E2077">
      <w:pPr>
        <w:spacing w:line="480" w:lineRule="auto"/>
        <w:jc w:val="center"/>
        <w:rPr>
          <w:rFonts w:ascii="Avenir Next" w:hAnsi="Avenir Next"/>
          <w:color w:val="000000"/>
        </w:rPr>
      </w:pPr>
    </w:p>
    <w:p w14:paraId="58DA27AE" w14:textId="77777777" w:rsidR="004A69EE" w:rsidRPr="00BC60F7" w:rsidRDefault="004A69EE" w:rsidP="002E2077">
      <w:pPr>
        <w:spacing w:line="480" w:lineRule="auto"/>
        <w:jc w:val="both"/>
        <w:rPr>
          <w:rFonts w:ascii="Avenir Next" w:hAnsi="Avenir Next"/>
          <w:color w:val="000000"/>
        </w:rPr>
      </w:pPr>
      <w:r w:rsidRPr="00BC60F7">
        <w:rPr>
          <w:rFonts w:ascii="Avenir Next" w:hAnsi="Avenir Next"/>
          <w:color w:val="000000"/>
        </w:rPr>
        <w:t> </w:t>
      </w:r>
    </w:p>
    <w:p w14:paraId="443123D0" w14:textId="49A75D17" w:rsidR="004A69EE" w:rsidRPr="00BC60F7" w:rsidRDefault="008D5B95" w:rsidP="002E2077">
      <w:pPr>
        <w:spacing w:line="480" w:lineRule="auto"/>
        <w:ind w:firstLine="708"/>
        <w:jc w:val="both"/>
        <w:rPr>
          <w:rFonts w:ascii="Avenir Next" w:hAnsi="Avenir Next"/>
          <w:color w:val="000000"/>
        </w:rPr>
      </w:pPr>
      <w:r w:rsidRPr="00BC60F7">
        <w:rPr>
          <w:rFonts w:ascii="Avenir Next" w:hAnsi="Avenir Next"/>
          <w:color w:val="000000"/>
        </w:rPr>
        <w:t>T</w:t>
      </w:r>
      <w:r w:rsidR="004A69EE" w:rsidRPr="00BC60F7">
        <w:rPr>
          <w:rFonts w:ascii="Avenir Next" w:hAnsi="Avenir Next"/>
          <w:color w:val="000000"/>
        </w:rPr>
        <w:t>rataré de explicar</w:t>
      </w:r>
      <w:r w:rsidR="00E04608" w:rsidRPr="00BC60F7">
        <w:rPr>
          <w:rFonts w:ascii="Avenir Next" w:hAnsi="Avenir Next"/>
          <w:color w:val="000000"/>
        </w:rPr>
        <w:t xml:space="preserve">, de manera breve, </w:t>
      </w:r>
      <w:r w:rsidR="004A69EE" w:rsidRPr="00BC60F7">
        <w:rPr>
          <w:rFonts w:ascii="Avenir Next" w:hAnsi="Avenir Next"/>
          <w:color w:val="000000"/>
        </w:rPr>
        <w:t>como</w:t>
      </w:r>
      <w:r w:rsidR="00CA217B" w:rsidRPr="00BC60F7">
        <w:rPr>
          <w:rFonts w:ascii="Avenir Next" w:hAnsi="Avenir Next"/>
          <w:color w:val="000000"/>
        </w:rPr>
        <w:t xml:space="preserve"> </w:t>
      </w:r>
      <w:r w:rsidR="00E04608" w:rsidRPr="00BC60F7">
        <w:rPr>
          <w:rFonts w:ascii="Avenir Next" w:hAnsi="Avenir Next"/>
          <w:color w:val="000000"/>
        </w:rPr>
        <w:t>actuó</w:t>
      </w:r>
      <w:r w:rsidR="004A69EE" w:rsidRPr="00BC60F7">
        <w:rPr>
          <w:rFonts w:ascii="Avenir Next" w:hAnsi="Avenir Next"/>
          <w:color w:val="000000"/>
        </w:rPr>
        <w:t xml:space="preserve"> el Presidente Juan Rafael Mora Porras, durante el ejercicio de sus gobiernos, atendiendo las tareas de Gobierno y las de la Guerra Nacional, sobre todo que él estaba en los dos frentes, </w:t>
      </w:r>
      <w:r w:rsidR="00E04608" w:rsidRPr="00BC60F7">
        <w:rPr>
          <w:rFonts w:ascii="Avenir Next" w:hAnsi="Avenir Next"/>
          <w:color w:val="000000"/>
        </w:rPr>
        <w:t xml:space="preserve">en el político, </w:t>
      </w:r>
      <w:r w:rsidR="004A69EE" w:rsidRPr="00BC60F7">
        <w:rPr>
          <w:rFonts w:ascii="Avenir Next" w:hAnsi="Avenir Next"/>
          <w:color w:val="000000"/>
        </w:rPr>
        <w:t xml:space="preserve">cuando atendía las tareas de gobierno, </w:t>
      </w:r>
      <w:r w:rsidR="00F76430" w:rsidRPr="00BC60F7">
        <w:rPr>
          <w:rFonts w:ascii="Avenir Next" w:hAnsi="Avenir Next"/>
          <w:color w:val="000000"/>
        </w:rPr>
        <w:t>y</w:t>
      </w:r>
      <w:r w:rsidR="00E04608" w:rsidRPr="00BC60F7">
        <w:rPr>
          <w:rFonts w:ascii="Avenir Next" w:hAnsi="Avenir Next"/>
          <w:color w:val="000000"/>
        </w:rPr>
        <w:t xml:space="preserve"> en el de combate,</w:t>
      </w:r>
      <w:r w:rsidRPr="00BC60F7">
        <w:rPr>
          <w:rFonts w:ascii="Avenir Next" w:hAnsi="Avenir Next"/>
          <w:color w:val="000000"/>
        </w:rPr>
        <w:t xml:space="preserve"> </w:t>
      </w:r>
      <w:r w:rsidR="00F76430" w:rsidRPr="00BC60F7">
        <w:rPr>
          <w:rFonts w:ascii="Avenir Next" w:hAnsi="Avenir Next"/>
          <w:color w:val="000000"/>
        </w:rPr>
        <w:t>cuando avanzó con las tropas al escenario directo de la guerra,</w:t>
      </w:r>
      <w:r w:rsidRPr="00BC60F7">
        <w:rPr>
          <w:rFonts w:ascii="Avenir Next" w:hAnsi="Avenir Next"/>
          <w:color w:val="000000"/>
        </w:rPr>
        <w:t xml:space="preserve"> </w:t>
      </w:r>
      <w:r w:rsidR="004A69EE" w:rsidRPr="00BC60F7">
        <w:rPr>
          <w:rFonts w:ascii="Avenir Next" w:hAnsi="Avenir Next"/>
          <w:color w:val="000000"/>
        </w:rPr>
        <w:t>entendiendo que su Gobierno no escapó de los conflictos internos que se venían produciendo en el país, desde distintos sectores,</w:t>
      </w:r>
      <w:r w:rsidRPr="00BC60F7">
        <w:rPr>
          <w:rFonts w:ascii="Avenir Next" w:hAnsi="Avenir Next"/>
          <w:color w:val="000000"/>
        </w:rPr>
        <w:t xml:space="preserve"> </w:t>
      </w:r>
      <w:r w:rsidR="004A69EE" w:rsidRPr="00BC60F7">
        <w:rPr>
          <w:rFonts w:ascii="Avenir Next" w:hAnsi="Avenir Next"/>
          <w:color w:val="000000"/>
        </w:rPr>
        <w:t>que en el caso de Mora, la guerra contra los filibusteros detuvo</w:t>
      </w:r>
      <w:r w:rsidR="00DA3B8D" w:rsidRPr="00BC60F7">
        <w:rPr>
          <w:rFonts w:ascii="Avenir Next" w:hAnsi="Avenir Next"/>
          <w:color w:val="000000"/>
        </w:rPr>
        <w:t>,</w:t>
      </w:r>
      <w:r w:rsidR="004A69EE" w:rsidRPr="00BC60F7">
        <w:rPr>
          <w:rFonts w:ascii="Avenir Next" w:hAnsi="Avenir Next"/>
          <w:color w:val="000000"/>
        </w:rPr>
        <w:t xml:space="preserve"> por poco tiempo</w:t>
      </w:r>
      <w:r w:rsidR="00DA3B8D" w:rsidRPr="00BC60F7">
        <w:rPr>
          <w:rFonts w:ascii="Avenir Next" w:hAnsi="Avenir Next"/>
          <w:color w:val="000000"/>
        </w:rPr>
        <w:t>,</w:t>
      </w:r>
      <w:r w:rsidR="004A69EE" w:rsidRPr="00BC60F7">
        <w:rPr>
          <w:rFonts w:ascii="Avenir Next" w:hAnsi="Avenir Next"/>
          <w:color w:val="000000"/>
        </w:rPr>
        <w:t xml:space="preserve"> esas contradicciones, </w:t>
      </w:r>
      <w:r w:rsidR="00FA6EE6" w:rsidRPr="00BC60F7">
        <w:rPr>
          <w:rFonts w:ascii="Avenir Next" w:hAnsi="Avenir Next"/>
          <w:color w:val="000000"/>
        </w:rPr>
        <w:t>en cuanto</w:t>
      </w:r>
      <w:r w:rsidR="004A69EE" w:rsidRPr="00BC60F7">
        <w:rPr>
          <w:rFonts w:ascii="Avenir Next" w:hAnsi="Avenir Next"/>
          <w:color w:val="000000"/>
        </w:rPr>
        <w:t xml:space="preserve"> que los adversarios de Mora debían postergar sus ansias y anhelos políticos, porque en el escenario de la guerra contra los filibusteros, bien podrían verse como colaboradores de ellos. No fue casual la advertencia de Mora en</w:t>
      </w:r>
      <w:r w:rsidR="00E04608" w:rsidRPr="00BC60F7">
        <w:rPr>
          <w:rFonts w:ascii="Avenir Next" w:hAnsi="Avenir Next"/>
          <w:color w:val="000000"/>
        </w:rPr>
        <w:t xml:space="preserve"> su primera</w:t>
      </w:r>
      <w:r w:rsidR="004A69EE" w:rsidRPr="00BC60F7">
        <w:rPr>
          <w:rFonts w:ascii="Avenir Next" w:hAnsi="Avenir Next"/>
          <w:color w:val="000000"/>
        </w:rPr>
        <w:t xml:space="preserve"> Proclama</w:t>
      </w:r>
      <w:r w:rsidR="00E04608" w:rsidRPr="00BC60F7">
        <w:rPr>
          <w:rFonts w:ascii="Avenir Next" w:hAnsi="Avenir Next"/>
          <w:color w:val="000000"/>
        </w:rPr>
        <w:t>, en noviembre de 1855, llamando a prepararse para la guerra donde dijo</w:t>
      </w:r>
      <w:r w:rsidR="004A69EE" w:rsidRPr="00BC60F7">
        <w:rPr>
          <w:rFonts w:ascii="Avenir Next" w:hAnsi="Avenir Next"/>
          <w:color w:val="000000"/>
        </w:rPr>
        <w:t>: “</w:t>
      </w:r>
      <w:r w:rsidR="00E04608" w:rsidRPr="00BC60F7">
        <w:rPr>
          <w:rFonts w:ascii="Avenir Next" w:eastAsia="Times New Roman" w:hAnsi="Avenir Next"/>
          <w:lang w:val="es-ES_tradnl" w:eastAsia="es-MX"/>
        </w:rPr>
        <w:t>Aquí no encontrarán jamás los invasores, partido, espías ni traidores. ¡Hay del nacional o extranjero que intentare seducir la inocencia, fomentar discordias o vendernos! Aquí no encontrarán más que hermanos, verdaderos hermanos resueltos irrevocablemente a defender la patria como a la santa madre de todo cuanto aman y</w:t>
      </w:r>
      <w:r w:rsidR="00DA3B8D" w:rsidRPr="00BC60F7">
        <w:rPr>
          <w:rFonts w:ascii="Avenir Next" w:eastAsia="Times New Roman" w:hAnsi="Avenir Next"/>
          <w:lang w:val="es-ES_tradnl" w:eastAsia="es-MX"/>
        </w:rPr>
        <w:t xml:space="preserve"> </w:t>
      </w:r>
      <w:r w:rsidR="00E04608" w:rsidRPr="00BC60F7">
        <w:rPr>
          <w:rFonts w:ascii="Avenir Next" w:eastAsia="Times New Roman" w:hAnsi="Avenir Next"/>
          <w:lang w:val="es-ES_tradnl" w:eastAsia="es-MX"/>
        </w:rPr>
        <w:t>a exterminar hasta el último de sus enemigos.</w:t>
      </w:r>
      <w:r w:rsidR="004A69EE" w:rsidRPr="00BC60F7">
        <w:rPr>
          <w:rFonts w:ascii="Avenir Next" w:hAnsi="Avenir Next"/>
          <w:color w:val="000000"/>
        </w:rPr>
        <w:t>” </w:t>
      </w:r>
    </w:p>
    <w:p w14:paraId="057A417B" w14:textId="5970BD08" w:rsidR="006B4BE9" w:rsidRPr="00BC60F7" w:rsidRDefault="00E04608" w:rsidP="002E2077">
      <w:pPr>
        <w:spacing w:line="480" w:lineRule="auto"/>
        <w:ind w:firstLine="708"/>
        <w:jc w:val="both"/>
        <w:rPr>
          <w:rFonts w:ascii="Avenir Next" w:hAnsi="Avenir Next"/>
          <w:color w:val="000000"/>
        </w:rPr>
      </w:pPr>
      <w:r w:rsidRPr="00BC60F7">
        <w:rPr>
          <w:rFonts w:ascii="Avenir Next" w:hAnsi="Avenir Next"/>
          <w:color w:val="000000"/>
        </w:rPr>
        <w:t xml:space="preserve">Juan </w:t>
      </w:r>
      <w:r w:rsidR="006B4BE9" w:rsidRPr="00BC60F7">
        <w:rPr>
          <w:rFonts w:ascii="Avenir Next" w:hAnsi="Avenir Next"/>
          <w:color w:val="000000"/>
        </w:rPr>
        <w:t xml:space="preserve">Rafael Mora </w:t>
      </w:r>
      <w:r w:rsidRPr="00BC60F7">
        <w:rPr>
          <w:rFonts w:ascii="Avenir Next" w:hAnsi="Avenir Next"/>
          <w:color w:val="000000"/>
        </w:rPr>
        <w:t xml:space="preserve">Porras </w:t>
      </w:r>
      <w:r w:rsidR="006B4BE9" w:rsidRPr="00BC60F7">
        <w:rPr>
          <w:rFonts w:ascii="Avenir Next" w:hAnsi="Avenir Next"/>
          <w:color w:val="000000"/>
        </w:rPr>
        <w:t>descendía de una familia liberal, de tradición</w:t>
      </w:r>
      <w:r w:rsidRPr="00BC60F7">
        <w:rPr>
          <w:rFonts w:ascii="Avenir Next" w:hAnsi="Avenir Next"/>
          <w:color w:val="000000"/>
        </w:rPr>
        <w:t>, de</w:t>
      </w:r>
      <w:r w:rsidR="006B4BE9" w:rsidRPr="00BC60F7">
        <w:rPr>
          <w:rFonts w:ascii="Avenir Next" w:hAnsi="Avenir Next"/>
          <w:color w:val="000000"/>
        </w:rPr>
        <w:t xml:space="preserve"> abolengo y reconocimiento social. Su hermano</w:t>
      </w:r>
      <w:r w:rsidR="008D5B95" w:rsidRPr="00BC60F7">
        <w:rPr>
          <w:rFonts w:ascii="Avenir Next" w:hAnsi="Avenir Next"/>
          <w:color w:val="000000"/>
        </w:rPr>
        <w:t xml:space="preserve"> </w:t>
      </w:r>
      <w:r w:rsidR="006B4BE9" w:rsidRPr="00BC60F7">
        <w:rPr>
          <w:rFonts w:ascii="Avenir Next" w:hAnsi="Avenir Next"/>
          <w:color w:val="000000"/>
        </w:rPr>
        <w:t>Miguel incursionó en la política, como su herman</w:t>
      </w:r>
      <w:r w:rsidR="00A93E67" w:rsidRPr="00BC60F7">
        <w:rPr>
          <w:rFonts w:ascii="Avenir Next" w:hAnsi="Avenir Next"/>
          <w:color w:val="000000"/>
        </w:rPr>
        <w:t>o</w:t>
      </w:r>
      <w:r w:rsidR="006B4BE9" w:rsidRPr="00BC60F7">
        <w:rPr>
          <w:rFonts w:ascii="Avenir Next" w:hAnsi="Avenir Next"/>
          <w:color w:val="000000"/>
        </w:rPr>
        <w:t xml:space="preserve"> José Joaquín en el campo militar, destacándose como General del Ejército </w:t>
      </w:r>
      <w:r w:rsidRPr="00BC60F7">
        <w:rPr>
          <w:rFonts w:ascii="Avenir Next" w:hAnsi="Avenir Next"/>
          <w:color w:val="000000"/>
        </w:rPr>
        <w:t>llegando a ser</w:t>
      </w:r>
      <w:r w:rsidR="006B4BE9" w:rsidRPr="00BC60F7">
        <w:rPr>
          <w:rFonts w:ascii="Avenir Next" w:hAnsi="Avenir Next"/>
          <w:color w:val="000000"/>
        </w:rPr>
        <w:t xml:space="preserve"> el más </w:t>
      </w:r>
      <w:r w:rsidR="006B4BE9" w:rsidRPr="00BC60F7">
        <w:rPr>
          <w:rFonts w:ascii="Avenir Next" w:hAnsi="Avenir Next"/>
          <w:color w:val="000000"/>
        </w:rPr>
        <w:lastRenderedPageBreak/>
        <w:t>importante militar durante los sucesos de 1856-1857.</w:t>
      </w:r>
      <w:r w:rsidR="00A93E67" w:rsidRPr="00BC60F7">
        <w:rPr>
          <w:rFonts w:ascii="Avenir Next" w:hAnsi="Avenir Next"/>
          <w:color w:val="000000"/>
        </w:rPr>
        <w:t xml:space="preserve"> Sus hermanas Ana María y Guadalupe llegaron a casarse con José María Montealegre, quien fue Presi</w:t>
      </w:r>
      <w:r w:rsidR="00A3104A" w:rsidRPr="00BC60F7">
        <w:rPr>
          <w:rFonts w:ascii="Avenir Next" w:hAnsi="Avenir Next"/>
          <w:color w:val="000000"/>
        </w:rPr>
        <w:t>d</w:t>
      </w:r>
      <w:r w:rsidR="00A93E67" w:rsidRPr="00BC60F7">
        <w:rPr>
          <w:rFonts w:ascii="Avenir Next" w:hAnsi="Avenir Next"/>
          <w:color w:val="000000"/>
        </w:rPr>
        <w:t>ente de la República</w:t>
      </w:r>
      <w:r w:rsidR="00FA6EE6" w:rsidRPr="00BC60F7">
        <w:rPr>
          <w:rFonts w:ascii="Avenir Next" w:hAnsi="Avenir Next"/>
          <w:color w:val="000000"/>
        </w:rPr>
        <w:t xml:space="preserve">, </w:t>
      </w:r>
      <w:r w:rsidR="00A3104A" w:rsidRPr="00BC60F7">
        <w:rPr>
          <w:rFonts w:ascii="Avenir Next" w:hAnsi="Avenir Next"/>
          <w:color w:val="000000"/>
        </w:rPr>
        <w:t>después del asesinato de Mora y Cañas, en 1860,</w:t>
      </w:r>
      <w:r w:rsidR="008D5B95" w:rsidRPr="00BC60F7">
        <w:rPr>
          <w:rFonts w:ascii="Avenir Next" w:hAnsi="Avenir Next"/>
          <w:color w:val="000000"/>
        </w:rPr>
        <w:t xml:space="preserve"> </w:t>
      </w:r>
      <w:r w:rsidR="00A93E67" w:rsidRPr="00BC60F7">
        <w:rPr>
          <w:rFonts w:ascii="Avenir Next" w:hAnsi="Avenir Next"/>
          <w:color w:val="000000"/>
        </w:rPr>
        <w:t xml:space="preserve">y con el General José </w:t>
      </w:r>
      <w:r w:rsidR="00A3104A" w:rsidRPr="00BC60F7">
        <w:rPr>
          <w:rFonts w:ascii="Avenir Next" w:hAnsi="Avenir Next"/>
          <w:color w:val="000000"/>
        </w:rPr>
        <w:t>M</w:t>
      </w:r>
      <w:r w:rsidR="00A93E67" w:rsidRPr="00BC60F7">
        <w:rPr>
          <w:rFonts w:ascii="Avenir Next" w:hAnsi="Avenir Next"/>
          <w:color w:val="000000"/>
        </w:rPr>
        <w:t>aría Cañas Escamilla, uno de los más distinguidos militares d</w:t>
      </w:r>
      <w:r w:rsidR="00FA6EE6" w:rsidRPr="00BC60F7">
        <w:rPr>
          <w:rFonts w:ascii="Avenir Next" w:hAnsi="Avenir Next"/>
          <w:color w:val="000000"/>
        </w:rPr>
        <w:t>e</w:t>
      </w:r>
      <w:r w:rsidR="00A93E67" w:rsidRPr="00BC60F7">
        <w:rPr>
          <w:rFonts w:ascii="Avenir Next" w:hAnsi="Avenir Next"/>
          <w:color w:val="000000"/>
        </w:rPr>
        <w:t xml:space="preserve"> la Guerra Nacional</w:t>
      </w:r>
      <w:r w:rsidR="00FA6EE6" w:rsidRPr="00BC60F7">
        <w:rPr>
          <w:rFonts w:ascii="Avenir Next" w:hAnsi="Avenir Next"/>
          <w:color w:val="000000"/>
        </w:rPr>
        <w:t xml:space="preserve">, </w:t>
      </w:r>
      <w:r w:rsidR="00A93E67" w:rsidRPr="00BC60F7">
        <w:rPr>
          <w:rFonts w:ascii="Avenir Next" w:hAnsi="Avenir Next"/>
          <w:color w:val="000000"/>
        </w:rPr>
        <w:t xml:space="preserve">hombre de absoluta confianza y cercanía, </w:t>
      </w:r>
      <w:r w:rsidR="00FA6EE6" w:rsidRPr="00BC60F7">
        <w:rPr>
          <w:rFonts w:ascii="Avenir Next" w:hAnsi="Avenir Next"/>
          <w:color w:val="000000"/>
        </w:rPr>
        <w:t xml:space="preserve">del Presidente Juan Rafael Mora </w:t>
      </w:r>
      <w:r w:rsidR="00A93E67" w:rsidRPr="00BC60F7">
        <w:rPr>
          <w:rFonts w:ascii="Avenir Next" w:hAnsi="Avenir Next"/>
          <w:color w:val="000000"/>
        </w:rPr>
        <w:t>hasta la muerte infame de que fueron objeto.</w:t>
      </w:r>
    </w:p>
    <w:p w14:paraId="5FF86299" w14:textId="7E892180" w:rsidR="00A93E67" w:rsidRPr="00BC60F7" w:rsidRDefault="00A93E67" w:rsidP="002E2077">
      <w:pPr>
        <w:spacing w:line="480" w:lineRule="auto"/>
        <w:ind w:firstLine="708"/>
        <w:jc w:val="both"/>
        <w:rPr>
          <w:rFonts w:ascii="Avenir Next" w:hAnsi="Avenir Next"/>
          <w:color w:val="000000"/>
        </w:rPr>
      </w:pPr>
      <w:r w:rsidRPr="00BC60F7">
        <w:rPr>
          <w:rFonts w:ascii="Avenir Next" w:hAnsi="Avenir Next"/>
          <w:color w:val="000000"/>
        </w:rPr>
        <w:t>Juan Rafael Mora se casó con Inés Aguilar Cueto, el 24 de junio de 1847, cuando empezaba a ascender en sus principales responsabilidades políticas y ciudadanas. Había sido alcalde de San Jos</w:t>
      </w:r>
      <w:r w:rsidR="00BD5AEE" w:rsidRPr="00BC60F7">
        <w:rPr>
          <w:rFonts w:ascii="Avenir Next" w:hAnsi="Avenir Next"/>
          <w:color w:val="000000"/>
        </w:rPr>
        <w:t>é</w:t>
      </w:r>
      <w:r w:rsidRPr="00BC60F7">
        <w:rPr>
          <w:rFonts w:ascii="Avenir Next" w:hAnsi="Avenir Next"/>
          <w:color w:val="000000"/>
        </w:rPr>
        <w:t xml:space="preserve"> en 1837, miembro de la Asamblea Co</w:t>
      </w:r>
      <w:r w:rsidR="00BD5AEE" w:rsidRPr="00BC60F7">
        <w:rPr>
          <w:rFonts w:ascii="Avenir Next" w:hAnsi="Avenir Next"/>
          <w:color w:val="000000"/>
        </w:rPr>
        <w:t>ns</w:t>
      </w:r>
      <w:r w:rsidRPr="00BC60F7">
        <w:rPr>
          <w:rFonts w:ascii="Avenir Next" w:hAnsi="Avenir Next"/>
          <w:color w:val="000000"/>
        </w:rPr>
        <w:t>tituyente durante los años 1846-1847</w:t>
      </w:r>
      <w:r w:rsidR="00BD5AEE" w:rsidRPr="00BC60F7">
        <w:rPr>
          <w:rFonts w:ascii="Avenir Next" w:hAnsi="Avenir Next"/>
          <w:color w:val="000000"/>
        </w:rPr>
        <w:t>, donde se distinguió, motivo por el cual en 1847 fue electo Vicepresidente de Estado, e inmediatamente por los conflictos políticos</w:t>
      </w:r>
      <w:r w:rsidR="00FA6EE6" w:rsidRPr="00BC60F7">
        <w:rPr>
          <w:rFonts w:ascii="Avenir Next" w:hAnsi="Avenir Next"/>
          <w:color w:val="000000"/>
        </w:rPr>
        <w:t>,</w:t>
      </w:r>
      <w:r w:rsidR="00BD5AEE" w:rsidRPr="00BC60F7">
        <w:rPr>
          <w:rFonts w:ascii="Avenir Next" w:hAnsi="Avenir Next"/>
          <w:color w:val="000000"/>
        </w:rPr>
        <w:t xml:space="preserve"> alrededor de José </w:t>
      </w:r>
      <w:r w:rsidR="00A3104A" w:rsidRPr="00BC60F7">
        <w:rPr>
          <w:rFonts w:ascii="Avenir Next" w:hAnsi="Avenir Next"/>
          <w:color w:val="000000"/>
        </w:rPr>
        <w:t>M</w:t>
      </w:r>
      <w:r w:rsidR="00BD5AEE" w:rsidRPr="00BC60F7">
        <w:rPr>
          <w:rFonts w:ascii="Avenir Next" w:hAnsi="Avenir Next"/>
          <w:color w:val="000000"/>
        </w:rPr>
        <w:t>aría Castro Madriz</w:t>
      </w:r>
      <w:r w:rsidR="00FA6EE6" w:rsidRPr="00BC60F7">
        <w:rPr>
          <w:rFonts w:ascii="Avenir Next" w:hAnsi="Avenir Next"/>
          <w:color w:val="000000"/>
        </w:rPr>
        <w:t>,</w:t>
      </w:r>
      <w:r w:rsidR="00BD5AEE" w:rsidRPr="00BC60F7">
        <w:rPr>
          <w:rFonts w:ascii="Avenir Next" w:hAnsi="Avenir Next"/>
          <w:color w:val="000000"/>
        </w:rPr>
        <w:t xml:space="preserve"> llegó a la Presidencia de la República.</w:t>
      </w:r>
      <w:r w:rsidRPr="00BC60F7">
        <w:rPr>
          <w:rFonts w:ascii="Avenir Next" w:hAnsi="Avenir Next"/>
          <w:color w:val="000000"/>
        </w:rPr>
        <w:t xml:space="preserve"> </w:t>
      </w:r>
    </w:p>
    <w:p w14:paraId="7303F8EA" w14:textId="213CF4DD"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El ascenso de Juan Rafael Mora Porras, a la Presidencia de la República,</w:t>
      </w:r>
      <w:r w:rsidR="008D5B95" w:rsidRPr="00BC60F7">
        <w:rPr>
          <w:rFonts w:ascii="Avenir Next" w:hAnsi="Avenir Next"/>
          <w:color w:val="000000"/>
        </w:rPr>
        <w:t xml:space="preserve"> </w:t>
      </w:r>
      <w:r w:rsidRPr="00BC60F7">
        <w:rPr>
          <w:rFonts w:ascii="Avenir Next" w:hAnsi="Avenir Next"/>
          <w:color w:val="000000"/>
        </w:rPr>
        <w:t>debe verse en el contexto de las contradicciones políticas que venían dándose, en el desarrollo institucional de Costa Rica, desde la Declaración de su Independencia. </w:t>
      </w:r>
    </w:p>
    <w:p w14:paraId="7A710BAF" w14:textId="153333C7"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Estas contradicciones pueden</w:t>
      </w:r>
      <w:r w:rsidR="008D5B95" w:rsidRPr="00BC60F7">
        <w:rPr>
          <w:rFonts w:ascii="Avenir Next" w:hAnsi="Avenir Next"/>
          <w:color w:val="000000"/>
        </w:rPr>
        <w:t xml:space="preserve"> </w:t>
      </w:r>
      <w:r w:rsidR="00FA6EE6" w:rsidRPr="00BC60F7">
        <w:rPr>
          <w:rFonts w:ascii="Avenir Next" w:hAnsi="Avenir Next"/>
          <w:color w:val="000000"/>
        </w:rPr>
        <w:t xml:space="preserve">comprenderse por </w:t>
      </w:r>
      <w:r w:rsidRPr="00BC60F7">
        <w:rPr>
          <w:rFonts w:ascii="Avenir Next" w:hAnsi="Avenir Next"/>
          <w:color w:val="000000"/>
        </w:rPr>
        <w:t xml:space="preserve">el nacimiento y surgimiento de grupos políticos, sociales y económicos que </w:t>
      </w:r>
      <w:r w:rsidR="00FA6EE6" w:rsidRPr="00BC60F7">
        <w:rPr>
          <w:rFonts w:ascii="Avenir Next" w:hAnsi="Avenir Next"/>
          <w:color w:val="000000"/>
        </w:rPr>
        <w:t>surgen</w:t>
      </w:r>
      <w:r w:rsidRPr="00BC60F7">
        <w:rPr>
          <w:rFonts w:ascii="Avenir Next" w:hAnsi="Avenir Next"/>
          <w:color w:val="000000"/>
        </w:rPr>
        <w:t xml:space="preserve"> en la vida independiente,</w:t>
      </w:r>
      <w:r w:rsidR="00855E32" w:rsidRPr="00BC60F7">
        <w:rPr>
          <w:rFonts w:ascii="Avenir Next" w:hAnsi="Avenir Next"/>
          <w:color w:val="000000"/>
        </w:rPr>
        <w:t xml:space="preserve"> </w:t>
      </w:r>
      <w:r w:rsidRPr="00BC60F7">
        <w:rPr>
          <w:rFonts w:ascii="Avenir Next" w:hAnsi="Avenir Next"/>
          <w:color w:val="000000"/>
        </w:rPr>
        <w:t>alrededor del control del aparato político y</w:t>
      </w:r>
      <w:r w:rsidR="00855E32" w:rsidRPr="00BC60F7">
        <w:rPr>
          <w:rFonts w:ascii="Avenir Next" w:hAnsi="Avenir Next"/>
          <w:color w:val="000000"/>
        </w:rPr>
        <w:t xml:space="preserve"> </w:t>
      </w:r>
      <w:r w:rsidRPr="00BC60F7">
        <w:rPr>
          <w:rFonts w:ascii="Avenir Next" w:hAnsi="Avenir Next"/>
          <w:color w:val="000000"/>
        </w:rPr>
        <w:t>de las actividades económicas. </w:t>
      </w:r>
    </w:p>
    <w:p w14:paraId="5DDA4151" w14:textId="34AB0BC1"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Una expresión política</w:t>
      </w:r>
      <w:r w:rsidR="008D5B95" w:rsidRPr="00BC60F7">
        <w:rPr>
          <w:rFonts w:ascii="Avenir Next" w:hAnsi="Avenir Next"/>
          <w:color w:val="000000"/>
        </w:rPr>
        <w:t xml:space="preserve"> </w:t>
      </w:r>
      <w:r w:rsidRPr="00BC60F7">
        <w:rPr>
          <w:rFonts w:ascii="Avenir Next" w:hAnsi="Avenir Next"/>
          <w:color w:val="000000"/>
        </w:rPr>
        <w:t>de estas luchas conduce, desde la Independencia hasta la incorporación a las Provincias Unidas de Centro América</w:t>
      </w:r>
      <w:r w:rsidR="00DA3B8D" w:rsidRPr="00BC60F7">
        <w:rPr>
          <w:rFonts w:ascii="Avenir Next" w:hAnsi="Avenir Next"/>
          <w:color w:val="000000"/>
        </w:rPr>
        <w:t>,</w:t>
      </w:r>
      <w:r w:rsidRPr="00BC60F7">
        <w:rPr>
          <w:rFonts w:ascii="Avenir Next" w:hAnsi="Avenir Next"/>
          <w:color w:val="000000"/>
        </w:rPr>
        <w:t xml:space="preserve"> y a la República Federal de Centroamérica, al desarrollo de las llamadas Juntas de Gobierno, </w:t>
      </w:r>
      <w:r w:rsidR="00880FE1" w:rsidRPr="00BC60F7">
        <w:rPr>
          <w:rFonts w:ascii="Avenir Next" w:hAnsi="Avenir Next"/>
          <w:color w:val="000000"/>
        </w:rPr>
        <w:t xml:space="preserve">a </w:t>
      </w:r>
      <w:r w:rsidRPr="00BC60F7">
        <w:rPr>
          <w:rFonts w:ascii="Avenir Next" w:hAnsi="Avenir Next"/>
          <w:color w:val="000000"/>
        </w:rPr>
        <w:t xml:space="preserve">la Junta de Legados y </w:t>
      </w:r>
      <w:r w:rsidR="00880FE1" w:rsidRPr="00BC60F7">
        <w:rPr>
          <w:rFonts w:ascii="Avenir Next" w:hAnsi="Avenir Next"/>
          <w:color w:val="000000"/>
        </w:rPr>
        <w:t xml:space="preserve">a </w:t>
      </w:r>
      <w:r w:rsidRPr="00BC60F7">
        <w:rPr>
          <w:rFonts w:ascii="Avenir Next" w:hAnsi="Avenir Next"/>
          <w:color w:val="000000"/>
        </w:rPr>
        <w:t xml:space="preserve">las Juntas Superiores Gubernativas, como órganos colectivos de dirección política de la sociedad costarricense, hasta la incorporación en las Provincias Unidas de Centro América, existiendo aún como Provincia, y a la República Federal de Centroamérica, </w:t>
      </w:r>
      <w:r w:rsidR="00880FE1" w:rsidRPr="00BC60F7">
        <w:rPr>
          <w:rFonts w:ascii="Avenir Next" w:hAnsi="Avenir Next"/>
          <w:color w:val="000000"/>
        </w:rPr>
        <w:t>surgiendo</w:t>
      </w:r>
      <w:r w:rsidR="00855E32" w:rsidRPr="00BC60F7">
        <w:rPr>
          <w:rFonts w:ascii="Avenir Next" w:hAnsi="Avenir Next"/>
          <w:color w:val="000000"/>
        </w:rPr>
        <w:t xml:space="preserve"> </w:t>
      </w:r>
      <w:r w:rsidRPr="00BC60F7">
        <w:rPr>
          <w:rFonts w:ascii="Avenir Next" w:hAnsi="Avenir Next"/>
          <w:color w:val="000000"/>
        </w:rPr>
        <w:t xml:space="preserve">como Estado, de esta Federación, para finalmente romper con la Federación e iniciar los pasos para </w:t>
      </w:r>
      <w:r w:rsidRPr="00BC60F7">
        <w:rPr>
          <w:rFonts w:ascii="Avenir Next" w:hAnsi="Avenir Next"/>
          <w:color w:val="000000"/>
        </w:rPr>
        <w:lastRenderedPageBreak/>
        <w:t>constituir y declarar la fundación de la República de Costa Rica, a finales de la década</w:t>
      </w:r>
      <w:r w:rsidR="00A3104A" w:rsidRPr="00BC60F7">
        <w:rPr>
          <w:rFonts w:ascii="Avenir Next" w:hAnsi="Avenir Next"/>
          <w:color w:val="000000"/>
        </w:rPr>
        <w:t xml:space="preserve"> de 1840</w:t>
      </w:r>
      <w:r w:rsidRPr="00BC60F7">
        <w:rPr>
          <w:rFonts w:ascii="Avenir Next" w:hAnsi="Avenir Next"/>
          <w:color w:val="000000"/>
        </w:rPr>
        <w:t>, lo que culminó en 1848 cuando el 30 de agosto el Congreso así lo dispuso y el 31 de agosto de 1848 el Dr. José María Castro Madriz sancionó la Declaración.</w:t>
      </w:r>
      <w:r w:rsidR="008D5B95" w:rsidRPr="00BC60F7">
        <w:rPr>
          <w:rStyle w:val="apple-converted-space"/>
          <w:rFonts w:ascii="Avenir Next" w:hAnsi="Avenir Next"/>
          <w:color w:val="000000"/>
        </w:rPr>
        <w:t xml:space="preserve"> </w:t>
      </w:r>
    </w:p>
    <w:p w14:paraId="58D98C9D" w14:textId="349F879A" w:rsidR="0032515D"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Otra expresión política de estas luchas se expresa en la</w:t>
      </w:r>
      <w:r w:rsidR="00A3104A" w:rsidRPr="00BC60F7">
        <w:rPr>
          <w:rFonts w:ascii="Avenir Next" w:hAnsi="Avenir Next"/>
          <w:color w:val="000000"/>
        </w:rPr>
        <w:t>s</w:t>
      </w:r>
      <w:r w:rsidRPr="00BC60F7">
        <w:rPr>
          <w:rFonts w:ascii="Avenir Next" w:hAnsi="Avenir Next"/>
          <w:color w:val="000000"/>
        </w:rPr>
        <w:t xml:space="preserve"> Constituciones Políticas</w:t>
      </w:r>
      <w:r w:rsidR="00A3104A" w:rsidRPr="00BC60F7">
        <w:rPr>
          <w:rFonts w:ascii="Avenir Next" w:hAnsi="Avenir Next"/>
          <w:color w:val="000000"/>
        </w:rPr>
        <w:t>,</w:t>
      </w:r>
      <w:r w:rsidRPr="00BC60F7">
        <w:rPr>
          <w:rFonts w:ascii="Avenir Next" w:hAnsi="Avenir Next"/>
          <w:color w:val="000000"/>
        </w:rPr>
        <w:t xml:space="preserve"> </w:t>
      </w:r>
      <w:r w:rsidR="00A3104A" w:rsidRPr="00BC60F7">
        <w:rPr>
          <w:rFonts w:ascii="Avenir Next" w:hAnsi="Avenir Next"/>
          <w:color w:val="000000"/>
        </w:rPr>
        <w:t>cuando</w:t>
      </w:r>
      <w:r w:rsidRPr="00BC60F7">
        <w:rPr>
          <w:rFonts w:ascii="Avenir Next" w:hAnsi="Avenir Next"/>
          <w:color w:val="000000"/>
        </w:rPr>
        <w:t xml:space="preserve"> se dieron nueve entre 1821 y 1848, independientemente de cómo se llamaren y cuanto duraren. Así</w:t>
      </w:r>
      <w:r w:rsidR="00880FE1" w:rsidRPr="00BC60F7">
        <w:rPr>
          <w:rFonts w:ascii="Avenir Next" w:hAnsi="Avenir Next"/>
          <w:color w:val="000000"/>
        </w:rPr>
        <w:t>,</w:t>
      </w:r>
      <w:r w:rsidRPr="00BC60F7">
        <w:rPr>
          <w:rFonts w:ascii="Avenir Next" w:hAnsi="Avenir Next"/>
          <w:color w:val="000000"/>
        </w:rPr>
        <w:t xml:space="preserve"> El Pacto Social Fundamental Interino de Costa Rica o Pacto de Concordia, del 1 de diciembre de 1821, el Primer Estatuto Político</w:t>
      </w:r>
      <w:r w:rsidR="008D5B95" w:rsidRPr="00BC60F7">
        <w:rPr>
          <w:rFonts w:ascii="Avenir Next" w:hAnsi="Avenir Next"/>
          <w:color w:val="000000"/>
        </w:rPr>
        <w:t xml:space="preserve"> </w:t>
      </w:r>
      <w:r w:rsidRPr="00BC60F7">
        <w:rPr>
          <w:rFonts w:ascii="Avenir Next" w:hAnsi="Avenir Next"/>
          <w:color w:val="000000"/>
        </w:rPr>
        <w:t>de Costa Rica, del 17 de marzo de 1823, el Segundo Estatu</w:t>
      </w:r>
      <w:r w:rsidR="00B33FB4" w:rsidRPr="00BC60F7">
        <w:rPr>
          <w:rFonts w:ascii="Avenir Next" w:hAnsi="Avenir Next"/>
          <w:color w:val="000000"/>
        </w:rPr>
        <w:t>t</w:t>
      </w:r>
      <w:r w:rsidRPr="00BC60F7">
        <w:rPr>
          <w:rFonts w:ascii="Avenir Next" w:hAnsi="Avenir Next"/>
          <w:color w:val="000000"/>
        </w:rPr>
        <w:t xml:space="preserve">o Político de Costa Rica, del 16 de mayo de 1823, la Constitución de la República Federal Centroamericana, del 22 de noviembre de 1824, la Ley Fundamental del Estado Libre de Costa Rica, del 25 de enero de 1825. En ésta Costa Rica se declaró Estado independiente incorporado a la República de Centro América y las autoridades superiores de Gobierno se denominaron Jefe y Vice Jefes de Estado. </w:t>
      </w:r>
    </w:p>
    <w:p w14:paraId="7A38063F" w14:textId="5F3D38A1" w:rsidR="001F3B70"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El 14 de noviembre de 1838 bajo el gobierno de Braulio Carrillo dejamos de formar parte de la Federación, pero la Constitución se mantuvo hasta el 8 de mayo de 1841 cuando Carrillo impuso la Ley de Bases y Garantías. Le siguieron la Constitución Política del Estado Libre de Costa Rica</w:t>
      </w:r>
      <w:r w:rsidR="00B9219D" w:rsidRPr="00BC60F7">
        <w:rPr>
          <w:rFonts w:ascii="Avenir Next" w:hAnsi="Avenir Next"/>
          <w:color w:val="000000"/>
        </w:rPr>
        <w:t xml:space="preserve"> </w:t>
      </w:r>
      <w:r w:rsidRPr="00BC60F7">
        <w:rPr>
          <w:rFonts w:ascii="Avenir Next" w:hAnsi="Avenir Next"/>
          <w:color w:val="000000"/>
        </w:rPr>
        <w:t xml:space="preserve"> de</w:t>
      </w:r>
      <w:r w:rsidR="000055B5" w:rsidRPr="00BC60F7">
        <w:rPr>
          <w:rFonts w:ascii="Avenir Next" w:hAnsi="Avenir Next"/>
          <w:color w:val="000000"/>
        </w:rPr>
        <w:t>l</w:t>
      </w:r>
      <w:r w:rsidRPr="00BC60F7">
        <w:rPr>
          <w:rFonts w:ascii="Avenir Next" w:hAnsi="Avenir Next"/>
          <w:color w:val="000000"/>
        </w:rPr>
        <w:t xml:space="preserve"> 9 de abril de 1844, la Constitución Política del Estado de Costa Rica del 10 de febrero de 1847, la denominada Constitución Reformada de 30 de noviembre de 1848, promulgada en el Gobierno del Dr. José María Castro Madriz, que tuvo una vigencia de once años, hasta la caída del Presidente Juan Rafael Mora Porras, en 1859, cuando se impuso la Constitución Política del 27 de diciembre de 1859. </w:t>
      </w:r>
    </w:p>
    <w:p w14:paraId="1908AD4D" w14:textId="2B0D6305" w:rsidR="004A69EE" w:rsidRPr="00BC60F7" w:rsidRDefault="0032515D" w:rsidP="002E2077">
      <w:pPr>
        <w:spacing w:line="480" w:lineRule="auto"/>
        <w:ind w:firstLine="708"/>
        <w:jc w:val="both"/>
        <w:rPr>
          <w:rFonts w:ascii="Avenir Next" w:hAnsi="Avenir Next"/>
          <w:color w:val="000000"/>
        </w:rPr>
      </w:pPr>
      <w:r w:rsidRPr="00BC60F7">
        <w:rPr>
          <w:rFonts w:ascii="Avenir Next" w:hAnsi="Avenir Next"/>
          <w:color w:val="000000"/>
        </w:rPr>
        <w:t>Es interesante señalar que como resultado</w:t>
      </w:r>
      <w:r w:rsidR="00855E32" w:rsidRPr="00BC60F7">
        <w:rPr>
          <w:rFonts w:ascii="Avenir Next" w:hAnsi="Avenir Next"/>
          <w:color w:val="000000"/>
        </w:rPr>
        <w:t xml:space="preserve"> </w:t>
      </w:r>
      <w:r w:rsidRPr="00BC60F7">
        <w:rPr>
          <w:rFonts w:ascii="Avenir Next" w:hAnsi="Avenir Next"/>
          <w:color w:val="000000"/>
        </w:rPr>
        <w:t>de la publicación de la Declaración de los Derechos del Hombre y del Ciudadano, en el periódico el “Mentor costarricense”</w:t>
      </w:r>
      <w:r w:rsidR="001F3B70" w:rsidRPr="00BC60F7">
        <w:rPr>
          <w:rFonts w:ascii="Avenir Next" w:hAnsi="Avenir Next"/>
          <w:color w:val="000000"/>
        </w:rPr>
        <w:t>, en</w:t>
      </w:r>
      <w:r w:rsidR="008D5B95" w:rsidRPr="00BC60F7">
        <w:rPr>
          <w:rFonts w:ascii="Avenir Next" w:hAnsi="Avenir Next"/>
          <w:color w:val="000000"/>
        </w:rPr>
        <w:t xml:space="preserve"> </w:t>
      </w:r>
      <w:r w:rsidR="001F3B70" w:rsidRPr="00BC60F7">
        <w:rPr>
          <w:rFonts w:ascii="Avenir Next" w:hAnsi="Avenir Next"/>
          <w:color w:val="000000"/>
        </w:rPr>
        <w:t>1843, se señala,</w:t>
      </w:r>
      <w:r w:rsidR="00B9219D" w:rsidRPr="00BC60F7">
        <w:rPr>
          <w:rFonts w:ascii="Avenir Next" w:hAnsi="Avenir Next"/>
          <w:color w:val="000000"/>
        </w:rPr>
        <w:t xml:space="preserve"> </w:t>
      </w:r>
      <w:r w:rsidR="000055B5" w:rsidRPr="00BC60F7">
        <w:rPr>
          <w:rFonts w:ascii="Avenir Next" w:hAnsi="Avenir Next"/>
          <w:color w:val="000000"/>
        </w:rPr>
        <w:t xml:space="preserve"> </w:t>
      </w:r>
      <w:r w:rsidR="001F3B70" w:rsidRPr="00BC60F7">
        <w:rPr>
          <w:rFonts w:ascii="Avenir Next" w:hAnsi="Avenir Next"/>
          <w:color w:val="000000"/>
        </w:rPr>
        <w:t>el 1 de julio, que dicha Declaración se</w:t>
      </w:r>
      <w:r w:rsidR="001316CD" w:rsidRPr="00BC60F7">
        <w:rPr>
          <w:rFonts w:ascii="Avenir Next" w:hAnsi="Avenir Next"/>
          <w:color w:val="000000"/>
        </w:rPr>
        <w:t xml:space="preserve"> </w:t>
      </w:r>
      <w:r w:rsidR="001F3B70" w:rsidRPr="00BC60F7">
        <w:rPr>
          <w:rFonts w:ascii="Avenir Next" w:hAnsi="Avenir Next"/>
          <w:color w:val="000000"/>
        </w:rPr>
        <w:t xml:space="preserve">acordó ponerla, </w:t>
      </w:r>
      <w:r w:rsidR="001316CD" w:rsidRPr="00BC60F7">
        <w:rPr>
          <w:rFonts w:ascii="Avenir Next" w:hAnsi="Avenir Next"/>
          <w:color w:val="000000"/>
        </w:rPr>
        <w:t xml:space="preserve">en sus primeros 10 artículos, </w:t>
      </w:r>
      <w:r w:rsidR="001F3B70" w:rsidRPr="00BC60F7">
        <w:rPr>
          <w:rFonts w:ascii="Avenir Next" w:hAnsi="Avenir Next"/>
          <w:color w:val="000000"/>
        </w:rPr>
        <w:t>por parte de la Asamblea Constituyente,</w:t>
      </w:r>
      <w:r w:rsidR="008D5B95" w:rsidRPr="00BC60F7">
        <w:rPr>
          <w:rFonts w:ascii="Avenir Next" w:hAnsi="Avenir Next"/>
          <w:color w:val="000000"/>
        </w:rPr>
        <w:t xml:space="preserve"> </w:t>
      </w:r>
      <w:r w:rsidR="001F3B70" w:rsidRPr="00BC60F7">
        <w:rPr>
          <w:rFonts w:ascii="Avenir Next" w:hAnsi="Avenir Next"/>
          <w:color w:val="000000"/>
        </w:rPr>
        <w:t xml:space="preserve">al frente de la Carta Fundamental del Estado, </w:t>
      </w:r>
      <w:r w:rsidR="001316CD" w:rsidRPr="00BC60F7">
        <w:rPr>
          <w:rFonts w:ascii="Avenir Next" w:hAnsi="Avenir Next"/>
          <w:color w:val="000000"/>
        </w:rPr>
        <w:lastRenderedPageBreak/>
        <w:t>exaltando, entre ellos,</w:t>
      </w:r>
      <w:r w:rsidR="001F3B70" w:rsidRPr="00BC60F7">
        <w:rPr>
          <w:rFonts w:ascii="Avenir Next" w:hAnsi="Avenir Next"/>
          <w:color w:val="000000"/>
        </w:rPr>
        <w:t xml:space="preserve"> el Artículo 3, que a la letra dice: “Siempre que algún Gobierno, cualquiera que sea su forma, no llena el objeto de su institución, manteniendo la paz pública por la observancia de las leyes justas, el pueblo tiene un derecho incuestionable, previos los reclamos que establece el derecho de petición, </w:t>
      </w:r>
      <w:r w:rsidR="001316CD" w:rsidRPr="00BC60F7">
        <w:rPr>
          <w:rFonts w:ascii="Avenir Next" w:hAnsi="Avenir Next"/>
          <w:color w:val="000000"/>
        </w:rPr>
        <w:t>para alterarlo</w:t>
      </w:r>
      <w:r w:rsidR="008D5B95" w:rsidRPr="00BC60F7">
        <w:rPr>
          <w:rFonts w:ascii="Avenir Next" w:hAnsi="Avenir Next"/>
          <w:color w:val="000000"/>
        </w:rPr>
        <w:t xml:space="preserve"> </w:t>
      </w:r>
      <w:r w:rsidR="001316CD" w:rsidRPr="00BC60F7">
        <w:rPr>
          <w:rFonts w:ascii="Avenir Next" w:hAnsi="Avenir Next"/>
          <w:color w:val="000000"/>
        </w:rPr>
        <w:t xml:space="preserve">en todo o en parte, </w:t>
      </w:r>
      <w:r w:rsidR="001F3B70" w:rsidRPr="00BC60F7">
        <w:rPr>
          <w:rFonts w:ascii="Avenir Next" w:hAnsi="Avenir Next"/>
          <w:color w:val="000000"/>
        </w:rPr>
        <w:t xml:space="preserve">o </w:t>
      </w:r>
      <w:r w:rsidR="001316CD" w:rsidRPr="00BC60F7">
        <w:rPr>
          <w:rFonts w:ascii="Avenir Next" w:hAnsi="Avenir Next"/>
          <w:color w:val="000000"/>
        </w:rPr>
        <w:t>a abolirlo o</w:t>
      </w:r>
      <w:r w:rsidR="008D5B95" w:rsidRPr="00BC60F7">
        <w:rPr>
          <w:rFonts w:ascii="Avenir Next" w:hAnsi="Avenir Next"/>
          <w:color w:val="000000"/>
        </w:rPr>
        <w:t xml:space="preserve"> </w:t>
      </w:r>
      <w:r w:rsidR="001F3B70" w:rsidRPr="00BC60F7">
        <w:rPr>
          <w:rFonts w:ascii="Avenir Next" w:hAnsi="Avenir Next"/>
          <w:color w:val="000000"/>
        </w:rPr>
        <w:t>instituir otro</w:t>
      </w:r>
      <w:r w:rsidR="001316CD" w:rsidRPr="00BC60F7">
        <w:rPr>
          <w:rFonts w:ascii="Avenir Next" w:hAnsi="Avenir Next"/>
          <w:color w:val="000000"/>
        </w:rPr>
        <w:t xml:space="preserve"> según crea que mejor conviene a su</w:t>
      </w:r>
      <w:r w:rsidR="00B9219D" w:rsidRPr="00BC60F7">
        <w:rPr>
          <w:rFonts w:ascii="Avenir Next" w:hAnsi="Avenir Next"/>
          <w:color w:val="000000"/>
        </w:rPr>
        <w:t xml:space="preserve"> </w:t>
      </w:r>
      <w:r w:rsidR="001316CD" w:rsidRPr="00BC60F7">
        <w:rPr>
          <w:rFonts w:ascii="Avenir Next" w:hAnsi="Avenir Next"/>
          <w:color w:val="000000"/>
        </w:rPr>
        <w:t xml:space="preserve"> seguridad y felicidad”. Este apartado de la Declaración no se repitió en ninguna otra Constitución Política posterior.</w:t>
      </w:r>
    </w:p>
    <w:p w14:paraId="7ED6041C" w14:textId="6AAB7360" w:rsidR="000C5F43"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Las Constituciones Políticas fueron la síntesis de esas contradicciones que se expresaron en una intensa lucha político militar, que de distintas maneras, guerras civiles, intentos de tomas de cuarteles, caídas de Jefes de Estado, conspiraciones y conjuraciones</w:t>
      </w:r>
      <w:r w:rsidR="008D5B95" w:rsidRPr="00BC60F7">
        <w:rPr>
          <w:rStyle w:val="apple-converted-space"/>
          <w:rFonts w:ascii="Avenir Next" w:hAnsi="Avenir Next"/>
          <w:color w:val="000000"/>
        </w:rPr>
        <w:t xml:space="preserve"> </w:t>
      </w:r>
      <w:r w:rsidRPr="00BC60F7">
        <w:rPr>
          <w:rFonts w:ascii="Avenir Next" w:hAnsi="Avenir Next"/>
          <w:color w:val="000000"/>
        </w:rPr>
        <w:t>de militares o de civiles, invasiones como la de Quijano y la de Francisco Morazán, intentos de golpes militares, golpes militares,</w:t>
      </w:r>
      <w:r w:rsidR="008D5B95" w:rsidRPr="00BC60F7">
        <w:rPr>
          <w:rFonts w:ascii="Avenir Next" w:hAnsi="Avenir Next"/>
          <w:color w:val="000000"/>
        </w:rPr>
        <w:t xml:space="preserve"> </w:t>
      </w:r>
      <w:r w:rsidRPr="00BC60F7">
        <w:rPr>
          <w:rFonts w:ascii="Avenir Next" w:hAnsi="Avenir Next"/>
          <w:color w:val="000000"/>
        </w:rPr>
        <w:t>intentos de asesinatos contra Jefes de Estado, clausura del Congreso o de la Asamblea Constituyente,</w:t>
      </w:r>
      <w:r w:rsidR="008D5B95" w:rsidRPr="00BC60F7">
        <w:rPr>
          <w:rFonts w:ascii="Avenir Next" w:hAnsi="Avenir Next"/>
          <w:color w:val="000000"/>
        </w:rPr>
        <w:t xml:space="preserve"> </w:t>
      </w:r>
      <w:r w:rsidRPr="00BC60F7">
        <w:rPr>
          <w:rFonts w:ascii="Avenir Next" w:hAnsi="Avenir Next"/>
          <w:color w:val="000000"/>
        </w:rPr>
        <w:t>amenazas a la paz costarricense,</w:t>
      </w:r>
      <w:r w:rsidR="008D5B95" w:rsidRPr="00BC60F7">
        <w:rPr>
          <w:rFonts w:ascii="Avenir Next" w:hAnsi="Avenir Next"/>
          <w:color w:val="000000"/>
        </w:rPr>
        <w:t xml:space="preserve"> </w:t>
      </w:r>
      <w:r w:rsidRPr="00BC60F7">
        <w:rPr>
          <w:rFonts w:ascii="Avenir Next" w:hAnsi="Avenir Next"/>
          <w:color w:val="000000"/>
        </w:rPr>
        <w:t xml:space="preserve">conflictos y amenaza de guerra con otros países, como la </w:t>
      </w:r>
      <w:proofErr w:type="spellStart"/>
      <w:r w:rsidRPr="00BC60F7">
        <w:rPr>
          <w:rFonts w:ascii="Avenir Next" w:hAnsi="Avenir Next"/>
          <w:color w:val="000000"/>
        </w:rPr>
        <w:t>Mosquitia</w:t>
      </w:r>
      <w:proofErr w:type="spellEnd"/>
      <w:r w:rsidRPr="00BC60F7">
        <w:rPr>
          <w:rFonts w:ascii="Avenir Next" w:hAnsi="Avenir Next"/>
          <w:color w:val="000000"/>
        </w:rPr>
        <w:t xml:space="preserve">, Inglaterra y Nicaragua, tomas de Cuarteles, fusilamiento de Autoridades Políticas, como el de Francisco Morazán y el </w:t>
      </w:r>
      <w:r w:rsidR="00880FE1" w:rsidRPr="00BC60F7">
        <w:rPr>
          <w:rFonts w:ascii="Avenir Next" w:hAnsi="Avenir Next"/>
          <w:color w:val="000000"/>
        </w:rPr>
        <w:t xml:space="preserve">de </w:t>
      </w:r>
      <w:r w:rsidRPr="00BC60F7">
        <w:rPr>
          <w:rFonts w:ascii="Avenir Next" w:hAnsi="Avenir Next"/>
          <w:color w:val="000000"/>
        </w:rPr>
        <w:t>Juan Rafael Mora</w:t>
      </w:r>
      <w:r w:rsidR="002F1105" w:rsidRPr="00BC60F7">
        <w:rPr>
          <w:rFonts w:ascii="Avenir Next" w:hAnsi="Avenir Next"/>
          <w:color w:val="000000"/>
        </w:rPr>
        <w:t xml:space="preserve"> Porras</w:t>
      </w:r>
      <w:r w:rsidR="00880FE1" w:rsidRPr="00BC60F7">
        <w:rPr>
          <w:rFonts w:ascii="Avenir Next" w:hAnsi="Avenir Next"/>
          <w:color w:val="000000"/>
        </w:rPr>
        <w:t xml:space="preserve"> y</w:t>
      </w:r>
      <w:r w:rsidR="00855E32" w:rsidRPr="00BC60F7">
        <w:rPr>
          <w:rFonts w:ascii="Avenir Next" w:hAnsi="Avenir Next"/>
          <w:color w:val="000000"/>
        </w:rPr>
        <w:t xml:space="preserve"> </w:t>
      </w:r>
      <w:r w:rsidR="00880FE1" w:rsidRPr="00BC60F7">
        <w:rPr>
          <w:rFonts w:ascii="Avenir Next" w:hAnsi="Avenir Next"/>
          <w:color w:val="000000"/>
        </w:rPr>
        <w:t>José María Cañas</w:t>
      </w:r>
      <w:r w:rsidRPr="00BC60F7">
        <w:rPr>
          <w:rFonts w:ascii="Avenir Next" w:hAnsi="Avenir Next"/>
          <w:color w:val="000000"/>
        </w:rPr>
        <w:t>, revueltas en localidades, intento de revoluciones, enfrentamientos con la Iglesia, fueron formando los grupos pol</w:t>
      </w:r>
      <w:r w:rsidR="002F1105" w:rsidRPr="00BC60F7">
        <w:rPr>
          <w:rFonts w:ascii="Avenir Next" w:hAnsi="Avenir Next"/>
          <w:color w:val="000000"/>
        </w:rPr>
        <w:t>í</w:t>
      </w:r>
      <w:r w:rsidRPr="00BC60F7">
        <w:rPr>
          <w:rFonts w:ascii="Avenir Next" w:hAnsi="Avenir Next"/>
          <w:color w:val="000000"/>
        </w:rPr>
        <w:t xml:space="preserve">ticos gobernantes del país. </w:t>
      </w:r>
      <w:r w:rsidR="002F1105" w:rsidRPr="00BC60F7">
        <w:rPr>
          <w:rFonts w:ascii="Avenir Next" w:hAnsi="Avenir Next"/>
          <w:color w:val="000000"/>
        </w:rPr>
        <w:t>Fueron también la expresión del desarrollo inicial de nuestra economía,</w:t>
      </w:r>
      <w:r w:rsidR="00855E32" w:rsidRPr="00BC60F7">
        <w:rPr>
          <w:rFonts w:ascii="Avenir Next" w:hAnsi="Avenir Next"/>
          <w:color w:val="000000"/>
        </w:rPr>
        <w:t xml:space="preserve"> </w:t>
      </w:r>
      <w:r w:rsidR="002F1105" w:rsidRPr="00BC60F7">
        <w:rPr>
          <w:rFonts w:ascii="Avenir Next" w:hAnsi="Avenir Next"/>
          <w:color w:val="000000"/>
        </w:rPr>
        <w:t>en época independiente, que</w:t>
      </w:r>
      <w:r w:rsidR="00880FE1" w:rsidRPr="00BC60F7">
        <w:rPr>
          <w:rFonts w:ascii="Avenir Next" w:hAnsi="Avenir Next"/>
          <w:color w:val="000000"/>
        </w:rPr>
        <w:t xml:space="preserve"> </w:t>
      </w:r>
      <w:r w:rsidR="002F1105" w:rsidRPr="00BC60F7">
        <w:rPr>
          <w:rFonts w:ascii="Avenir Next" w:hAnsi="Avenir Next"/>
          <w:color w:val="000000"/>
        </w:rPr>
        <w:t>fue formando grupos económicos, embriones de las clases económicas en formación durante el siglo XIX.</w:t>
      </w:r>
      <w:r w:rsidR="008D5B95" w:rsidRPr="00BC60F7">
        <w:rPr>
          <w:rFonts w:ascii="Avenir Next" w:hAnsi="Avenir Next"/>
          <w:color w:val="000000"/>
        </w:rPr>
        <w:t xml:space="preserve"> </w:t>
      </w:r>
    </w:p>
    <w:p w14:paraId="2230AA0B" w14:textId="12F608C2" w:rsidR="000C5F43" w:rsidRPr="00BC60F7" w:rsidRDefault="00AC6063" w:rsidP="002E2077">
      <w:pPr>
        <w:spacing w:line="480" w:lineRule="auto"/>
        <w:ind w:firstLine="708"/>
        <w:jc w:val="both"/>
        <w:rPr>
          <w:rFonts w:ascii="Avenir Next" w:hAnsi="Avenir Next"/>
        </w:rPr>
      </w:pPr>
      <w:r w:rsidRPr="00BC60F7">
        <w:rPr>
          <w:rFonts w:ascii="Avenir Next" w:hAnsi="Avenir Next"/>
        </w:rPr>
        <w:t>En</w:t>
      </w:r>
      <w:r w:rsidR="000C5F43" w:rsidRPr="00BC60F7">
        <w:rPr>
          <w:rFonts w:ascii="Avenir Next" w:hAnsi="Avenir Next"/>
        </w:rPr>
        <w:t xml:space="preserve"> estos incidentes militares, ha señalado el Profesor Rafael Obregón </w:t>
      </w:r>
      <w:proofErr w:type="spellStart"/>
      <w:r w:rsidR="000C5F43" w:rsidRPr="00BC60F7">
        <w:rPr>
          <w:rFonts w:ascii="Avenir Next" w:hAnsi="Avenir Next"/>
        </w:rPr>
        <w:t>Loría</w:t>
      </w:r>
      <w:proofErr w:type="spellEnd"/>
      <w:r w:rsidR="000C5F43" w:rsidRPr="00BC60F7">
        <w:rPr>
          <w:rFonts w:ascii="Avenir Next" w:hAnsi="Avenir Next"/>
        </w:rPr>
        <w:t xml:space="preserve">, </w:t>
      </w:r>
      <w:r w:rsidR="002D3F2A" w:rsidRPr="00BC60F7">
        <w:rPr>
          <w:rFonts w:ascii="Avenir Next" w:hAnsi="Avenir Next"/>
        </w:rPr>
        <w:t xml:space="preserve">que </w:t>
      </w:r>
      <w:r w:rsidR="000C5F43" w:rsidRPr="00BC60F7">
        <w:rPr>
          <w:rFonts w:ascii="Avenir Next" w:hAnsi="Avenir Next"/>
        </w:rPr>
        <w:t>"muy pocas veces el pueblo participó, y de ellos fueron autores en la mayor parte de las veces, unos pocos individuos o un sector realmente reducido".</w:t>
      </w:r>
    </w:p>
    <w:p w14:paraId="4D47A0CE" w14:textId="2A0456C4" w:rsidR="007B23DE" w:rsidRPr="00BC60F7" w:rsidRDefault="00AC6063" w:rsidP="002E2077">
      <w:pPr>
        <w:spacing w:line="480" w:lineRule="auto"/>
        <w:ind w:firstLine="708"/>
        <w:jc w:val="both"/>
        <w:rPr>
          <w:rFonts w:ascii="Avenir Next" w:hAnsi="Avenir Next"/>
        </w:rPr>
      </w:pPr>
      <w:r w:rsidRPr="00BC60F7">
        <w:rPr>
          <w:rFonts w:ascii="Avenir Next" w:hAnsi="Avenir Next"/>
        </w:rPr>
        <w:lastRenderedPageBreak/>
        <w:t>En</w:t>
      </w:r>
      <w:r w:rsidR="007B23DE" w:rsidRPr="00BC60F7">
        <w:rPr>
          <w:rFonts w:ascii="Avenir Next" w:hAnsi="Avenir Next"/>
        </w:rPr>
        <w:t xml:space="preserve"> ese tipo de luchas</w:t>
      </w:r>
      <w:r w:rsidRPr="00BC60F7">
        <w:rPr>
          <w:rFonts w:ascii="Avenir Next" w:hAnsi="Avenir Next"/>
        </w:rPr>
        <w:t xml:space="preserve"> </w:t>
      </w:r>
      <w:r w:rsidR="000C5F43" w:rsidRPr="00BC60F7">
        <w:rPr>
          <w:rFonts w:ascii="Avenir Next" w:hAnsi="Avenir Next"/>
        </w:rPr>
        <w:t xml:space="preserve">faltaron dos elementos importantes vinculados a la actividad militar: la falta de participación de amplios sectores sociales o de masas populares, asociadas a estos conflictos, y la falta de organización institucional. </w:t>
      </w:r>
    </w:p>
    <w:p w14:paraId="3FF8365F" w14:textId="6F3A9CA7" w:rsidR="000C5F43" w:rsidRPr="00BC60F7" w:rsidRDefault="000C5F43" w:rsidP="002E2077">
      <w:pPr>
        <w:spacing w:line="480" w:lineRule="auto"/>
        <w:ind w:firstLine="708"/>
        <w:jc w:val="both"/>
        <w:rPr>
          <w:rFonts w:ascii="Avenir Next" w:hAnsi="Avenir Next"/>
        </w:rPr>
      </w:pPr>
      <w:r w:rsidRPr="00BC60F7">
        <w:rPr>
          <w:rFonts w:ascii="Avenir Next" w:hAnsi="Avenir Next"/>
        </w:rPr>
        <w:t xml:space="preserve">En </w:t>
      </w:r>
      <w:r w:rsidR="00AC6063" w:rsidRPr="00BC60F7">
        <w:rPr>
          <w:rFonts w:ascii="Avenir Next" w:hAnsi="Avenir Next"/>
        </w:rPr>
        <w:t>estos</w:t>
      </w:r>
      <w:r w:rsidRPr="00BC60F7">
        <w:rPr>
          <w:rFonts w:ascii="Avenir Next" w:hAnsi="Avenir Next"/>
        </w:rPr>
        <w:t xml:space="preserve"> conflictos</w:t>
      </w:r>
      <w:r w:rsidR="00855E32" w:rsidRPr="00BC60F7">
        <w:rPr>
          <w:rFonts w:ascii="Avenir Next" w:hAnsi="Avenir Next"/>
        </w:rPr>
        <w:t xml:space="preserve"> </w:t>
      </w:r>
      <w:r w:rsidRPr="00BC60F7">
        <w:rPr>
          <w:rFonts w:ascii="Avenir Next" w:hAnsi="Avenir Next"/>
        </w:rPr>
        <w:t>se pueden apreciar los siguientes núcleos causales: interés personal, interés y temor de grupos políticos existentes por la realización de ciertas reformas socioeconómicas</w:t>
      </w:r>
      <w:r w:rsidR="00DF4B5B" w:rsidRPr="00BC60F7">
        <w:rPr>
          <w:rFonts w:ascii="Avenir Next" w:hAnsi="Avenir Next"/>
        </w:rPr>
        <w:t>,</w:t>
      </w:r>
      <w:r w:rsidRPr="00BC60F7">
        <w:rPr>
          <w:rFonts w:ascii="Avenir Next" w:hAnsi="Avenir Next"/>
        </w:rPr>
        <w:t xml:space="preserve"> institucionales </w:t>
      </w:r>
      <w:r w:rsidR="00DF4B5B" w:rsidRPr="00BC60F7">
        <w:rPr>
          <w:rFonts w:ascii="Avenir Next" w:hAnsi="Avenir Next"/>
        </w:rPr>
        <w:t xml:space="preserve">o </w:t>
      </w:r>
      <w:r w:rsidRPr="00BC60F7">
        <w:rPr>
          <w:rFonts w:ascii="Avenir Next" w:hAnsi="Avenir Next"/>
        </w:rPr>
        <w:t>políticas, conflictos entre militares, conflictos</w:t>
      </w:r>
      <w:r w:rsidR="00855E32" w:rsidRPr="00BC60F7">
        <w:rPr>
          <w:rFonts w:ascii="Avenir Next" w:hAnsi="Avenir Next"/>
        </w:rPr>
        <w:t xml:space="preserve"> </w:t>
      </w:r>
      <w:r w:rsidRPr="00BC60F7">
        <w:rPr>
          <w:rFonts w:ascii="Avenir Next" w:hAnsi="Avenir Next"/>
        </w:rPr>
        <w:t>resultado</w:t>
      </w:r>
      <w:r w:rsidR="00AC6063" w:rsidRPr="00BC60F7">
        <w:rPr>
          <w:rFonts w:ascii="Avenir Next" w:hAnsi="Avenir Next"/>
        </w:rPr>
        <w:t>s</w:t>
      </w:r>
      <w:r w:rsidRPr="00BC60F7">
        <w:rPr>
          <w:rFonts w:ascii="Avenir Next" w:hAnsi="Avenir Next"/>
        </w:rPr>
        <w:t xml:space="preserve"> de procesos electorales, continuismo en</w:t>
      </w:r>
      <w:r w:rsidR="00AC6063" w:rsidRPr="00BC60F7">
        <w:rPr>
          <w:rFonts w:ascii="Avenir Next" w:hAnsi="Avenir Next"/>
        </w:rPr>
        <w:t xml:space="preserve"> </w:t>
      </w:r>
      <w:r w:rsidRPr="00BC60F7">
        <w:rPr>
          <w:rFonts w:ascii="Avenir Next" w:hAnsi="Avenir Next"/>
        </w:rPr>
        <w:t xml:space="preserve">el gobierno, </w:t>
      </w:r>
      <w:r w:rsidR="007B23DE" w:rsidRPr="00BC60F7">
        <w:rPr>
          <w:rFonts w:ascii="Avenir Next" w:hAnsi="Avenir Next"/>
        </w:rPr>
        <w:t xml:space="preserve">formas de </w:t>
      </w:r>
      <w:r w:rsidRPr="00BC60F7">
        <w:rPr>
          <w:rFonts w:ascii="Avenir Next" w:hAnsi="Avenir Next"/>
        </w:rPr>
        <w:t>coalici</w:t>
      </w:r>
      <w:r w:rsidR="007B23DE" w:rsidRPr="00BC60F7">
        <w:rPr>
          <w:rFonts w:ascii="Avenir Next" w:hAnsi="Avenir Next"/>
        </w:rPr>
        <w:t>ones</w:t>
      </w:r>
      <w:r w:rsidRPr="00BC60F7">
        <w:rPr>
          <w:rFonts w:ascii="Avenir Next" w:hAnsi="Avenir Next"/>
        </w:rPr>
        <w:t xml:space="preserve"> civil-militar. No se aprecian como causas importantes</w:t>
      </w:r>
      <w:r w:rsidR="00855E32" w:rsidRPr="00BC60F7">
        <w:rPr>
          <w:rFonts w:ascii="Avenir Next" w:hAnsi="Avenir Next"/>
        </w:rPr>
        <w:t xml:space="preserve"> </w:t>
      </w:r>
      <w:r w:rsidRPr="00BC60F7">
        <w:rPr>
          <w:rFonts w:ascii="Avenir Next" w:hAnsi="Avenir Next"/>
        </w:rPr>
        <w:t>conflictos de los poderes públicos,</w:t>
      </w:r>
      <w:r w:rsidR="00AC6063" w:rsidRPr="00BC60F7">
        <w:rPr>
          <w:rFonts w:ascii="Avenir Next" w:hAnsi="Avenir Next"/>
        </w:rPr>
        <w:t xml:space="preserve"> </w:t>
      </w:r>
      <w:r w:rsidRPr="00BC60F7">
        <w:rPr>
          <w:rFonts w:ascii="Avenir Next" w:hAnsi="Avenir Next"/>
        </w:rPr>
        <w:t>entre el Poder Legislativo y el Ejecutivo,</w:t>
      </w:r>
      <w:r w:rsidR="00855E32" w:rsidRPr="00BC60F7">
        <w:rPr>
          <w:rFonts w:ascii="Avenir Next" w:hAnsi="Avenir Next"/>
        </w:rPr>
        <w:t xml:space="preserve"> </w:t>
      </w:r>
      <w:r w:rsidRPr="00BC60F7">
        <w:rPr>
          <w:rFonts w:ascii="Avenir Next" w:hAnsi="Avenir Next"/>
        </w:rPr>
        <w:t>ni por ascensos en el régimen militar aunque sí en la dimensión política, ni como resultado de una creciente violencia civil que hubiese de enfrentar</w:t>
      </w:r>
      <w:r w:rsidR="00DF4B5B" w:rsidRPr="00BC60F7">
        <w:rPr>
          <w:rFonts w:ascii="Avenir Next" w:hAnsi="Avenir Next"/>
        </w:rPr>
        <w:t>se</w:t>
      </w:r>
      <w:r w:rsidRPr="00BC60F7">
        <w:rPr>
          <w:rFonts w:ascii="Avenir Next" w:hAnsi="Avenir Next"/>
        </w:rPr>
        <w:t xml:space="preserve"> desde el poder central. No se aprecia tampoco en la diversidad de conflictos político militares de este período una práctica del Golpe de Estado. En este sentido quizá influyó la circunstancia que en la estructura política</w:t>
      </w:r>
      <w:r w:rsidR="00DF4B5B" w:rsidRPr="00BC60F7">
        <w:rPr>
          <w:rFonts w:ascii="Avenir Next" w:hAnsi="Avenir Next"/>
        </w:rPr>
        <w:t>,</w:t>
      </w:r>
      <w:r w:rsidRPr="00BC60F7">
        <w:rPr>
          <w:rFonts w:ascii="Avenir Next" w:hAnsi="Avenir Next"/>
        </w:rPr>
        <w:t xml:space="preserve"> de esta época</w:t>
      </w:r>
      <w:r w:rsidR="00DF4B5B" w:rsidRPr="00BC60F7">
        <w:rPr>
          <w:rFonts w:ascii="Avenir Next" w:hAnsi="Avenir Next"/>
        </w:rPr>
        <w:t>,</w:t>
      </w:r>
      <w:r w:rsidRPr="00BC60F7">
        <w:rPr>
          <w:rFonts w:ascii="Avenir Next" w:hAnsi="Avenir Next"/>
        </w:rPr>
        <w:t xml:space="preserve"> existía una agregación de intereses y que no se habían desarrollado aún los partidos pol</w:t>
      </w:r>
      <w:r w:rsidR="007B23DE" w:rsidRPr="00BC60F7">
        <w:rPr>
          <w:rFonts w:ascii="Avenir Next" w:hAnsi="Avenir Next"/>
        </w:rPr>
        <w:t>í</w:t>
      </w:r>
      <w:r w:rsidRPr="00BC60F7">
        <w:rPr>
          <w:rFonts w:ascii="Avenir Next" w:hAnsi="Avenir Next"/>
        </w:rPr>
        <w:t xml:space="preserve">ticos ni cierto caudillismo político regional, del mismo modo que la dinámica económica de la sociedad costarricense tampoco definía aún la estructura política. </w:t>
      </w:r>
    </w:p>
    <w:p w14:paraId="36E01370" w14:textId="5F96E55A" w:rsidR="000C5F43" w:rsidRPr="00BC60F7" w:rsidRDefault="000C5F43" w:rsidP="002E2077">
      <w:pPr>
        <w:spacing w:line="480" w:lineRule="auto"/>
        <w:ind w:firstLine="708"/>
        <w:jc w:val="both"/>
        <w:rPr>
          <w:rFonts w:ascii="Avenir Next" w:hAnsi="Avenir Next"/>
        </w:rPr>
      </w:pPr>
      <w:r w:rsidRPr="00BC60F7">
        <w:rPr>
          <w:rFonts w:ascii="Avenir Next" w:hAnsi="Avenir Next"/>
        </w:rPr>
        <w:t>En cierto modo en cada uno de estos conflictos hubo consenso, poca diferenciación sustantiva de intereses</w:t>
      </w:r>
      <w:r w:rsidR="00AC6063" w:rsidRPr="00BC60F7">
        <w:rPr>
          <w:rFonts w:ascii="Avenir Next" w:hAnsi="Avenir Next"/>
        </w:rPr>
        <w:t>,</w:t>
      </w:r>
      <w:r w:rsidRPr="00BC60F7">
        <w:rPr>
          <w:rFonts w:ascii="Avenir Next" w:hAnsi="Avenir Next"/>
        </w:rPr>
        <w:t xml:space="preserve"> en su ejecución política</w:t>
      </w:r>
      <w:r w:rsidR="00AC6063" w:rsidRPr="00BC60F7">
        <w:rPr>
          <w:rFonts w:ascii="Avenir Next" w:hAnsi="Avenir Next"/>
        </w:rPr>
        <w:t>,</w:t>
      </w:r>
      <w:r w:rsidRPr="00BC60F7">
        <w:rPr>
          <w:rFonts w:ascii="Avenir Next" w:hAnsi="Avenir Next"/>
        </w:rPr>
        <w:t xml:space="preserve"> y cierta homogenización cultural de sus protagonistas. A pesar de la cantidad de conflictos político militares, los militares, de distinto modo estuvieron bajo control de la democratización progresiva de la sociedad costarricense y de las instituciones públicas, aún bajo el período de influencia de los Generales Máximo Blanco y Lorenzo Salazar.</w:t>
      </w:r>
    </w:p>
    <w:p w14:paraId="7CED1386" w14:textId="0A5E86E7"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Hasta</w:t>
      </w:r>
      <w:r w:rsidR="008D5B95" w:rsidRPr="00BC60F7">
        <w:rPr>
          <w:rFonts w:ascii="Avenir Next" w:hAnsi="Avenir Next"/>
          <w:color w:val="000000"/>
        </w:rPr>
        <w:t xml:space="preserve"> </w:t>
      </w:r>
      <w:r w:rsidRPr="00BC60F7">
        <w:rPr>
          <w:rFonts w:ascii="Avenir Next" w:hAnsi="Avenir Next"/>
          <w:color w:val="000000"/>
        </w:rPr>
        <w:t xml:space="preserve">vísperas de la Guerra Nacional contra los filibusteros norteamericanos, se produjeron más de 35 </w:t>
      </w:r>
      <w:r w:rsidR="007B23DE" w:rsidRPr="00BC60F7">
        <w:rPr>
          <w:rFonts w:ascii="Avenir Next" w:hAnsi="Avenir Next"/>
          <w:color w:val="000000"/>
        </w:rPr>
        <w:t xml:space="preserve">de estos </w:t>
      </w:r>
      <w:r w:rsidRPr="00BC60F7">
        <w:rPr>
          <w:rFonts w:ascii="Avenir Next" w:hAnsi="Avenir Next"/>
          <w:color w:val="000000"/>
        </w:rPr>
        <w:t xml:space="preserve">sucesos importantes. Dentro del mismo período de gobierno </w:t>
      </w:r>
      <w:r w:rsidRPr="00BC60F7">
        <w:rPr>
          <w:rFonts w:ascii="Avenir Next" w:hAnsi="Avenir Next"/>
          <w:color w:val="000000"/>
        </w:rPr>
        <w:lastRenderedPageBreak/>
        <w:t>de Juan Rafael Mora, desde 1849 hasta 1860, al margen de la lucha contra los filibusteros durante los años 1856 y 1857, y ya separado del Gobierno, en 1859, hasta el fusilamiento de Mora y Cañas, hubo este tipo de situaciones. </w:t>
      </w:r>
    </w:p>
    <w:p w14:paraId="2E12F07F" w14:textId="180FF25F"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Si se consideraran los Presidentes de las Juntas de Gobierno, que lo eran por breves períodos, y los Jefes de Estado hasta la caída de Juan Rafael Mora, donde hubo 10 Presidentes en la Juntas de Gobierno y 15 Jefes de Estado</w:t>
      </w:r>
      <w:r w:rsidR="002F1105" w:rsidRPr="00BC60F7">
        <w:rPr>
          <w:rFonts w:ascii="Avenir Next" w:hAnsi="Avenir Next"/>
          <w:color w:val="000000"/>
        </w:rPr>
        <w:t>,</w:t>
      </w:r>
      <w:r w:rsidR="008D5B95" w:rsidRPr="00BC60F7">
        <w:rPr>
          <w:rFonts w:ascii="Avenir Next" w:hAnsi="Avenir Next"/>
          <w:color w:val="000000"/>
        </w:rPr>
        <w:t xml:space="preserve"> </w:t>
      </w:r>
      <w:r w:rsidRPr="00BC60F7">
        <w:rPr>
          <w:rFonts w:ascii="Avenir Next" w:hAnsi="Avenir Next"/>
          <w:color w:val="000000"/>
        </w:rPr>
        <w:t xml:space="preserve">y el Dr. José María Castro Madriz, que se desempeñó como Jefe de Estado y como Presidente de Estado, y a partir de Juan Rafael Mora, como Presidente, para un </w:t>
      </w:r>
      <w:r w:rsidR="001E1F77" w:rsidRPr="00BC60F7">
        <w:rPr>
          <w:rFonts w:ascii="Avenir Next" w:hAnsi="Avenir Next"/>
          <w:color w:val="000000"/>
        </w:rPr>
        <w:t>total de 38 años</w:t>
      </w:r>
      <w:r w:rsidR="00A83842" w:rsidRPr="00BC60F7">
        <w:rPr>
          <w:rFonts w:ascii="Avenir Next" w:hAnsi="Avenir Next"/>
          <w:color w:val="000000"/>
        </w:rPr>
        <w:t>,</w:t>
      </w:r>
      <w:r w:rsidRPr="00BC60F7">
        <w:rPr>
          <w:rFonts w:ascii="Avenir Next" w:hAnsi="Avenir Next"/>
          <w:color w:val="000000"/>
        </w:rPr>
        <w:t xml:space="preserve"> en ejercicio de</w:t>
      </w:r>
      <w:r w:rsidR="008D5B95" w:rsidRPr="00BC60F7">
        <w:rPr>
          <w:rFonts w:ascii="Avenir Next" w:hAnsi="Avenir Next"/>
          <w:color w:val="000000"/>
        </w:rPr>
        <w:t xml:space="preserve"> </w:t>
      </w:r>
      <w:r w:rsidRPr="00BC60F7">
        <w:rPr>
          <w:rFonts w:ascii="Avenir Next" w:hAnsi="Avenir Next"/>
          <w:color w:val="000000"/>
        </w:rPr>
        <w:t>gobierno de todos ellos, entre 1821 y 1859, hubo 27 personas a cargo de la dirección del Gobierno, algunos de ellos varias veces, como Juan Mora Fernández, Braulio Carrillo, José María Alfaro, José María Castro Madriz y Juan Rafael Mora Porras.</w:t>
      </w:r>
      <w:r w:rsidR="008D5B95" w:rsidRPr="00BC60F7">
        <w:rPr>
          <w:rStyle w:val="apple-converted-space"/>
          <w:rFonts w:ascii="Avenir Next" w:hAnsi="Avenir Next"/>
          <w:color w:val="000000"/>
        </w:rPr>
        <w:t xml:space="preserve"> </w:t>
      </w:r>
    </w:p>
    <w:p w14:paraId="27A0F282" w14:textId="3B782839"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Los siguientes 12 años a la caída de Juan Rafael Mora hubo</w:t>
      </w:r>
      <w:r w:rsidR="008D5B95" w:rsidRPr="00BC60F7">
        <w:rPr>
          <w:rFonts w:ascii="Avenir Next" w:hAnsi="Avenir Next"/>
          <w:color w:val="000000"/>
        </w:rPr>
        <w:t xml:space="preserve"> </w:t>
      </w:r>
      <w:r w:rsidRPr="00BC60F7">
        <w:rPr>
          <w:rFonts w:ascii="Avenir Next" w:hAnsi="Avenir Next"/>
          <w:color w:val="000000"/>
        </w:rPr>
        <w:t>igual inestabilidad política por cuanto en ese período hubo cinco Presidentes, de gobiernos cortos cada uno. </w:t>
      </w:r>
    </w:p>
    <w:p w14:paraId="3D918216" w14:textId="650D3DB5" w:rsidR="004A69EE" w:rsidRPr="00BC60F7" w:rsidRDefault="004A69EE" w:rsidP="002E2077">
      <w:pPr>
        <w:spacing w:line="480" w:lineRule="auto"/>
        <w:jc w:val="both"/>
        <w:rPr>
          <w:rFonts w:ascii="Avenir Next" w:hAnsi="Avenir Next"/>
          <w:color w:val="000000"/>
        </w:rPr>
      </w:pPr>
      <w:r w:rsidRPr="00BC60F7">
        <w:rPr>
          <w:rFonts w:ascii="Avenir Next" w:hAnsi="Avenir Next"/>
          <w:color w:val="000000"/>
        </w:rPr>
        <w:t>De estos mandatarios los hubo que gobernaron con Constitución o sin ella</w:t>
      </w:r>
      <w:r w:rsidR="00A83842" w:rsidRPr="00BC60F7">
        <w:rPr>
          <w:rFonts w:ascii="Avenir Next" w:hAnsi="Avenir Next"/>
          <w:color w:val="000000"/>
        </w:rPr>
        <w:t>. Así</w:t>
      </w:r>
      <w:r w:rsidRPr="00BC60F7">
        <w:rPr>
          <w:rFonts w:ascii="Avenir Next" w:hAnsi="Avenir Next"/>
          <w:color w:val="000000"/>
        </w:rPr>
        <w:t xml:space="preserve"> de los 15 jefes de Estado, entre 1824 y 1859, seis lo hicieron sin apoyo Constitucional. </w:t>
      </w:r>
    </w:p>
    <w:p w14:paraId="4DC8C335" w14:textId="7E37A149" w:rsidR="00444213" w:rsidRPr="00BC60F7" w:rsidRDefault="00223978" w:rsidP="002E2077">
      <w:pPr>
        <w:spacing w:line="480" w:lineRule="auto"/>
        <w:ind w:firstLine="708"/>
        <w:jc w:val="both"/>
        <w:rPr>
          <w:rFonts w:ascii="Avenir Next" w:hAnsi="Avenir Next"/>
          <w:color w:val="000000"/>
        </w:rPr>
      </w:pPr>
      <w:r w:rsidRPr="00BC60F7">
        <w:rPr>
          <w:rFonts w:ascii="Avenir Next" w:hAnsi="Avenir Next"/>
          <w:color w:val="000000"/>
        </w:rPr>
        <w:t>Antes de los sucesos de la Guerra Nacional contra los filibusteros norteamericanos, en esos</w:t>
      </w:r>
      <w:r w:rsidR="008D5B95" w:rsidRPr="00BC60F7">
        <w:rPr>
          <w:rFonts w:ascii="Avenir Next" w:hAnsi="Avenir Next"/>
          <w:color w:val="000000"/>
        </w:rPr>
        <w:t xml:space="preserve"> </w:t>
      </w:r>
      <w:r w:rsidR="004A69EE" w:rsidRPr="00BC60F7">
        <w:rPr>
          <w:rFonts w:ascii="Avenir Next" w:hAnsi="Avenir Next"/>
          <w:color w:val="000000"/>
        </w:rPr>
        <w:t xml:space="preserve">primeros pasos, </w:t>
      </w:r>
      <w:r w:rsidRPr="00BC60F7">
        <w:rPr>
          <w:rFonts w:ascii="Avenir Next" w:hAnsi="Avenir Next"/>
          <w:color w:val="000000"/>
        </w:rPr>
        <w:t xml:space="preserve">de la naciente República de Costa Rica, </w:t>
      </w:r>
      <w:r w:rsidR="004A69EE" w:rsidRPr="00BC60F7">
        <w:rPr>
          <w:rFonts w:ascii="Avenir Next" w:hAnsi="Avenir Next"/>
          <w:color w:val="000000"/>
        </w:rPr>
        <w:t>como gobernante, Juan Rafael Mora Porras fortalece las relaciones diplomáticas y el reconocim</w:t>
      </w:r>
      <w:r w:rsidR="001E178B" w:rsidRPr="00BC60F7">
        <w:rPr>
          <w:rFonts w:ascii="Avenir Next" w:hAnsi="Avenir Next"/>
          <w:color w:val="000000"/>
        </w:rPr>
        <w:t>i</w:t>
      </w:r>
      <w:r w:rsidR="004A69EE" w:rsidRPr="00BC60F7">
        <w:rPr>
          <w:rFonts w:ascii="Avenir Next" w:hAnsi="Avenir Next"/>
          <w:color w:val="000000"/>
        </w:rPr>
        <w:t>ento internacional de Costa Rica.</w:t>
      </w:r>
      <w:r w:rsidR="008D5B95" w:rsidRPr="00BC60F7">
        <w:rPr>
          <w:rStyle w:val="apple-converted-space"/>
          <w:rFonts w:ascii="Avenir Next" w:hAnsi="Avenir Next"/>
          <w:color w:val="000000"/>
        </w:rPr>
        <w:t xml:space="preserve"> </w:t>
      </w:r>
    </w:p>
    <w:p w14:paraId="156E3AD3" w14:textId="43AD08E9"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Así celebró el Tratado de Paz y Amistad, con Su Majestad Católica Reina de España, el 10 de mayo de 1850. Para esta época España había empezado a reconocer la Independencia de las naciones latinoamericanas.</w:t>
      </w:r>
      <w:r w:rsidR="008D5B95" w:rsidRPr="00BC60F7">
        <w:rPr>
          <w:rStyle w:val="apple-converted-space"/>
          <w:rFonts w:ascii="Avenir Next" w:hAnsi="Avenir Next"/>
          <w:color w:val="000000"/>
        </w:rPr>
        <w:t xml:space="preserve"> </w:t>
      </w:r>
    </w:p>
    <w:p w14:paraId="40D36CBF" w14:textId="51490665" w:rsidR="004A69EE" w:rsidRPr="00BC60F7" w:rsidRDefault="00DF4B5B" w:rsidP="002E2077">
      <w:pPr>
        <w:spacing w:line="480" w:lineRule="auto"/>
        <w:ind w:firstLine="708"/>
        <w:jc w:val="both"/>
        <w:rPr>
          <w:rFonts w:ascii="Avenir Next" w:hAnsi="Avenir Next"/>
          <w:color w:val="000000"/>
        </w:rPr>
      </w:pPr>
      <w:r w:rsidRPr="00BC60F7">
        <w:rPr>
          <w:rFonts w:ascii="Avenir Next" w:hAnsi="Avenir Next"/>
          <w:color w:val="000000"/>
        </w:rPr>
        <w:lastRenderedPageBreak/>
        <w:t>En</w:t>
      </w:r>
      <w:r w:rsidR="004A69EE" w:rsidRPr="00BC60F7">
        <w:rPr>
          <w:rFonts w:ascii="Avenir Next" w:hAnsi="Avenir Next"/>
          <w:color w:val="000000"/>
        </w:rPr>
        <w:t xml:space="preserve"> este Tratado </w:t>
      </w:r>
      <w:r w:rsidRPr="00BC60F7">
        <w:rPr>
          <w:rFonts w:ascii="Avenir Next" w:hAnsi="Avenir Next"/>
          <w:color w:val="000000"/>
        </w:rPr>
        <w:t xml:space="preserve">con </w:t>
      </w:r>
      <w:r w:rsidR="004A69EE" w:rsidRPr="00BC60F7">
        <w:rPr>
          <w:rFonts w:ascii="Avenir Next" w:hAnsi="Avenir Next"/>
          <w:color w:val="000000"/>
        </w:rPr>
        <w:t xml:space="preserve">España </w:t>
      </w:r>
      <w:r w:rsidR="00A83842" w:rsidRPr="00BC60F7">
        <w:rPr>
          <w:rFonts w:ascii="Avenir Next" w:hAnsi="Avenir Next"/>
          <w:color w:val="000000"/>
        </w:rPr>
        <w:t>se</w:t>
      </w:r>
      <w:r w:rsidR="00D2496D" w:rsidRPr="00BC60F7">
        <w:rPr>
          <w:rFonts w:ascii="Avenir Next" w:hAnsi="Avenir Next"/>
          <w:color w:val="000000"/>
        </w:rPr>
        <w:t xml:space="preserve"> </w:t>
      </w:r>
      <w:r w:rsidR="004A69EE" w:rsidRPr="00BC60F7">
        <w:rPr>
          <w:rFonts w:ascii="Avenir Next" w:hAnsi="Avenir Next"/>
          <w:color w:val="000000"/>
        </w:rPr>
        <w:t>“pone término a las desav</w:t>
      </w:r>
      <w:r w:rsidR="001E178B" w:rsidRPr="00BC60F7">
        <w:rPr>
          <w:rFonts w:ascii="Avenir Next" w:hAnsi="Avenir Next"/>
          <w:color w:val="000000"/>
        </w:rPr>
        <w:t>en</w:t>
      </w:r>
      <w:r w:rsidR="004A69EE" w:rsidRPr="00BC60F7">
        <w:rPr>
          <w:rFonts w:ascii="Avenir Next" w:hAnsi="Avenir Next"/>
          <w:color w:val="000000"/>
        </w:rPr>
        <w:t xml:space="preserve">encias e incomunicación que ha existido entre los dos Gobiernos </w:t>
      </w:r>
      <w:proofErr w:type="gramStart"/>
      <w:r w:rsidR="004A69EE" w:rsidRPr="00BC60F7">
        <w:rPr>
          <w:rFonts w:ascii="Avenir Next" w:hAnsi="Avenir Next"/>
          <w:color w:val="000000"/>
        </w:rPr>
        <w:t>y</w:t>
      </w:r>
      <w:r w:rsidR="00C65156" w:rsidRPr="00BC60F7">
        <w:rPr>
          <w:rFonts w:ascii="Avenir Next" w:hAnsi="Avenir Next"/>
          <w:color w:val="000000"/>
        </w:rPr>
        <w:t xml:space="preserve"> …</w:t>
      </w:r>
      <w:proofErr w:type="gramEnd"/>
      <w:r w:rsidR="00C65156" w:rsidRPr="00BC60F7">
        <w:rPr>
          <w:rFonts w:ascii="Avenir Next" w:hAnsi="Avenir Next"/>
          <w:color w:val="000000"/>
        </w:rPr>
        <w:t>se</w:t>
      </w:r>
      <w:r w:rsidR="004A69EE" w:rsidRPr="00BC60F7">
        <w:rPr>
          <w:rFonts w:ascii="Avenir Next" w:hAnsi="Avenir Next"/>
          <w:color w:val="000000"/>
        </w:rPr>
        <w:t xml:space="preserve"> afianza</w:t>
      </w:r>
      <w:r w:rsidR="008D5B95" w:rsidRPr="00BC60F7">
        <w:rPr>
          <w:rFonts w:ascii="Avenir Next" w:hAnsi="Avenir Next"/>
          <w:color w:val="000000"/>
        </w:rPr>
        <w:t xml:space="preserve"> </w:t>
      </w:r>
      <w:r w:rsidR="004A69EE" w:rsidRPr="00BC60F7">
        <w:rPr>
          <w:rFonts w:ascii="Avenir Next" w:hAnsi="Avenir Next"/>
          <w:color w:val="000000"/>
        </w:rPr>
        <w:t>con un acto público y solemne de reconciliación y de paz las buenas relaciones que naturalmente existen ya…”</w:t>
      </w:r>
      <w:r w:rsidR="008D5B95" w:rsidRPr="00BC60F7">
        <w:rPr>
          <w:rStyle w:val="apple-converted-space"/>
          <w:rFonts w:ascii="Avenir Next" w:hAnsi="Avenir Next"/>
          <w:color w:val="000000"/>
        </w:rPr>
        <w:t xml:space="preserve"> </w:t>
      </w:r>
    </w:p>
    <w:p w14:paraId="09FFA8CB" w14:textId="4CD89533"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rPr>
        <w:t xml:space="preserve">En el Artículo primero del Tratado se dice: “Su Majestad </w:t>
      </w:r>
      <w:proofErr w:type="gramStart"/>
      <w:r w:rsidRPr="00BC60F7">
        <w:rPr>
          <w:rFonts w:ascii="Avenir Next" w:hAnsi="Avenir Next"/>
          <w:color w:val="000000"/>
        </w:rPr>
        <w:t xml:space="preserve">Católica </w:t>
      </w:r>
      <w:r w:rsidR="001E1F77" w:rsidRPr="00BC60F7">
        <w:rPr>
          <w:rFonts w:ascii="Avenir Next" w:hAnsi="Avenir Next"/>
          <w:color w:val="000000"/>
        </w:rPr>
        <w:t>…</w:t>
      </w:r>
      <w:proofErr w:type="gramEnd"/>
      <w:r w:rsidRPr="00BC60F7">
        <w:rPr>
          <w:rFonts w:ascii="Avenir Next" w:hAnsi="Avenir Next"/>
          <w:color w:val="000000"/>
        </w:rPr>
        <w:t xml:space="preserve"> renuncia para siempre del modo más formal y solemne por sí y sus sucesores, la soberanía, derechos y acciones que la corresponden sobre el territorio Americano, situado entre el mar Atlántico y el Pacífico, con sus islas adyacentes, conocido antes bajo la denominación de Provincia de Costa Rica, hoy República del mismo nombre y sobre dem</w:t>
      </w:r>
      <w:r w:rsidR="00C65156" w:rsidRPr="00BC60F7">
        <w:rPr>
          <w:rFonts w:ascii="Avenir Next" w:hAnsi="Avenir Next"/>
          <w:color w:val="000000"/>
        </w:rPr>
        <w:t>á</w:t>
      </w:r>
      <w:r w:rsidRPr="00BC60F7">
        <w:rPr>
          <w:rFonts w:ascii="Avenir Next" w:hAnsi="Avenir Next"/>
          <w:color w:val="000000"/>
        </w:rPr>
        <w:t>s territorios que se hubiesen incorporado a dicha República”. Aquí</w:t>
      </w:r>
      <w:r w:rsidR="00223978" w:rsidRPr="00BC60F7">
        <w:rPr>
          <w:rFonts w:ascii="Avenir Next" w:hAnsi="Avenir Next"/>
          <w:color w:val="000000"/>
        </w:rPr>
        <w:t>,</w:t>
      </w:r>
      <w:r w:rsidR="00855E32" w:rsidRPr="00BC60F7">
        <w:rPr>
          <w:rFonts w:ascii="Avenir Next" w:hAnsi="Avenir Next"/>
          <w:color w:val="000000"/>
        </w:rPr>
        <w:t xml:space="preserve"> </w:t>
      </w:r>
      <w:r w:rsidRPr="00BC60F7">
        <w:rPr>
          <w:rFonts w:ascii="Avenir Next" w:hAnsi="Avenir Next"/>
          <w:color w:val="000000"/>
        </w:rPr>
        <w:t>hace una referencia</w:t>
      </w:r>
      <w:r w:rsidR="00855E32" w:rsidRPr="00BC60F7">
        <w:rPr>
          <w:rFonts w:ascii="Avenir Next" w:hAnsi="Avenir Next"/>
          <w:color w:val="000000"/>
        </w:rPr>
        <w:t xml:space="preserve"> </w:t>
      </w:r>
      <w:r w:rsidRPr="00BC60F7">
        <w:rPr>
          <w:rFonts w:ascii="Avenir Next" w:hAnsi="Avenir Next"/>
          <w:color w:val="000000"/>
        </w:rPr>
        <w:t>a la Anexión del Partido de Nicoya, que hasta 1836, todavía dentro de la República Federal, Nicaragua insistía en disputar esa región, con lo cual este Tratado colocaba a España del lado de Costa Rica.</w:t>
      </w:r>
      <w:r w:rsidR="008D5B95" w:rsidRPr="00BC60F7">
        <w:rPr>
          <w:rStyle w:val="apple-converted-space"/>
          <w:rFonts w:ascii="Avenir Next" w:hAnsi="Avenir Next"/>
          <w:color w:val="000000"/>
        </w:rPr>
        <w:t xml:space="preserve"> </w:t>
      </w:r>
    </w:p>
    <w:p w14:paraId="2FFB1936" w14:textId="58C154B0" w:rsidR="004A69EE" w:rsidRPr="00BC60F7" w:rsidRDefault="001E1F77" w:rsidP="002E2077">
      <w:pPr>
        <w:spacing w:line="480" w:lineRule="auto"/>
        <w:ind w:firstLine="708"/>
        <w:jc w:val="both"/>
        <w:rPr>
          <w:rFonts w:ascii="Avenir Next" w:hAnsi="Avenir Next"/>
          <w:color w:val="000000"/>
        </w:rPr>
      </w:pPr>
      <w:r w:rsidRPr="00BC60F7">
        <w:rPr>
          <w:rFonts w:ascii="Avenir Next" w:hAnsi="Avenir Next"/>
          <w:color w:val="000000"/>
        </w:rPr>
        <w:t xml:space="preserve">En su </w:t>
      </w:r>
      <w:r w:rsidR="004A69EE" w:rsidRPr="00BC60F7">
        <w:rPr>
          <w:rFonts w:ascii="Avenir Next" w:hAnsi="Avenir Next"/>
          <w:color w:val="000000"/>
        </w:rPr>
        <w:t>Artículo</w:t>
      </w:r>
      <w:r w:rsidR="00855E32" w:rsidRPr="00BC60F7">
        <w:rPr>
          <w:rFonts w:ascii="Avenir Next" w:hAnsi="Avenir Next"/>
          <w:color w:val="000000"/>
        </w:rPr>
        <w:t xml:space="preserve"> </w:t>
      </w:r>
      <w:r w:rsidR="004A69EE" w:rsidRPr="00BC60F7">
        <w:rPr>
          <w:rFonts w:ascii="Avenir Next" w:hAnsi="Avenir Next"/>
          <w:color w:val="000000"/>
        </w:rPr>
        <w:t xml:space="preserve">Tercero </w:t>
      </w:r>
      <w:r w:rsidRPr="00BC60F7">
        <w:rPr>
          <w:rFonts w:ascii="Avenir Next" w:hAnsi="Avenir Next"/>
          <w:color w:val="000000"/>
        </w:rPr>
        <w:t xml:space="preserve">se </w:t>
      </w:r>
      <w:r w:rsidR="004A69EE" w:rsidRPr="00BC60F7">
        <w:rPr>
          <w:rFonts w:ascii="Avenir Next" w:hAnsi="Avenir Next"/>
          <w:color w:val="000000"/>
        </w:rPr>
        <w:t>dice: “Habrá total olvido de lo pasado y una amnistía general y completa para todos los súbditos de su Majestad y ciudadanos de Costa Rica, sin excepción alguna, cualquiera haya sido el partido que hubiesen seguido durante las disen</w:t>
      </w:r>
      <w:r w:rsidR="001E178B" w:rsidRPr="00BC60F7">
        <w:rPr>
          <w:rFonts w:ascii="Avenir Next" w:hAnsi="Avenir Next"/>
          <w:color w:val="000000"/>
        </w:rPr>
        <w:t>s</w:t>
      </w:r>
      <w:r w:rsidR="004A69EE" w:rsidRPr="00BC60F7">
        <w:rPr>
          <w:rFonts w:ascii="Avenir Next" w:hAnsi="Avenir Next"/>
          <w:color w:val="000000"/>
        </w:rPr>
        <w:t>iones felizmente terminadas en el presente Tratado”. </w:t>
      </w:r>
      <w:r w:rsidR="00223978" w:rsidRPr="00BC60F7">
        <w:rPr>
          <w:rFonts w:ascii="Avenir Next" w:hAnsi="Avenir Next"/>
          <w:color w:val="000000"/>
        </w:rPr>
        <w:t xml:space="preserve">Importante </w:t>
      </w:r>
      <w:r w:rsidRPr="00BC60F7">
        <w:rPr>
          <w:rFonts w:ascii="Avenir Next" w:hAnsi="Avenir Next"/>
          <w:color w:val="000000"/>
        </w:rPr>
        <w:t>es</w:t>
      </w:r>
      <w:r w:rsidR="00223978" w:rsidRPr="00BC60F7">
        <w:rPr>
          <w:rFonts w:ascii="Avenir Next" w:hAnsi="Avenir Next"/>
          <w:color w:val="000000"/>
        </w:rPr>
        <w:t xml:space="preserve"> que se reconoce la condición de súbditos existentes antes de la Independencia y de Ciudadanos, es decir de Hombres Libres</w:t>
      </w:r>
      <w:r w:rsidRPr="00BC60F7">
        <w:rPr>
          <w:rFonts w:ascii="Avenir Next" w:hAnsi="Avenir Next"/>
          <w:color w:val="000000"/>
        </w:rPr>
        <w:t>,</w:t>
      </w:r>
      <w:r w:rsidR="00223978" w:rsidRPr="00BC60F7">
        <w:rPr>
          <w:rFonts w:ascii="Avenir Next" w:hAnsi="Avenir Next"/>
          <w:color w:val="000000"/>
        </w:rPr>
        <w:t xml:space="preserve"> con Derechos y Libertades,</w:t>
      </w:r>
      <w:r w:rsidR="008D5B95" w:rsidRPr="00BC60F7">
        <w:rPr>
          <w:rFonts w:ascii="Avenir Next" w:hAnsi="Avenir Next"/>
          <w:color w:val="000000"/>
        </w:rPr>
        <w:t xml:space="preserve"> </w:t>
      </w:r>
      <w:r w:rsidR="00223978" w:rsidRPr="00BC60F7">
        <w:rPr>
          <w:rFonts w:ascii="Avenir Next" w:hAnsi="Avenir Next"/>
          <w:color w:val="000000"/>
        </w:rPr>
        <w:t>a partir de ella.</w:t>
      </w:r>
      <w:r w:rsidR="00C65156" w:rsidRPr="00BC60F7">
        <w:rPr>
          <w:rFonts w:ascii="Avenir Next" w:hAnsi="Avenir Next"/>
          <w:color w:val="000000"/>
        </w:rPr>
        <w:t xml:space="preserve"> Súbditos seguían siendo los españoles</w:t>
      </w:r>
      <w:r w:rsidRPr="00BC60F7">
        <w:rPr>
          <w:rFonts w:ascii="Avenir Next" w:hAnsi="Avenir Next"/>
          <w:color w:val="000000"/>
        </w:rPr>
        <w:t xml:space="preserve"> </w:t>
      </w:r>
      <w:r w:rsidR="00C65156" w:rsidRPr="00BC60F7">
        <w:rPr>
          <w:rFonts w:ascii="Avenir Next" w:hAnsi="Avenir Next"/>
          <w:color w:val="000000"/>
        </w:rPr>
        <w:t>que radicaban en el país.</w:t>
      </w:r>
    </w:p>
    <w:p w14:paraId="4EE54990" w14:textId="63ABEB07" w:rsidR="00444213" w:rsidRPr="00BC60F7" w:rsidRDefault="00444213" w:rsidP="002E2077">
      <w:pPr>
        <w:spacing w:line="480" w:lineRule="auto"/>
        <w:ind w:firstLine="708"/>
        <w:jc w:val="both"/>
        <w:rPr>
          <w:rFonts w:ascii="Avenir Next" w:hAnsi="Avenir Next"/>
          <w:color w:val="000000"/>
        </w:rPr>
      </w:pPr>
      <w:r w:rsidRPr="00BC60F7">
        <w:rPr>
          <w:rFonts w:ascii="Avenir Next" w:hAnsi="Avenir Next"/>
          <w:color w:val="000000"/>
        </w:rPr>
        <w:t>El gobierno había</w:t>
      </w:r>
      <w:r w:rsidR="008D5B95" w:rsidRPr="00BC60F7">
        <w:rPr>
          <w:rFonts w:ascii="Avenir Next" w:hAnsi="Avenir Next"/>
          <w:color w:val="000000"/>
        </w:rPr>
        <w:t xml:space="preserve"> </w:t>
      </w:r>
      <w:r w:rsidRPr="00BC60F7">
        <w:rPr>
          <w:rFonts w:ascii="Avenir Next" w:hAnsi="Avenir Next"/>
          <w:color w:val="000000"/>
        </w:rPr>
        <w:t xml:space="preserve">establecido relaciones con Francia, con el Rey de las dos </w:t>
      </w:r>
      <w:proofErr w:type="spellStart"/>
      <w:r w:rsidRPr="00BC60F7">
        <w:rPr>
          <w:rFonts w:ascii="Avenir Next" w:hAnsi="Avenir Next"/>
          <w:color w:val="000000"/>
        </w:rPr>
        <w:t>Sicilias</w:t>
      </w:r>
      <w:proofErr w:type="spellEnd"/>
      <w:r w:rsidRPr="00BC60F7">
        <w:rPr>
          <w:rFonts w:ascii="Avenir Next" w:hAnsi="Avenir Next"/>
          <w:color w:val="000000"/>
        </w:rPr>
        <w:t xml:space="preserve">, </w:t>
      </w:r>
      <w:r w:rsidR="00B53C03" w:rsidRPr="00BC60F7">
        <w:rPr>
          <w:rFonts w:ascii="Avenir Next" w:hAnsi="Avenir Next"/>
          <w:color w:val="000000"/>
        </w:rPr>
        <w:t>con las ciudades Hanseáticas de Hamburgo y Bremen, con Inglaterra, había establecido un</w:t>
      </w:r>
      <w:r w:rsidR="008D5B95" w:rsidRPr="00BC60F7">
        <w:rPr>
          <w:rFonts w:ascii="Avenir Next" w:hAnsi="Avenir Next"/>
          <w:color w:val="000000"/>
        </w:rPr>
        <w:t xml:space="preserve"> </w:t>
      </w:r>
      <w:r w:rsidR="00B53C03" w:rsidRPr="00BC60F7">
        <w:rPr>
          <w:rFonts w:ascii="Avenir Next" w:hAnsi="Avenir Next"/>
          <w:color w:val="000000"/>
        </w:rPr>
        <w:t>Tratado de amistad y comercio con los Estados Unidos, con Guatemala, Honduras, El Salvador y Nicaragua.</w:t>
      </w:r>
      <w:r w:rsidR="00872CC2" w:rsidRPr="00BC60F7">
        <w:rPr>
          <w:rFonts w:ascii="Avenir Next" w:hAnsi="Avenir Next"/>
          <w:color w:val="000000"/>
        </w:rPr>
        <w:t xml:space="preserve"> También impulsó</w:t>
      </w:r>
      <w:r w:rsidR="008D5B95" w:rsidRPr="00BC60F7">
        <w:rPr>
          <w:rFonts w:ascii="Avenir Next" w:hAnsi="Avenir Next"/>
          <w:color w:val="000000"/>
        </w:rPr>
        <w:t xml:space="preserve"> </w:t>
      </w:r>
      <w:r w:rsidR="00872CC2" w:rsidRPr="00BC60F7">
        <w:rPr>
          <w:rFonts w:ascii="Avenir Next" w:hAnsi="Avenir Next"/>
          <w:color w:val="000000"/>
        </w:rPr>
        <w:t>un Tratado con Chile. Observó con cuidado el intento de la reuni</w:t>
      </w:r>
      <w:r w:rsidR="00893AEC" w:rsidRPr="00BC60F7">
        <w:rPr>
          <w:rFonts w:ascii="Avenir Next" w:hAnsi="Avenir Next"/>
          <w:color w:val="000000"/>
        </w:rPr>
        <w:t>ó</w:t>
      </w:r>
      <w:r w:rsidR="00872CC2" w:rsidRPr="00BC60F7">
        <w:rPr>
          <w:rFonts w:ascii="Avenir Next" w:hAnsi="Avenir Next"/>
          <w:color w:val="000000"/>
        </w:rPr>
        <w:t>n de Chinandega en la cual Honduras, el Salvador y Nicar</w:t>
      </w:r>
      <w:r w:rsidR="00893AEC" w:rsidRPr="00BC60F7">
        <w:rPr>
          <w:rFonts w:ascii="Avenir Next" w:hAnsi="Avenir Next"/>
          <w:color w:val="000000"/>
        </w:rPr>
        <w:t>a</w:t>
      </w:r>
      <w:r w:rsidR="00872CC2" w:rsidRPr="00BC60F7">
        <w:rPr>
          <w:rFonts w:ascii="Avenir Next" w:hAnsi="Avenir Next"/>
          <w:color w:val="000000"/>
        </w:rPr>
        <w:t>gua pretendía</w:t>
      </w:r>
      <w:r w:rsidR="00C65156" w:rsidRPr="00BC60F7">
        <w:rPr>
          <w:rFonts w:ascii="Avenir Next" w:hAnsi="Avenir Next"/>
          <w:color w:val="000000"/>
        </w:rPr>
        <w:t>n</w:t>
      </w:r>
      <w:r w:rsidR="00872CC2" w:rsidRPr="00BC60F7">
        <w:rPr>
          <w:rFonts w:ascii="Avenir Next" w:hAnsi="Avenir Next"/>
          <w:color w:val="000000"/>
        </w:rPr>
        <w:t xml:space="preserve"> reunificarse nuevamente</w:t>
      </w:r>
      <w:r w:rsidR="008D5B95" w:rsidRPr="00BC60F7">
        <w:rPr>
          <w:rFonts w:ascii="Avenir Next" w:hAnsi="Avenir Next"/>
          <w:color w:val="000000"/>
        </w:rPr>
        <w:t xml:space="preserve"> </w:t>
      </w:r>
      <w:r w:rsidR="00872CC2" w:rsidRPr="00BC60F7">
        <w:rPr>
          <w:rFonts w:ascii="Avenir Next" w:hAnsi="Avenir Next"/>
          <w:color w:val="000000"/>
        </w:rPr>
        <w:t>como un todo político.</w:t>
      </w:r>
    </w:p>
    <w:p w14:paraId="03C4051C" w14:textId="6DDFB024" w:rsidR="002D0C3D" w:rsidRPr="00BC60F7" w:rsidRDefault="002D0C3D" w:rsidP="002E2077">
      <w:pPr>
        <w:spacing w:line="480" w:lineRule="auto"/>
        <w:ind w:firstLine="708"/>
        <w:jc w:val="both"/>
        <w:rPr>
          <w:rFonts w:ascii="Avenir Next" w:hAnsi="Avenir Next"/>
          <w:color w:val="000000"/>
        </w:rPr>
      </w:pPr>
      <w:r w:rsidRPr="00BC60F7">
        <w:rPr>
          <w:rFonts w:ascii="Avenir Next" w:hAnsi="Avenir Next"/>
          <w:color w:val="000000"/>
        </w:rPr>
        <w:lastRenderedPageBreak/>
        <w:t xml:space="preserve">El Presidente Mora establece también el Tratado de amistad, comercio y navegación con Estados Unidos el 10 de julio de 1851, firmado por Felipe Molina y Daniel </w:t>
      </w:r>
      <w:proofErr w:type="spellStart"/>
      <w:r w:rsidRPr="00BC60F7">
        <w:rPr>
          <w:rFonts w:ascii="Avenir Next" w:hAnsi="Avenir Next"/>
          <w:color w:val="000000"/>
        </w:rPr>
        <w:t>Webster</w:t>
      </w:r>
      <w:proofErr w:type="spellEnd"/>
      <w:r w:rsidRPr="00BC60F7">
        <w:rPr>
          <w:rFonts w:ascii="Avenir Next" w:hAnsi="Avenir Next"/>
          <w:color w:val="000000"/>
        </w:rPr>
        <w:t>.</w:t>
      </w:r>
      <w:r w:rsidR="00855E32" w:rsidRPr="00BC60F7">
        <w:rPr>
          <w:rFonts w:ascii="Avenir Next" w:hAnsi="Avenir Next"/>
          <w:color w:val="000000"/>
        </w:rPr>
        <w:t xml:space="preserve"> </w:t>
      </w:r>
    </w:p>
    <w:p w14:paraId="1DB62857" w14:textId="77777777" w:rsidR="00E863DF" w:rsidRPr="00BC60F7" w:rsidRDefault="00B53C03" w:rsidP="002E2077">
      <w:pPr>
        <w:spacing w:line="480" w:lineRule="auto"/>
        <w:jc w:val="both"/>
        <w:rPr>
          <w:rFonts w:ascii="Avenir Next" w:hAnsi="Avenir Next"/>
          <w:color w:val="000000"/>
        </w:rPr>
      </w:pPr>
      <w:r w:rsidRPr="00BC60F7">
        <w:rPr>
          <w:rFonts w:ascii="Avenir Next" w:hAnsi="Avenir Next"/>
          <w:color w:val="000000"/>
        </w:rPr>
        <w:t>En su go</w:t>
      </w:r>
      <w:r w:rsidR="006037F6" w:rsidRPr="00BC60F7">
        <w:rPr>
          <w:rFonts w:ascii="Avenir Next" w:hAnsi="Avenir Next"/>
          <w:color w:val="000000"/>
        </w:rPr>
        <w:t>bierno de 1850</w:t>
      </w:r>
      <w:r w:rsidR="00C65156" w:rsidRPr="00BC60F7">
        <w:rPr>
          <w:rFonts w:ascii="Avenir Next" w:hAnsi="Avenir Next"/>
          <w:color w:val="000000"/>
        </w:rPr>
        <w:t>, Juan Rafael Mora,</w:t>
      </w:r>
      <w:r w:rsidR="006037F6" w:rsidRPr="00BC60F7">
        <w:rPr>
          <w:rFonts w:ascii="Avenir Next" w:hAnsi="Avenir Next"/>
          <w:color w:val="000000"/>
        </w:rPr>
        <w:t xml:space="preserve"> impulsó la edificación de un Teatro, que llegó a conocerse como el Teatro Mora. Fortaleció la instrucción pública primaria. </w:t>
      </w:r>
    </w:p>
    <w:p w14:paraId="6FFBE628" w14:textId="69FBF4E8" w:rsidR="00E863DF" w:rsidRPr="00BC60F7" w:rsidRDefault="00C65156" w:rsidP="002E2077">
      <w:pPr>
        <w:spacing w:line="480" w:lineRule="auto"/>
        <w:ind w:firstLine="708"/>
        <w:jc w:val="both"/>
        <w:rPr>
          <w:rFonts w:ascii="Avenir Next" w:hAnsi="Avenir Next"/>
          <w:color w:val="000000"/>
        </w:rPr>
      </w:pPr>
      <w:r w:rsidRPr="00BC60F7">
        <w:rPr>
          <w:rFonts w:ascii="Avenir Next" w:hAnsi="Avenir Next"/>
          <w:color w:val="000000"/>
        </w:rPr>
        <w:t>I</w:t>
      </w:r>
      <w:r w:rsidR="006037F6" w:rsidRPr="00BC60F7">
        <w:rPr>
          <w:rFonts w:ascii="Avenir Next" w:hAnsi="Avenir Next"/>
          <w:color w:val="000000"/>
        </w:rPr>
        <w:t>nici</w:t>
      </w:r>
      <w:r w:rsidRPr="00BC60F7">
        <w:rPr>
          <w:rFonts w:ascii="Avenir Next" w:hAnsi="Avenir Next"/>
          <w:color w:val="000000"/>
        </w:rPr>
        <w:t>ó</w:t>
      </w:r>
      <w:r w:rsidR="006037F6" w:rsidRPr="00BC60F7">
        <w:rPr>
          <w:rFonts w:ascii="Avenir Next" w:hAnsi="Avenir Next"/>
          <w:color w:val="000000"/>
        </w:rPr>
        <w:t xml:space="preserve"> su Mandato</w:t>
      </w:r>
      <w:r w:rsidR="008D5B95" w:rsidRPr="00BC60F7">
        <w:rPr>
          <w:rFonts w:ascii="Avenir Next" w:hAnsi="Avenir Next"/>
          <w:color w:val="000000"/>
        </w:rPr>
        <w:t xml:space="preserve"> </w:t>
      </w:r>
      <w:r w:rsidRPr="00BC60F7">
        <w:rPr>
          <w:rFonts w:ascii="Avenir Next" w:hAnsi="Avenir Next"/>
          <w:color w:val="000000"/>
        </w:rPr>
        <w:t>sin</w:t>
      </w:r>
      <w:r w:rsidR="008D5B95" w:rsidRPr="00BC60F7">
        <w:rPr>
          <w:rFonts w:ascii="Avenir Next" w:hAnsi="Avenir Next"/>
          <w:color w:val="000000"/>
        </w:rPr>
        <w:t xml:space="preserve"> </w:t>
      </w:r>
      <w:r w:rsidR="006037F6" w:rsidRPr="00BC60F7">
        <w:rPr>
          <w:rFonts w:ascii="Avenir Next" w:hAnsi="Avenir Next"/>
          <w:color w:val="000000"/>
        </w:rPr>
        <w:t>deuda interna ni externa.</w:t>
      </w:r>
      <w:r w:rsidR="00893AEC" w:rsidRPr="00BC60F7">
        <w:rPr>
          <w:rFonts w:ascii="Avenir Next" w:hAnsi="Avenir Next"/>
          <w:color w:val="000000"/>
        </w:rPr>
        <w:t xml:space="preserve"> </w:t>
      </w:r>
      <w:r w:rsidR="00E863DF" w:rsidRPr="00BC60F7">
        <w:rPr>
          <w:rFonts w:ascii="Avenir Next" w:hAnsi="Avenir Next"/>
          <w:color w:val="000000"/>
        </w:rPr>
        <w:t>En 1854 Mora consideraba que el país era próspero y con bienestar.</w:t>
      </w:r>
    </w:p>
    <w:p w14:paraId="0EB3D41E" w14:textId="0458F42A" w:rsidR="008D7EA7" w:rsidRPr="00BC60F7" w:rsidRDefault="00893AEC" w:rsidP="002E2077">
      <w:pPr>
        <w:spacing w:line="480" w:lineRule="auto"/>
        <w:ind w:firstLine="708"/>
        <w:jc w:val="both"/>
        <w:rPr>
          <w:rFonts w:ascii="Avenir Next" w:hAnsi="Avenir Next"/>
          <w:color w:val="000000"/>
        </w:rPr>
      </w:pPr>
      <w:r w:rsidRPr="00BC60F7">
        <w:rPr>
          <w:rFonts w:ascii="Avenir Next" w:hAnsi="Avenir Next"/>
          <w:color w:val="000000"/>
        </w:rPr>
        <w:t>En obras públicas en 1852 estaba construyendo el puente sobre el río Barran</w:t>
      </w:r>
      <w:r w:rsidR="00C65156" w:rsidRPr="00BC60F7">
        <w:rPr>
          <w:rFonts w:ascii="Avenir Next" w:hAnsi="Avenir Next"/>
          <w:color w:val="000000"/>
        </w:rPr>
        <w:t>c</w:t>
      </w:r>
      <w:r w:rsidRPr="00BC60F7">
        <w:rPr>
          <w:rFonts w:ascii="Avenir Next" w:hAnsi="Avenir Next"/>
          <w:color w:val="000000"/>
        </w:rPr>
        <w:t>as, para integrar mejor a Puntarenas.</w:t>
      </w:r>
      <w:r w:rsidR="00514C5E" w:rsidRPr="00BC60F7">
        <w:rPr>
          <w:rFonts w:ascii="Avenir Next" w:hAnsi="Avenir Next"/>
          <w:color w:val="000000"/>
        </w:rPr>
        <w:t xml:space="preserve"> Especial atención le dio Mora a los edificios públicos de la capital, para “que realcen el prestigio de la autoridad y constituyan el decoro de una capital”. </w:t>
      </w:r>
      <w:r w:rsidR="00C65156" w:rsidRPr="00BC60F7">
        <w:rPr>
          <w:rFonts w:ascii="Avenir Next" w:hAnsi="Avenir Next"/>
          <w:color w:val="000000"/>
        </w:rPr>
        <w:t xml:space="preserve">Levantó el primer plano de la ciudad. </w:t>
      </w:r>
    </w:p>
    <w:p w14:paraId="78B84144" w14:textId="1D045511" w:rsidR="004A69EE" w:rsidRPr="00BC60F7" w:rsidRDefault="00DE60CA" w:rsidP="002E2077">
      <w:pPr>
        <w:spacing w:line="480" w:lineRule="auto"/>
        <w:ind w:firstLine="708"/>
        <w:jc w:val="both"/>
        <w:rPr>
          <w:rFonts w:ascii="Avenir Next" w:hAnsi="Avenir Next"/>
          <w:color w:val="000000"/>
        </w:rPr>
      </w:pPr>
      <w:r w:rsidRPr="00BC60F7">
        <w:rPr>
          <w:rFonts w:ascii="Avenir Next" w:hAnsi="Avenir Next"/>
          <w:color w:val="000000"/>
        </w:rPr>
        <w:t>E</w:t>
      </w:r>
      <w:r w:rsidR="004A69EE" w:rsidRPr="00BC60F7">
        <w:rPr>
          <w:rFonts w:ascii="Avenir Next" w:hAnsi="Avenir Next"/>
          <w:color w:val="000000"/>
        </w:rPr>
        <w:t>l 28 de abril de 1852</w:t>
      </w:r>
      <w:r w:rsidRPr="00BC60F7">
        <w:rPr>
          <w:rFonts w:ascii="Avenir Next" w:hAnsi="Avenir Next"/>
          <w:color w:val="000000"/>
        </w:rPr>
        <w:t>, fortaleci</w:t>
      </w:r>
      <w:r w:rsidR="00CE2B13" w:rsidRPr="00BC60F7">
        <w:rPr>
          <w:rFonts w:ascii="Avenir Next" w:hAnsi="Avenir Next"/>
          <w:color w:val="000000"/>
        </w:rPr>
        <w:t>ó</w:t>
      </w:r>
      <w:r w:rsidRPr="00BC60F7">
        <w:rPr>
          <w:rFonts w:ascii="Avenir Next" w:hAnsi="Avenir Next"/>
          <w:color w:val="000000"/>
        </w:rPr>
        <w:t xml:space="preserve"> las relaciones internacionales</w:t>
      </w:r>
      <w:r w:rsidR="004A69EE" w:rsidRPr="00BC60F7">
        <w:rPr>
          <w:rFonts w:ascii="Avenir Next" w:hAnsi="Avenir Next"/>
          <w:color w:val="000000"/>
        </w:rPr>
        <w:t xml:space="preserve"> </w:t>
      </w:r>
      <w:r w:rsidR="00CE2B13" w:rsidRPr="00BC60F7">
        <w:rPr>
          <w:rFonts w:ascii="Avenir Next" w:hAnsi="Avenir Next"/>
          <w:color w:val="000000"/>
        </w:rPr>
        <w:t xml:space="preserve">aprobando </w:t>
      </w:r>
      <w:r w:rsidR="004A69EE" w:rsidRPr="00BC60F7">
        <w:rPr>
          <w:rFonts w:ascii="Avenir Next" w:hAnsi="Avenir Next"/>
          <w:color w:val="000000"/>
        </w:rPr>
        <w:t>el Tratado de amistad, comercio y navegación con el Perú</w:t>
      </w:r>
      <w:r w:rsidR="00CE2B13" w:rsidRPr="00BC60F7">
        <w:rPr>
          <w:rFonts w:ascii="Avenir Next" w:hAnsi="Avenir Next"/>
          <w:color w:val="000000"/>
        </w:rPr>
        <w:t>; e</w:t>
      </w:r>
      <w:r w:rsidR="004A69EE" w:rsidRPr="00BC60F7">
        <w:rPr>
          <w:rFonts w:ascii="Avenir Next" w:hAnsi="Avenir Next"/>
          <w:color w:val="000000"/>
        </w:rPr>
        <w:t>l 12 de julio de 1852</w:t>
      </w:r>
      <w:r w:rsidR="00855E32" w:rsidRPr="00BC60F7">
        <w:rPr>
          <w:rFonts w:ascii="Avenir Next" w:hAnsi="Avenir Next"/>
          <w:color w:val="000000"/>
        </w:rPr>
        <w:t xml:space="preserve"> </w:t>
      </w:r>
      <w:r w:rsidR="004A69EE" w:rsidRPr="00BC60F7">
        <w:rPr>
          <w:rFonts w:ascii="Avenir Next" w:hAnsi="Avenir Next"/>
          <w:color w:val="000000"/>
        </w:rPr>
        <w:t xml:space="preserve">el Tratado de </w:t>
      </w:r>
      <w:r w:rsidR="009F4476" w:rsidRPr="00BC60F7">
        <w:rPr>
          <w:rFonts w:ascii="Avenir Next" w:hAnsi="Avenir Next"/>
          <w:color w:val="000000"/>
        </w:rPr>
        <w:t>A</w:t>
      </w:r>
      <w:r w:rsidR="004A69EE" w:rsidRPr="00BC60F7">
        <w:rPr>
          <w:rFonts w:ascii="Avenir Next" w:hAnsi="Avenir Next"/>
          <w:color w:val="000000"/>
        </w:rPr>
        <w:t xml:space="preserve">mistad, </w:t>
      </w:r>
      <w:r w:rsidR="009F4476" w:rsidRPr="00BC60F7">
        <w:rPr>
          <w:rFonts w:ascii="Avenir Next" w:hAnsi="Avenir Next"/>
          <w:color w:val="000000"/>
        </w:rPr>
        <w:t>C</w:t>
      </w:r>
      <w:r w:rsidR="004A69EE" w:rsidRPr="00BC60F7">
        <w:rPr>
          <w:rFonts w:ascii="Avenir Next" w:hAnsi="Avenir Next"/>
          <w:color w:val="000000"/>
        </w:rPr>
        <w:t xml:space="preserve">omercio y </w:t>
      </w:r>
      <w:r w:rsidR="009F4476" w:rsidRPr="00BC60F7">
        <w:rPr>
          <w:rFonts w:ascii="Avenir Next" w:hAnsi="Avenir Next"/>
          <w:color w:val="000000"/>
        </w:rPr>
        <w:t>N</w:t>
      </w:r>
      <w:r w:rsidR="004A69EE" w:rsidRPr="00BC60F7">
        <w:rPr>
          <w:rFonts w:ascii="Avenir Next" w:hAnsi="Avenir Next"/>
          <w:color w:val="000000"/>
        </w:rPr>
        <w:t>avegación con la República de los “Países Bajos”</w:t>
      </w:r>
      <w:r w:rsidR="00CE2B13" w:rsidRPr="00BC60F7">
        <w:rPr>
          <w:rFonts w:ascii="Avenir Next" w:hAnsi="Avenir Next"/>
          <w:color w:val="000000"/>
        </w:rPr>
        <w:t>;</w:t>
      </w:r>
      <w:r w:rsidR="008D5B95" w:rsidRPr="00BC60F7">
        <w:rPr>
          <w:rStyle w:val="apple-converted-space"/>
          <w:rFonts w:ascii="Avenir Next" w:hAnsi="Avenir Next"/>
          <w:color w:val="000000"/>
        </w:rPr>
        <w:t xml:space="preserve"> </w:t>
      </w:r>
      <w:r w:rsidR="00CE2B13" w:rsidRPr="00BC60F7">
        <w:rPr>
          <w:rFonts w:ascii="Avenir Next" w:hAnsi="Avenir Next"/>
          <w:color w:val="000000"/>
        </w:rPr>
        <w:t>e</w:t>
      </w:r>
      <w:r w:rsidR="004A69EE" w:rsidRPr="00BC60F7">
        <w:rPr>
          <w:rFonts w:ascii="Avenir Next" w:hAnsi="Avenir Next"/>
          <w:color w:val="000000"/>
        </w:rPr>
        <w:t>l 7 de octubre</w:t>
      </w:r>
      <w:r w:rsidR="008D5B95" w:rsidRPr="00BC60F7">
        <w:rPr>
          <w:rFonts w:ascii="Avenir Next" w:hAnsi="Avenir Next"/>
          <w:color w:val="000000"/>
        </w:rPr>
        <w:t xml:space="preserve"> </w:t>
      </w:r>
      <w:r w:rsidR="004A69EE" w:rsidRPr="00BC60F7">
        <w:rPr>
          <w:rFonts w:ascii="Avenir Next" w:hAnsi="Avenir Next"/>
          <w:color w:val="000000"/>
        </w:rPr>
        <w:t>de 1852 se</w:t>
      </w:r>
      <w:r w:rsidR="00D2496D" w:rsidRPr="00BC60F7">
        <w:rPr>
          <w:rFonts w:ascii="Avenir Next" w:hAnsi="Avenir Next"/>
          <w:color w:val="000000"/>
        </w:rPr>
        <w:t xml:space="preserve"> firmó</w:t>
      </w:r>
      <w:r w:rsidR="00855E32" w:rsidRPr="00BC60F7">
        <w:rPr>
          <w:rFonts w:ascii="Avenir Next" w:hAnsi="Avenir Next"/>
          <w:color w:val="000000"/>
        </w:rPr>
        <w:t xml:space="preserve"> </w:t>
      </w:r>
      <w:r w:rsidR="004A69EE" w:rsidRPr="00BC60F7">
        <w:rPr>
          <w:rFonts w:ascii="Avenir Next" w:hAnsi="Avenir Next"/>
          <w:color w:val="000000"/>
        </w:rPr>
        <w:t>el Concordato con la Santa Sede, motivo por el cual el Congreso le otorga</w:t>
      </w:r>
      <w:r w:rsidR="008D5B95" w:rsidRPr="00BC60F7">
        <w:rPr>
          <w:rStyle w:val="apple-converted-space"/>
          <w:rFonts w:ascii="Avenir Next" w:hAnsi="Avenir Next"/>
          <w:color w:val="000000"/>
        </w:rPr>
        <w:t xml:space="preserve"> </w:t>
      </w:r>
      <w:r w:rsidR="004A69EE" w:rsidRPr="00BC60F7">
        <w:rPr>
          <w:rFonts w:ascii="Avenir Next" w:hAnsi="Avenir Next"/>
          <w:color w:val="000000"/>
        </w:rPr>
        <w:t>una Medalla al Presidente Juan Rafael Mora.</w:t>
      </w:r>
      <w:r w:rsidR="008D5B95" w:rsidRPr="00BC60F7">
        <w:rPr>
          <w:rFonts w:ascii="Avenir Next" w:hAnsi="Avenir Next"/>
          <w:color w:val="000000"/>
        </w:rPr>
        <w:t xml:space="preserve"> </w:t>
      </w:r>
      <w:r w:rsidR="00C90E74" w:rsidRPr="00BC60F7">
        <w:rPr>
          <w:rFonts w:ascii="Avenir Next" w:hAnsi="Avenir Next"/>
          <w:color w:val="000000"/>
        </w:rPr>
        <w:t xml:space="preserve">Este Tratado tiene la importante trascendencia del reconocimiento del Vaticano de Costa Rica como República, y con ello se acuerda también establecer la Diócesis de Costa Rica, </w:t>
      </w:r>
      <w:r w:rsidR="00872CC2" w:rsidRPr="00BC60F7">
        <w:rPr>
          <w:rFonts w:ascii="Avenir Next" w:hAnsi="Avenir Next"/>
          <w:color w:val="000000"/>
        </w:rPr>
        <w:t>que se erigió el 28 de febrero de 1850,</w:t>
      </w:r>
      <w:r w:rsidR="00CE2B13" w:rsidRPr="00BC60F7">
        <w:rPr>
          <w:rFonts w:ascii="Avenir Next" w:hAnsi="Avenir Next"/>
          <w:color w:val="000000"/>
        </w:rPr>
        <w:t xml:space="preserve"> </w:t>
      </w:r>
      <w:r w:rsidR="00C90E74" w:rsidRPr="00BC60F7">
        <w:rPr>
          <w:rFonts w:ascii="Avenir Next" w:hAnsi="Avenir Next"/>
          <w:color w:val="000000"/>
        </w:rPr>
        <w:t>con la cual se hace una afirmación de nuestro proceso de Independencia, en tanto se separa la Iglesia costarricense de la jurisdicción de León, y hace surgir la Iglesia Católica con jurisdicción nacional costarricense.</w:t>
      </w:r>
      <w:r w:rsidR="00975D0E" w:rsidRPr="00BC60F7">
        <w:rPr>
          <w:rFonts w:ascii="Avenir Next" w:hAnsi="Avenir Next"/>
          <w:color w:val="000000"/>
        </w:rPr>
        <w:t xml:space="preserve"> Con esta Diócesis</w:t>
      </w:r>
      <w:r w:rsidR="008D5B95" w:rsidRPr="00BC60F7">
        <w:rPr>
          <w:rFonts w:ascii="Avenir Next" w:hAnsi="Avenir Next"/>
          <w:color w:val="000000"/>
        </w:rPr>
        <w:t xml:space="preserve"> </w:t>
      </w:r>
      <w:r w:rsidR="00975D0E" w:rsidRPr="00BC60F7">
        <w:rPr>
          <w:rFonts w:ascii="Avenir Next" w:hAnsi="Avenir Next"/>
          <w:color w:val="000000"/>
        </w:rPr>
        <w:t>también se nombró al Primer Obispo de Costa Rica, al Dr. Anselmo Llorente y La Fuente, con quien tiempo después el Presidente Mora tuvo problemas, obligando a su destierro y provocando la Primera Vacante eclesiástica</w:t>
      </w:r>
      <w:r w:rsidR="008D5B95" w:rsidRPr="00BC60F7">
        <w:rPr>
          <w:rFonts w:ascii="Avenir Next" w:hAnsi="Avenir Next"/>
          <w:color w:val="000000"/>
        </w:rPr>
        <w:t xml:space="preserve"> </w:t>
      </w:r>
      <w:r w:rsidR="00975D0E" w:rsidRPr="00BC60F7">
        <w:rPr>
          <w:rFonts w:ascii="Avenir Next" w:hAnsi="Avenir Next"/>
          <w:color w:val="000000"/>
        </w:rPr>
        <w:t>del país.</w:t>
      </w:r>
    </w:p>
    <w:p w14:paraId="4FACCFEE" w14:textId="268728A0" w:rsidR="004A69EE" w:rsidRPr="00BC60F7" w:rsidRDefault="00975D0E" w:rsidP="002E2077">
      <w:pPr>
        <w:spacing w:line="480" w:lineRule="auto"/>
        <w:jc w:val="both"/>
        <w:rPr>
          <w:rFonts w:ascii="Avenir Next" w:hAnsi="Avenir Next"/>
          <w:color w:val="000000"/>
        </w:rPr>
      </w:pPr>
      <w:r w:rsidRPr="00BC60F7">
        <w:rPr>
          <w:rFonts w:ascii="Avenir Next" w:hAnsi="Avenir Next"/>
          <w:color w:val="000000"/>
        </w:rPr>
        <w:t>En el Gobierno de Mora se</w:t>
      </w:r>
      <w:r w:rsidR="004A69EE" w:rsidRPr="00BC60F7">
        <w:rPr>
          <w:rFonts w:ascii="Avenir Next" w:hAnsi="Avenir Next"/>
          <w:color w:val="000000"/>
        </w:rPr>
        <w:t xml:space="preserve"> aprueba el contrato de colonización con el </w:t>
      </w:r>
      <w:proofErr w:type="spellStart"/>
      <w:r w:rsidR="004A69EE" w:rsidRPr="00BC60F7">
        <w:rPr>
          <w:rFonts w:ascii="Avenir Next" w:hAnsi="Avenir Next"/>
          <w:color w:val="000000"/>
        </w:rPr>
        <w:t>Baron</w:t>
      </w:r>
      <w:proofErr w:type="spellEnd"/>
      <w:r w:rsidR="004A69EE" w:rsidRPr="00BC60F7">
        <w:rPr>
          <w:rFonts w:ascii="Avenir Next" w:hAnsi="Avenir Next"/>
          <w:color w:val="000000"/>
        </w:rPr>
        <w:t xml:space="preserve"> </w:t>
      </w:r>
      <w:proofErr w:type="spellStart"/>
      <w:r w:rsidR="004A69EE" w:rsidRPr="00BC60F7">
        <w:rPr>
          <w:rFonts w:ascii="Avenir Next" w:hAnsi="Avenir Next"/>
          <w:color w:val="000000"/>
        </w:rPr>
        <w:t>Billow</w:t>
      </w:r>
      <w:proofErr w:type="spellEnd"/>
      <w:r w:rsidR="004A69EE" w:rsidRPr="00BC60F7">
        <w:rPr>
          <w:rFonts w:ascii="Avenir Next" w:hAnsi="Avenir Next"/>
          <w:color w:val="000000"/>
        </w:rPr>
        <w:t>, representante de la Compañía de colonización de Berlín</w:t>
      </w:r>
      <w:r w:rsidR="00CE2B13" w:rsidRPr="00BC60F7">
        <w:rPr>
          <w:rFonts w:ascii="Avenir Next" w:hAnsi="Avenir Next"/>
          <w:color w:val="000000"/>
        </w:rPr>
        <w:t xml:space="preserve">, </w:t>
      </w:r>
      <w:r w:rsidR="00C90E74" w:rsidRPr="00BC60F7">
        <w:rPr>
          <w:rFonts w:ascii="Avenir Next" w:hAnsi="Avenir Next"/>
          <w:color w:val="000000"/>
        </w:rPr>
        <w:t>acuerdo</w:t>
      </w:r>
      <w:r w:rsidR="00CE2B13" w:rsidRPr="00BC60F7">
        <w:rPr>
          <w:rFonts w:ascii="Avenir Next" w:hAnsi="Avenir Next"/>
          <w:color w:val="000000"/>
        </w:rPr>
        <w:t xml:space="preserve"> que </w:t>
      </w:r>
      <w:r w:rsidR="00C90E74" w:rsidRPr="00BC60F7">
        <w:rPr>
          <w:rFonts w:ascii="Avenir Next" w:hAnsi="Avenir Next"/>
          <w:color w:val="000000"/>
        </w:rPr>
        <w:t xml:space="preserve">tiene un gran impacto </w:t>
      </w:r>
      <w:r w:rsidR="00C90E74" w:rsidRPr="00BC60F7">
        <w:rPr>
          <w:rFonts w:ascii="Avenir Next" w:hAnsi="Avenir Next"/>
          <w:color w:val="000000"/>
        </w:rPr>
        <w:lastRenderedPageBreak/>
        <w:t>en los años siguientes, por el papel enorme que tuvieron los alemanes radicados en Costa Rica, en el apoyo</w:t>
      </w:r>
      <w:r w:rsidR="008D5B95" w:rsidRPr="00BC60F7">
        <w:rPr>
          <w:rFonts w:ascii="Avenir Next" w:hAnsi="Avenir Next"/>
          <w:color w:val="000000"/>
        </w:rPr>
        <w:t xml:space="preserve"> </w:t>
      </w:r>
      <w:r w:rsidR="00C90E74" w:rsidRPr="00BC60F7">
        <w:rPr>
          <w:rFonts w:ascii="Avenir Next" w:hAnsi="Avenir Next"/>
          <w:color w:val="000000"/>
        </w:rPr>
        <w:t xml:space="preserve">ante la guerra, especialmente en sus aspectos logísticos y militares. </w:t>
      </w:r>
    </w:p>
    <w:p w14:paraId="33B1AB9D" w14:textId="3C434639"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En materia de familia habilita menores, varones o mujeres, para que puedan administrar</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sus bienes. </w:t>
      </w:r>
      <w:r w:rsidR="00AD69B0" w:rsidRPr="00BC60F7">
        <w:rPr>
          <w:rFonts w:ascii="Avenir Next" w:hAnsi="Avenir Next"/>
          <w:color w:val="000000"/>
          <w:lang w:val="es-ES"/>
        </w:rPr>
        <w:t>Como</w:t>
      </w:r>
      <w:r w:rsidRPr="00BC60F7">
        <w:rPr>
          <w:rFonts w:ascii="Avenir Next" w:hAnsi="Avenir Next"/>
          <w:color w:val="000000"/>
          <w:lang w:val="es-ES"/>
        </w:rPr>
        <w:t xml:space="preserve"> </w:t>
      </w:r>
      <w:r w:rsidR="00AD69B0" w:rsidRPr="00BC60F7">
        <w:rPr>
          <w:rFonts w:ascii="Avenir Next" w:hAnsi="Avenir Next"/>
          <w:color w:val="000000"/>
          <w:lang w:val="es-ES"/>
        </w:rPr>
        <w:t>“</w:t>
      </w:r>
      <w:r w:rsidRPr="00BC60F7">
        <w:rPr>
          <w:rFonts w:ascii="Avenir Next" w:hAnsi="Avenir Next"/>
          <w:color w:val="000000"/>
          <w:lang w:val="es-ES"/>
        </w:rPr>
        <w:t>menores</w:t>
      </w:r>
      <w:r w:rsidR="00AD69B0" w:rsidRPr="00BC60F7">
        <w:rPr>
          <w:rFonts w:ascii="Avenir Next" w:hAnsi="Avenir Next"/>
          <w:color w:val="000000"/>
          <w:lang w:val="es-ES"/>
        </w:rPr>
        <w:t>”</w:t>
      </w:r>
      <w:r w:rsidRPr="00BC60F7">
        <w:rPr>
          <w:rFonts w:ascii="Avenir Next" w:hAnsi="Avenir Next"/>
          <w:color w:val="000000"/>
          <w:lang w:val="es-ES"/>
        </w:rPr>
        <w:t xml:space="preserve"> durante la colonia se consideraba</w:t>
      </w:r>
      <w:r w:rsidR="00AD69B0" w:rsidRPr="00BC60F7">
        <w:rPr>
          <w:rFonts w:ascii="Avenir Next" w:hAnsi="Avenir Next"/>
          <w:color w:val="000000"/>
          <w:lang w:val="es-ES"/>
        </w:rPr>
        <w:t xml:space="preserve"> </w:t>
      </w:r>
      <w:r w:rsidR="009F4476" w:rsidRPr="00BC60F7">
        <w:rPr>
          <w:rFonts w:ascii="Avenir Next" w:hAnsi="Avenir Next"/>
          <w:color w:val="000000"/>
          <w:lang w:val="es-ES"/>
        </w:rPr>
        <w:t xml:space="preserve">a los “niños” menores </w:t>
      </w:r>
      <w:r w:rsidRPr="00BC60F7">
        <w:rPr>
          <w:rFonts w:ascii="Avenir Next" w:hAnsi="Avenir Next"/>
          <w:color w:val="000000"/>
          <w:lang w:val="es-ES"/>
        </w:rPr>
        <w:t xml:space="preserve">de 16 años. En época de Mora se consideraban menores, </w:t>
      </w:r>
      <w:r w:rsidR="003C1D23" w:rsidRPr="00BC60F7">
        <w:rPr>
          <w:rFonts w:ascii="Avenir Next" w:hAnsi="Avenir Next"/>
          <w:color w:val="000000"/>
          <w:lang w:val="es-ES"/>
        </w:rPr>
        <w:t xml:space="preserve">a los </w:t>
      </w:r>
      <w:r w:rsidRPr="00BC60F7">
        <w:rPr>
          <w:rFonts w:ascii="Avenir Next" w:hAnsi="Avenir Next"/>
          <w:color w:val="000000"/>
          <w:lang w:val="es-ES"/>
        </w:rPr>
        <w:t>“escolares”</w:t>
      </w:r>
      <w:r w:rsidR="003C1D23" w:rsidRPr="00BC60F7">
        <w:rPr>
          <w:rFonts w:ascii="Avenir Next" w:hAnsi="Avenir Next"/>
          <w:color w:val="000000"/>
          <w:lang w:val="es-ES"/>
        </w:rPr>
        <w:t xml:space="preserve"> </w:t>
      </w:r>
      <w:r w:rsidRPr="00BC60F7">
        <w:rPr>
          <w:rFonts w:ascii="Avenir Next" w:hAnsi="Avenir Next"/>
          <w:color w:val="000000"/>
          <w:lang w:val="es-ES"/>
        </w:rPr>
        <w:t>de 14 años.</w:t>
      </w:r>
      <w:r w:rsidR="008D5B95" w:rsidRPr="00BC60F7">
        <w:rPr>
          <w:rFonts w:ascii="Avenir Next" w:hAnsi="Avenir Next"/>
          <w:color w:val="000000"/>
          <w:lang w:val="es-ES"/>
        </w:rPr>
        <w:t xml:space="preserve"> </w:t>
      </w:r>
      <w:r w:rsidR="003C1D23" w:rsidRPr="00BC60F7">
        <w:rPr>
          <w:rFonts w:ascii="Avenir Next" w:hAnsi="Avenir Next"/>
          <w:color w:val="000000"/>
          <w:lang w:val="es-ES"/>
        </w:rPr>
        <w:t>Aquí empiezan a reconocerse derechos a las mujeres, como el de administración de bienes, que no los tenían, más que por excepción durante la época colonial y todavía durante los primeros años de vida independiente.</w:t>
      </w:r>
    </w:p>
    <w:p w14:paraId="42116AD2" w14:textId="7459CA8C"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 xml:space="preserve">En salud el Presidente </w:t>
      </w:r>
      <w:r w:rsidR="003C1D23" w:rsidRPr="00BC60F7">
        <w:rPr>
          <w:rFonts w:ascii="Avenir Next" w:hAnsi="Avenir Next"/>
          <w:color w:val="000000"/>
          <w:lang w:val="es-ES"/>
        </w:rPr>
        <w:t xml:space="preserve">Mora </w:t>
      </w:r>
      <w:r w:rsidRPr="00BC60F7">
        <w:rPr>
          <w:rFonts w:ascii="Avenir Next" w:hAnsi="Avenir Next"/>
          <w:color w:val="000000"/>
          <w:lang w:val="es-ES"/>
        </w:rPr>
        <w:t>disp</w:t>
      </w:r>
      <w:r w:rsidR="00AD69B0" w:rsidRPr="00BC60F7">
        <w:rPr>
          <w:rFonts w:ascii="Avenir Next" w:hAnsi="Avenir Next"/>
          <w:color w:val="000000"/>
          <w:lang w:val="es-ES"/>
        </w:rPr>
        <w:t>uso</w:t>
      </w:r>
      <w:r w:rsidRPr="00BC60F7">
        <w:rPr>
          <w:rFonts w:ascii="Avenir Next" w:hAnsi="Avenir Next"/>
          <w:color w:val="000000"/>
          <w:lang w:val="es-ES"/>
        </w:rPr>
        <w:t xml:space="preserve"> que los médicos de pueblo at</w:t>
      </w:r>
      <w:r w:rsidR="00AD69B0" w:rsidRPr="00BC60F7">
        <w:rPr>
          <w:rFonts w:ascii="Avenir Next" w:hAnsi="Avenir Next"/>
          <w:color w:val="000000"/>
          <w:lang w:val="es-ES"/>
        </w:rPr>
        <w:t>endieran</w:t>
      </w:r>
      <w:r w:rsidRPr="00BC60F7">
        <w:rPr>
          <w:rFonts w:ascii="Avenir Next" w:hAnsi="Avenir Next"/>
          <w:color w:val="000000"/>
          <w:lang w:val="es-ES"/>
        </w:rPr>
        <w:t xml:space="preserve"> todos los casos de medicina legal. </w:t>
      </w:r>
      <w:r w:rsidR="003C1D23" w:rsidRPr="00BC60F7">
        <w:rPr>
          <w:rFonts w:ascii="Avenir Next" w:hAnsi="Avenir Next"/>
          <w:color w:val="000000"/>
          <w:lang w:val="es-ES"/>
        </w:rPr>
        <w:t>El aspecto de salud ocupó un lugar relevante en</w:t>
      </w:r>
      <w:r w:rsidR="00AD69B0" w:rsidRPr="00BC60F7">
        <w:rPr>
          <w:rFonts w:ascii="Avenir Next" w:hAnsi="Avenir Next"/>
          <w:color w:val="000000"/>
          <w:lang w:val="es-ES"/>
        </w:rPr>
        <w:t xml:space="preserve"> sus</w:t>
      </w:r>
      <w:r w:rsidR="003C1D23" w:rsidRPr="00BC60F7">
        <w:rPr>
          <w:rFonts w:ascii="Avenir Next" w:hAnsi="Avenir Next"/>
          <w:color w:val="000000"/>
          <w:lang w:val="es-ES"/>
        </w:rPr>
        <w:t xml:space="preserve"> gobiernos, especialmente por la construcción de Hospitales. También r</w:t>
      </w:r>
      <w:r w:rsidRPr="00BC60F7">
        <w:rPr>
          <w:rFonts w:ascii="Avenir Next" w:hAnsi="Avenir Next"/>
          <w:color w:val="000000"/>
          <w:lang w:val="es-ES"/>
        </w:rPr>
        <w:t>egula los derechos sobre ocupación de nichos y construcción de mausoleos en el cementerio de la capital</w:t>
      </w:r>
      <w:r w:rsidR="003C1D23" w:rsidRPr="00BC60F7">
        <w:rPr>
          <w:rFonts w:ascii="Avenir Next" w:hAnsi="Avenir Next"/>
          <w:color w:val="000000"/>
          <w:lang w:val="es-ES"/>
        </w:rPr>
        <w:t>, que se establece casi simultáneamente con la creación del Hospital San Juan de Dios.</w:t>
      </w:r>
      <w:r w:rsidR="008D5B95" w:rsidRPr="00BC60F7">
        <w:rPr>
          <w:rFonts w:ascii="Avenir Next" w:hAnsi="Avenir Next"/>
          <w:color w:val="000000"/>
          <w:lang w:val="es-ES"/>
        </w:rPr>
        <w:t xml:space="preserve"> </w:t>
      </w:r>
    </w:p>
    <w:p w14:paraId="5DD01879" w14:textId="0E483DBF"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El 14 de marzo de 1852 ordena construir el Hospital de Puntarenas, bajo el nombre de “San Rafael”</w:t>
      </w:r>
      <w:r w:rsidR="00AD69B0" w:rsidRPr="00BC60F7">
        <w:rPr>
          <w:rFonts w:ascii="Avenir Next" w:hAnsi="Avenir Next"/>
          <w:color w:val="000000"/>
          <w:lang w:val="es-ES"/>
        </w:rPr>
        <w:t>, y e</w:t>
      </w:r>
      <w:r w:rsidRPr="00BC60F7">
        <w:rPr>
          <w:rFonts w:ascii="Avenir Next" w:hAnsi="Avenir Next"/>
          <w:color w:val="000000"/>
          <w:lang w:val="es-ES"/>
        </w:rPr>
        <w:t>l 28 de junio de 1852 concreta la formación del Hospital San Juan de Dios, que desde 1845 no se había materializado. </w:t>
      </w:r>
    </w:p>
    <w:p w14:paraId="00BBF7E5" w14:textId="784EC557" w:rsidR="003C1D23" w:rsidRPr="00BC60F7" w:rsidRDefault="003C1D23" w:rsidP="002E2077">
      <w:pPr>
        <w:spacing w:line="480" w:lineRule="auto"/>
        <w:ind w:firstLine="708"/>
        <w:jc w:val="both"/>
        <w:rPr>
          <w:rFonts w:ascii="Avenir Next" w:hAnsi="Avenir Next"/>
          <w:color w:val="000000"/>
        </w:rPr>
      </w:pPr>
      <w:r w:rsidRPr="00BC60F7">
        <w:rPr>
          <w:rFonts w:ascii="Avenir Next" w:hAnsi="Avenir Next"/>
          <w:color w:val="000000"/>
          <w:lang w:val="es-ES"/>
        </w:rPr>
        <w:t>Igualmente, en Puntarenas, manda a construir un “Faro o una Torre de luz”, adquiriendo Puntarenas cada vez más la importancia de puerto.</w:t>
      </w:r>
      <w:r w:rsidR="008D5B95" w:rsidRPr="00BC60F7">
        <w:rPr>
          <w:rStyle w:val="apple-converted-space"/>
          <w:rFonts w:ascii="Avenir Next" w:hAnsi="Avenir Next"/>
          <w:color w:val="000000"/>
          <w:lang w:val="es-ES"/>
        </w:rPr>
        <w:t xml:space="preserve"> </w:t>
      </w:r>
    </w:p>
    <w:p w14:paraId="1347B200" w14:textId="6AC20C98"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Establece el número de reses que pueden tenerse en campos abiertos, en común, donde varios dueños crían ganados, de manera que estuvieran en proporción a la cantidad que cada uno tuviere.</w:t>
      </w:r>
      <w:r w:rsidR="008D5B95" w:rsidRPr="00BC60F7">
        <w:rPr>
          <w:rStyle w:val="apple-converted-space"/>
          <w:rFonts w:ascii="Avenir Next" w:hAnsi="Avenir Next"/>
          <w:color w:val="000000"/>
          <w:lang w:val="es-ES"/>
        </w:rPr>
        <w:t xml:space="preserve"> </w:t>
      </w:r>
    </w:p>
    <w:p w14:paraId="40846DE3" w14:textId="64B324B6"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 xml:space="preserve">Es interesante que esta tradición de “tierras en común” o campos abiertos que había en la colonia, en este período de Mora todavía existiesen. En el caso de Guanacaste a los pocos años de la Independencia empezaron a darse conflictos agrarios con motivo del </w:t>
      </w:r>
      <w:r w:rsidRPr="00BC60F7">
        <w:rPr>
          <w:rFonts w:ascii="Avenir Next" w:hAnsi="Avenir Next"/>
          <w:color w:val="000000"/>
          <w:lang w:val="es-ES"/>
        </w:rPr>
        <w:lastRenderedPageBreak/>
        <w:t>cercamiento privado que empezaron a</w:t>
      </w:r>
      <w:r w:rsidR="008D5B95" w:rsidRPr="00BC60F7">
        <w:rPr>
          <w:rStyle w:val="apple-converted-space"/>
          <w:rFonts w:ascii="Avenir Next" w:hAnsi="Avenir Next"/>
          <w:color w:val="000000"/>
          <w:lang w:val="es-ES"/>
        </w:rPr>
        <w:t xml:space="preserve"> </w:t>
      </w:r>
      <w:r w:rsidRPr="00BC60F7">
        <w:rPr>
          <w:rFonts w:ascii="Avenir Next" w:hAnsi="Avenir Next"/>
          <w:color w:val="000000"/>
          <w:lang w:val="es-ES"/>
        </w:rPr>
        <w:t>hacer de estas tierras en común y de no permitir, igualmente, el acceso a ríos o fuentes de agua para el</w:t>
      </w:r>
      <w:r w:rsidR="00251B11" w:rsidRPr="00BC60F7">
        <w:rPr>
          <w:rFonts w:ascii="Avenir Next" w:hAnsi="Avenir Next"/>
          <w:color w:val="000000"/>
          <w:lang w:val="es-ES"/>
        </w:rPr>
        <w:t xml:space="preserve"> brebaje del</w:t>
      </w:r>
      <w:r w:rsidRPr="00BC60F7">
        <w:rPr>
          <w:rFonts w:ascii="Avenir Next" w:hAnsi="Avenir Next"/>
          <w:color w:val="000000"/>
          <w:lang w:val="es-ES"/>
        </w:rPr>
        <w:t xml:space="preserve"> ganado, como se permitía en la colonia. </w:t>
      </w:r>
    </w:p>
    <w:p w14:paraId="337866AC" w14:textId="5A520134"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El Presidente Mora no deja en libertad</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el cultivo del tabaco para esperar que el producto de las demás rentas </w:t>
      </w:r>
      <w:proofErr w:type="gramStart"/>
      <w:r w:rsidRPr="00BC60F7">
        <w:rPr>
          <w:rFonts w:ascii="Avenir Next" w:hAnsi="Avenir Next"/>
          <w:color w:val="000000"/>
          <w:lang w:val="es-ES"/>
        </w:rPr>
        <w:t>llenen</w:t>
      </w:r>
      <w:proofErr w:type="gramEnd"/>
      <w:r w:rsidRPr="00BC60F7">
        <w:rPr>
          <w:rFonts w:ascii="Avenir Next" w:hAnsi="Avenir Next"/>
          <w:color w:val="000000"/>
          <w:lang w:val="es-ES"/>
        </w:rPr>
        <w:t xml:space="preserve"> el vacío que dejaría el tabaco. </w:t>
      </w:r>
      <w:r w:rsidR="00995C9B" w:rsidRPr="00BC60F7">
        <w:rPr>
          <w:rFonts w:ascii="Avenir Next" w:hAnsi="Avenir Next"/>
          <w:color w:val="000000"/>
          <w:lang w:val="es-ES"/>
        </w:rPr>
        <w:t xml:space="preserve">Para ello </w:t>
      </w:r>
      <w:proofErr w:type="gramStart"/>
      <w:r w:rsidR="00995C9B" w:rsidRPr="00BC60F7">
        <w:rPr>
          <w:rFonts w:ascii="Avenir Next" w:hAnsi="Avenir Next"/>
          <w:color w:val="000000"/>
          <w:lang w:val="es-ES"/>
        </w:rPr>
        <w:t>e</w:t>
      </w:r>
      <w:r w:rsidRPr="00BC60F7">
        <w:rPr>
          <w:rFonts w:ascii="Avenir Next" w:hAnsi="Avenir Next"/>
          <w:color w:val="000000"/>
          <w:lang w:val="es-ES"/>
        </w:rPr>
        <w:t>ntrega baldíos nacionales</w:t>
      </w:r>
      <w:proofErr w:type="gramEnd"/>
      <w:r w:rsidR="008D5B95" w:rsidRPr="00BC60F7">
        <w:rPr>
          <w:rFonts w:ascii="Avenir Next" w:hAnsi="Avenir Next"/>
          <w:color w:val="000000"/>
          <w:lang w:val="es-ES"/>
        </w:rPr>
        <w:t xml:space="preserve"> </w:t>
      </w:r>
      <w:r w:rsidRPr="00BC60F7">
        <w:rPr>
          <w:rFonts w:ascii="Avenir Next" w:hAnsi="Avenir Next"/>
          <w:color w:val="000000"/>
          <w:lang w:val="es-ES"/>
        </w:rPr>
        <w:t>a los labradores, qu</w:t>
      </w:r>
      <w:r w:rsidR="00C757C2" w:rsidRPr="00BC60F7">
        <w:rPr>
          <w:rFonts w:ascii="Avenir Next" w:hAnsi="Avenir Next"/>
          <w:color w:val="000000"/>
          <w:lang w:val="es-ES"/>
        </w:rPr>
        <w:t xml:space="preserve">e </w:t>
      </w:r>
      <w:r w:rsidRPr="00BC60F7">
        <w:rPr>
          <w:rFonts w:ascii="Avenir Next" w:hAnsi="Avenir Next"/>
          <w:color w:val="000000"/>
          <w:lang w:val="es-ES"/>
        </w:rPr>
        <w:t>los hayan tenido por diez años</w:t>
      </w:r>
      <w:r w:rsidR="008D5B95" w:rsidRPr="00BC60F7">
        <w:rPr>
          <w:rFonts w:ascii="Avenir Next" w:hAnsi="Avenir Next"/>
          <w:color w:val="000000"/>
          <w:lang w:val="es-ES"/>
        </w:rPr>
        <w:t xml:space="preserve"> </w:t>
      </w:r>
      <w:r w:rsidRPr="00BC60F7">
        <w:rPr>
          <w:rFonts w:ascii="Avenir Next" w:hAnsi="Avenir Next"/>
          <w:color w:val="000000"/>
          <w:lang w:val="es-ES"/>
        </w:rPr>
        <w:t>en producción.</w:t>
      </w:r>
      <w:r w:rsidR="008D5B95" w:rsidRPr="00BC60F7">
        <w:rPr>
          <w:rStyle w:val="apple-converted-space"/>
          <w:rFonts w:ascii="Avenir Next" w:hAnsi="Avenir Next"/>
          <w:color w:val="000000"/>
          <w:lang w:val="es-ES"/>
        </w:rPr>
        <w:t xml:space="preserve"> </w:t>
      </w:r>
      <w:r w:rsidR="00995C9B" w:rsidRPr="00BC60F7">
        <w:rPr>
          <w:rFonts w:ascii="Avenir Next" w:hAnsi="Avenir Next"/>
          <w:color w:val="000000"/>
          <w:lang w:val="es-ES"/>
        </w:rPr>
        <w:t>Hasta 1880</w:t>
      </w:r>
      <w:r w:rsidR="00C757C2" w:rsidRPr="00BC60F7">
        <w:rPr>
          <w:rFonts w:ascii="Avenir Next" w:hAnsi="Avenir Next"/>
          <w:color w:val="000000"/>
          <w:lang w:val="es-ES"/>
        </w:rPr>
        <w:t>,</w:t>
      </w:r>
      <w:r w:rsidR="00995C9B" w:rsidRPr="00BC60F7">
        <w:rPr>
          <w:rFonts w:ascii="Avenir Next" w:hAnsi="Avenir Next"/>
          <w:color w:val="000000"/>
          <w:lang w:val="es-ES"/>
        </w:rPr>
        <w:t xml:space="preserve"> en la pr</w:t>
      </w:r>
      <w:r w:rsidR="00C757C2" w:rsidRPr="00BC60F7">
        <w:rPr>
          <w:rFonts w:ascii="Avenir Next" w:hAnsi="Avenir Next"/>
          <w:color w:val="000000"/>
          <w:lang w:val="es-ES"/>
        </w:rPr>
        <w:t>á</w:t>
      </w:r>
      <w:r w:rsidR="00995C9B" w:rsidRPr="00BC60F7">
        <w:rPr>
          <w:rFonts w:ascii="Avenir Next" w:hAnsi="Avenir Next"/>
          <w:color w:val="000000"/>
          <w:lang w:val="es-ES"/>
        </w:rPr>
        <w:t>ctica</w:t>
      </w:r>
      <w:r w:rsidR="00C757C2" w:rsidRPr="00BC60F7">
        <w:rPr>
          <w:rFonts w:ascii="Avenir Next" w:hAnsi="Avenir Next"/>
          <w:color w:val="000000"/>
          <w:lang w:val="es-ES"/>
        </w:rPr>
        <w:t>,</w:t>
      </w:r>
      <w:r w:rsidR="00995C9B" w:rsidRPr="00BC60F7">
        <w:rPr>
          <w:rFonts w:ascii="Avenir Next" w:hAnsi="Avenir Next"/>
          <w:color w:val="000000"/>
          <w:lang w:val="es-ES"/>
        </w:rPr>
        <w:t xml:space="preserve"> el Valle Central expande sus cultivos de café, caña de azúcar y de tabaco</w:t>
      </w:r>
      <w:r w:rsidR="00C757C2" w:rsidRPr="00BC60F7">
        <w:rPr>
          <w:rFonts w:ascii="Avenir Next" w:hAnsi="Avenir Next"/>
          <w:color w:val="000000"/>
          <w:lang w:val="es-ES"/>
        </w:rPr>
        <w:t xml:space="preserve"> hacia el oeste</w:t>
      </w:r>
      <w:r w:rsidR="00995C9B" w:rsidRPr="00BC60F7">
        <w:rPr>
          <w:rFonts w:ascii="Avenir Next" w:hAnsi="Avenir Next"/>
          <w:color w:val="000000"/>
          <w:lang w:val="es-ES"/>
        </w:rPr>
        <w:t>. Durante un breve período también se había producido la explotación de las minas de los Montes de los Aguacates, suspendida</w:t>
      </w:r>
      <w:r w:rsidR="00AD69B0" w:rsidRPr="00BC60F7">
        <w:rPr>
          <w:rFonts w:ascii="Avenir Next" w:hAnsi="Avenir Next"/>
          <w:color w:val="000000"/>
          <w:lang w:val="es-ES"/>
        </w:rPr>
        <w:t xml:space="preserve"> </w:t>
      </w:r>
      <w:r w:rsidR="00995C9B" w:rsidRPr="00BC60F7">
        <w:rPr>
          <w:rFonts w:ascii="Avenir Next" w:hAnsi="Avenir Next"/>
          <w:color w:val="000000"/>
          <w:lang w:val="es-ES"/>
        </w:rPr>
        <w:t>en 1844, pero cuya acumulación de capital permitió reinvertir en esos otros cultivos, y fortalecer los grupos económicos que ya estaban mejor formados.</w:t>
      </w:r>
    </w:p>
    <w:p w14:paraId="2D0799B8" w14:textId="5FC5DC7B" w:rsidR="004A69EE" w:rsidRPr="00BC60F7" w:rsidRDefault="00995C9B" w:rsidP="002E2077">
      <w:pPr>
        <w:spacing w:line="480" w:lineRule="auto"/>
        <w:ind w:firstLine="708"/>
        <w:jc w:val="both"/>
        <w:rPr>
          <w:rFonts w:ascii="Avenir Next" w:hAnsi="Avenir Next"/>
          <w:color w:val="000000"/>
        </w:rPr>
      </w:pPr>
      <w:r w:rsidRPr="00BC60F7">
        <w:rPr>
          <w:rFonts w:ascii="Avenir Next" w:hAnsi="Avenir Next"/>
          <w:color w:val="000000"/>
          <w:lang w:val="es-ES"/>
        </w:rPr>
        <w:t>La producción de caña le permite c</w:t>
      </w:r>
      <w:r w:rsidR="004A69EE" w:rsidRPr="00BC60F7">
        <w:rPr>
          <w:rFonts w:ascii="Avenir Next" w:hAnsi="Avenir Next"/>
          <w:color w:val="000000"/>
          <w:lang w:val="es-ES"/>
        </w:rPr>
        <w:t>rea</w:t>
      </w:r>
      <w:r w:rsidRPr="00BC60F7">
        <w:rPr>
          <w:rFonts w:ascii="Avenir Next" w:hAnsi="Avenir Next"/>
          <w:color w:val="000000"/>
          <w:lang w:val="es-ES"/>
        </w:rPr>
        <w:t>r</w:t>
      </w:r>
      <w:r w:rsidR="004A69EE" w:rsidRPr="00BC60F7">
        <w:rPr>
          <w:rFonts w:ascii="Avenir Next" w:hAnsi="Avenir Next"/>
          <w:color w:val="000000"/>
          <w:lang w:val="es-ES"/>
        </w:rPr>
        <w:t xml:space="preserve"> una sola administración de Licores</w:t>
      </w:r>
      <w:r w:rsidRPr="00BC60F7">
        <w:rPr>
          <w:rFonts w:ascii="Avenir Next" w:hAnsi="Avenir Next"/>
          <w:color w:val="000000"/>
          <w:lang w:val="es-ES"/>
        </w:rPr>
        <w:t xml:space="preserve"> y establecer la F</w:t>
      </w:r>
      <w:r w:rsidR="00C757C2" w:rsidRPr="00BC60F7">
        <w:rPr>
          <w:rFonts w:ascii="Avenir Next" w:hAnsi="Avenir Next"/>
          <w:color w:val="000000"/>
          <w:lang w:val="es-ES"/>
        </w:rPr>
        <w:t>á</w:t>
      </w:r>
      <w:r w:rsidRPr="00BC60F7">
        <w:rPr>
          <w:rFonts w:ascii="Avenir Next" w:hAnsi="Avenir Next"/>
          <w:color w:val="000000"/>
          <w:lang w:val="es-ES"/>
        </w:rPr>
        <w:t>brica Nacional de Licores</w:t>
      </w:r>
      <w:r w:rsidR="004A69EE" w:rsidRPr="00BC60F7">
        <w:rPr>
          <w:rFonts w:ascii="Avenir Next" w:hAnsi="Avenir Next"/>
          <w:color w:val="000000"/>
          <w:lang w:val="es-ES"/>
        </w:rPr>
        <w:t xml:space="preserve">. </w:t>
      </w:r>
      <w:r w:rsidRPr="00BC60F7">
        <w:rPr>
          <w:rFonts w:ascii="Avenir Next" w:hAnsi="Avenir Next"/>
          <w:color w:val="000000"/>
          <w:lang w:val="es-ES"/>
        </w:rPr>
        <w:t>También p</w:t>
      </w:r>
      <w:r w:rsidR="004A69EE" w:rsidRPr="00BC60F7">
        <w:rPr>
          <w:rFonts w:ascii="Avenir Next" w:hAnsi="Avenir Next"/>
          <w:color w:val="000000"/>
          <w:lang w:val="es-ES"/>
        </w:rPr>
        <w:t>ermitió el establecimiento de fábricas de Cerveza.</w:t>
      </w:r>
      <w:r w:rsidR="008D5B95" w:rsidRPr="00BC60F7">
        <w:rPr>
          <w:rStyle w:val="apple-converted-space"/>
          <w:rFonts w:ascii="Avenir Next" w:hAnsi="Avenir Next"/>
          <w:color w:val="000000"/>
          <w:lang w:val="es-ES"/>
        </w:rPr>
        <w:t xml:space="preserve"> </w:t>
      </w:r>
      <w:r w:rsidR="006037F6" w:rsidRPr="00BC60F7">
        <w:rPr>
          <w:rFonts w:ascii="Avenir Next" w:hAnsi="Avenir Next"/>
          <w:color w:val="000000"/>
          <w:lang w:val="es-ES"/>
        </w:rPr>
        <w:t>Propuso suprimir el estanco de licores para facilitar la libre importación de licores.</w:t>
      </w:r>
    </w:p>
    <w:p w14:paraId="17A0FB64" w14:textId="5E2AF4B4"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 xml:space="preserve">Obliga </w:t>
      </w:r>
      <w:r w:rsidR="00C757C2" w:rsidRPr="00BC60F7">
        <w:rPr>
          <w:rFonts w:ascii="Avenir Next" w:hAnsi="Avenir Next"/>
          <w:color w:val="000000"/>
          <w:lang w:val="es-ES"/>
        </w:rPr>
        <w:t xml:space="preserve">el Presidente Mora </w:t>
      </w:r>
      <w:r w:rsidRPr="00BC60F7">
        <w:rPr>
          <w:rFonts w:ascii="Avenir Next" w:hAnsi="Avenir Next"/>
          <w:color w:val="000000"/>
          <w:lang w:val="es-ES"/>
        </w:rPr>
        <w:t>a cambiar los billetes viejos</w:t>
      </w:r>
      <w:r w:rsidR="00995C9B" w:rsidRPr="00BC60F7">
        <w:rPr>
          <w:rFonts w:ascii="Avenir Next" w:hAnsi="Avenir Next"/>
          <w:color w:val="000000"/>
          <w:lang w:val="es-ES"/>
        </w:rPr>
        <w:t>, que corrían por esos tiempos,</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por nuevos </w:t>
      </w:r>
      <w:r w:rsidR="00995C9B" w:rsidRPr="00BC60F7">
        <w:rPr>
          <w:rFonts w:ascii="Avenir Next" w:hAnsi="Avenir Next"/>
          <w:color w:val="000000"/>
          <w:lang w:val="es-ES"/>
        </w:rPr>
        <w:t xml:space="preserve">billetes </w:t>
      </w:r>
      <w:r w:rsidRPr="00BC60F7">
        <w:rPr>
          <w:rFonts w:ascii="Avenir Next" w:hAnsi="Avenir Next"/>
          <w:color w:val="000000"/>
          <w:lang w:val="es-ES"/>
        </w:rPr>
        <w:t>emitidos.</w:t>
      </w:r>
      <w:r w:rsidR="008D5B95" w:rsidRPr="00BC60F7">
        <w:rPr>
          <w:rFonts w:ascii="Avenir Next" w:hAnsi="Avenir Next"/>
          <w:color w:val="000000"/>
          <w:lang w:val="es-ES"/>
        </w:rPr>
        <w:t xml:space="preserve"> </w:t>
      </w:r>
    </w:p>
    <w:p w14:paraId="15D8F31D" w14:textId="30CEDDE2"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Estimula la producción de cacao en el camino a Sarapiquí y en el monte de Palmar</w:t>
      </w:r>
      <w:r w:rsidR="00C757C2" w:rsidRPr="00BC60F7">
        <w:rPr>
          <w:rFonts w:ascii="Avenir Next" w:hAnsi="Avenir Next"/>
          <w:color w:val="000000"/>
          <w:lang w:val="es-ES"/>
        </w:rPr>
        <w:t>,</w:t>
      </w:r>
      <w:r w:rsidRPr="00BC60F7">
        <w:rPr>
          <w:rFonts w:ascii="Avenir Next" w:hAnsi="Avenir Next"/>
          <w:color w:val="000000"/>
          <w:lang w:val="es-ES"/>
        </w:rPr>
        <w:t xml:space="preserve"> en el sur</w:t>
      </w:r>
      <w:r w:rsidR="00C757C2" w:rsidRPr="00BC60F7">
        <w:rPr>
          <w:rFonts w:ascii="Avenir Next" w:hAnsi="Avenir Next"/>
          <w:color w:val="000000"/>
          <w:lang w:val="es-ES"/>
        </w:rPr>
        <w:t>,</w:t>
      </w:r>
      <w:r w:rsidRPr="00BC60F7">
        <w:rPr>
          <w:rFonts w:ascii="Avenir Next" w:hAnsi="Avenir Next"/>
          <w:color w:val="000000"/>
          <w:lang w:val="es-ES"/>
        </w:rPr>
        <w:t xml:space="preserve"> y en el Valle de </w:t>
      </w:r>
      <w:proofErr w:type="spellStart"/>
      <w:r w:rsidRPr="00BC60F7">
        <w:rPr>
          <w:rFonts w:ascii="Avenir Next" w:hAnsi="Avenir Next"/>
          <w:color w:val="000000"/>
          <w:lang w:val="es-ES"/>
        </w:rPr>
        <w:t>Matina</w:t>
      </w:r>
      <w:proofErr w:type="spellEnd"/>
      <w:r w:rsidR="00C757C2" w:rsidRPr="00BC60F7">
        <w:rPr>
          <w:rFonts w:ascii="Avenir Next" w:hAnsi="Avenir Next"/>
          <w:color w:val="000000"/>
          <w:lang w:val="es-ES"/>
        </w:rPr>
        <w:t>,</w:t>
      </w:r>
      <w:r w:rsidRPr="00BC60F7">
        <w:rPr>
          <w:rFonts w:ascii="Avenir Next" w:hAnsi="Avenir Next"/>
          <w:color w:val="000000"/>
          <w:lang w:val="es-ES"/>
        </w:rPr>
        <w:t xml:space="preserve"> en el norte. </w:t>
      </w:r>
    </w:p>
    <w:p w14:paraId="3EF35376" w14:textId="227D5875"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Reduce, en aduanas, los</w:t>
      </w:r>
      <w:r w:rsidR="008D5B95" w:rsidRPr="00BC60F7">
        <w:rPr>
          <w:rStyle w:val="apple-converted-space"/>
          <w:rFonts w:ascii="Avenir Next" w:hAnsi="Avenir Next"/>
          <w:color w:val="000000"/>
          <w:lang w:val="es-ES"/>
        </w:rPr>
        <w:t xml:space="preserve"> </w:t>
      </w:r>
      <w:r w:rsidRPr="00BC60F7">
        <w:rPr>
          <w:rFonts w:ascii="Avenir Next" w:hAnsi="Avenir Next"/>
          <w:color w:val="000000"/>
          <w:lang w:val="es-ES"/>
        </w:rPr>
        <w:t xml:space="preserve">pesos de carga para deducir derechos de pago de artículos transportados por el </w:t>
      </w:r>
      <w:r w:rsidR="00681926" w:rsidRPr="00BC60F7">
        <w:rPr>
          <w:rFonts w:ascii="Avenir Next" w:hAnsi="Avenir Next"/>
          <w:color w:val="000000"/>
          <w:lang w:val="es-ES"/>
        </w:rPr>
        <w:t xml:space="preserve">río </w:t>
      </w:r>
      <w:r w:rsidRPr="00BC60F7">
        <w:rPr>
          <w:rFonts w:ascii="Avenir Next" w:hAnsi="Avenir Next"/>
          <w:color w:val="000000"/>
          <w:lang w:val="es-ES"/>
        </w:rPr>
        <w:t xml:space="preserve">Sarapiquí y </w:t>
      </w:r>
      <w:proofErr w:type="spellStart"/>
      <w:r w:rsidRPr="00BC60F7">
        <w:rPr>
          <w:rFonts w:ascii="Avenir Next" w:hAnsi="Avenir Next"/>
          <w:color w:val="000000"/>
          <w:lang w:val="es-ES"/>
        </w:rPr>
        <w:t>Matina</w:t>
      </w:r>
      <w:proofErr w:type="spellEnd"/>
      <w:r w:rsidRPr="00BC60F7">
        <w:rPr>
          <w:rFonts w:ascii="Avenir Next" w:hAnsi="Avenir Next"/>
          <w:color w:val="000000"/>
          <w:lang w:val="es-ES"/>
        </w:rPr>
        <w:t>, para proteger así el comercio y fortalecer las importaciones.</w:t>
      </w:r>
      <w:r w:rsidR="008D5B95" w:rsidRPr="00BC60F7">
        <w:rPr>
          <w:rStyle w:val="apple-converted-space"/>
          <w:rFonts w:ascii="Avenir Next" w:hAnsi="Avenir Next"/>
          <w:color w:val="000000"/>
          <w:lang w:val="es-ES"/>
        </w:rPr>
        <w:t xml:space="preserve"> </w:t>
      </w:r>
    </w:p>
    <w:p w14:paraId="17D5AAFD" w14:textId="38E1AF64"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Reintegra dineros por confiscaciones que se hicieron.</w:t>
      </w:r>
      <w:r w:rsidR="008D5B95" w:rsidRPr="00BC60F7">
        <w:rPr>
          <w:rStyle w:val="apple-converted-space"/>
          <w:rFonts w:ascii="Avenir Next" w:hAnsi="Avenir Next"/>
          <w:color w:val="000000"/>
          <w:lang w:val="es-ES"/>
        </w:rPr>
        <w:t xml:space="preserve"> </w:t>
      </w:r>
    </w:p>
    <w:p w14:paraId="7B0D6C92" w14:textId="47341D7D"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lastRenderedPageBreak/>
        <w:t>Proporciona fondos para la Compañía Empresaria del Norte, para efectuar la apertura del camino al puerto de Limón</w:t>
      </w:r>
      <w:r w:rsidR="00AD69B0" w:rsidRPr="00BC60F7">
        <w:rPr>
          <w:rFonts w:ascii="Avenir Next" w:hAnsi="Avenir Next"/>
          <w:color w:val="000000"/>
          <w:lang w:val="es-ES"/>
        </w:rPr>
        <w:t xml:space="preserve">, </w:t>
      </w:r>
      <w:r w:rsidR="00681926" w:rsidRPr="00BC60F7">
        <w:rPr>
          <w:rFonts w:ascii="Avenir Next" w:hAnsi="Avenir Next"/>
          <w:color w:val="000000"/>
          <w:lang w:val="es-ES"/>
        </w:rPr>
        <w:t xml:space="preserve">preocupación que venía desde Braulio Carrillo, la que logra materializarse a partir de 1870 cuando se inicia la construcción del Ferrocarril al Atlántico. </w:t>
      </w:r>
      <w:r w:rsidRPr="00BC60F7">
        <w:rPr>
          <w:rFonts w:ascii="Avenir Next" w:hAnsi="Avenir Next"/>
          <w:color w:val="000000"/>
          <w:lang w:val="es-ES"/>
        </w:rPr>
        <w:t xml:space="preserve">Impulsa el camino que conduce a Nicaragua y establece la Junta Itineraria </w:t>
      </w:r>
      <w:r w:rsidR="00C757C2" w:rsidRPr="00BC60F7">
        <w:rPr>
          <w:rFonts w:ascii="Avenir Next" w:hAnsi="Avenir Next"/>
          <w:color w:val="000000"/>
          <w:lang w:val="es-ES"/>
        </w:rPr>
        <w:t>P</w:t>
      </w:r>
      <w:r w:rsidRPr="00BC60F7">
        <w:rPr>
          <w:rFonts w:ascii="Avenir Next" w:hAnsi="Avenir Next"/>
          <w:color w:val="000000"/>
          <w:lang w:val="es-ES"/>
        </w:rPr>
        <w:t xml:space="preserve">rovincial de Guanacaste. Establece los derechos que deben pagarse de las mercaderías importadas de los países con los que se tienen relaciones. Regula </w:t>
      </w:r>
      <w:r w:rsidR="00C757C2" w:rsidRPr="00BC60F7">
        <w:rPr>
          <w:rFonts w:ascii="Avenir Next" w:hAnsi="Avenir Next"/>
          <w:color w:val="000000"/>
          <w:lang w:val="es-ES"/>
        </w:rPr>
        <w:t xml:space="preserve">también </w:t>
      </w:r>
      <w:r w:rsidRPr="00BC60F7">
        <w:rPr>
          <w:rFonts w:ascii="Avenir Next" w:hAnsi="Avenir Next"/>
          <w:color w:val="000000"/>
          <w:lang w:val="es-ES"/>
        </w:rPr>
        <w:t>los fondos píos.</w:t>
      </w:r>
      <w:r w:rsidR="008D5B95" w:rsidRPr="00BC60F7">
        <w:rPr>
          <w:rStyle w:val="apple-converted-space"/>
          <w:rFonts w:ascii="Avenir Next" w:hAnsi="Avenir Next"/>
          <w:color w:val="000000"/>
          <w:lang w:val="es-ES"/>
        </w:rPr>
        <w:t xml:space="preserve"> </w:t>
      </w:r>
    </w:p>
    <w:p w14:paraId="4D0B13E0" w14:textId="3AD8160B"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Establece un resguardo único de la Fábrica Nacional de Licores. Reglamenta la amonedación y suprime el grabador de monedas.</w:t>
      </w:r>
      <w:r w:rsidR="008D5B95" w:rsidRPr="00BC60F7">
        <w:rPr>
          <w:rStyle w:val="apple-converted-space"/>
          <w:rFonts w:ascii="Avenir Next" w:hAnsi="Avenir Next"/>
          <w:color w:val="000000"/>
          <w:lang w:val="es-ES"/>
        </w:rPr>
        <w:t xml:space="preserve"> </w:t>
      </w:r>
    </w:p>
    <w:p w14:paraId="63767085" w14:textId="3A078560" w:rsidR="008E7C3F" w:rsidRPr="00BC60F7" w:rsidRDefault="00681926" w:rsidP="002E2077">
      <w:pPr>
        <w:spacing w:line="480" w:lineRule="auto"/>
        <w:ind w:firstLine="708"/>
        <w:jc w:val="both"/>
        <w:rPr>
          <w:rFonts w:ascii="Avenir Next" w:hAnsi="Avenir Next"/>
          <w:color w:val="000000"/>
        </w:rPr>
      </w:pPr>
      <w:r w:rsidRPr="00BC60F7">
        <w:rPr>
          <w:rFonts w:ascii="Avenir Next" w:hAnsi="Avenir Next"/>
          <w:color w:val="000000"/>
          <w:lang w:val="es-ES"/>
        </w:rPr>
        <w:t>En materia económica, f</w:t>
      </w:r>
      <w:r w:rsidR="004A69EE" w:rsidRPr="00BC60F7">
        <w:rPr>
          <w:rFonts w:ascii="Avenir Next" w:hAnsi="Avenir Next"/>
          <w:color w:val="000000"/>
          <w:lang w:val="es-ES"/>
        </w:rPr>
        <w:t>ortalece la Inspección de Tesorerías subalternas</w:t>
      </w:r>
      <w:r w:rsidRPr="00BC60F7">
        <w:rPr>
          <w:rFonts w:ascii="Avenir Next" w:hAnsi="Avenir Next"/>
          <w:color w:val="000000"/>
          <w:lang w:val="es-ES"/>
        </w:rPr>
        <w:t xml:space="preserve"> y p</w:t>
      </w:r>
      <w:r w:rsidR="004A69EE" w:rsidRPr="00BC60F7">
        <w:rPr>
          <w:rFonts w:ascii="Avenir Next" w:hAnsi="Avenir Next"/>
          <w:color w:val="000000"/>
          <w:lang w:val="es-ES"/>
        </w:rPr>
        <w:t xml:space="preserve">ermite </w:t>
      </w:r>
      <w:r w:rsidRPr="00BC60F7">
        <w:rPr>
          <w:rFonts w:ascii="Avenir Next" w:hAnsi="Avenir Next"/>
          <w:color w:val="000000"/>
          <w:lang w:val="es-ES"/>
        </w:rPr>
        <w:t xml:space="preserve">la </w:t>
      </w:r>
      <w:r w:rsidR="004A69EE" w:rsidRPr="00BC60F7">
        <w:rPr>
          <w:rFonts w:ascii="Avenir Next" w:hAnsi="Avenir Next"/>
          <w:color w:val="000000"/>
          <w:lang w:val="es-ES"/>
        </w:rPr>
        <w:t>circula</w:t>
      </w:r>
      <w:r w:rsidRPr="00BC60F7">
        <w:rPr>
          <w:rFonts w:ascii="Avenir Next" w:hAnsi="Avenir Next"/>
          <w:color w:val="000000"/>
          <w:lang w:val="es-ES"/>
        </w:rPr>
        <w:t>ción de</w:t>
      </w:r>
      <w:r w:rsidR="004A69EE" w:rsidRPr="00BC60F7">
        <w:rPr>
          <w:rFonts w:ascii="Avenir Next" w:hAnsi="Avenir Next"/>
          <w:color w:val="000000"/>
          <w:lang w:val="es-ES"/>
        </w:rPr>
        <w:t xml:space="preserve"> monedas extranjeras de Inglaterra, Estados Unidos, Francia, Bélgica, Holanda, Alemania, Prusia.</w:t>
      </w:r>
      <w:r w:rsidR="008D5B95" w:rsidRPr="00BC60F7">
        <w:rPr>
          <w:rStyle w:val="apple-converted-space"/>
          <w:rFonts w:ascii="Avenir Next" w:hAnsi="Avenir Next"/>
          <w:color w:val="000000"/>
          <w:lang w:val="es-ES"/>
        </w:rPr>
        <w:t xml:space="preserve"> </w:t>
      </w:r>
    </w:p>
    <w:p w14:paraId="6786F07F" w14:textId="4A3260F8" w:rsidR="00CA74E8"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Estimula la creación de la Compañía de Sarapiquí para que impulse la prosperidad</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del país en la agricultura, elimina derechos de alcabala marítima. Ordena recoger toda la moneda horadada para evitar falsificaciones y estafas. </w:t>
      </w:r>
      <w:r w:rsidR="00CA74E8" w:rsidRPr="00BC60F7">
        <w:rPr>
          <w:rFonts w:ascii="Avenir Next" w:hAnsi="Avenir Next"/>
          <w:color w:val="000000"/>
          <w:lang w:val="es-ES"/>
        </w:rPr>
        <w:t>Las monedas horadadas eran las que se usaban especialmente para indicar que eran</w:t>
      </w:r>
      <w:r w:rsidR="00C757C2" w:rsidRPr="00BC60F7">
        <w:rPr>
          <w:rFonts w:ascii="Avenir Next" w:hAnsi="Avenir Next"/>
          <w:color w:val="000000"/>
          <w:lang w:val="es-ES"/>
        </w:rPr>
        <w:t xml:space="preserve"> </w:t>
      </w:r>
      <w:r w:rsidR="00CA74E8" w:rsidRPr="00BC60F7">
        <w:rPr>
          <w:rFonts w:ascii="Avenir Next" w:hAnsi="Avenir Next"/>
          <w:color w:val="000000"/>
          <w:lang w:val="es-ES"/>
        </w:rPr>
        <w:t xml:space="preserve">de uso de leprosos y tuberculosos. </w:t>
      </w:r>
      <w:r w:rsidR="00CA74E8" w:rsidRPr="00BC60F7">
        <w:rPr>
          <w:rFonts w:ascii="Avenir Next" w:eastAsia="Times New Roman" w:hAnsi="Avenir Next"/>
          <w:color w:val="000000"/>
          <w:lang w:eastAsia="es-MX"/>
        </w:rPr>
        <w:t xml:space="preserve">También eran las monedas nacionales de oro que hubieren sufrido un desgaste de </w:t>
      </w:r>
      <w:r w:rsidR="00B96D63" w:rsidRPr="00BC60F7">
        <w:rPr>
          <w:rFonts w:ascii="Avenir Next" w:eastAsia="Times New Roman" w:hAnsi="Avenir Next"/>
          <w:color w:val="000000"/>
          <w:lang w:eastAsia="es-MX"/>
        </w:rPr>
        <w:t>1.5%</w:t>
      </w:r>
      <w:r w:rsidR="00CA74E8" w:rsidRPr="00BC60F7">
        <w:rPr>
          <w:rFonts w:ascii="Avenir Next" w:eastAsia="Times New Roman" w:hAnsi="Avenir Next"/>
          <w:color w:val="000000"/>
          <w:lang w:eastAsia="es-MX"/>
        </w:rPr>
        <w:t xml:space="preserve">, y las de plata que, por la misma razón, hubieren perdido un </w:t>
      </w:r>
      <w:r w:rsidR="00B96D63" w:rsidRPr="00BC60F7">
        <w:rPr>
          <w:rFonts w:ascii="Avenir Next" w:eastAsia="Times New Roman" w:hAnsi="Avenir Next"/>
          <w:color w:val="000000"/>
          <w:lang w:eastAsia="es-MX"/>
        </w:rPr>
        <w:t>5%</w:t>
      </w:r>
      <w:r w:rsidR="00CA74E8" w:rsidRPr="00BC60F7">
        <w:rPr>
          <w:rFonts w:ascii="Avenir Next" w:eastAsia="Times New Roman" w:hAnsi="Avenir Next"/>
          <w:color w:val="000000"/>
          <w:lang w:eastAsia="es-MX"/>
        </w:rPr>
        <w:t xml:space="preserve"> de su peso, las que se retiraban de la circulación, que podían ser</w:t>
      </w:r>
      <w:r w:rsidR="008D5B95" w:rsidRPr="00BC60F7">
        <w:rPr>
          <w:rFonts w:ascii="Avenir Next" w:eastAsia="Times New Roman" w:hAnsi="Avenir Next"/>
          <w:color w:val="000000"/>
          <w:lang w:eastAsia="es-MX"/>
        </w:rPr>
        <w:t xml:space="preserve"> </w:t>
      </w:r>
      <w:r w:rsidR="00CA74E8" w:rsidRPr="00BC60F7">
        <w:rPr>
          <w:rFonts w:ascii="Avenir Next" w:eastAsia="Times New Roman" w:hAnsi="Avenir Next"/>
          <w:color w:val="000000"/>
          <w:lang w:eastAsia="es-MX"/>
        </w:rPr>
        <w:t xml:space="preserve">cambiadas por su valor nominal. Estas monedas horadadas </w:t>
      </w:r>
      <w:r w:rsidR="00B96D63" w:rsidRPr="00BC60F7">
        <w:rPr>
          <w:rFonts w:ascii="Avenir Next" w:eastAsia="Times New Roman" w:hAnsi="Avenir Next"/>
          <w:color w:val="000000"/>
          <w:lang w:eastAsia="es-MX"/>
        </w:rPr>
        <w:t>o</w:t>
      </w:r>
      <w:r w:rsidR="00CA74E8" w:rsidRPr="00BC60F7">
        <w:rPr>
          <w:rFonts w:ascii="Avenir Next" w:eastAsia="Times New Roman" w:hAnsi="Avenir Next"/>
          <w:color w:val="000000"/>
          <w:lang w:eastAsia="es-MX"/>
        </w:rPr>
        <w:t xml:space="preserve"> cercenadas se rescataban o cambiaban en la casa de moneda, según el peso que tuvieren.</w:t>
      </w:r>
    </w:p>
    <w:p w14:paraId="370B53F6" w14:textId="6BF625BE" w:rsidR="004A69EE" w:rsidRPr="00BC60F7" w:rsidRDefault="00CA74E8" w:rsidP="002E2077">
      <w:pPr>
        <w:spacing w:line="480" w:lineRule="auto"/>
        <w:jc w:val="both"/>
        <w:rPr>
          <w:rFonts w:ascii="Avenir Next" w:hAnsi="Avenir Next"/>
          <w:color w:val="000000"/>
        </w:rPr>
      </w:pPr>
      <w:r w:rsidRPr="00BC60F7">
        <w:rPr>
          <w:rFonts w:ascii="Avenir Next" w:hAnsi="Avenir Next"/>
          <w:color w:val="000000"/>
          <w:lang w:val="es-ES"/>
        </w:rPr>
        <w:t>En el Gobierno de Mora se h</w:t>
      </w:r>
      <w:r w:rsidR="004A69EE" w:rsidRPr="00BC60F7">
        <w:rPr>
          <w:rFonts w:ascii="Avenir Next" w:hAnsi="Avenir Next"/>
          <w:color w:val="000000"/>
          <w:lang w:val="es-ES"/>
        </w:rPr>
        <w:t>ace</w:t>
      </w:r>
      <w:r w:rsidR="00C757C2" w:rsidRPr="00BC60F7">
        <w:rPr>
          <w:rFonts w:ascii="Avenir Next" w:hAnsi="Avenir Next"/>
          <w:color w:val="000000"/>
          <w:lang w:val="es-ES"/>
        </w:rPr>
        <w:t>n</w:t>
      </w:r>
      <w:r w:rsidR="004A69EE" w:rsidRPr="00BC60F7">
        <w:rPr>
          <w:rFonts w:ascii="Avenir Next" w:hAnsi="Avenir Next"/>
          <w:color w:val="000000"/>
          <w:lang w:val="es-ES"/>
        </w:rPr>
        <w:t xml:space="preserve"> concesiones a la compañía encargada de impulsar el camino a San Carlos. Estableció los puntos que la Sociedad interesada en abrir el camino a Limón p</w:t>
      </w:r>
      <w:r w:rsidR="00647BA6" w:rsidRPr="00BC60F7">
        <w:rPr>
          <w:rFonts w:ascii="Avenir Next" w:hAnsi="Avenir Next"/>
          <w:color w:val="000000"/>
          <w:lang w:val="es-ES"/>
        </w:rPr>
        <w:t>odía</w:t>
      </w:r>
      <w:r w:rsidR="004A69EE" w:rsidRPr="00BC60F7">
        <w:rPr>
          <w:rFonts w:ascii="Avenir Next" w:hAnsi="Avenir Next"/>
          <w:color w:val="000000"/>
          <w:lang w:val="es-ES"/>
        </w:rPr>
        <w:t xml:space="preserve"> tomar para la obra.</w:t>
      </w:r>
      <w:r w:rsidR="004A69EE" w:rsidRPr="00BC60F7">
        <w:rPr>
          <w:rStyle w:val="apple-converted-space"/>
          <w:rFonts w:ascii="Avenir Next" w:hAnsi="Avenir Next"/>
          <w:color w:val="000000"/>
          <w:lang w:val="es-ES"/>
        </w:rPr>
        <w:t> </w:t>
      </w:r>
      <w:r w:rsidR="00647BA6" w:rsidRPr="00BC60F7">
        <w:rPr>
          <w:rFonts w:ascii="Avenir Next" w:hAnsi="Avenir Next"/>
          <w:color w:val="000000"/>
        </w:rPr>
        <w:t>Así i</w:t>
      </w:r>
      <w:r w:rsidR="004A69EE" w:rsidRPr="00BC60F7">
        <w:rPr>
          <w:rFonts w:ascii="Avenir Next" w:hAnsi="Avenir Next"/>
          <w:color w:val="000000"/>
        </w:rPr>
        <w:t>mpuls</w:t>
      </w:r>
      <w:r w:rsidR="00647BA6" w:rsidRPr="00BC60F7">
        <w:rPr>
          <w:rFonts w:ascii="Avenir Next" w:hAnsi="Avenir Next"/>
          <w:color w:val="000000"/>
        </w:rPr>
        <w:t>ó</w:t>
      </w:r>
      <w:r w:rsidR="004A69EE" w:rsidRPr="00BC60F7">
        <w:rPr>
          <w:rFonts w:ascii="Avenir Next" w:hAnsi="Avenir Next"/>
          <w:color w:val="000000"/>
        </w:rPr>
        <w:t xml:space="preserve"> el camino de Puntarenas a San Carlos.</w:t>
      </w:r>
      <w:r w:rsidR="004A69EE" w:rsidRPr="00BC60F7">
        <w:rPr>
          <w:rFonts w:ascii="Avenir Next" w:hAnsi="Avenir Next"/>
          <w:color w:val="000000"/>
          <w:lang w:val="es-ES"/>
        </w:rPr>
        <w:t> </w:t>
      </w:r>
    </w:p>
    <w:p w14:paraId="48A0E83F" w14:textId="20382BCE"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Reglamenta la forma en que deben construirse las zanjas a orillas de los caminos</w:t>
      </w:r>
      <w:r w:rsidR="00647BA6" w:rsidRPr="00BC60F7">
        <w:rPr>
          <w:rFonts w:ascii="Avenir Next" w:hAnsi="Avenir Next"/>
          <w:color w:val="000000"/>
          <w:lang w:val="es-ES"/>
        </w:rPr>
        <w:t>, elemento importante que tenía que ver con la salud.</w:t>
      </w:r>
      <w:r w:rsidR="008D5B95" w:rsidRPr="00BC60F7">
        <w:rPr>
          <w:rStyle w:val="apple-converted-space"/>
          <w:rFonts w:ascii="Avenir Next" w:hAnsi="Avenir Next"/>
          <w:color w:val="000000"/>
          <w:lang w:val="es-ES"/>
        </w:rPr>
        <w:t xml:space="preserve"> </w:t>
      </w:r>
    </w:p>
    <w:p w14:paraId="5FFA9798" w14:textId="4B99AE6A" w:rsidR="004A69EE" w:rsidRPr="00BC60F7" w:rsidRDefault="00647BA6" w:rsidP="002E2077">
      <w:pPr>
        <w:spacing w:line="480" w:lineRule="auto"/>
        <w:ind w:firstLine="708"/>
        <w:jc w:val="both"/>
        <w:rPr>
          <w:rFonts w:ascii="Avenir Next" w:hAnsi="Avenir Next"/>
          <w:color w:val="000000"/>
        </w:rPr>
      </w:pPr>
      <w:r w:rsidRPr="00BC60F7">
        <w:rPr>
          <w:rFonts w:ascii="Avenir Next" w:hAnsi="Avenir Next"/>
          <w:color w:val="000000"/>
          <w:lang w:val="es-ES"/>
        </w:rPr>
        <w:lastRenderedPageBreak/>
        <w:t>En su Gobierno se m</w:t>
      </w:r>
      <w:r w:rsidR="004A69EE" w:rsidRPr="00BC60F7">
        <w:rPr>
          <w:rFonts w:ascii="Avenir Next" w:hAnsi="Avenir Next"/>
          <w:color w:val="000000"/>
          <w:lang w:val="es-ES"/>
        </w:rPr>
        <w:t>ejora el establecimiento de la línea de correos entre la capital y el puerto de Puntarenas, y entre la capital y Nicaragua.</w:t>
      </w:r>
      <w:r w:rsidR="008D5B95" w:rsidRPr="00BC60F7">
        <w:rPr>
          <w:rStyle w:val="apple-converted-space"/>
          <w:rFonts w:ascii="Avenir Next" w:hAnsi="Avenir Next"/>
          <w:color w:val="000000"/>
          <w:lang w:val="es-ES"/>
        </w:rPr>
        <w:t xml:space="preserve"> </w:t>
      </w:r>
    </w:p>
    <w:p w14:paraId="2B9692D6" w14:textId="1C7E7ACA" w:rsidR="004A69EE" w:rsidRPr="00BC60F7" w:rsidRDefault="00647BA6" w:rsidP="002E2077">
      <w:pPr>
        <w:spacing w:line="480" w:lineRule="auto"/>
        <w:ind w:firstLine="708"/>
        <w:jc w:val="both"/>
        <w:rPr>
          <w:rFonts w:ascii="Avenir Next" w:hAnsi="Avenir Next"/>
          <w:color w:val="000000"/>
        </w:rPr>
      </w:pPr>
      <w:r w:rsidRPr="00BC60F7">
        <w:rPr>
          <w:rFonts w:ascii="Avenir Next" w:hAnsi="Avenir Next"/>
          <w:color w:val="000000"/>
          <w:lang w:val="es-ES"/>
        </w:rPr>
        <w:t>También r</w:t>
      </w:r>
      <w:r w:rsidR="004A69EE" w:rsidRPr="00BC60F7">
        <w:rPr>
          <w:rFonts w:ascii="Avenir Next" w:hAnsi="Avenir Next"/>
          <w:color w:val="000000"/>
          <w:lang w:val="es-ES"/>
        </w:rPr>
        <w:t>egula la exportación de madera de caoba y cedro. Permite el establecimiento de máquinas de vapor para aserrar maderas entre el Morro Hermoso y el Golfo de Culebra, y se autoriza por cinco años aserrar maderas del Golfo de Nicoya. </w:t>
      </w:r>
    </w:p>
    <w:p w14:paraId="4A8BF5CE" w14:textId="5B21F70C"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Permite la exportación de ostras. Prohíbe la extracción de víveres, arroz, maíz y frijoles fuera del país.</w:t>
      </w:r>
      <w:r w:rsidR="008D5B95" w:rsidRPr="00BC60F7">
        <w:rPr>
          <w:rStyle w:val="apple-converted-space"/>
          <w:rFonts w:ascii="Avenir Next" w:hAnsi="Avenir Next"/>
          <w:color w:val="000000"/>
          <w:lang w:val="es-ES"/>
        </w:rPr>
        <w:t xml:space="preserve"> </w:t>
      </w:r>
    </w:p>
    <w:p w14:paraId="7661C669" w14:textId="0716476F"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Establec</w:t>
      </w:r>
      <w:r w:rsidR="00647BA6" w:rsidRPr="00BC60F7">
        <w:rPr>
          <w:rFonts w:ascii="Avenir Next" w:hAnsi="Avenir Next"/>
          <w:color w:val="000000"/>
          <w:lang w:val="es-ES"/>
        </w:rPr>
        <w:t>ió</w:t>
      </w:r>
      <w:r w:rsidRPr="00BC60F7">
        <w:rPr>
          <w:rFonts w:ascii="Avenir Next" w:hAnsi="Avenir Next"/>
          <w:color w:val="000000"/>
          <w:lang w:val="es-ES"/>
        </w:rPr>
        <w:t xml:space="preserve"> prohibiciones para tener suelto el ganado “cerdoso” en las poblaciones y regul</w:t>
      </w:r>
      <w:r w:rsidR="00647BA6" w:rsidRPr="00BC60F7">
        <w:rPr>
          <w:rFonts w:ascii="Avenir Next" w:hAnsi="Avenir Next"/>
          <w:color w:val="000000"/>
          <w:lang w:val="es-ES"/>
        </w:rPr>
        <w:t>ó</w:t>
      </w:r>
      <w:r w:rsidRPr="00BC60F7">
        <w:rPr>
          <w:rFonts w:ascii="Avenir Next" w:hAnsi="Avenir Next"/>
          <w:color w:val="000000"/>
          <w:lang w:val="es-ES"/>
        </w:rPr>
        <w:t xml:space="preserve"> igualmente a los perros y vacas que también and</w:t>
      </w:r>
      <w:r w:rsidR="00647BA6" w:rsidRPr="00BC60F7">
        <w:rPr>
          <w:rFonts w:ascii="Avenir Next" w:hAnsi="Avenir Next"/>
          <w:color w:val="000000"/>
          <w:lang w:val="es-ES"/>
        </w:rPr>
        <w:t>aba</w:t>
      </w:r>
      <w:r w:rsidRPr="00BC60F7">
        <w:rPr>
          <w:rFonts w:ascii="Avenir Next" w:hAnsi="Avenir Next"/>
          <w:color w:val="000000"/>
          <w:lang w:val="es-ES"/>
        </w:rPr>
        <w:t>n sueltos.</w:t>
      </w:r>
      <w:r w:rsidR="008D5B95" w:rsidRPr="00BC60F7">
        <w:rPr>
          <w:rStyle w:val="apple-converted-space"/>
          <w:rFonts w:ascii="Avenir Next" w:hAnsi="Avenir Next"/>
          <w:color w:val="000000"/>
          <w:lang w:val="es-ES"/>
        </w:rPr>
        <w:t xml:space="preserve"> </w:t>
      </w:r>
    </w:p>
    <w:p w14:paraId="20059D89" w14:textId="4C937C0C" w:rsidR="004A69EE" w:rsidRPr="00BC60F7" w:rsidRDefault="00647BA6" w:rsidP="002E2077">
      <w:pPr>
        <w:spacing w:line="480" w:lineRule="auto"/>
        <w:ind w:firstLine="708"/>
        <w:jc w:val="both"/>
        <w:rPr>
          <w:rFonts w:ascii="Avenir Next" w:hAnsi="Avenir Next"/>
          <w:color w:val="000000"/>
        </w:rPr>
      </w:pPr>
      <w:r w:rsidRPr="00BC60F7">
        <w:rPr>
          <w:rFonts w:ascii="Avenir Next" w:hAnsi="Avenir Next"/>
          <w:color w:val="000000"/>
          <w:lang w:val="es-ES"/>
        </w:rPr>
        <w:t>En su gobierno se</w:t>
      </w:r>
      <w:r w:rsidR="004A69EE" w:rsidRPr="00BC60F7">
        <w:rPr>
          <w:rFonts w:ascii="Avenir Next" w:hAnsi="Avenir Next"/>
          <w:color w:val="000000"/>
          <w:lang w:val="es-ES"/>
        </w:rPr>
        <w:t xml:space="preserve"> aprueba un contrato de navegación por la costa pacífica con el Capital Tomás Wright de los Estados Unidos.</w:t>
      </w:r>
      <w:r w:rsidR="008D5B95" w:rsidRPr="00BC60F7">
        <w:rPr>
          <w:rStyle w:val="apple-converted-space"/>
          <w:rFonts w:ascii="Avenir Next" w:hAnsi="Avenir Next"/>
          <w:color w:val="000000"/>
          <w:lang w:val="es-ES"/>
        </w:rPr>
        <w:t xml:space="preserve"> </w:t>
      </w:r>
    </w:p>
    <w:p w14:paraId="1279601F" w14:textId="0C266CD2" w:rsidR="004A69EE" w:rsidRPr="00BC60F7" w:rsidRDefault="00647BA6" w:rsidP="002E2077">
      <w:pPr>
        <w:spacing w:line="480" w:lineRule="auto"/>
        <w:ind w:firstLine="708"/>
        <w:jc w:val="both"/>
        <w:rPr>
          <w:rFonts w:ascii="Avenir Next" w:hAnsi="Avenir Next"/>
          <w:color w:val="000000"/>
        </w:rPr>
      </w:pPr>
      <w:r w:rsidRPr="00BC60F7">
        <w:rPr>
          <w:rFonts w:ascii="Avenir Next" w:hAnsi="Avenir Next"/>
          <w:color w:val="000000"/>
          <w:lang w:val="es-ES"/>
        </w:rPr>
        <w:t>También se v</w:t>
      </w:r>
      <w:r w:rsidR="004A69EE" w:rsidRPr="00BC60F7">
        <w:rPr>
          <w:rFonts w:ascii="Avenir Next" w:hAnsi="Avenir Next"/>
          <w:color w:val="000000"/>
          <w:lang w:val="es-ES"/>
        </w:rPr>
        <w:t>end</w:t>
      </w:r>
      <w:r w:rsidRPr="00BC60F7">
        <w:rPr>
          <w:rFonts w:ascii="Avenir Next" w:hAnsi="Avenir Next"/>
          <w:color w:val="000000"/>
          <w:lang w:val="es-ES"/>
        </w:rPr>
        <w:t>ieron</w:t>
      </w:r>
      <w:r w:rsidR="004A69EE" w:rsidRPr="00BC60F7">
        <w:rPr>
          <w:rFonts w:ascii="Avenir Next" w:hAnsi="Avenir Next"/>
          <w:color w:val="000000"/>
          <w:lang w:val="es-ES"/>
        </w:rPr>
        <w:t xml:space="preserve"> “tierras del común” de la región de </w:t>
      </w:r>
      <w:proofErr w:type="spellStart"/>
      <w:r w:rsidR="004A69EE" w:rsidRPr="00BC60F7">
        <w:rPr>
          <w:rFonts w:ascii="Avenir Next" w:hAnsi="Avenir Next"/>
          <w:color w:val="000000"/>
          <w:lang w:val="es-ES"/>
        </w:rPr>
        <w:t>Pacaca</w:t>
      </w:r>
      <w:proofErr w:type="spellEnd"/>
      <w:r w:rsidR="004A69EE" w:rsidRPr="00BC60F7">
        <w:rPr>
          <w:rFonts w:ascii="Avenir Next" w:hAnsi="Avenir Next"/>
          <w:color w:val="000000"/>
          <w:lang w:val="es-ES"/>
        </w:rPr>
        <w:t>.</w:t>
      </w:r>
      <w:r w:rsidR="008D5B95" w:rsidRPr="00BC60F7">
        <w:rPr>
          <w:rStyle w:val="apple-converted-space"/>
          <w:rFonts w:ascii="Avenir Next" w:hAnsi="Avenir Next"/>
          <w:color w:val="000000"/>
          <w:lang w:val="es-ES"/>
        </w:rPr>
        <w:t xml:space="preserve"> </w:t>
      </w:r>
      <w:r w:rsidRPr="00BC60F7">
        <w:rPr>
          <w:rFonts w:ascii="Avenir Next" w:hAnsi="Avenir Next"/>
          <w:color w:val="000000"/>
          <w:lang w:val="es-ES"/>
        </w:rPr>
        <w:t>Este proceso de deshacerse</w:t>
      </w:r>
      <w:r w:rsidR="005B493C">
        <w:rPr>
          <w:rFonts w:ascii="Avenir Next" w:hAnsi="Avenir Next"/>
          <w:color w:val="000000"/>
          <w:lang w:val="es-ES"/>
        </w:rPr>
        <w:t xml:space="preserve"> </w:t>
      </w:r>
      <w:r w:rsidRPr="00BC60F7">
        <w:rPr>
          <w:rFonts w:ascii="Avenir Next" w:hAnsi="Avenir Next"/>
          <w:color w:val="000000"/>
          <w:lang w:val="es-ES"/>
        </w:rPr>
        <w:t>de las tierras del común reflejaba</w:t>
      </w:r>
      <w:r w:rsidR="009A2D1C">
        <w:rPr>
          <w:rFonts w:ascii="Avenir Next" w:hAnsi="Avenir Next"/>
          <w:color w:val="000000"/>
          <w:lang w:val="es-ES"/>
        </w:rPr>
        <w:t xml:space="preserve"> </w:t>
      </w:r>
      <w:r w:rsidRPr="00BC60F7">
        <w:rPr>
          <w:rFonts w:ascii="Avenir Next" w:hAnsi="Avenir Next"/>
          <w:color w:val="000000"/>
          <w:lang w:val="es-ES"/>
        </w:rPr>
        <w:t>el acaparamiento de tierras y el desarrollo o surgimiento del latifundismo, y la proletarización agrícola que se forzaba.</w:t>
      </w:r>
    </w:p>
    <w:p w14:paraId="55694673" w14:textId="0A5004C0"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 xml:space="preserve">Se le otorga a Fernando de </w:t>
      </w:r>
      <w:proofErr w:type="spellStart"/>
      <w:r w:rsidRPr="00BC60F7">
        <w:rPr>
          <w:rFonts w:ascii="Avenir Next" w:hAnsi="Avenir Next"/>
          <w:color w:val="000000"/>
          <w:lang w:val="es-ES"/>
        </w:rPr>
        <w:t>Salisch</w:t>
      </w:r>
      <w:proofErr w:type="spellEnd"/>
      <w:r w:rsidRPr="00BC60F7">
        <w:rPr>
          <w:rFonts w:ascii="Avenir Next" w:hAnsi="Avenir Next"/>
          <w:color w:val="000000"/>
          <w:lang w:val="es-ES"/>
        </w:rPr>
        <w:t xml:space="preserve"> un permiso por seis años para establecer una fábrica de ladrillos.</w:t>
      </w:r>
      <w:r w:rsidR="008D5B95" w:rsidRPr="00BC60F7">
        <w:rPr>
          <w:rStyle w:val="apple-converted-space"/>
          <w:rFonts w:ascii="Avenir Next" w:hAnsi="Avenir Next"/>
          <w:color w:val="000000"/>
          <w:lang w:val="es-ES"/>
        </w:rPr>
        <w:t xml:space="preserve"> </w:t>
      </w:r>
    </w:p>
    <w:p w14:paraId="42C084AA" w14:textId="77777777"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Se prohibió navegar por el río San Carlos mientras no estuviera habilitado como puerto de la República. </w:t>
      </w:r>
    </w:p>
    <w:p w14:paraId="6EAE5442" w14:textId="72E2C827" w:rsidR="004A69EE" w:rsidRPr="00BC60F7" w:rsidRDefault="00647BA6" w:rsidP="002E2077">
      <w:pPr>
        <w:spacing w:line="480" w:lineRule="auto"/>
        <w:ind w:firstLine="708"/>
        <w:jc w:val="both"/>
        <w:rPr>
          <w:rFonts w:ascii="Avenir Next" w:hAnsi="Avenir Next"/>
          <w:color w:val="000000"/>
        </w:rPr>
      </w:pPr>
      <w:r w:rsidRPr="00BC60F7">
        <w:rPr>
          <w:rFonts w:ascii="Avenir Next" w:hAnsi="Avenir Next"/>
          <w:color w:val="000000"/>
          <w:lang w:val="es-ES"/>
        </w:rPr>
        <w:t>En materia de Justicia a</w:t>
      </w:r>
      <w:r w:rsidR="004A69EE" w:rsidRPr="00BC60F7">
        <w:rPr>
          <w:rFonts w:ascii="Avenir Next" w:hAnsi="Avenir Next"/>
          <w:color w:val="000000"/>
          <w:lang w:val="es-ES"/>
        </w:rPr>
        <w:t xml:space="preserve">umenta el número de jueces y </w:t>
      </w:r>
      <w:r w:rsidR="00B96D63" w:rsidRPr="00BC60F7">
        <w:rPr>
          <w:rFonts w:ascii="Avenir Next" w:hAnsi="Avenir Next"/>
          <w:color w:val="000000"/>
          <w:lang w:val="es-ES"/>
        </w:rPr>
        <w:t xml:space="preserve">de </w:t>
      </w:r>
      <w:r w:rsidR="004A69EE" w:rsidRPr="00BC60F7">
        <w:rPr>
          <w:rFonts w:ascii="Avenir Next" w:hAnsi="Avenir Next"/>
          <w:color w:val="000000"/>
          <w:lang w:val="es-ES"/>
        </w:rPr>
        <w:t>magistrados propietarios y suplentes de la Suprema Corte, y les fija sus sueldos y salarios.</w:t>
      </w:r>
      <w:r w:rsidR="008D5B95" w:rsidRPr="00BC60F7">
        <w:rPr>
          <w:rStyle w:val="apple-converted-space"/>
          <w:rFonts w:ascii="Avenir Next" w:hAnsi="Avenir Next"/>
          <w:color w:val="000000"/>
          <w:lang w:val="es-ES"/>
        </w:rPr>
        <w:t xml:space="preserve"> </w:t>
      </w:r>
      <w:r w:rsidRPr="00BC60F7">
        <w:rPr>
          <w:rFonts w:ascii="Avenir Next" w:hAnsi="Avenir Next"/>
          <w:color w:val="000000"/>
          <w:lang w:val="es-ES"/>
        </w:rPr>
        <w:t>Esta fijación de sueldos y salarios es una de las primeras importantes regulaciones de salarios y de sueldos de los empleados del sector público que estaba desarrollándose.</w:t>
      </w:r>
    </w:p>
    <w:p w14:paraId="30E35466" w14:textId="1010E04E" w:rsidR="004A69EE" w:rsidRPr="00BC60F7" w:rsidRDefault="00647BA6" w:rsidP="002E2077">
      <w:pPr>
        <w:spacing w:line="480" w:lineRule="auto"/>
        <w:ind w:firstLine="708"/>
        <w:jc w:val="both"/>
        <w:rPr>
          <w:rFonts w:ascii="Avenir Next" w:hAnsi="Avenir Next"/>
          <w:color w:val="000000"/>
        </w:rPr>
      </w:pPr>
      <w:r w:rsidRPr="00BC60F7">
        <w:rPr>
          <w:rFonts w:ascii="Avenir Next" w:hAnsi="Avenir Next"/>
          <w:color w:val="000000"/>
          <w:lang w:val="es-ES"/>
        </w:rPr>
        <w:t xml:space="preserve">También </w:t>
      </w:r>
      <w:r w:rsidR="00946B56" w:rsidRPr="00BC60F7">
        <w:rPr>
          <w:rFonts w:ascii="Avenir Next" w:hAnsi="Avenir Next"/>
          <w:color w:val="000000"/>
          <w:lang w:val="es-ES"/>
        </w:rPr>
        <w:t xml:space="preserve">en </w:t>
      </w:r>
      <w:r w:rsidRPr="00BC60F7">
        <w:rPr>
          <w:rFonts w:ascii="Avenir Next" w:hAnsi="Avenir Next"/>
          <w:color w:val="000000"/>
          <w:lang w:val="es-ES"/>
        </w:rPr>
        <w:t>materia Jurídica o</w:t>
      </w:r>
      <w:r w:rsidR="004A69EE" w:rsidRPr="00BC60F7">
        <w:rPr>
          <w:rFonts w:ascii="Avenir Next" w:hAnsi="Avenir Next"/>
          <w:color w:val="000000"/>
          <w:lang w:val="es-ES"/>
        </w:rPr>
        <w:t>rdena fortalecer una Comisión Codificadora del Congreso para</w:t>
      </w:r>
      <w:r w:rsidR="008D5B95" w:rsidRPr="00BC60F7">
        <w:rPr>
          <w:rFonts w:ascii="Avenir Next" w:hAnsi="Avenir Next"/>
          <w:color w:val="000000"/>
          <w:lang w:val="es-ES"/>
        </w:rPr>
        <w:t xml:space="preserve"> </w:t>
      </w:r>
      <w:r w:rsidR="004A69EE" w:rsidRPr="00BC60F7">
        <w:rPr>
          <w:rFonts w:ascii="Avenir Next" w:hAnsi="Avenir Next"/>
          <w:color w:val="000000"/>
          <w:lang w:val="es-ES"/>
        </w:rPr>
        <w:t>codificar el Derecho Patrio. Todavía se arrastraba</w:t>
      </w:r>
      <w:r w:rsidRPr="00BC60F7">
        <w:rPr>
          <w:rFonts w:ascii="Avenir Next" w:hAnsi="Avenir Next"/>
          <w:color w:val="000000"/>
          <w:lang w:val="es-ES"/>
        </w:rPr>
        <w:t>n</w:t>
      </w:r>
      <w:r w:rsidR="004A69EE" w:rsidRPr="00BC60F7">
        <w:rPr>
          <w:rFonts w:ascii="Avenir Next" w:hAnsi="Avenir Next"/>
          <w:color w:val="000000"/>
          <w:lang w:val="es-ES"/>
        </w:rPr>
        <w:t xml:space="preserve">, a pesar del Código </w:t>
      </w:r>
      <w:r w:rsidR="004A69EE" w:rsidRPr="00BC60F7">
        <w:rPr>
          <w:rFonts w:ascii="Avenir Next" w:hAnsi="Avenir Next"/>
          <w:color w:val="000000"/>
          <w:lang w:val="es-ES"/>
        </w:rPr>
        <w:lastRenderedPageBreak/>
        <w:t xml:space="preserve">General de Carrillo, </w:t>
      </w:r>
      <w:r w:rsidRPr="00BC60F7">
        <w:rPr>
          <w:rFonts w:ascii="Avenir Next" w:hAnsi="Avenir Next"/>
          <w:color w:val="000000"/>
          <w:lang w:val="es-ES"/>
        </w:rPr>
        <w:t xml:space="preserve">algunas </w:t>
      </w:r>
      <w:r w:rsidR="004A69EE" w:rsidRPr="00BC60F7">
        <w:rPr>
          <w:rFonts w:ascii="Avenir Next" w:hAnsi="Avenir Next"/>
          <w:color w:val="000000"/>
          <w:lang w:val="es-ES"/>
        </w:rPr>
        <w:t>leyes españolas de uso en el país.</w:t>
      </w:r>
      <w:r w:rsidR="008D5B95" w:rsidRPr="00BC60F7">
        <w:rPr>
          <w:rStyle w:val="apple-converted-space"/>
          <w:rFonts w:ascii="Avenir Next" w:hAnsi="Avenir Next"/>
          <w:color w:val="000000"/>
          <w:lang w:val="es-ES"/>
        </w:rPr>
        <w:t xml:space="preserve"> </w:t>
      </w:r>
      <w:r w:rsidR="006B6008" w:rsidRPr="00BC60F7">
        <w:rPr>
          <w:rFonts w:ascii="Avenir Next" w:hAnsi="Avenir Next"/>
          <w:color w:val="000000"/>
          <w:lang w:val="es-ES"/>
        </w:rPr>
        <w:t>De las cosas más importantes que se aprobaron en materia jurídica fue el Código de Comercio</w:t>
      </w:r>
      <w:r w:rsidR="00B96D63" w:rsidRPr="00BC60F7">
        <w:rPr>
          <w:rFonts w:ascii="Avenir Next" w:hAnsi="Avenir Next"/>
          <w:color w:val="000000"/>
          <w:lang w:val="es-ES"/>
        </w:rPr>
        <w:t>,</w:t>
      </w:r>
      <w:r w:rsidR="008D5B95" w:rsidRPr="00BC60F7">
        <w:rPr>
          <w:rFonts w:ascii="Avenir Next" w:hAnsi="Avenir Next"/>
          <w:color w:val="000000"/>
          <w:lang w:val="es-ES"/>
        </w:rPr>
        <w:t xml:space="preserve"> </w:t>
      </w:r>
      <w:r w:rsidR="000E2205" w:rsidRPr="00BC60F7">
        <w:rPr>
          <w:rFonts w:ascii="Avenir Next" w:hAnsi="Avenir Next"/>
          <w:color w:val="000000"/>
          <w:lang w:val="es-ES"/>
        </w:rPr>
        <w:t>como ley de la República el 6 de junio de 1852, ya que todavía se empleaba</w:t>
      </w:r>
      <w:r w:rsidR="008D5B95" w:rsidRPr="00BC60F7">
        <w:rPr>
          <w:rFonts w:ascii="Avenir Next" w:hAnsi="Avenir Next"/>
          <w:color w:val="000000"/>
          <w:lang w:val="es-ES"/>
        </w:rPr>
        <w:t xml:space="preserve"> </w:t>
      </w:r>
      <w:r w:rsidR="000E2205" w:rsidRPr="00BC60F7">
        <w:rPr>
          <w:rFonts w:ascii="Avenir Next" w:hAnsi="Avenir Next"/>
          <w:color w:val="000000"/>
          <w:lang w:val="es-ES"/>
        </w:rPr>
        <w:t xml:space="preserve">el Código de Comercio español. Este </w:t>
      </w:r>
      <w:r w:rsidR="00B96D63" w:rsidRPr="00BC60F7">
        <w:rPr>
          <w:rFonts w:ascii="Avenir Next" w:hAnsi="Avenir Next"/>
          <w:color w:val="000000"/>
          <w:lang w:val="es-ES"/>
        </w:rPr>
        <w:t>C</w:t>
      </w:r>
      <w:r w:rsidR="000E2205" w:rsidRPr="00BC60F7">
        <w:rPr>
          <w:rFonts w:ascii="Avenir Next" w:hAnsi="Avenir Next"/>
          <w:color w:val="000000"/>
          <w:lang w:val="es-ES"/>
        </w:rPr>
        <w:t>ódigo</w:t>
      </w:r>
      <w:r w:rsidR="00B96D63" w:rsidRPr="00BC60F7">
        <w:rPr>
          <w:rFonts w:ascii="Avenir Next" w:hAnsi="Avenir Next"/>
          <w:color w:val="000000"/>
          <w:lang w:val="es-ES"/>
        </w:rPr>
        <w:t xml:space="preserve"> </w:t>
      </w:r>
      <w:r w:rsidR="000E2205" w:rsidRPr="00BC60F7">
        <w:rPr>
          <w:rFonts w:ascii="Avenir Next" w:hAnsi="Avenir Next"/>
          <w:color w:val="000000"/>
          <w:lang w:val="es-ES"/>
        </w:rPr>
        <w:t>duró hasta 196</w:t>
      </w:r>
      <w:r w:rsidR="00946B56" w:rsidRPr="00BC60F7">
        <w:rPr>
          <w:rFonts w:ascii="Avenir Next" w:hAnsi="Avenir Next"/>
          <w:color w:val="000000"/>
          <w:lang w:val="es-ES"/>
        </w:rPr>
        <w:t>4</w:t>
      </w:r>
      <w:r w:rsidR="000E2205" w:rsidRPr="00BC60F7">
        <w:rPr>
          <w:rFonts w:ascii="Avenir Next" w:hAnsi="Avenir Next"/>
          <w:color w:val="000000"/>
          <w:lang w:val="es-ES"/>
        </w:rPr>
        <w:t>.</w:t>
      </w:r>
    </w:p>
    <w:p w14:paraId="1C29A09A" w14:textId="1C9A535D" w:rsidR="004A69EE" w:rsidRPr="00BC60F7" w:rsidRDefault="006B6008" w:rsidP="002E2077">
      <w:pPr>
        <w:spacing w:line="480" w:lineRule="auto"/>
        <w:ind w:firstLine="708"/>
        <w:jc w:val="both"/>
        <w:rPr>
          <w:rFonts w:ascii="Avenir Next" w:hAnsi="Avenir Next"/>
          <w:color w:val="000000"/>
        </w:rPr>
      </w:pPr>
      <w:r w:rsidRPr="00BC60F7">
        <w:rPr>
          <w:rFonts w:ascii="Avenir Next" w:hAnsi="Avenir Next"/>
          <w:color w:val="000000"/>
          <w:lang w:val="es-ES"/>
        </w:rPr>
        <w:t>Disolvió el Congreso el 30 de enero de 1852. Este mismo año emite la Ley Orgánica del Poder Judicial el 18 de febrero de 1852, en el cual se estableció un Jurado de Imprenta, para atender los delitos de imprenta. </w:t>
      </w:r>
      <w:r w:rsidR="00B96D63" w:rsidRPr="00BC60F7">
        <w:rPr>
          <w:rFonts w:ascii="Avenir Next" w:hAnsi="Avenir Next"/>
          <w:color w:val="000000"/>
        </w:rPr>
        <w:t>Al redactar</w:t>
      </w:r>
      <w:r w:rsidR="004A69EE" w:rsidRPr="00BC60F7">
        <w:rPr>
          <w:rFonts w:ascii="Avenir Next" w:hAnsi="Avenir Next"/>
          <w:color w:val="000000"/>
          <w:lang w:val="es-ES"/>
        </w:rPr>
        <w:t xml:space="preserve"> la Ley Constitutiva de la Administración de Justicia, dicta las reglas</w:t>
      </w:r>
      <w:r w:rsidR="008D5B95" w:rsidRPr="00BC60F7">
        <w:rPr>
          <w:rFonts w:ascii="Avenir Next" w:hAnsi="Avenir Next"/>
          <w:color w:val="000000"/>
          <w:lang w:val="es-ES"/>
        </w:rPr>
        <w:t xml:space="preserve"> </w:t>
      </w:r>
      <w:r w:rsidR="004A69EE" w:rsidRPr="00BC60F7">
        <w:rPr>
          <w:rFonts w:ascii="Avenir Next" w:hAnsi="Avenir Next"/>
          <w:color w:val="000000"/>
          <w:lang w:val="es-ES"/>
        </w:rPr>
        <w:t>que deben observar los que pretendan</w:t>
      </w:r>
      <w:r w:rsidR="008D5B95" w:rsidRPr="00BC60F7">
        <w:rPr>
          <w:rFonts w:ascii="Avenir Next" w:hAnsi="Avenir Next"/>
          <w:color w:val="000000"/>
          <w:lang w:val="es-ES"/>
        </w:rPr>
        <w:t xml:space="preserve"> </w:t>
      </w:r>
      <w:r w:rsidR="004A69EE" w:rsidRPr="00BC60F7">
        <w:rPr>
          <w:rFonts w:ascii="Avenir Next" w:hAnsi="Avenir Next"/>
          <w:color w:val="000000"/>
          <w:lang w:val="es-ES"/>
        </w:rPr>
        <w:t>recibirse como Abogados. Se regula</w:t>
      </w:r>
      <w:r w:rsidR="00946B56" w:rsidRPr="00BC60F7">
        <w:rPr>
          <w:rFonts w:ascii="Avenir Next" w:hAnsi="Avenir Next"/>
          <w:color w:val="000000"/>
          <w:lang w:val="es-ES"/>
        </w:rPr>
        <w:t>n</w:t>
      </w:r>
      <w:r w:rsidR="004A69EE" w:rsidRPr="00BC60F7">
        <w:rPr>
          <w:rFonts w:ascii="Avenir Next" w:hAnsi="Avenir Next"/>
          <w:color w:val="000000"/>
          <w:lang w:val="es-ES"/>
        </w:rPr>
        <w:t xml:space="preserve"> los títulos de abogados adquiridos fuera o dentro del país</w:t>
      </w:r>
      <w:r w:rsidR="00B96D63" w:rsidRPr="00BC60F7">
        <w:rPr>
          <w:rFonts w:ascii="Avenir Next" w:hAnsi="Avenir Next"/>
          <w:color w:val="000000"/>
          <w:lang w:val="es-ES"/>
        </w:rPr>
        <w:t>, por lo que</w:t>
      </w:r>
      <w:r w:rsidR="004A69EE" w:rsidRPr="00BC60F7">
        <w:rPr>
          <w:rFonts w:ascii="Avenir Next" w:hAnsi="Avenir Next"/>
          <w:color w:val="000000"/>
          <w:lang w:val="es-ES"/>
        </w:rPr>
        <w:t> </w:t>
      </w:r>
      <w:r w:rsidR="00B96D63" w:rsidRPr="00BC60F7">
        <w:rPr>
          <w:rFonts w:ascii="Avenir Next" w:hAnsi="Avenir Next"/>
          <w:color w:val="000000"/>
          <w:lang w:val="es-ES"/>
        </w:rPr>
        <w:t>e</w:t>
      </w:r>
      <w:r w:rsidRPr="00BC60F7">
        <w:rPr>
          <w:rFonts w:ascii="Avenir Next" w:hAnsi="Avenir Next"/>
          <w:color w:val="000000"/>
          <w:lang w:val="es-ES"/>
        </w:rPr>
        <w:t>sta</w:t>
      </w:r>
      <w:r w:rsidR="008D5B95" w:rsidRPr="00BC60F7">
        <w:rPr>
          <w:rFonts w:ascii="Avenir Next" w:hAnsi="Avenir Next"/>
          <w:color w:val="000000"/>
          <w:lang w:val="es-ES"/>
        </w:rPr>
        <w:t xml:space="preserve"> </w:t>
      </w:r>
      <w:r w:rsidRPr="00BC60F7">
        <w:rPr>
          <w:rFonts w:ascii="Avenir Next" w:hAnsi="Avenir Next"/>
          <w:color w:val="000000"/>
          <w:lang w:val="es-ES"/>
        </w:rPr>
        <w:t>Ley</w:t>
      </w:r>
      <w:r w:rsidR="00855E32" w:rsidRPr="00BC60F7">
        <w:rPr>
          <w:rFonts w:ascii="Avenir Next" w:hAnsi="Avenir Next"/>
          <w:color w:val="000000"/>
          <w:lang w:val="es-ES"/>
        </w:rPr>
        <w:t xml:space="preserve"> </w:t>
      </w:r>
      <w:r w:rsidRPr="00BC60F7">
        <w:rPr>
          <w:rFonts w:ascii="Avenir Next" w:hAnsi="Avenir Next"/>
          <w:color w:val="000000"/>
          <w:lang w:val="es-ES"/>
        </w:rPr>
        <w:t>reguló el ejercicio de la Abogacía y el Notariado, constituy</w:t>
      </w:r>
      <w:r w:rsidR="00405618" w:rsidRPr="00BC60F7">
        <w:rPr>
          <w:rFonts w:ascii="Avenir Next" w:hAnsi="Avenir Next"/>
          <w:color w:val="000000"/>
          <w:lang w:val="es-ES"/>
        </w:rPr>
        <w:t>é</w:t>
      </w:r>
      <w:r w:rsidRPr="00BC60F7">
        <w:rPr>
          <w:rFonts w:ascii="Avenir Next" w:hAnsi="Avenir Next"/>
          <w:color w:val="000000"/>
          <w:lang w:val="es-ES"/>
        </w:rPr>
        <w:t>ndo</w:t>
      </w:r>
      <w:r w:rsidR="00405618" w:rsidRPr="00BC60F7">
        <w:rPr>
          <w:rFonts w:ascii="Avenir Next" w:hAnsi="Avenir Next"/>
          <w:color w:val="000000"/>
          <w:lang w:val="es-ES"/>
        </w:rPr>
        <w:t>se</w:t>
      </w:r>
      <w:r w:rsidRPr="00BC60F7">
        <w:rPr>
          <w:rFonts w:ascii="Avenir Next" w:hAnsi="Avenir Next"/>
          <w:color w:val="000000"/>
          <w:lang w:val="es-ES"/>
        </w:rPr>
        <w:t xml:space="preserve"> este control</w:t>
      </w:r>
      <w:r w:rsidR="00946B56" w:rsidRPr="00BC60F7">
        <w:rPr>
          <w:rFonts w:ascii="Avenir Next" w:hAnsi="Avenir Next"/>
          <w:color w:val="000000"/>
          <w:lang w:val="es-ES"/>
        </w:rPr>
        <w:t>,</w:t>
      </w:r>
      <w:r w:rsidRPr="00BC60F7">
        <w:rPr>
          <w:rFonts w:ascii="Avenir Next" w:hAnsi="Avenir Next"/>
          <w:color w:val="000000"/>
          <w:lang w:val="es-ES"/>
        </w:rPr>
        <w:t xml:space="preserve"> que hacía la Corte Suprema de Justicia</w:t>
      </w:r>
      <w:r w:rsidR="00946B56" w:rsidRPr="00BC60F7">
        <w:rPr>
          <w:rFonts w:ascii="Avenir Next" w:hAnsi="Avenir Next"/>
          <w:color w:val="000000"/>
          <w:lang w:val="es-ES"/>
        </w:rPr>
        <w:t>,</w:t>
      </w:r>
      <w:r w:rsidRPr="00BC60F7">
        <w:rPr>
          <w:rFonts w:ascii="Avenir Next" w:hAnsi="Avenir Next"/>
          <w:color w:val="000000"/>
          <w:lang w:val="es-ES"/>
        </w:rPr>
        <w:t xml:space="preserve"> en la primera manifestación de gremialismo de los abogados. Durante muchos años se consideró que con</w:t>
      </w:r>
      <w:r w:rsidR="008D5B95" w:rsidRPr="00BC60F7">
        <w:rPr>
          <w:rFonts w:ascii="Avenir Next" w:hAnsi="Avenir Next"/>
          <w:color w:val="000000"/>
          <w:lang w:val="es-ES"/>
        </w:rPr>
        <w:t xml:space="preserve"> </w:t>
      </w:r>
      <w:r w:rsidRPr="00BC60F7">
        <w:rPr>
          <w:rFonts w:ascii="Avenir Next" w:hAnsi="Avenir Next"/>
          <w:color w:val="000000"/>
          <w:lang w:val="es-ES"/>
        </w:rPr>
        <w:t>esa norma había nacido</w:t>
      </w:r>
      <w:r w:rsidR="008D5B95" w:rsidRPr="00BC60F7">
        <w:rPr>
          <w:rFonts w:ascii="Avenir Next" w:hAnsi="Avenir Next"/>
          <w:color w:val="000000"/>
          <w:lang w:val="es-ES"/>
        </w:rPr>
        <w:t xml:space="preserve"> </w:t>
      </w:r>
      <w:r w:rsidRPr="00BC60F7">
        <w:rPr>
          <w:rFonts w:ascii="Avenir Next" w:hAnsi="Avenir Next"/>
          <w:color w:val="000000"/>
          <w:lang w:val="es-ES"/>
        </w:rPr>
        <w:t>el Colegio de Abogados, que</w:t>
      </w:r>
      <w:r w:rsidR="008D5B95" w:rsidRPr="00BC60F7">
        <w:rPr>
          <w:rFonts w:ascii="Avenir Next" w:hAnsi="Avenir Next"/>
          <w:color w:val="000000"/>
          <w:lang w:val="es-ES"/>
        </w:rPr>
        <w:t xml:space="preserve"> </w:t>
      </w:r>
      <w:r w:rsidRPr="00BC60F7">
        <w:rPr>
          <w:rFonts w:ascii="Avenir Next" w:hAnsi="Avenir Next"/>
          <w:color w:val="000000"/>
          <w:lang w:val="es-ES"/>
        </w:rPr>
        <w:t>llegó a constituirse luego, en 1882.</w:t>
      </w:r>
      <w:r w:rsidR="00405618" w:rsidRPr="00BC60F7">
        <w:rPr>
          <w:rFonts w:ascii="Avenir Next" w:hAnsi="Avenir Next"/>
          <w:color w:val="000000"/>
          <w:lang w:val="es-ES"/>
        </w:rPr>
        <w:t xml:space="preserve"> </w:t>
      </w:r>
    </w:p>
    <w:p w14:paraId="017FE8DD" w14:textId="0A410E50" w:rsidR="004A69EE" w:rsidRPr="00BC60F7" w:rsidRDefault="004A69EE" w:rsidP="002E2077">
      <w:pPr>
        <w:spacing w:line="480" w:lineRule="auto"/>
        <w:ind w:firstLine="708"/>
        <w:jc w:val="both"/>
        <w:rPr>
          <w:rFonts w:ascii="Avenir Next" w:hAnsi="Avenir Next"/>
          <w:color w:val="000000"/>
        </w:rPr>
      </w:pPr>
      <w:r w:rsidRPr="00BC60F7">
        <w:rPr>
          <w:rFonts w:ascii="Avenir Next" w:hAnsi="Avenir Next"/>
          <w:color w:val="000000"/>
          <w:lang w:val="es-ES"/>
        </w:rPr>
        <w:t>Regula la anotaría de hipotecas</w:t>
      </w:r>
      <w:r w:rsidR="00946B56" w:rsidRPr="00BC60F7">
        <w:rPr>
          <w:rFonts w:ascii="Avenir Next" w:hAnsi="Avenir Next"/>
          <w:color w:val="000000"/>
          <w:lang w:val="es-ES"/>
        </w:rPr>
        <w:t>, y r</w:t>
      </w:r>
      <w:r w:rsidRPr="00BC60F7">
        <w:rPr>
          <w:rFonts w:ascii="Avenir Next" w:hAnsi="Avenir Next"/>
          <w:color w:val="000000"/>
          <w:lang w:val="es-ES"/>
        </w:rPr>
        <w:t>ebaja penas a los reos que se arrepientan.</w:t>
      </w:r>
      <w:r w:rsidR="008D5B95" w:rsidRPr="00BC60F7">
        <w:rPr>
          <w:rStyle w:val="apple-converted-space"/>
          <w:rFonts w:ascii="Avenir Next" w:hAnsi="Avenir Next"/>
          <w:color w:val="000000"/>
          <w:lang w:val="es-ES"/>
        </w:rPr>
        <w:t xml:space="preserve"> </w:t>
      </w:r>
    </w:p>
    <w:p w14:paraId="7AD507A8" w14:textId="2205806E" w:rsidR="004A69EE" w:rsidRPr="00BC60F7" w:rsidRDefault="004A69EE"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En su gobierno se regla la elección de representantes populares por provincias, que ya habían sido establecidas administrativamente desde 1848</w:t>
      </w:r>
      <w:r w:rsidR="000E2205" w:rsidRPr="00BC60F7">
        <w:rPr>
          <w:rFonts w:ascii="Avenir Next" w:hAnsi="Avenir Next"/>
          <w:color w:val="000000"/>
          <w:lang w:val="es-ES"/>
        </w:rPr>
        <w:t>, cuando se crearon las Provincias de San José, Alajuela, Cartago, Heredia y Guanacaste, y las Comarcas de Puntarenas y Limón, superando la existencia de los Departamentos</w:t>
      </w:r>
      <w:r w:rsidR="008D5B95" w:rsidRPr="00BC60F7">
        <w:rPr>
          <w:rFonts w:ascii="Avenir Next" w:hAnsi="Avenir Next"/>
          <w:color w:val="000000"/>
          <w:lang w:val="es-ES"/>
        </w:rPr>
        <w:t xml:space="preserve"> </w:t>
      </w:r>
      <w:r w:rsidR="000E2205" w:rsidRPr="00BC60F7">
        <w:rPr>
          <w:rFonts w:ascii="Avenir Next" w:hAnsi="Avenir Next"/>
          <w:color w:val="000000"/>
          <w:lang w:val="es-ES"/>
        </w:rPr>
        <w:t>existentes hasta ese momento, el Oriental, el Occidental y el de Guanacaste.</w:t>
      </w:r>
      <w:r w:rsidRPr="00BC60F7">
        <w:rPr>
          <w:rFonts w:ascii="Avenir Next" w:hAnsi="Avenir Next"/>
          <w:color w:val="000000"/>
          <w:lang w:val="es-ES"/>
        </w:rPr>
        <w:t> </w:t>
      </w:r>
    </w:p>
    <w:p w14:paraId="1432785D" w14:textId="77777777" w:rsidR="004F3514" w:rsidRPr="00BC60F7" w:rsidRDefault="004F3514" w:rsidP="002E2077">
      <w:pPr>
        <w:spacing w:line="480" w:lineRule="auto"/>
        <w:ind w:firstLine="708"/>
        <w:jc w:val="both"/>
        <w:rPr>
          <w:rFonts w:ascii="Avenir Next" w:hAnsi="Avenir Next"/>
          <w:color w:val="000000"/>
        </w:rPr>
      </w:pPr>
      <w:r w:rsidRPr="00BC60F7">
        <w:rPr>
          <w:rFonts w:ascii="Avenir Next" w:hAnsi="Avenir Next"/>
          <w:color w:val="000000"/>
          <w:lang w:val="es-ES"/>
        </w:rPr>
        <w:t>Fortaleció el Presidente Mora las funciones de los Jefes Políticos de los Cantones para que pudieran ejercer como Procuradores Síndicos. </w:t>
      </w:r>
    </w:p>
    <w:p w14:paraId="6F404393" w14:textId="77777777" w:rsidR="004F3514" w:rsidRPr="00BC60F7" w:rsidRDefault="004F3514" w:rsidP="002E2077">
      <w:pPr>
        <w:spacing w:line="480" w:lineRule="auto"/>
        <w:ind w:firstLine="708"/>
        <w:jc w:val="both"/>
        <w:rPr>
          <w:rFonts w:ascii="Avenir Next" w:hAnsi="Avenir Next"/>
          <w:color w:val="000000"/>
        </w:rPr>
      </w:pPr>
      <w:r w:rsidRPr="00BC60F7">
        <w:rPr>
          <w:rFonts w:ascii="Avenir Next" w:hAnsi="Avenir Next"/>
          <w:color w:val="000000"/>
          <w:lang w:val="es-ES"/>
        </w:rPr>
        <w:t>Regula establecimientos de diversiones públicas. </w:t>
      </w:r>
    </w:p>
    <w:p w14:paraId="0F6D5CA9" w14:textId="77777777" w:rsidR="004F3514" w:rsidRPr="00BC60F7" w:rsidRDefault="004F3514" w:rsidP="002E2077">
      <w:pPr>
        <w:spacing w:line="480" w:lineRule="auto"/>
        <w:ind w:firstLine="708"/>
        <w:jc w:val="both"/>
        <w:rPr>
          <w:rFonts w:ascii="Avenir Next" w:hAnsi="Avenir Next"/>
          <w:color w:val="000000"/>
        </w:rPr>
      </w:pPr>
      <w:r w:rsidRPr="00BC60F7">
        <w:rPr>
          <w:rFonts w:ascii="Avenir Next" w:hAnsi="Avenir Next"/>
          <w:color w:val="000000"/>
          <w:lang w:val="es-ES"/>
        </w:rPr>
        <w:t>El 7 de julio de 1852 estableció una casa de reclusión de mujeres en la capital. </w:t>
      </w:r>
    </w:p>
    <w:p w14:paraId="7188756A" w14:textId="77777777" w:rsidR="004F3514" w:rsidRPr="00BC60F7" w:rsidRDefault="004F3514" w:rsidP="002E2077">
      <w:pPr>
        <w:spacing w:line="480" w:lineRule="auto"/>
        <w:ind w:firstLine="708"/>
        <w:jc w:val="both"/>
        <w:rPr>
          <w:rFonts w:ascii="Avenir Next" w:hAnsi="Avenir Next"/>
          <w:color w:val="000000"/>
        </w:rPr>
      </w:pPr>
      <w:r w:rsidRPr="00BC60F7">
        <w:rPr>
          <w:rFonts w:ascii="Avenir Next" w:hAnsi="Avenir Next"/>
          <w:color w:val="000000"/>
          <w:lang w:val="es-ES"/>
        </w:rPr>
        <w:lastRenderedPageBreak/>
        <w:t>El 28 de setiembre de 1853 impuso la obligación de usar pasaporte para salir del país, el que sería extendido por el Ministerio de Relaciones Exteriores. </w:t>
      </w:r>
    </w:p>
    <w:p w14:paraId="1B0D624A" w14:textId="0079DDF7" w:rsidR="004F3514" w:rsidRPr="00BC60F7" w:rsidRDefault="004F3514" w:rsidP="002E2077">
      <w:pPr>
        <w:spacing w:line="480" w:lineRule="auto"/>
        <w:ind w:firstLine="708"/>
        <w:jc w:val="both"/>
        <w:rPr>
          <w:rFonts w:ascii="Avenir Next" w:hAnsi="Avenir Next"/>
          <w:color w:val="000000"/>
        </w:rPr>
      </w:pPr>
      <w:r w:rsidRPr="00BC60F7">
        <w:rPr>
          <w:rFonts w:ascii="Avenir Next" w:hAnsi="Avenir Next"/>
          <w:color w:val="000000"/>
          <w:lang w:val="es-ES"/>
        </w:rPr>
        <w:t>El Presidente Mora apoya económicamente a la Iglesia para cubrir sus gastos necesarios. El 26 de julio de 1853 se aprueba la Bula del Papa Pío IX que declara Pontificia la Universidad de Santo Tomás de la República de Costa Rica</w:t>
      </w:r>
      <w:r w:rsidR="00B96D63" w:rsidRPr="00BC60F7">
        <w:rPr>
          <w:rFonts w:ascii="Avenir Next" w:hAnsi="Avenir Next"/>
          <w:color w:val="000000"/>
          <w:lang w:val="es-ES"/>
        </w:rPr>
        <w:t>.</w:t>
      </w:r>
    </w:p>
    <w:p w14:paraId="6B80713E" w14:textId="03765818" w:rsidR="004F3514" w:rsidRPr="00BC60F7" w:rsidRDefault="004F3514" w:rsidP="002E2077">
      <w:pPr>
        <w:spacing w:line="480" w:lineRule="auto"/>
        <w:ind w:firstLine="708"/>
        <w:jc w:val="both"/>
        <w:rPr>
          <w:rFonts w:ascii="Avenir Next" w:hAnsi="Avenir Next"/>
          <w:color w:val="000000"/>
        </w:rPr>
      </w:pPr>
      <w:r w:rsidRPr="00BC60F7">
        <w:rPr>
          <w:rFonts w:ascii="Avenir Next" w:hAnsi="Avenir Next"/>
          <w:color w:val="000000"/>
          <w:lang w:val="es-ES"/>
        </w:rPr>
        <w:t>En materia educativa fortalece las obligaciones familiares</w:t>
      </w:r>
      <w:r w:rsidR="008D5B95" w:rsidRPr="00BC60F7">
        <w:rPr>
          <w:rFonts w:ascii="Avenir Next" w:hAnsi="Avenir Next"/>
          <w:color w:val="000000"/>
          <w:lang w:val="es-ES"/>
        </w:rPr>
        <w:t xml:space="preserve"> </w:t>
      </w:r>
      <w:r w:rsidRPr="00BC60F7">
        <w:rPr>
          <w:rFonts w:ascii="Avenir Next" w:hAnsi="Avenir Next"/>
          <w:color w:val="000000"/>
          <w:lang w:val="es-ES"/>
        </w:rPr>
        <w:t>para que los padres lleven sus hijos a las escuelas primarias, niños que deben permanecer en ellas todo el tiempo posible aun cuando la edad exceda los 14 años.</w:t>
      </w:r>
      <w:r w:rsidR="00855E32" w:rsidRPr="00BC60F7">
        <w:rPr>
          <w:rFonts w:ascii="Avenir Next" w:hAnsi="Avenir Next"/>
          <w:color w:val="000000"/>
          <w:lang w:val="es-ES"/>
        </w:rPr>
        <w:t xml:space="preserve"> </w:t>
      </w:r>
    </w:p>
    <w:p w14:paraId="398558DA" w14:textId="1C756975" w:rsidR="004F3514" w:rsidRPr="00BC60F7" w:rsidRDefault="004F3514" w:rsidP="002E2077">
      <w:pPr>
        <w:spacing w:line="480" w:lineRule="auto"/>
        <w:ind w:firstLine="708"/>
        <w:jc w:val="both"/>
        <w:rPr>
          <w:rFonts w:ascii="Avenir Next" w:hAnsi="Avenir Next"/>
          <w:color w:val="000000"/>
        </w:rPr>
      </w:pPr>
      <w:r w:rsidRPr="00BC60F7">
        <w:rPr>
          <w:rFonts w:ascii="Avenir Next" w:hAnsi="Avenir Next"/>
          <w:color w:val="000000"/>
          <w:lang w:val="es-ES"/>
        </w:rPr>
        <w:t>La obligatoriedad de los niños de ir a la escuela se venía impulsando desde los</w:t>
      </w:r>
      <w:r w:rsidR="00855E32" w:rsidRPr="00BC60F7">
        <w:rPr>
          <w:rFonts w:ascii="Avenir Next" w:hAnsi="Avenir Next"/>
          <w:color w:val="000000"/>
          <w:lang w:val="es-ES"/>
        </w:rPr>
        <w:t xml:space="preserve"> </w:t>
      </w:r>
      <w:r w:rsidRPr="00BC60F7">
        <w:rPr>
          <w:rFonts w:ascii="Avenir Next" w:hAnsi="Avenir Next"/>
          <w:color w:val="000000"/>
          <w:lang w:val="es-ES"/>
        </w:rPr>
        <w:t>gobiernos de Juan Mora Fernández, con responsabilidad de los padres de esa obligación, lo que se acompañó con la promulgación de la legislación de vagos que durante el siglo XIX reguló la vida social y laboral con eficacia. </w:t>
      </w:r>
    </w:p>
    <w:p w14:paraId="4BAE6A74" w14:textId="1D0C1251" w:rsidR="004F3514" w:rsidRPr="00BC60F7" w:rsidRDefault="004F3514" w:rsidP="002E2077">
      <w:pPr>
        <w:spacing w:line="480" w:lineRule="auto"/>
        <w:ind w:firstLine="708"/>
        <w:jc w:val="both"/>
        <w:rPr>
          <w:rFonts w:ascii="Avenir Next" w:hAnsi="Avenir Next"/>
          <w:color w:val="000000"/>
        </w:rPr>
      </w:pPr>
      <w:r w:rsidRPr="00BC60F7">
        <w:rPr>
          <w:rFonts w:ascii="Avenir Next" w:hAnsi="Avenir Next"/>
          <w:color w:val="000000"/>
          <w:lang w:val="es-ES"/>
        </w:rPr>
        <w:t>En materia laboral establec</w:t>
      </w:r>
      <w:r w:rsidR="007D4184" w:rsidRPr="00BC60F7">
        <w:rPr>
          <w:rFonts w:ascii="Avenir Next" w:hAnsi="Avenir Next"/>
          <w:color w:val="000000"/>
          <w:lang w:val="es-ES"/>
        </w:rPr>
        <w:t>ió</w:t>
      </w:r>
      <w:r w:rsidRPr="00BC60F7">
        <w:rPr>
          <w:rFonts w:ascii="Avenir Next" w:hAnsi="Avenir Next"/>
          <w:color w:val="000000"/>
          <w:lang w:val="es-ES"/>
        </w:rPr>
        <w:t xml:space="preserve"> el Gobierno de Mora una tarifa de sueldo y dotaciones de todos los funcionarios y empleados públicos, de los poderes públicos y del Ejército. La regulación de sueldos y salarios en distintos momentos del siglo XIX fue atendida por distintos presidentes. </w:t>
      </w:r>
    </w:p>
    <w:p w14:paraId="7D36B403" w14:textId="62439C7F" w:rsidR="004F3514" w:rsidRPr="00BC60F7" w:rsidRDefault="004F3514" w:rsidP="002E2077">
      <w:pPr>
        <w:spacing w:line="480" w:lineRule="auto"/>
        <w:ind w:firstLine="708"/>
        <w:jc w:val="both"/>
        <w:rPr>
          <w:rFonts w:ascii="Avenir Next" w:hAnsi="Avenir Next"/>
          <w:color w:val="000000"/>
        </w:rPr>
      </w:pPr>
      <w:r w:rsidRPr="00BC60F7">
        <w:rPr>
          <w:rFonts w:ascii="Avenir Next" w:hAnsi="Avenir Next"/>
          <w:color w:val="000000"/>
          <w:lang w:val="es-ES"/>
        </w:rPr>
        <w:t>En su gobierno se le otorg</w:t>
      </w:r>
      <w:r w:rsidR="007D4184" w:rsidRPr="00BC60F7">
        <w:rPr>
          <w:rFonts w:ascii="Avenir Next" w:hAnsi="Avenir Next"/>
          <w:color w:val="000000"/>
          <w:lang w:val="es-ES"/>
        </w:rPr>
        <w:t>ó</w:t>
      </w:r>
      <w:r w:rsidRPr="00BC60F7">
        <w:rPr>
          <w:rFonts w:ascii="Avenir Next" w:hAnsi="Avenir Next"/>
          <w:color w:val="000000"/>
          <w:lang w:val="es-ES"/>
        </w:rPr>
        <w:t xml:space="preserve"> una pensión vitalicia a Joaquín Bernardo Calvo por los servicios distinguidos prestados a la Nación, una de las personas más distinguidas del país en aquellos días, </w:t>
      </w:r>
      <w:r w:rsidR="00B97DA7" w:rsidRPr="00BC60F7">
        <w:rPr>
          <w:rFonts w:ascii="Avenir Next" w:hAnsi="Avenir Next"/>
          <w:color w:val="000000"/>
          <w:lang w:val="es-ES"/>
        </w:rPr>
        <w:t xml:space="preserve">notable </w:t>
      </w:r>
      <w:r w:rsidRPr="00BC60F7">
        <w:rPr>
          <w:rFonts w:ascii="Avenir Next" w:hAnsi="Avenir Next"/>
          <w:color w:val="000000"/>
          <w:lang w:val="es-ES"/>
        </w:rPr>
        <w:t>discípulo del Br. Francisco Osejo</w:t>
      </w:r>
      <w:r w:rsidR="008D5B95" w:rsidRPr="00BC60F7">
        <w:rPr>
          <w:rFonts w:ascii="Avenir Next" w:hAnsi="Avenir Next"/>
          <w:color w:val="000000"/>
          <w:lang w:val="es-ES"/>
        </w:rPr>
        <w:t xml:space="preserve"> </w:t>
      </w:r>
    </w:p>
    <w:p w14:paraId="1B99046D" w14:textId="77777777" w:rsidR="007D4184" w:rsidRPr="00BC60F7" w:rsidRDefault="004F3514"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El 6 de junio de 1852 se le otorg</w:t>
      </w:r>
      <w:r w:rsidR="007D4184" w:rsidRPr="00BC60F7">
        <w:rPr>
          <w:rFonts w:ascii="Avenir Next" w:hAnsi="Avenir Next"/>
          <w:color w:val="000000"/>
          <w:lang w:val="es-ES"/>
        </w:rPr>
        <w:t>ó</w:t>
      </w:r>
      <w:r w:rsidRPr="00BC60F7">
        <w:rPr>
          <w:rFonts w:ascii="Avenir Next" w:hAnsi="Avenir Next"/>
          <w:color w:val="000000"/>
          <w:lang w:val="es-ES"/>
        </w:rPr>
        <w:t xml:space="preserve"> un salario como Presidente de </w:t>
      </w:r>
      <w:r w:rsidR="007D4184" w:rsidRPr="00BC60F7">
        <w:rPr>
          <w:rFonts w:ascii="Avenir Next" w:hAnsi="Avenir Next"/>
          <w:color w:val="000000"/>
          <w:lang w:val="es-ES"/>
        </w:rPr>
        <w:t>5000</w:t>
      </w:r>
      <w:r w:rsidRPr="00BC60F7">
        <w:rPr>
          <w:rFonts w:ascii="Avenir Next" w:hAnsi="Avenir Next"/>
          <w:color w:val="000000"/>
          <w:lang w:val="es-ES"/>
        </w:rPr>
        <w:t xml:space="preserve"> pesos al año, y </w:t>
      </w:r>
      <w:r w:rsidR="007D4184" w:rsidRPr="00BC60F7">
        <w:rPr>
          <w:rFonts w:ascii="Avenir Next" w:hAnsi="Avenir Next"/>
          <w:color w:val="000000"/>
          <w:lang w:val="es-ES"/>
        </w:rPr>
        <w:t>4000</w:t>
      </w:r>
      <w:r w:rsidRPr="00BC60F7">
        <w:rPr>
          <w:rFonts w:ascii="Avenir Next" w:hAnsi="Avenir Next"/>
          <w:color w:val="000000"/>
          <w:lang w:val="es-ES"/>
        </w:rPr>
        <w:t xml:space="preserve"> de gastos extraordinarios. Pocos días después, el 30 de junio de 1852 le permite el Congreso disfrutar al Presidente Mora de su sueldo como General de División. También se le declaró</w:t>
      </w:r>
      <w:r w:rsidR="008D5B95" w:rsidRPr="00BC60F7">
        <w:rPr>
          <w:rFonts w:ascii="Avenir Next" w:hAnsi="Avenir Next"/>
          <w:color w:val="000000"/>
          <w:lang w:val="es-ES"/>
        </w:rPr>
        <w:t xml:space="preserve"> </w:t>
      </w:r>
      <w:r w:rsidRPr="00BC60F7">
        <w:rPr>
          <w:rFonts w:ascii="Avenir Next" w:hAnsi="Avenir Next"/>
          <w:color w:val="000000"/>
          <w:lang w:val="es-ES"/>
        </w:rPr>
        <w:t>Benemérito de la Patria</w:t>
      </w:r>
      <w:r w:rsidR="00BD5AEE" w:rsidRPr="00BC60F7">
        <w:rPr>
          <w:rFonts w:ascii="Avenir Next" w:hAnsi="Avenir Next"/>
          <w:color w:val="000000"/>
          <w:lang w:val="es-ES"/>
        </w:rPr>
        <w:t>, el 25 de junio de 1850,</w:t>
      </w:r>
      <w:r w:rsidRPr="00BC60F7">
        <w:rPr>
          <w:rFonts w:ascii="Avenir Next" w:hAnsi="Avenir Next"/>
          <w:color w:val="000000"/>
          <w:lang w:val="es-ES"/>
        </w:rPr>
        <w:t xml:space="preserve"> y se le otorgó una pensión vitalicia de cien pesos mensuales, que podía disfrutarla en cuanto se reincorporara a su vida privada, </w:t>
      </w:r>
      <w:r w:rsidRPr="00BC60F7">
        <w:rPr>
          <w:rFonts w:ascii="Avenir Next" w:hAnsi="Avenir Next"/>
          <w:color w:val="000000"/>
          <w:lang w:val="es-ES"/>
        </w:rPr>
        <w:lastRenderedPageBreak/>
        <w:t>dejando los cargos públicos. Se le aprueban, igualmente, 3000 pesos para gastos extraordinarios al año al Presidente. </w:t>
      </w:r>
    </w:p>
    <w:p w14:paraId="36A4C90F" w14:textId="2D9DD8F5" w:rsidR="004F3514" w:rsidRPr="00BC60F7" w:rsidRDefault="00BD5AEE" w:rsidP="002E2077">
      <w:pPr>
        <w:spacing w:line="480" w:lineRule="auto"/>
        <w:ind w:firstLine="708"/>
        <w:jc w:val="both"/>
        <w:rPr>
          <w:rFonts w:ascii="Avenir Next" w:hAnsi="Avenir Next"/>
          <w:color w:val="000000"/>
        </w:rPr>
      </w:pPr>
      <w:r w:rsidRPr="00BC60F7">
        <w:rPr>
          <w:rFonts w:ascii="Avenir Next" w:hAnsi="Avenir Next"/>
          <w:color w:val="000000"/>
          <w:lang w:val="es-ES"/>
        </w:rPr>
        <w:t>Su primer Gobierno fue d</w:t>
      </w:r>
      <w:r w:rsidR="007F447F" w:rsidRPr="00BC60F7">
        <w:rPr>
          <w:rFonts w:ascii="Avenir Next" w:hAnsi="Avenir Next"/>
          <w:color w:val="000000"/>
          <w:lang w:val="es-ES"/>
        </w:rPr>
        <w:t>ur</w:t>
      </w:r>
      <w:r w:rsidRPr="00BC60F7">
        <w:rPr>
          <w:rFonts w:ascii="Avenir Next" w:hAnsi="Avenir Next"/>
          <w:color w:val="000000"/>
          <w:lang w:val="es-ES"/>
        </w:rPr>
        <w:t xml:space="preserve">o y lleno de contradicciones políticas, que logró superar cuando </w:t>
      </w:r>
      <w:r w:rsidR="007F447F" w:rsidRPr="00BC60F7">
        <w:rPr>
          <w:rFonts w:ascii="Avenir Next" w:hAnsi="Avenir Next"/>
          <w:color w:val="000000"/>
          <w:lang w:val="es-ES"/>
        </w:rPr>
        <w:t>recompuso</w:t>
      </w:r>
      <w:r w:rsidRPr="00BC60F7">
        <w:rPr>
          <w:rFonts w:ascii="Avenir Next" w:hAnsi="Avenir Next"/>
          <w:color w:val="000000"/>
          <w:lang w:val="es-ES"/>
        </w:rPr>
        <w:t xml:space="preserve"> la composición legislativa y </w:t>
      </w:r>
      <w:r w:rsidR="007F447F" w:rsidRPr="00BC60F7">
        <w:rPr>
          <w:rFonts w:ascii="Avenir Next" w:hAnsi="Avenir Next"/>
          <w:color w:val="000000"/>
          <w:lang w:val="es-ES"/>
        </w:rPr>
        <w:t xml:space="preserve">cuando </w:t>
      </w:r>
      <w:r w:rsidRPr="00BC60F7">
        <w:rPr>
          <w:rFonts w:ascii="Avenir Next" w:hAnsi="Avenir Next"/>
          <w:color w:val="000000"/>
          <w:lang w:val="es-ES"/>
        </w:rPr>
        <w:t>fue electo a su segundo mandato en 1853.</w:t>
      </w:r>
    </w:p>
    <w:p w14:paraId="36047DB1" w14:textId="74B7E7F4" w:rsidR="007F447F" w:rsidRPr="00BC60F7" w:rsidRDefault="004F3514"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 xml:space="preserve">Respecto a los extranjeros desarrolla la Constitución con la naturalización de extranjeros en Costa Rica. Durante todo el siglo XIX había bastante flexibilidad en este campo. Naturalizados incluso podían llegar a ser Presidentes de la República y ocupar presidencias de los poderes públicos, quizá por la fuerza que </w:t>
      </w:r>
      <w:r w:rsidR="007D4184" w:rsidRPr="00BC60F7">
        <w:rPr>
          <w:rFonts w:ascii="Avenir Next" w:hAnsi="Avenir Next"/>
          <w:color w:val="000000"/>
          <w:lang w:val="es-ES"/>
        </w:rPr>
        <w:t>tenía</w:t>
      </w:r>
      <w:r w:rsidRPr="00BC60F7">
        <w:rPr>
          <w:rFonts w:ascii="Avenir Next" w:hAnsi="Avenir Next"/>
          <w:color w:val="000000"/>
          <w:lang w:val="es-ES"/>
        </w:rPr>
        <w:t xml:space="preserve"> la raíz centroamericana de convivencia colonial y durante el período de las Provincias Unidas de Centro América y de la República Federal de Centroamérica. </w:t>
      </w:r>
    </w:p>
    <w:p w14:paraId="6AC20290" w14:textId="6457BB60" w:rsidR="004F3514" w:rsidRPr="00BC60F7" w:rsidRDefault="004F3514"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Durante la Guerra de 1856 y 1857 estos lazos se fortalecieron, pero por la posiciones del Gobierno de Guatemala de tratar de impulsar e imponer por la fuerza, después de 1870 la unión centroamericana, gobernada desde Guatemala, y provocando conflictos militares</w:t>
      </w:r>
      <w:r w:rsidR="00A41C0D" w:rsidRPr="00BC60F7">
        <w:rPr>
          <w:rFonts w:ascii="Avenir Next" w:hAnsi="Avenir Next"/>
          <w:color w:val="000000"/>
          <w:lang w:val="es-ES"/>
        </w:rPr>
        <w:t>,</w:t>
      </w:r>
      <w:r w:rsidRPr="00BC60F7">
        <w:rPr>
          <w:rFonts w:ascii="Avenir Next" w:hAnsi="Avenir Next"/>
          <w:color w:val="000000"/>
          <w:lang w:val="es-ES"/>
        </w:rPr>
        <w:t xml:space="preserve"> esto se debilitó. </w:t>
      </w:r>
    </w:p>
    <w:p w14:paraId="4E6670A1" w14:textId="78E18B71" w:rsidR="007F447F" w:rsidRPr="00BC60F7" w:rsidRDefault="004F3514"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De la tradición política que llega hasta nuestros días, en 1847 se estableció la instalación del Directorio Legislativo y el cambio o trasmisión de Poder desde el 8 de mayo de 1848, aspecto que se llevó a la</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Constitución Política en 1859. </w:t>
      </w:r>
    </w:p>
    <w:p w14:paraId="2FE93E68" w14:textId="2DB46DA6" w:rsidR="004F3514" w:rsidRPr="00BC60F7" w:rsidRDefault="004F3514"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Fue Mora Vicepresidente del Estado en 1848, condición en la cual se dirigió al Congreso el</w:t>
      </w:r>
      <w:r w:rsidR="008D5B95" w:rsidRPr="00BC60F7">
        <w:rPr>
          <w:rFonts w:ascii="Avenir Next" w:hAnsi="Avenir Next"/>
          <w:color w:val="000000"/>
          <w:lang w:val="es-ES"/>
        </w:rPr>
        <w:t xml:space="preserve"> </w:t>
      </w:r>
      <w:r w:rsidRPr="00BC60F7">
        <w:rPr>
          <w:rFonts w:ascii="Avenir Next" w:hAnsi="Avenir Next"/>
          <w:color w:val="000000"/>
          <w:lang w:val="es-ES"/>
        </w:rPr>
        <w:t>18 de junio de ese año, sustituyendo al Dr. José María Castro quien había enfermado. En este discurso llamó la atención sobre los malos precios de los productos nacionales en el extranjero, sobre los 12 años de prosperidad que se venían viviendo, llamando la atención a los sucesos bélicos que se daban en esos días en Europa. En este discurso reconoce la ruptura de la Federación y</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la necesidad de impulsar hacia el futuro </w:t>
      </w:r>
      <w:r w:rsidRPr="00BC60F7">
        <w:rPr>
          <w:rFonts w:ascii="Avenir Next" w:hAnsi="Avenir Next"/>
          <w:color w:val="000000"/>
          <w:lang w:val="es-ES"/>
        </w:rPr>
        <w:lastRenderedPageBreak/>
        <w:t>nuevas relaciones. Destacó que Costa Rica en la Federación Centroamericana no había sido reconocida</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por gobiernos europeos. Aquí trazó sus políticas de relaciones internacionales desarrolladas desde su primer gobierno. </w:t>
      </w:r>
    </w:p>
    <w:p w14:paraId="220BEB6F" w14:textId="42DADDDC" w:rsidR="004F3514" w:rsidRPr="00BC60F7" w:rsidRDefault="004F3514"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Mora recibió el gobierno de José María Castro Madriz “sin páginas de sangre, ni cláusulas de ostracismo, ni palabras de dolor…una Patria reconciliada…sin</w:t>
      </w:r>
      <w:r w:rsidR="008D5B95" w:rsidRPr="00BC60F7">
        <w:rPr>
          <w:rFonts w:ascii="Avenir Next" w:hAnsi="Avenir Next"/>
          <w:color w:val="000000"/>
          <w:lang w:val="es-ES"/>
        </w:rPr>
        <w:t xml:space="preserve"> </w:t>
      </w:r>
      <w:r w:rsidRPr="00BC60F7">
        <w:rPr>
          <w:rFonts w:ascii="Avenir Next" w:hAnsi="Avenir Next"/>
          <w:color w:val="000000"/>
          <w:lang w:val="es-ES"/>
        </w:rPr>
        <w:t>ningún</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proscrito político… con la armonía más perfecta reinando entre los pueblos de la República”. </w:t>
      </w:r>
    </w:p>
    <w:p w14:paraId="404E9C37" w14:textId="3E6ED8CA" w:rsidR="003C1D66" w:rsidRPr="00BC60F7" w:rsidRDefault="00E16FF1" w:rsidP="002E2077">
      <w:pPr>
        <w:spacing w:line="480" w:lineRule="auto"/>
        <w:jc w:val="both"/>
        <w:rPr>
          <w:rFonts w:ascii="Avenir Next" w:hAnsi="Avenir Next"/>
        </w:rPr>
      </w:pPr>
      <w:r w:rsidRPr="00BC60F7">
        <w:rPr>
          <w:rFonts w:ascii="Avenir Next" w:hAnsi="Avenir Next"/>
        </w:rPr>
        <w:t xml:space="preserve">En 1848, debido a las pretensiones nicaragüenses sobre Guanacaste, y de que Costa Rica tuviese derechos sobre el río San Juan y se propusiese construir un camino hacia San Juan del Norte se agravó la situación con Nicaragua. </w:t>
      </w:r>
    </w:p>
    <w:p w14:paraId="3D7F8218" w14:textId="489DB876" w:rsidR="004C55A0" w:rsidRPr="00BC60F7" w:rsidRDefault="004C55A0" w:rsidP="002E2077">
      <w:pPr>
        <w:spacing w:line="480" w:lineRule="auto"/>
        <w:ind w:firstLine="708"/>
        <w:jc w:val="both"/>
        <w:rPr>
          <w:rFonts w:ascii="Avenir Next" w:hAnsi="Avenir Next"/>
          <w:color w:val="000000"/>
        </w:rPr>
      </w:pPr>
      <w:r w:rsidRPr="00BC60F7">
        <w:rPr>
          <w:rFonts w:ascii="Avenir Next" w:hAnsi="Avenir Next"/>
          <w:color w:val="000000"/>
          <w:lang w:val="es-ES"/>
        </w:rPr>
        <w:t>A partir de 1849 se dirigió al Congreso como Benemérito General Presidente de la República. En la instalación del Congreso, de 1849, Costa Rica por primera vez aparecía como Republica soberana.</w:t>
      </w:r>
    </w:p>
    <w:p w14:paraId="1809B2B6" w14:textId="77777777" w:rsidR="003C1D66" w:rsidRPr="00BC60F7" w:rsidRDefault="00E16FF1" w:rsidP="002E2077">
      <w:pPr>
        <w:spacing w:line="480" w:lineRule="auto"/>
        <w:ind w:firstLine="708"/>
        <w:jc w:val="both"/>
        <w:rPr>
          <w:rFonts w:ascii="Avenir Next" w:hAnsi="Avenir Next"/>
        </w:rPr>
      </w:pPr>
      <w:r w:rsidRPr="00BC60F7">
        <w:rPr>
          <w:rFonts w:ascii="Avenir Next" w:hAnsi="Avenir Next"/>
        </w:rPr>
        <w:t xml:space="preserve">En 1848 existían en el ejército 500 militares, con su respectiva oficialidad y aproximadamente 5000 milicianos. En 1849, cayó el Gobierno del Dr. José María Castro Madriz. Estas relaciones se volvieron a agravar en 1854, por iguales motivos. </w:t>
      </w:r>
    </w:p>
    <w:p w14:paraId="5CA184A2" w14:textId="7D1E8CBA" w:rsidR="00E16FF1" w:rsidRPr="00BC60F7" w:rsidRDefault="00E16FF1" w:rsidP="002E2077">
      <w:pPr>
        <w:spacing w:line="480" w:lineRule="auto"/>
        <w:ind w:firstLine="708"/>
        <w:jc w:val="both"/>
        <w:rPr>
          <w:rFonts w:ascii="Avenir Next" w:hAnsi="Avenir Next"/>
        </w:rPr>
      </w:pPr>
      <w:r w:rsidRPr="00BC60F7">
        <w:rPr>
          <w:rFonts w:ascii="Avenir Next" w:hAnsi="Avenir Next"/>
        </w:rPr>
        <w:t>Para esta época la teoría de la guerra logró gran desarrollo en Europa, así como se habían hecho adelantos notables en el arte militar y en la técnica de producción de armamentos.</w:t>
      </w:r>
    </w:p>
    <w:p w14:paraId="3B6A2AB8" w14:textId="22CBBD01" w:rsidR="00E16FF1" w:rsidRPr="00BC60F7" w:rsidRDefault="00E16FF1" w:rsidP="002E2077">
      <w:pPr>
        <w:spacing w:line="480" w:lineRule="auto"/>
        <w:ind w:firstLine="708"/>
        <w:jc w:val="both"/>
        <w:rPr>
          <w:rFonts w:ascii="Avenir Next" w:hAnsi="Avenir Next"/>
        </w:rPr>
      </w:pPr>
      <w:r w:rsidRPr="00BC60F7">
        <w:rPr>
          <w:rFonts w:ascii="Avenir Next" w:hAnsi="Avenir Next"/>
        </w:rPr>
        <w:t xml:space="preserve">En 1850, el 15 de abril, el Presidente Juan Rafael Mora Porras estableció un nuevo cuartel en San José que se denominó La Artillería. Aquí se concentraron también todos los cañones existentes excepto uno, que quedó en el cuartel Principal junto con 500 fusiles. </w:t>
      </w:r>
    </w:p>
    <w:p w14:paraId="72F5B5F3" w14:textId="47199C66" w:rsidR="00E16FF1" w:rsidRPr="00BC60F7" w:rsidRDefault="00E16FF1" w:rsidP="002E2077">
      <w:pPr>
        <w:spacing w:line="480" w:lineRule="auto"/>
        <w:ind w:firstLine="708"/>
        <w:jc w:val="both"/>
        <w:rPr>
          <w:rFonts w:ascii="Avenir Next" w:hAnsi="Avenir Next"/>
        </w:rPr>
      </w:pPr>
      <w:r w:rsidRPr="00BC60F7">
        <w:rPr>
          <w:rFonts w:ascii="Avenir Next" w:hAnsi="Avenir Next"/>
        </w:rPr>
        <w:t xml:space="preserve">El Presidente Juan Rafael Mora Porras, también, restableció contingentes militares en Alajuela y Heredia y reorganizó el ejército. A partir de este momento se asocia el poder de los militares y la existencia del ejército con la defensa y apoyo de los intereses del Gobierno. </w:t>
      </w:r>
    </w:p>
    <w:p w14:paraId="575214B3" w14:textId="3C91DC4E" w:rsidR="00E16FF1" w:rsidRPr="00BC60F7" w:rsidRDefault="00E16FF1" w:rsidP="002E2077">
      <w:pPr>
        <w:spacing w:line="480" w:lineRule="auto"/>
        <w:jc w:val="both"/>
        <w:rPr>
          <w:rFonts w:ascii="Avenir Next" w:hAnsi="Avenir Next"/>
        </w:rPr>
      </w:pPr>
      <w:r w:rsidRPr="00BC60F7">
        <w:rPr>
          <w:rFonts w:ascii="Avenir Next" w:hAnsi="Avenir Next"/>
        </w:rPr>
        <w:lastRenderedPageBreak/>
        <w:t xml:space="preserve">De hecho, constitucionalmente, ya se había establecido cierto control de los poderes del Estado sobre el aparato militar y sobre la mayor incidencia del Poder Ejecutivo en el Ejército. Esto se expresa mejor en la facultad del Congreso de otorgar los grados militares superiores, dejándole al Poder Ejecutivo el otorgamiento de los restantes. </w:t>
      </w:r>
    </w:p>
    <w:p w14:paraId="02F106C0" w14:textId="65BA5E88" w:rsidR="00E16FF1" w:rsidRPr="00BC60F7" w:rsidRDefault="00E16FF1" w:rsidP="002E2077">
      <w:pPr>
        <w:spacing w:line="480" w:lineRule="auto"/>
        <w:ind w:firstLine="708"/>
        <w:jc w:val="both"/>
        <w:rPr>
          <w:rFonts w:ascii="Avenir Next" w:hAnsi="Avenir Next"/>
        </w:rPr>
      </w:pPr>
      <w:r w:rsidRPr="00BC60F7">
        <w:rPr>
          <w:rFonts w:ascii="Avenir Next" w:hAnsi="Avenir Next"/>
        </w:rPr>
        <w:t xml:space="preserve">Parte de esta reorganización fue la traída al país del militar polaco, en 1852-1853, Fernando von </w:t>
      </w:r>
      <w:proofErr w:type="spellStart"/>
      <w:r w:rsidRPr="00BC60F7">
        <w:rPr>
          <w:rFonts w:ascii="Avenir Next" w:hAnsi="Avenir Next"/>
        </w:rPr>
        <w:t>Salisch</w:t>
      </w:r>
      <w:proofErr w:type="spellEnd"/>
      <w:r w:rsidRPr="00BC60F7">
        <w:rPr>
          <w:rFonts w:ascii="Avenir Next" w:hAnsi="Avenir Next"/>
        </w:rPr>
        <w:t>, para servir de instructor de alta preparación de las fuerzas militares y para ello se creó una academia militar.</w:t>
      </w:r>
    </w:p>
    <w:p w14:paraId="36FAB7D5" w14:textId="77777777" w:rsidR="004C55A0" w:rsidRPr="00BC60F7" w:rsidRDefault="004C55A0" w:rsidP="002E2077">
      <w:pPr>
        <w:spacing w:line="480" w:lineRule="auto"/>
        <w:ind w:firstLine="708"/>
        <w:jc w:val="both"/>
        <w:rPr>
          <w:rFonts w:ascii="Avenir Next" w:hAnsi="Avenir Next"/>
          <w:color w:val="000000"/>
        </w:rPr>
      </w:pPr>
      <w:r w:rsidRPr="00BC60F7">
        <w:rPr>
          <w:rFonts w:ascii="Avenir Next" w:hAnsi="Avenir Next"/>
          <w:color w:val="000000"/>
        </w:rPr>
        <w:t>En 1854 Mora reconocía cierta tensión en la relación limítrofe con Nicaragua, enfatizando que a partir de ese año “la Provincia de Guanacaste no tendrá otra nacionalidad más que la costarricense, y el Partido de Nicoya no puede ser objeto de litigio, es una propiedad nuestra a la que tenemos indisputables derechos”, y advertía “que pueden presentarse complicaciones bastante graves”.</w:t>
      </w:r>
    </w:p>
    <w:p w14:paraId="0FD5DFE6" w14:textId="77777777" w:rsidR="00CE34E2" w:rsidRPr="00BC60F7" w:rsidRDefault="004C55A0" w:rsidP="002E2077">
      <w:pPr>
        <w:spacing w:line="480" w:lineRule="auto"/>
        <w:ind w:firstLine="708"/>
        <w:jc w:val="both"/>
        <w:rPr>
          <w:rFonts w:ascii="Avenir Next" w:hAnsi="Avenir Next"/>
          <w:color w:val="000000"/>
        </w:rPr>
      </w:pPr>
      <w:r w:rsidRPr="00BC60F7">
        <w:rPr>
          <w:rFonts w:ascii="Avenir Next" w:hAnsi="Avenir Next"/>
          <w:color w:val="000000"/>
        </w:rPr>
        <w:t xml:space="preserve">Se aprueban las bases de un acomodamiento entre Costa Rica y Nicaragua, sobre límites territoriales, convenidos en Washington, por representantes de Gran Bretaña y Estados Unidos. Esta situación no estaba agotada. Se mantuvo hasta la llegada de Walker a Nicaragua. </w:t>
      </w:r>
    </w:p>
    <w:p w14:paraId="4B6B4649" w14:textId="70E1570F" w:rsidR="004C55A0" w:rsidRPr="00BC60F7" w:rsidRDefault="004C55A0" w:rsidP="002E2077">
      <w:pPr>
        <w:spacing w:line="480" w:lineRule="auto"/>
        <w:ind w:firstLine="708"/>
        <w:jc w:val="both"/>
        <w:rPr>
          <w:rFonts w:ascii="Avenir Next" w:hAnsi="Avenir Next"/>
          <w:color w:val="000000"/>
        </w:rPr>
      </w:pPr>
      <w:r w:rsidRPr="00BC60F7">
        <w:rPr>
          <w:rFonts w:ascii="Avenir Next" w:hAnsi="Avenir Next"/>
          <w:color w:val="000000"/>
        </w:rPr>
        <w:t>En 1855 el Gobierno de Nicaragua, publica un mapa de su territorio, con las firmas de Patricio Rivas y de William Walker, en el cual el territorio nicaragüense</w:t>
      </w:r>
      <w:r w:rsidR="00855E32" w:rsidRPr="00BC60F7">
        <w:rPr>
          <w:rFonts w:ascii="Avenir Next" w:hAnsi="Avenir Next"/>
          <w:color w:val="000000"/>
        </w:rPr>
        <w:t xml:space="preserve"> </w:t>
      </w:r>
      <w:r w:rsidRPr="00BC60F7">
        <w:rPr>
          <w:rFonts w:ascii="Avenir Next" w:hAnsi="Avenir Next"/>
          <w:color w:val="000000"/>
        </w:rPr>
        <w:t xml:space="preserve">extendía su límite sobre toda la Península de Nicoya y desde la desembocadura del Río Tempisque hasta la desembocadura del Río San Juan, que fue quizá la señal que más preocupó al Presidente Mora de los planes reales expansionistas y anexionistas de William Walker, y de mantener la vieja disputa sobre el territorio del Partido de Nicoya. De allí también su Primera Proclama llamando a prepararse para las armas….a la que la Iglesia costarricense, encabezada por el Obispo Anselmo Llorente y La Fuente se sumó, unos días después, llamando al pueblo </w:t>
      </w:r>
      <w:r w:rsidRPr="00BC60F7">
        <w:rPr>
          <w:rFonts w:ascii="Avenir Next" w:hAnsi="Avenir Next"/>
          <w:color w:val="000000"/>
        </w:rPr>
        <w:lastRenderedPageBreak/>
        <w:t xml:space="preserve">católico a apoyar el llamado del Presidente Mora, y llamando a defender la religión católica…. </w:t>
      </w:r>
    </w:p>
    <w:p w14:paraId="2182D1FD" w14:textId="633E9B69" w:rsidR="004C55A0" w:rsidRPr="00BC60F7" w:rsidRDefault="004C55A0" w:rsidP="002E2077">
      <w:pPr>
        <w:spacing w:line="480" w:lineRule="auto"/>
        <w:ind w:firstLine="708"/>
        <w:jc w:val="both"/>
        <w:rPr>
          <w:rFonts w:ascii="Avenir Next" w:hAnsi="Avenir Next"/>
          <w:color w:val="000000"/>
        </w:rPr>
      </w:pPr>
      <w:r w:rsidRPr="00BC60F7">
        <w:rPr>
          <w:rFonts w:ascii="Avenir Next" w:hAnsi="Avenir Next"/>
          <w:color w:val="000000"/>
        </w:rPr>
        <w:t>El 1 de marzo de 1856 fue claro y contundente, en su Proclama al iniciar la marcha hacia Nicaragua: “A las armas</w:t>
      </w:r>
      <w:proofErr w:type="gramStart"/>
      <w:r w:rsidRPr="00BC60F7">
        <w:rPr>
          <w:rFonts w:ascii="Avenir Next" w:hAnsi="Avenir Next"/>
          <w:color w:val="000000"/>
        </w:rPr>
        <w:t>!</w:t>
      </w:r>
      <w:proofErr w:type="gramEnd"/>
      <w:r w:rsidRPr="00BC60F7">
        <w:rPr>
          <w:rFonts w:ascii="Avenir Next" w:hAnsi="Avenir Next"/>
          <w:color w:val="000000"/>
        </w:rPr>
        <w:t xml:space="preserve"> Ha llegado el momento que os anuncié. Marchemos a Nicaragua a destruir esa falange impía que la ha reducido a la más oprobiosa esclavitud: marchemos a combatir por la libertad de nuestros hermanos. Ellos os llaman, ellos os esperan para alzarse contra sus tiranos. Su causa es nuestra causa… No vamos a lidiar por un pedazo de tierra; no por adquirir efímeros poderes; no por alcanzar misérrimas conquistas, ni mucho menos por sacrílegos partidos. No. Vamos a luchar por redimir a nuestros hermanos de la más inicua tiranía, vamos a ayudarlos en la obra fecunda de su regeneraci6n, vamos a decirles:</w:t>
      </w:r>
      <w:r w:rsidR="00855E32" w:rsidRPr="00BC60F7">
        <w:rPr>
          <w:rFonts w:ascii="Avenir Next" w:hAnsi="Avenir Next"/>
          <w:color w:val="000000"/>
        </w:rPr>
        <w:t xml:space="preserve"> </w:t>
      </w:r>
      <w:r w:rsidR="00FE3C98">
        <w:rPr>
          <w:rFonts w:ascii="Avenir Next" w:hAnsi="Avenir Next"/>
          <w:color w:val="000000"/>
        </w:rPr>
        <w:t>¡</w:t>
      </w:r>
      <w:r w:rsidRPr="00BC60F7">
        <w:rPr>
          <w:rFonts w:ascii="Avenir Next" w:hAnsi="Avenir Next"/>
          <w:color w:val="000000"/>
        </w:rPr>
        <w:t xml:space="preserve">Hermanos de Nicaragua, levantaos!, aniquilad a vuestros opresores. ¡Aquí venimos a pelear a vuestro lado, por vuestra libertad, por vuestra patria! ¡Unión nicaragüenses, unión! Inmolad para siempre vuestros enconos. ¡No más partidos, no más discordias fratricidas! ¡Paz, justicia y libertad para todos! ¡Guerra só1o a los filibusteros! A la lid, pues, costarricenses. Yo marcho al frente del ejército nacional. Yo que me regocijo al ver hoy vuestro noble entusiasmo, que me enorgullezco al llamaros mis hijos, quiero compartir siempre con vosotros el peligro y la gloria… combatiremos </w:t>
      </w:r>
      <w:proofErr w:type="gramStart"/>
      <w:r w:rsidRPr="00BC60F7">
        <w:rPr>
          <w:rFonts w:ascii="Avenir Next" w:hAnsi="Avenir Next"/>
          <w:color w:val="000000"/>
        </w:rPr>
        <w:t>también …</w:t>
      </w:r>
      <w:proofErr w:type="gramEnd"/>
      <w:r w:rsidRPr="00BC60F7">
        <w:rPr>
          <w:rFonts w:ascii="Avenir Next" w:hAnsi="Avenir Next"/>
          <w:color w:val="000000"/>
        </w:rPr>
        <w:t xml:space="preserve"> por nuestra patria idolatrada y la independencia hispano-americana</w:t>
      </w:r>
      <w:r w:rsidR="008C7374">
        <w:rPr>
          <w:rFonts w:ascii="Avenir Next" w:hAnsi="Avenir Next"/>
          <w:color w:val="000000"/>
        </w:rPr>
        <w:t xml:space="preserve">”. </w:t>
      </w:r>
    </w:p>
    <w:p w14:paraId="32BE9D45" w14:textId="77777777" w:rsidR="004C55A0" w:rsidRPr="00BC60F7" w:rsidRDefault="004C55A0" w:rsidP="002E2077">
      <w:pPr>
        <w:spacing w:line="480" w:lineRule="auto"/>
        <w:ind w:firstLine="708"/>
        <w:jc w:val="both"/>
        <w:rPr>
          <w:rFonts w:ascii="Avenir Next" w:hAnsi="Avenir Next"/>
        </w:rPr>
      </w:pPr>
      <w:r w:rsidRPr="00BC60F7">
        <w:rPr>
          <w:rFonts w:ascii="Avenir Next" w:hAnsi="Avenir Next"/>
        </w:rPr>
        <w:t>El 27 de marzo de 1856, el gobierno de Costa Rica recibió al General Pedro de Alcántara Herrán, quien había sido Presidente de Nueva Granada, participante en las guerras de Independencia de su país y de Perú, militar de carrera, Ministro de Guerra y de Relaciones Exteriores, diplomático activo, quien llegó para brindar apoyo y solidaridad en la lucha contra los filibusteros y mostrar la simpatía del gobierno neogranadino en esta gesta nacional y centroamericana.</w:t>
      </w:r>
    </w:p>
    <w:p w14:paraId="55A4290C" w14:textId="73DD0919" w:rsidR="004C55A0" w:rsidRPr="00BC60F7" w:rsidRDefault="004C55A0" w:rsidP="002E2077">
      <w:pPr>
        <w:spacing w:line="480" w:lineRule="auto"/>
        <w:ind w:firstLine="708"/>
        <w:jc w:val="both"/>
        <w:rPr>
          <w:rFonts w:ascii="Avenir Next" w:hAnsi="Avenir Next"/>
          <w:color w:val="000000"/>
        </w:rPr>
      </w:pPr>
      <w:r w:rsidRPr="00BC60F7">
        <w:rPr>
          <w:rFonts w:ascii="Avenir Next" w:hAnsi="Avenir Next"/>
        </w:rPr>
        <w:lastRenderedPageBreak/>
        <w:t>El 29 de marzo de 1856 Mora declaró su objetivo de ingreso a Nicaragua: “</w:t>
      </w:r>
      <w:r w:rsidRPr="00BC60F7">
        <w:rPr>
          <w:rFonts w:ascii="Avenir Next" w:hAnsi="Avenir Next"/>
          <w:color w:val="000000"/>
        </w:rPr>
        <w:t>Paz y libertad a Nicaragua y Costa Rica, independientes y unidas como hermanas. ¡Gloria a las fuerzas aliadas libertadoras de la América Central!</w:t>
      </w:r>
      <w:r w:rsidR="00EE4D18" w:rsidRPr="00BC60F7">
        <w:rPr>
          <w:rFonts w:ascii="Avenir Next" w:hAnsi="Avenir Next"/>
          <w:color w:val="000000"/>
        </w:rPr>
        <w:t>”</w:t>
      </w:r>
    </w:p>
    <w:p w14:paraId="1F0A7646" w14:textId="47E9C208" w:rsidR="00EE4D18" w:rsidRPr="00BC60F7" w:rsidRDefault="004C55A0" w:rsidP="002E2077">
      <w:pPr>
        <w:spacing w:line="480" w:lineRule="auto"/>
        <w:ind w:firstLine="708"/>
        <w:jc w:val="both"/>
        <w:rPr>
          <w:rFonts w:ascii="Avenir Next" w:hAnsi="Avenir Next"/>
          <w:color w:val="000000"/>
        </w:rPr>
      </w:pPr>
      <w:r w:rsidRPr="00BC60F7">
        <w:rPr>
          <w:rFonts w:ascii="Avenir Next" w:hAnsi="Avenir Next"/>
          <w:color w:val="000000"/>
        </w:rPr>
        <w:t>El tema de la Anexión se resolvió</w:t>
      </w:r>
      <w:r w:rsidR="00855E32" w:rsidRPr="00BC60F7">
        <w:rPr>
          <w:rFonts w:ascii="Avenir Next" w:hAnsi="Avenir Next"/>
          <w:color w:val="000000"/>
        </w:rPr>
        <w:t xml:space="preserve"> </w:t>
      </w:r>
      <w:r w:rsidRPr="00BC60F7">
        <w:rPr>
          <w:rFonts w:ascii="Avenir Next" w:hAnsi="Avenir Next"/>
          <w:color w:val="000000"/>
        </w:rPr>
        <w:t>cuando se aprobó el Tratado Cañas Jerez</w:t>
      </w:r>
      <w:r w:rsidR="00EE4D18" w:rsidRPr="00BC60F7">
        <w:rPr>
          <w:rFonts w:ascii="Avenir Next" w:hAnsi="Avenir Next"/>
          <w:color w:val="000000"/>
        </w:rPr>
        <w:t>,</w:t>
      </w:r>
      <w:r w:rsidRPr="00BC60F7">
        <w:rPr>
          <w:rFonts w:ascii="Avenir Next" w:hAnsi="Avenir Next"/>
          <w:color w:val="000000"/>
        </w:rPr>
        <w:t xml:space="preserve"> en 1858, cuando Nicaragua había constatado que no había</w:t>
      </w:r>
      <w:r w:rsidR="00855E32" w:rsidRPr="00BC60F7">
        <w:rPr>
          <w:rFonts w:ascii="Avenir Next" w:hAnsi="Avenir Next"/>
          <w:color w:val="000000"/>
        </w:rPr>
        <w:t xml:space="preserve"> </w:t>
      </w:r>
      <w:r w:rsidRPr="00BC60F7">
        <w:rPr>
          <w:rFonts w:ascii="Avenir Next" w:hAnsi="Avenir Next"/>
          <w:color w:val="000000"/>
        </w:rPr>
        <w:t>interés costarricense de apropiarse del territorio de ese país, a pesar de que</w:t>
      </w:r>
      <w:r w:rsidR="008C7374">
        <w:rPr>
          <w:rFonts w:ascii="Avenir Next" w:hAnsi="Avenir Next"/>
          <w:color w:val="000000"/>
        </w:rPr>
        <w:t>,</w:t>
      </w:r>
      <w:r w:rsidRPr="00BC60F7">
        <w:rPr>
          <w:rFonts w:ascii="Avenir Next" w:hAnsi="Avenir Next"/>
          <w:color w:val="000000"/>
        </w:rPr>
        <w:t xml:space="preserve"> en nuestra ofensiva, contra la</w:t>
      </w:r>
      <w:r w:rsidR="008C7374">
        <w:rPr>
          <w:rFonts w:ascii="Avenir Next" w:hAnsi="Avenir Next"/>
          <w:color w:val="000000"/>
        </w:rPr>
        <w:t>s</w:t>
      </w:r>
      <w:r w:rsidRPr="00BC60F7">
        <w:rPr>
          <w:rFonts w:ascii="Avenir Next" w:hAnsi="Avenir Next"/>
          <w:color w:val="000000"/>
        </w:rPr>
        <w:t xml:space="preserve"> tropas filibusteras, ingresamos al territorio nicaragüense, hasta Rivas. </w:t>
      </w:r>
    </w:p>
    <w:p w14:paraId="15C7880E" w14:textId="300731B3" w:rsidR="004C55A0" w:rsidRPr="00BC60F7" w:rsidRDefault="004C55A0" w:rsidP="002E2077">
      <w:pPr>
        <w:spacing w:line="480" w:lineRule="auto"/>
        <w:ind w:firstLine="708"/>
        <w:jc w:val="both"/>
        <w:rPr>
          <w:rFonts w:ascii="Avenir Next" w:hAnsi="Avenir Next"/>
        </w:rPr>
      </w:pPr>
      <w:r w:rsidRPr="00BC60F7">
        <w:rPr>
          <w:rFonts w:ascii="Avenir Next" w:hAnsi="Avenir Next"/>
          <w:color w:val="000000"/>
        </w:rPr>
        <w:t xml:space="preserve">Esa situación el Presidente Mora la había dejado claramente establecida cuando en la frontera con Nicaragua, después de la Batalla de San Rosa, el día 29 de marzo de 1856, cruza la frontera, penetrando el territorio nicaragüense, y dirigiéndose al pueblo nicaragüense les advierte de nuestra entrada proclamando que: </w:t>
      </w:r>
      <w:r w:rsidRPr="00BC60F7">
        <w:rPr>
          <w:rFonts w:ascii="Avenir Next" w:hAnsi="Avenir Next"/>
        </w:rPr>
        <w:t>“No vamos a lidiar por un pedazo de tierra, no por adquirir efímeros poderes, no por alcanzar misérrimas conquistas…Vamos a luchar por redimir a nuestros hermanos de la más inicua tiranía…por aniquilar a vuestros opresores”</w:t>
      </w:r>
    </w:p>
    <w:p w14:paraId="22BB3AA2" w14:textId="6A4B4AA7" w:rsidR="004C55A0" w:rsidRPr="00BC60F7" w:rsidRDefault="004C55A0" w:rsidP="002E2077">
      <w:pPr>
        <w:spacing w:line="480" w:lineRule="auto"/>
        <w:jc w:val="both"/>
        <w:rPr>
          <w:rFonts w:ascii="Avenir Next" w:hAnsi="Avenir Next"/>
          <w:color w:val="000000"/>
        </w:rPr>
      </w:pPr>
      <w:r w:rsidRPr="00BC60F7">
        <w:rPr>
          <w:rFonts w:ascii="Avenir Next" w:hAnsi="Avenir Next"/>
          <w:color w:val="000000"/>
        </w:rPr>
        <w:t>Para ir a la guerra el Congreso autorizó elevar el Ejército a 9000 hombres el 27 de febrero de 1856, quienes empezaron a movilizarse el 1 de marzo, señalando que las provincias de Alajuela y Heredia</w:t>
      </w:r>
      <w:r w:rsidR="00855E32" w:rsidRPr="00BC60F7">
        <w:rPr>
          <w:rFonts w:ascii="Avenir Next" w:hAnsi="Avenir Next"/>
          <w:color w:val="000000"/>
        </w:rPr>
        <w:t xml:space="preserve"> </w:t>
      </w:r>
      <w:r w:rsidRPr="00BC60F7">
        <w:rPr>
          <w:rFonts w:ascii="Avenir Next" w:hAnsi="Avenir Next"/>
          <w:color w:val="000000"/>
        </w:rPr>
        <w:t>organizaran inmediatamente una división de mil soldados con sus correspondientes jefes y oficiales.</w:t>
      </w:r>
    </w:p>
    <w:p w14:paraId="39C9752D" w14:textId="5DC40321" w:rsidR="004C55A0" w:rsidRPr="00BC60F7" w:rsidRDefault="004C55A0" w:rsidP="002E2077">
      <w:pPr>
        <w:spacing w:line="480" w:lineRule="auto"/>
        <w:ind w:firstLine="708"/>
        <w:jc w:val="both"/>
        <w:rPr>
          <w:rFonts w:ascii="Avenir Next" w:hAnsi="Avenir Next"/>
          <w:color w:val="000000"/>
        </w:rPr>
      </w:pPr>
      <w:r w:rsidRPr="00BC60F7">
        <w:rPr>
          <w:rFonts w:ascii="Avenir Next" w:hAnsi="Avenir Next"/>
          <w:color w:val="000000"/>
        </w:rPr>
        <w:t>Durante el período de la Guerra no se podía descuidar al país, ni la producción nacional. Había que mantenerla para poder sostener los gastos de la guerra y, además, había que producir alimentos para los soldados, aun cuando las áreas cercanas a los escenarios de guerra cumplieran</w:t>
      </w:r>
      <w:r w:rsidR="00855E32" w:rsidRPr="00BC60F7">
        <w:rPr>
          <w:rFonts w:ascii="Avenir Next" w:hAnsi="Avenir Next"/>
          <w:color w:val="000000"/>
        </w:rPr>
        <w:t xml:space="preserve"> </w:t>
      </w:r>
      <w:r w:rsidRPr="00BC60F7">
        <w:rPr>
          <w:rFonts w:ascii="Avenir Next" w:hAnsi="Avenir Next"/>
          <w:color w:val="000000"/>
        </w:rPr>
        <w:t>esa función. Así, las mujeres costarricenses jugaron un papel muy importante y estratégico, sustituyendo los soldados, que salieron de los trabajos agrícolas, para mantener la producción del país, para contribuir a sostener los gastos de la guerra, y para la producción de alimentos para los soldados.</w:t>
      </w:r>
    </w:p>
    <w:p w14:paraId="739CA08E" w14:textId="7B261A1A" w:rsidR="00E16FF1" w:rsidRPr="00BC60F7" w:rsidRDefault="00E16FF1" w:rsidP="002E2077">
      <w:pPr>
        <w:spacing w:line="480" w:lineRule="auto"/>
        <w:ind w:firstLine="708"/>
        <w:jc w:val="both"/>
        <w:rPr>
          <w:rFonts w:ascii="Avenir Next" w:hAnsi="Avenir Next"/>
        </w:rPr>
      </w:pPr>
      <w:r w:rsidRPr="00BC60F7">
        <w:rPr>
          <w:rFonts w:ascii="Avenir Next" w:hAnsi="Avenir Next"/>
        </w:rPr>
        <w:lastRenderedPageBreak/>
        <w:t xml:space="preserve">Fue durante el período de la guerra nacional, contra los filibusteros norteamericanos, que el Ejército alcanzó su mayor dimensión. En 1855, el presupuesto del Ejército era equivalente casi al 20% del presupuesto nacional y, el armamento de las tropas para la guerra se gestionó en Europa, principalmente en Inglaterra. </w:t>
      </w:r>
    </w:p>
    <w:p w14:paraId="5AC85941" w14:textId="7FC4425D" w:rsidR="00E16FF1" w:rsidRPr="00BC60F7" w:rsidRDefault="00E16FF1" w:rsidP="002E2077">
      <w:pPr>
        <w:spacing w:line="480" w:lineRule="auto"/>
        <w:ind w:firstLine="708"/>
        <w:jc w:val="both"/>
        <w:rPr>
          <w:rFonts w:ascii="Avenir Next" w:hAnsi="Avenir Next"/>
        </w:rPr>
      </w:pPr>
      <w:r w:rsidRPr="00BC60F7">
        <w:rPr>
          <w:rFonts w:ascii="Avenir Next" w:hAnsi="Avenir Next"/>
        </w:rPr>
        <w:t xml:space="preserve">Hacia 1856, el Ejército que se constituyó para la Gran Guerra Nacional se compuso de 9000 hombres debidamente armados, situación que se financió con un empréstito de cien mil pesos, favorecido por el buen estado de la economía nacional durante estos años. </w:t>
      </w:r>
    </w:p>
    <w:p w14:paraId="04EEF206" w14:textId="77777777" w:rsidR="003C1D66" w:rsidRPr="00BC60F7" w:rsidRDefault="00E16FF1" w:rsidP="002E2077">
      <w:pPr>
        <w:spacing w:line="480" w:lineRule="auto"/>
        <w:ind w:firstLine="708"/>
        <w:jc w:val="both"/>
        <w:rPr>
          <w:rFonts w:ascii="Avenir Next" w:hAnsi="Avenir Next"/>
        </w:rPr>
      </w:pPr>
      <w:r w:rsidRPr="00BC60F7">
        <w:rPr>
          <w:rFonts w:ascii="Avenir Next" w:hAnsi="Avenir Next"/>
        </w:rPr>
        <w:t xml:space="preserve">El ingreso de Costa Rica a la guerra en Nicaragua modificó el panorama político, económico y social. La constitución del Ejército, por su masividad popular le imprimió un carácter nacional y libertador, con un alto grado moral. </w:t>
      </w:r>
    </w:p>
    <w:p w14:paraId="47CDEFD4" w14:textId="4472A7F8" w:rsidR="003C1D66" w:rsidRPr="00BC60F7" w:rsidRDefault="00E16FF1" w:rsidP="002E2077">
      <w:pPr>
        <w:spacing w:line="480" w:lineRule="auto"/>
        <w:ind w:firstLine="708"/>
        <w:jc w:val="both"/>
        <w:rPr>
          <w:rFonts w:ascii="Avenir Next" w:hAnsi="Avenir Next"/>
        </w:rPr>
      </w:pPr>
      <w:r w:rsidRPr="00BC60F7">
        <w:rPr>
          <w:rFonts w:ascii="Avenir Next" w:hAnsi="Avenir Next"/>
        </w:rPr>
        <w:t xml:space="preserve">Es importante destacar, con motivo de la guerra y del Ejército Nacional, que en marzo de 1856, circuló el Boletín del Ejército, editado en la imprenta del Ejército Expedicionario, por el Cuartel General en marcha, con sede en Liberia. En uno de sus ejemplares, se publicó la Proclama del Presidente Mora, en inglés, francés y alemán </w:t>
      </w:r>
      <w:proofErr w:type="gramStart"/>
      <w:r w:rsidRPr="00BC60F7">
        <w:rPr>
          <w:rFonts w:ascii="Avenir Next" w:hAnsi="Avenir Next"/>
        </w:rPr>
        <w:t>referida</w:t>
      </w:r>
      <w:proofErr w:type="gramEnd"/>
      <w:r w:rsidRPr="00BC60F7">
        <w:rPr>
          <w:rFonts w:ascii="Avenir Next" w:hAnsi="Avenir Next"/>
        </w:rPr>
        <w:t xml:space="preserve"> al fusilamiento de todo aquel filibustero que fuere aprehendido con armas. El período de la guerra hizo aparecer dos periódicos más: El </w:t>
      </w:r>
      <w:proofErr w:type="spellStart"/>
      <w:r w:rsidR="00E7418F">
        <w:rPr>
          <w:rFonts w:ascii="Avenir Next" w:hAnsi="Avenir Next"/>
        </w:rPr>
        <w:t>A</w:t>
      </w:r>
      <w:r w:rsidR="00602452" w:rsidRPr="00BC60F7">
        <w:rPr>
          <w:rFonts w:ascii="Avenir Next" w:hAnsi="Avenir Next"/>
        </w:rPr>
        <w:t>lbum</w:t>
      </w:r>
      <w:proofErr w:type="spellEnd"/>
      <w:r w:rsidRPr="00BC60F7">
        <w:rPr>
          <w:rFonts w:ascii="Avenir Next" w:hAnsi="Avenir Next"/>
        </w:rPr>
        <w:t xml:space="preserve"> Semanal, también denominado "</w:t>
      </w:r>
      <w:proofErr w:type="spellStart"/>
      <w:r w:rsidRPr="00BC60F7">
        <w:rPr>
          <w:rFonts w:ascii="Avenir Next" w:hAnsi="Avenir Next"/>
        </w:rPr>
        <w:t>Weekly</w:t>
      </w:r>
      <w:proofErr w:type="spellEnd"/>
      <w:r w:rsidRPr="00BC60F7">
        <w:rPr>
          <w:rFonts w:ascii="Avenir Next" w:hAnsi="Avenir Next"/>
        </w:rPr>
        <w:t xml:space="preserve"> </w:t>
      </w:r>
      <w:proofErr w:type="spellStart"/>
      <w:r w:rsidRPr="00BC60F7">
        <w:rPr>
          <w:rFonts w:ascii="Avenir Next" w:hAnsi="Avenir Next"/>
        </w:rPr>
        <w:t>Album</w:t>
      </w:r>
      <w:proofErr w:type="spellEnd"/>
      <w:r w:rsidRPr="00BC60F7">
        <w:rPr>
          <w:rFonts w:ascii="Avenir Next" w:hAnsi="Avenir Next"/>
        </w:rPr>
        <w:t xml:space="preserve">", que publicó una de sus cuatro hojas en inglés y, "La Gaceta Alemana de San José", por medio de la cual la colonia alemana, radicada en la ciudad, le ofreció "colaboración en la guerra contra los filibusteros", al Presidente Juan Rafael Mora Porras, lo cual él agradeció. </w:t>
      </w:r>
    </w:p>
    <w:p w14:paraId="5314F225" w14:textId="427665DE" w:rsidR="00E16FF1" w:rsidRPr="00BC60F7" w:rsidRDefault="00E16FF1" w:rsidP="002E2077">
      <w:pPr>
        <w:spacing w:line="480" w:lineRule="auto"/>
        <w:ind w:firstLine="708"/>
        <w:jc w:val="both"/>
        <w:rPr>
          <w:rFonts w:ascii="Avenir Next" w:hAnsi="Avenir Next"/>
        </w:rPr>
      </w:pPr>
      <w:r w:rsidRPr="00BC60F7">
        <w:rPr>
          <w:rFonts w:ascii="Avenir Next" w:hAnsi="Avenir Next"/>
        </w:rPr>
        <w:t>"El Boletín del Ejército" se inscribía, por simbólico que hubiese sido, en la mejor tradición bolivariana, de llevar la prensa y las propias imprentas al campo de batalla. Bolívar consideraba la imprenta "tan útil como los pertrechos". En este sentido la imprenta del Ejército Expedicionario sumaba al combate de las armas, el de las ideas: "la guerra de opinión" que llamaba Bolívar, que debía producir sus efectos entre los enemigos. Por ello</w:t>
      </w:r>
      <w:r w:rsidR="003C1D66" w:rsidRPr="00BC60F7">
        <w:rPr>
          <w:rFonts w:ascii="Avenir Next" w:hAnsi="Avenir Next"/>
        </w:rPr>
        <w:t>,</w:t>
      </w:r>
      <w:r w:rsidRPr="00BC60F7">
        <w:rPr>
          <w:rFonts w:ascii="Avenir Next" w:hAnsi="Avenir Next"/>
        </w:rPr>
        <w:t xml:space="preserve"> y </w:t>
      </w:r>
      <w:r w:rsidRPr="00BC60F7">
        <w:rPr>
          <w:rFonts w:ascii="Avenir Next" w:hAnsi="Avenir Next"/>
        </w:rPr>
        <w:lastRenderedPageBreak/>
        <w:t>por las diversas nacionalidades de los filibusteros, en el Boletín del Ejército, se escribió en varios idiomas distintos comunicados de guerra. Así, también la prensa del Ejército pasó a desempeñar un papel importante en la defensa de la libertad, la independencia y la soberanía nacional.</w:t>
      </w:r>
    </w:p>
    <w:p w14:paraId="659A65FB" w14:textId="532EC4EC" w:rsidR="00E16FF1" w:rsidRPr="00BC60F7" w:rsidRDefault="00E16FF1" w:rsidP="002E2077">
      <w:pPr>
        <w:spacing w:line="480" w:lineRule="auto"/>
        <w:ind w:firstLine="708"/>
        <w:jc w:val="both"/>
        <w:rPr>
          <w:rFonts w:ascii="Avenir Next" w:hAnsi="Avenir Next"/>
        </w:rPr>
      </w:pPr>
      <w:r w:rsidRPr="00BC60F7">
        <w:rPr>
          <w:rFonts w:ascii="Avenir Next" w:hAnsi="Avenir Next"/>
        </w:rPr>
        <w:t>Como resultado de la guerra de 1856-1857 la institución del Ejército se robusteció, no solo en su organización interior sino también en su inserción institucional dentro del aparato del Estado, debidamente regulada.</w:t>
      </w:r>
    </w:p>
    <w:p w14:paraId="6F4747A4" w14:textId="23B4FDEC" w:rsidR="00E16FF1" w:rsidRPr="00BC60F7" w:rsidRDefault="00E16FF1" w:rsidP="002E2077">
      <w:pPr>
        <w:spacing w:line="480" w:lineRule="auto"/>
        <w:ind w:firstLine="708"/>
        <w:jc w:val="both"/>
        <w:rPr>
          <w:rFonts w:ascii="Avenir Next" w:hAnsi="Avenir Next"/>
        </w:rPr>
      </w:pPr>
      <w:r w:rsidRPr="00BC60F7">
        <w:rPr>
          <w:rFonts w:ascii="Avenir Next" w:hAnsi="Avenir Next"/>
        </w:rPr>
        <w:t>También, surgieron en la conciencia popular y nacional héroes de batallas y héroes nacionales. De algunos mártires, sus gestas y batallas se inmortalizaron y se reconocieron ampliamente, no sólo en el territorio costarricense sino también en el centroamericano. Así, especialmente se reconoció a Mora, Cañas y a Juan Santamaría, éste último no por sus dotes militares sino por el acto de sacrificio y lo simbólico popular que su figura representa: el pueblo en la escena histórica, como actor.</w:t>
      </w:r>
    </w:p>
    <w:p w14:paraId="1C944947" w14:textId="2C880473" w:rsidR="00E16FF1" w:rsidRPr="00BC60F7" w:rsidRDefault="00E16FF1" w:rsidP="002E2077">
      <w:pPr>
        <w:spacing w:line="480" w:lineRule="auto"/>
        <w:ind w:firstLine="708"/>
        <w:jc w:val="both"/>
        <w:rPr>
          <w:rFonts w:ascii="Avenir Next" w:hAnsi="Avenir Next"/>
        </w:rPr>
      </w:pPr>
      <w:r w:rsidRPr="00BC60F7">
        <w:rPr>
          <w:rFonts w:ascii="Avenir Next" w:hAnsi="Avenir Next"/>
        </w:rPr>
        <w:t>También se fortalecieron los símbolos nacionales: la Bandera</w:t>
      </w:r>
      <w:r w:rsidR="00F63C8B" w:rsidRPr="00BC60F7">
        <w:rPr>
          <w:rFonts w:ascii="Avenir Next" w:hAnsi="Avenir Next"/>
        </w:rPr>
        <w:t>, El Escudo</w:t>
      </w:r>
      <w:r w:rsidRPr="00BC60F7">
        <w:rPr>
          <w:rFonts w:ascii="Avenir Next" w:hAnsi="Avenir Next"/>
        </w:rPr>
        <w:t xml:space="preserve"> </w:t>
      </w:r>
      <w:r w:rsidR="00F63C8B" w:rsidRPr="00BC60F7">
        <w:rPr>
          <w:rFonts w:ascii="Avenir Next" w:hAnsi="Avenir Next"/>
        </w:rPr>
        <w:t>y</w:t>
      </w:r>
      <w:r w:rsidRPr="00BC60F7">
        <w:rPr>
          <w:rFonts w:ascii="Avenir Next" w:hAnsi="Avenir Next"/>
        </w:rPr>
        <w:t xml:space="preserve"> el Pabellón Nacional, la música del Himno Nacional y las marchas militares que se desarrollaron al calor de los días de combates, las cuales regresaron entonando las tropas, como la Marcha Santa Rosa.</w:t>
      </w:r>
    </w:p>
    <w:p w14:paraId="5993BA5E" w14:textId="3067B36D" w:rsidR="004A69EE" w:rsidRPr="00BC60F7" w:rsidRDefault="001B7176" w:rsidP="002E2077">
      <w:pPr>
        <w:spacing w:line="480" w:lineRule="auto"/>
        <w:ind w:firstLine="708"/>
        <w:jc w:val="both"/>
        <w:rPr>
          <w:rFonts w:ascii="Avenir Next" w:hAnsi="Avenir Next"/>
          <w:color w:val="000000"/>
        </w:rPr>
      </w:pPr>
      <w:r w:rsidRPr="00BC60F7">
        <w:rPr>
          <w:rFonts w:ascii="Avenir Next" w:hAnsi="Avenir Next"/>
          <w:color w:val="000000"/>
          <w:lang w:val="es-ES"/>
        </w:rPr>
        <w:t>En materia militar el Presidente Mora fortalec</w:t>
      </w:r>
      <w:r w:rsidR="009A121A" w:rsidRPr="00BC60F7">
        <w:rPr>
          <w:rFonts w:ascii="Avenir Next" w:hAnsi="Avenir Next"/>
          <w:color w:val="000000"/>
          <w:lang w:val="es-ES"/>
        </w:rPr>
        <w:t>ió</w:t>
      </w:r>
      <w:r w:rsidRPr="00BC60F7">
        <w:rPr>
          <w:rFonts w:ascii="Avenir Next" w:hAnsi="Avenir Next"/>
          <w:color w:val="000000"/>
          <w:lang w:val="es-ES"/>
        </w:rPr>
        <w:t xml:space="preserve"> el Ejército</w:t>
      </w:r>
      <w:r w:rsidR="009A121A" w:rsidRPr="00BC60F7">
        <w:rPr>
          <w:rFonts w:ascii="Avenir Next" w:hAnsi="Avenir Next"/>
          <w:color w:val="000000"/>
          <w:lang w:val="es-ES"/>
        </w:rPr>
        <w:t>, y extendió</w:t>
      </w:r>
      <w:r w:rsidR="004A69EE" w:rsidRPr="00BC60F7">
        <w:rPr>
          <w:rFonts w:ascii="Avenir Next" w:hAnsi="Avenir Next"/>
          <w:color w:val="000000"/>
          <w:lang w:val="es-ES"/>
        </w:rPr>
        <w:t xml:space="preserve"> el fuero de guerra, fortaleciendo </w:t>
      </w:r>
      <w:r w:rsidRPr="00BC60F7">
        <w:rPr>
          <w:rFonts w:ascii="Avenir Next" w:hAnsi="Avenir Next"/>
          <w:color w:val="000000"/>
          <w:lang w:val="es-ES"/>
        </w:rPr>
        <w:t xml:space="preserve">de esa manera </w:t>
      </w:r>
      <w:r w:rsidR="004A69EE" w:rsidRPr="00BC60F7">
        <w:rPr>
          <w:rFonts w:ascii="Avenir Next" w:hAnsi="Avenir Next"/>
          <w:color w:val="000000"/>
          <w:lang w:val="es-ES"/>
        </w:rPr>
        <w:t>la estructura militar existente.</w:t>
      </w:r>
      <w:r w:rsidR="008D5B95" w:rsidRPr="00BC60F7">
        <w:rPr>
          <w:rStyle w:val="apple-converted-space"/>
          <w:rFonts w:ascii="Avenir Next" w:hAnsi="Avenir Next"/>
          <w:color w:val="000000"/>
          <w:lang w:val="es-ES"/>
        </w:rPr>
        <w:t xml:space="preserve"> </w:t>
      </w:r>
      <w:r w:rsidR="00CF6553" w:rsidRPr="00BC60F7">
        <w:rPr>
          <w:rFonts w:ascii="Avenir Next" w:hAnsi="Avenir Next"/>
          <w:color w:val="000000"/>
          <w:lang w:val="es-ES"/>
        </w:rPr>
        <w:t>En 1853 tuvo que intervenir el ejército “destruyendo el nepotismo militar que había hecho del cuartel una cueva de socios ligados tanto por el vicio como por el parentesco, de los armas unos instrumentos</w:t>
      </w:r>
      <w:r w:rsidR="008D5B95" w:rsidRPr="00BC60F7">
        <w:rPr>
          <w:rFonts w:ascii="Avenir Next" w:hAnsi="Avenir Next"/>
          <w:color w:val="000000"/>
          <w:lang w:val="es-ES"/>
        </w:rPr>
        <w:t xml:space="preserve"> </w:t>
      </w:r>
      <w:r w:rsidR="00CF6553" w:rsidRPr="00BC60F7">
        <w:rPr>
          <w:rFonts w:ascii="Avenir Next" w:hAnsi="Avenir Next"/>
          <w:color w:val="000000"/>
          <w:lang w:val="es-ES"/>
        </w:rPr>
        <w:t xml:space="preserve">de lucrativa intimidación, del gobernante un complaciente tributario de la fuerza armada, del mando una subasta ofrecida a las más ridículas ambiciones”. </w:t>
      </w:r>
    </w:p>
    <w:p w14:paraId="4DA07E05" w14:textId="49BE7742" w:rsidR="002F1E90" w:rsidRPr="00BC60F7" w:rsidRDefault="004A69EE"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lastRenderedPageBreak/>
        <w:t xml:space="preserve">El Presidente Mora venía preparando el Ejército para tareas más grandes. No estaba clara la situación de </w:t>
      </w:r>
      <w:r w:rsidR="001B7176" w:rsidRPr="00BC60F7">
        <w:rPr>
          <w:rFonts w:ascii="Avenir Next" w:hAnsi="Avenir Next"/>
          <w:color w:val="000000"/>
          <w:lang w:val="es-ES"/>
        </w:rPr>
        <w:t xml:space="preserve">Nicaragua antes de </w:t>
      </w:r>
      <w:r w:rsidRPr="00BC60F7">
        <w:rPr>
          <w:rFonts w:ascii="Avenir Next" w:hAnsi="Avenir Next"/>
          <w:color w:val="000000"/>
          <w:lang w:val="es-ES"/>
        </w:rPr>
        <w:t xml:space="preserve">la llegada de Walker a Nicaragua </w:t>
      </w:r>
      <w:r w:rsidR="001B7176" w:rsidRPr="00BC60F7">
        <w:rPr>
          <w:rFonts w:ascii="Avenir Next" w:hAnsi="Avenir Next"/>
          <w:color w:val="000000"/>
          <w:lang w:val="es-ES"/>
        </w:rPr>
        <w:t>en 1855</w:t>
      </w:r>
      <w:r w:rsidRPr="00BC60F7">
        <w:rPr>
          <w:rFonts w:ascii="Avenir Next" w:hAnsi="Avenir Next"/>
          <w:color w:val="000000"/>
          <w:lang w:val="es-ES"/>
        </w:rPr>
        <w:t xml:space="preserve">, </w:t>
      </w:r>
      <w:r w:rsidR="001B7176" w:rsidRPr="00BC60F7">
        <w:rPr>
          <w:rFonts w:ascii="Avenir Next" w:hAnsi="Avenir Next"/>
          <w:color w:val="000000"/>
          <w:lang w:val="es-ES"/>
        </w:rPr>
        <w:t xml:space="preserve">pero era inestable e incierta. </w:t>
      </w:r>
      <w:r w:rsidR="00E50716" w:rsidRPr="00BC60F7">
        <w:rPr>
          <w:rFonts w:ascii="Avenir Next" w:hAnsi="Avenir Next"/>
          <w:color w:val="000000"/>
          <w:lang w:val="es-ES"/>
        </w:rPr>
        <w:t>En 1855 Mora consideraba que el Ejército había logrado una gran</w:t>
      </w:r>
      <w:r w:rsidR="008D5B95" w:rsidRPr="00BC60F7">
        <w:rPr>
          <w:rFonts w:ascii="Avenir Next" w:hAnsi="Avenir Next"/>
          <w:color w:val="000000"/>
          <w:lang w:val="es-ES"/>
        </w:rPr>
        <w:t xml:space="preserve"> </w:t>
      </w:r>
      <w:r w:rsidR="00E50716" w:rsidRPr="00BC60F7">
        <w:rPr>
          <w:rFonts w:ascii="Avenir Next" w:hAnsi="Avenir Next"/>
          <w:color w:val="000000"/>
          <w:lang w:val="es-ES"/>
        </w:rPr>
        <w:t>disciplina muy esmerada, que estaba bien provisto para la defensa de la República y “para refrenar cualquiera facción que pretendiese alterar la inquietud de sus</w:t>
      </w:r>
      <w:r w:rsidR="008D5B95" w:rsidRPr="00BC60F7">
        <w:rPr>
          <w:rFonts w:ascii="Avenir Next" w:hAnsi="Avenir Next"/>
          <w:color w:val="000000"/>
          <w:lang w:val="es-ES"/>
        </w:rPr>
        <w:t xml:space="preserve"> </w:t>
      </w:r>
      <w:r w:rsidR="00E50716" w:rsidRPr="00BC60F7">
        <w:rPr>
          <w:rFonts w:ascii="Avenir Next" w:hAnsi="Avenir Next"/>
          <w:color w:val="000000"/>
          <w:lang w:val="es-ES"/>
        </w:rPr>
        <w:t xml:space="preserve">habitantes”. </w:t>
      </w:r>
    </w:p>
    <w:p w14:paraId="1D874140" w14:textId="22C31A7E" w:rsidR="00E50716" w:rsidRPr="00BC60F7" w:rsidRDefault="00E50716"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Para Mora el Ejército “era obediente, ejemplar en su valor si el infortunio alguna vez trajese la guerra a la Nación y</w:t>
      </w:r>
      <w:r w:rsidR="008D5B95" w:rsidRPr="00BC60F7">
        <w:rPr>
          <w:rFonts w:ascii="Avenir Next" w:hAnsi="Avenir Next"/>
          <w:color w:val="000000"/>
          <w:lang w:val="es-ES"/>
        </w:rPr>
        <w:t xml:space="preserve"> </w:t>
      </w:r>
      <w:r w:rsidRPr="00BC60F7">
        <w:rPr>
          <w:rFonts w:ascii="Avenir Next" w:hAnsi="Avenir Next"/>
          <w:color w:val="000000"/>
          <w:lang w:val="es-ES"/>
        </w:rPr>
        <w:t>le fuese preciso defender su independencia y la integridad de su territorio”. Está claro que el Presidente Mora tenía información de lo que acontecería pocos meses más tarde.</w:t>
      </w:r>
    </w:p>
    <w:p w14:paraId="136193D3" w14:textId="63DD9397" w:rsidR="004A69EE" w:rsidRPr="00BC60F7" w:rsidRDefault="001B7176" w:rsidP="002E2077">
      <w:pPr>
        <w:spacing w:line="480" w:lineRule="auto"/>
        <w:ind w:firstLine="708"/>
        <w:jc w:val="both"/>
        <w:rPr>
          <w:rFonts w:ascii="Avenir Next" w:hAnsi="Avenir Next"/>
          <w:color w:val="000000"/>
        </w:rPr>
      </w:pPr>
      <w:r w:rsidRPr="00BC60F7">
        <w:rPr>
          <w:rFonts w:ascii="Avenir Next" w:hAnsi="Avenir Next"/>
          <w:color w:val="000000"/>
          <w:lang w:val="es-ES"/>
        </w:rPr>
        <w:t>El</w:t>
      </w:r>
      <w:r w:rsidR="004A69EE" w:rsidRPr="00BC60F7">
        <w:rPr>
          <w:rFonts w:ascii="Avenir Next" w:hAnsi="Avenir Next"/>
          <w:color w:val="000000"/>
          <w:lang w:val="es-ES"/>
        </w:rPr>
        <w:t xml:space="preserve"> Presidente Mora se preparaba ante un </w:t>
      </w:r>
      <w:r w:rsidRPr="00BC60F7">
        <w:rPr>
          <w:rFonts w:ascii="Avenir Next" w:hAnsi="Avenir Next"/>
          <w:color w:val="000000"/>
          <w:lang w:val="es-ES"/>
        </w:rPr>
        <w:t xml:space="preserve">eventual </w:t>
      </w:r>
      <w:r w:rsidR="004A69EE" w:rsidRPr="00BC60F7">
        <w:rPr>
          <w:rFonts w:ascii="Avenir Next" w:hAnsi="Avenir Next"/>
          <w:color w:val="000000"/>
          <w:lang w:val="es-ES"/>
        </w:rPr>
        <w:t>conflicto militar con Nicaragua disputando el viejo Partido de Nicoya, y la provincia de Guanacaste, como quedó evidente</w:t>
      </w:r>
      <w:r w:rsidR="008D5B95" w:rsidRPr="00BC60F7">
        <w:rPr>
          <w:rStyle w:val="apple-converted-space"/>
          <w:rFonts w:ascii="Avenir Next" w:hAnsi="Avenir Next"/>
          <w:color w:val="000000"/>
          <w:lang w:val="es-ES"/>
        </w:rPr>
        <w:t xml:space="preserve"> </w:t>
      </w:r>
      <w:r w:rsidR="004A69EE" w:rsidRPr="00BC60F7">
        <w:rPr>
          <w:rFonts w:ascii="Avenir Next" w:hAnsi="Avenir Next"/>
          <w:color w:val="000000"/>
          <w:lang w:val="es-ES"/>
        </w:rPr>
        <w:t>a finales de 1855 cuando los nicaragüenses elabora</w:t>
      </w:r>
      <w:r w:rsidRPr="00BC60F7">
        <w:rPr>
          <w:rFonts w:ascii="Avenir Next" w:hAnsi="Avenir Next"/>
          <w:color w:val="000000"/>
          <w:lang w:val="es-ES"/>
        </w:rPr>
        <w:t>ro</w:t>
      </w:r>
      <w:r w:rsidR="004A69EE" w:rsidRPr="00BC60F7">
        <w:rPr>
          <w:rFonts w:ascii="Avenir Next" w:hAnsi="Avenir Next"/>
          <w:color w:val="000000"/>
          <w:lang w:val="es-ES"/>
        </w:rPr>
        <w:t xml:space="preserve">n </w:t>
      </w:r>
      <w:r w:rsidRPr="00BC60F7">
        <w:rPr>
          <w:rFonts w:ascii="Avenir Next" w:hAnsi="Avenir Next"/>
          <w:color w:val="000000"/>
          <w:lang w:val="es-ES"/>
        </w:rPr>
        <w:t>el</w:t>
      </w:r>
      <w:r w:rsidR="004A69EE" w:rsidRPr="00BC60F7">
        <w:rPr>
          <w:rFonts w:ascii="Avenir Next" w:hAnsi="Avenir Next"/>
          <w:color w:val="000000"/>
          <w:lang w:val="es-ES"/>
        </w:rPr>
        <w:t xml:space="preserve"> mapa de Nicaragua cuyo límite comprendía toda la Península de Nicoya y una línea recta desde la desembocadura del río Tempisque hasta la desembocadura del Río San Juan, mapa que tenía en la parte superior el nombre del Presidente de Nicaragua y del General William Walker, lo que también evidenciaba los intereses de Walker sobre Costa Rica. </w:t>
      </w:r>
    </w:p>
    <w:p w14:paraId="65614E16" w14:textId="77777777" w:rsidR="009A121A" w:rsidRPr="00BC60F7" w:rsidRDefault="004A69EE"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Durante el período de la Guerra Nacional contra los filibusteros, a la par de las tareas de la guerra se siguieron impulsando políticas nacionales. </w:t>
      </w:r>
      <w:r w:rsidR="009325A4" w:rsidRPr="00BC60F7">
        <w:rPr>
          <w:rFonts w:ascii="Avenir Next" w:hAnsi="Avenir Next"/>
          <w:color w:val="000000"/>
          <w:lang w:val="es-ES"/>
        </w:rPr>
        <w:t>E</w:t>
      </w:r>
      <w:r w:rsidR="00583263" w:rsidRPr="00BC60F7">
        <w:rPr>
          <w:rFonts w:ascii="Avenir Next" w:hAnsi="Avenir Next"/>
          <w:color w:val="000000"/>
          <w:lang w:val="es-ES"/>
        </w:rPr>
        <w:t>l 3 de</w:t>
      </w:r>
      <w:r w:rsidR="009325A4" w:rsidRPr="00BC60F7">
        <w:rPr>
          <w:rFonts w:ascii="Avenir Next" w:hAnsi="Avenir Next"/>
          <w:color w:val="000000"/>
          <w:lang w:val="es-ES"/>
        </w:rPr>
        <w:t xml:space="preserve"> agosto de 1856</w:t>
      </w:r>
      <w:r w:rsidR="00583263" w:rsidRPr="00BC60F7">
        <w:rPr>
          <w:rFonts w:ascii="Avenir Next" w:hAnsi="Avenir Next"/>
          <w:color w:val="000000"/>
          <w:lang w:val="es-ES"/>
        </w:rPr>
        <w:t>, recuperándonos del impacto de la peste del cólera,</w:t>
      </w:r>
      <w:r w:rsidR="009325A4" w:rsidRPr="00BC60F7">
        <w:rPr>
          <w:rFonts w:ascii="Avenir Next" w:hAnsi="Avenir Next"/>
          <w:color w:val="000000"/>
          <w:lang w:val="es-ES"/>
        </w:rPr>
        <w:t xml:space="preserve"> el Presidente Mora reconocía que el país estaba “en orden, paz y prosperidad, garantías para todos, la población duplicándose, la instrucción difundiéndose, las leyes codificándose ilustradamente, el comercio acrecentando, la agricultura</w:t>
      </w:r>
      <w:r w:rsidR="00583263" w:rsidRPr="00BC60F7">
        <w:rPr>
          <w:rFonts w:ascii="Avenir Next" w:hAnsi="Avenir Next"/>
          <w:color w:val="000000"/>
          <w:lang w:val="es-ES"/>
        </w:rPr>
        <w:t xml:space="preserve"> obteniendo de día en día</w:t>
      </w:r>
      <w:r w:rsidR="008D5B95" w:rsidRPr="00BC60F7">
        <w:rPr>
          <w:rFonts w:ascii="Avenir Next" w:hAnsi="Avenir Next"/>
          <w:color w:val="000000"/>
          <w:lang w:val="es-ES"/>
        </w:rPr>
        <w:t xml:space="preserve"> </w:t>
      </w:r>
      <w:r w:rsidR="00583263" w:rsidRPr="00BC60F7">
        <w:rPr>
          <w:rFonts w:ascii="Avenir Next" w:hAnsi="Avenir Next"/>
          <w:color w:val="000000"/>
          <w:lang w:val="es-ES"/>
        </w:rPr>
        <w:t>mayores beneficios, las ciudades engrandeciéndose, allanándose los caminos, las obras y las rentas públicas aumentado y el pueblo…avanzando…al progreso y bienestar general</w:t>
      </w:r>
      <w:r w:rsidR="009325A4" w:rsidRPr="00BC60F7">
        <w:rPr>
          <w:rFonts w:ascii="Avenir Next" w:hAnsi="Avenir Next"/>
          <w:color w:val="000000"/>
          <w:lang w:val="es-ES"/>
        </w:rPr>
        <w:t>”</w:t>
      </w:r>
      <w:r w:rsidR="00583263" w:rsidRPr="00BC60F7">
        <w:rPr>
          <w:rFonts w:ascii="Avenir Next" w:hAnsi="Avenir Next"/>
          <w:color w:val="000000"/>
          <w:lang w:val="es-ES"/>
        </w:rPr>
        <w:t xml:space="preserve">. Exaltó las Batallas de Santa Rosa, </w:t>
      </w:r>
      <w:r w:rsidR="00583263" w:rsidRPr="00BC60F7">
        <w:rPr>
          <w:rFonts w:ascii="Avenir Next" w:hAnsi="Avenir Next"/>
          <w:color w:val="000000"/>
          <w:lang w:val="es-ES"/>
        </w:rPr>
        <w:lastRenderedPageBreak/>
        <w:t xml:space="preserve">Rivas y señaló como el </w:t>
      </w:r>
      <w:r w:rsidR="005E53AE" w:rsidRPr="00BC60F7">
        <w:rPr>
          <w:rFonts w:ascii="Avenir Next" w:hAnsi="Avenir Next"/>
          <w:color w:val="000000"/>
          <w:lang w:val="es-ES"/>
        </w:rPr>
        <w:t>9 de abril ya éramos “dueños</w:t>
      </w:r>
      <w:r w:rsidR="008D5B95" w:rsidRPr="00BC60F7">
        <w:rPr>
          <w:rFonts w:ascii="Avenir Next" w:hAnsi="Avenir Next"/>
          <w:color w:val="000000"/>
          <w:lang w:val="es-ES"/>
        </w:rPr>
        <w:t xml:space="preserve"> </w:t>
      </w:r>
      <w:r w:rsidR="005E53AE" w:rsidRPr="00BC60F7">
        <w:rPr>
          <w:rFonts w:ascii="Avenir Next" w:hAnsi="Avenir Next"/>
          <w:color w:val="000000"/>
          <w:lang w:val="es-ES"/>
        </w:rPr>
        <w:t xml:space="preserve">de los puertos de San Juan del Sur y La Virgen”. </w:t>
      </w:r>
    </w:p>
    <w:p w14:paraId="7344FD64" w14:textId="30E07779" w:rsidR="004A69EE" w:rsidRPr="00BC60F7" w:rsidRDefault="005E53AE"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Durante la peste nada se sabía de los Ejércitos aliados, por lo que mejor fue regresar forzosamente</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a Costa Rica. La guerra había facilitado que los adversarios nacionales de Mora acrecentaran sus críticas. </w:t>
      </w:r>
      <w:r w:rsidR="00F63C8B" w:rsidRPr="00BC60F7">
        <w:rPr>
          <w:rFonts w:ascii="Avenir Next" w:hAnsi="Avenir Next"/>
          <w:color w:val="000000"/>
          <w:lang w:val="es-ES"/>
        </w:rPr>
        <w:t>Por m</w:t>
      </w:r>
      <w:r w:rsidRPr="00BC60F7">
        <w:rPr>
          <w:rFonts w:ascii="Avenir Next" w:hAnsi="Avenir Next"/>
          <w:color w:val="000000"/>
          <w:lang w:val="es-ES"/>
        </w:rPr>
        <w:t>otivo de la peste murió el Vicepresidente</w:t>
      </w:r>
      <w:r w:rsidR="008D5B95" w:rsidRPr="00BC60F7">
        <w:rPr>
          <w:rFonts w:ascii="Avenir Next" w:hAnsi="Avenir Next"/>
          <w:color w:val="000000"/>
          <w:lang w:val="es-ES"/>
        </w:rPr>
        <w:t xml:space="preserve"> </w:t>
      </w:r>
      <w:r w:rsidR="00E175E3" w:rsidRPr="00BC60F7">
        <w:rPr>
          <w:rFonts w:ascii="Avenir Next" w:hAnsi="Avenir Next"/>
          <w:color w:val="000000"/>
          <w:lang w:val="es-ES"/>
        </w:rPr>
        <w:t>Francisco María Oreamuno. En los días de la Guerra se negoció el Tratado de límites, comercio, navegación y amistad con Nueva Granada, al tiempo que el gob</w:t>
      </w:r>
      <w:r w:rsidR="00F63C8B" w:rsidRPr="00BC60F7">
        <w:rPr>
          <w:rFonts w:ascii="Avenir Next" w:hAnsi="Avenir Next"/>
          <w:color w:val="000000"/>
          <w:lang w:val="es-ES"/>
        </w:rPr>
        <w:t>ierno</w:t>
      </w:r>
      <w:r w:rsidR="00E175E3" w:rsidRPr="00BC60F7">
        <w:rPr>
          <w:rFonts w:ascii="Avenir Next" w:hAnsi="Avenir Next"/>
          <w:color w:val="000000"/>
          <w:lang w:val="es-ES"/>
        </w:rPr>
        <w:t xml:space="preserve"> de los Estados Unidos reconocía a William Walker, protestando por ello.</w:t>
      </w:r>
    </w:p>
    <w:p w14:paraId="6C62E8D6" w14:textId="77777777" w:rsidR="00F63C8B" w:rsidRPr="00BC60F7" w:rsidRDefault="00EE1675"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El 6 de setiembre de 1857 el Presidente Mora hizo un balance de la guerra, diciendo que nunca había dudado de “la eficaz cooperación de los heroicos costarricenses ante la sangrienta lucha en defensa de nuestros derechos”, llamando a mantener el Ejército en pi</w:t>
      </w:r>
      <w:r w:rsidR="00646F02" w:rsidRPr="00BC60F7">
        <w:rPr>
          <w:rFonts w:ascii="Avenir Next" w:hAnsi="Avenir Next"/>
          <w:color w:val="000000"/>
          <w:lang w:val="es-ES"/>
        </w:rPr>
        <w:t xml:space="preserve">e porque la lucha no había terminado. La cosecha de café de 1857 fue la más alta desde 1848. </w:t>
      </w:r>
    </w:p>
    <w:p w14:paraId="1D8A6743" w14:textId="02427295" w:rsidR="00E175E3" w:rsidRPr="00BC60F7" w:rsidRDefault="00646F02" w:rsidP="002E2077">
      <w:pPr>
        <w:spacing w:line="480" w:lineRule="auto"/>
        <w:jc w:val="both"/>
        <w:rPr>
          <w:rFonts w:ascii="Avenir Next" w:hAnsi="Avenir Next"/>
          <w:color w:val="000000"/>
          <w:lang w:val="es-ES"/>
        </w:rPr>
      </w:pPr>
      <w:r w:rsidRPr="00BC60F7">
        <w:rPr>
          <w:rFonts w:ascii="Avenir Next" w:hAnsi="Avenir Next"/>
          <w:color w:val="000000"/>
          <w:lang w:val="es-ES"/>
        </w:rPr>
        <w:t>Se estrecharon relaciones con Brasil, Nueva Granada, Bolivia, Venezuela, Ecuador, Perú, Chile y Paraguay. La Independencia de Costa Ri</w:t>
      </w:r>
      <w:r w:rsidR="00F63C8B" w:rsidRPr="00BC60F7">
        <w:rPr>
          <w:rFonts w:ascii="Avenir Next" w:hAnsi="Avenir Next"/>
          <w:color w:val="000000"/>
          <w:lang w:val="es-ES"/>
        </w:rPr>
        <w:t>c</w:t>
      </w:r>
      <w:r w:rsidRPr="00BC60F7">
        <w:rPr>
          <w:rFonts w:ascii="Avenir Next" w:hAnsi="Avenir Next"/>
          <w:color w:val="000000"/>
          <w:lang w:val="es-ES"/>
        </w:rPr>
        <w:t>a estaba consolidada.</w:t>
      </w:r>
      <w:r w:rsidR="001E0F54" w:rsidRPr="00BC60F7">
        <w:rPr>
          <w:rFonts w:ascii="Avenir Next" w:hAnsi="Avenir Next"/>
          <w:color w:val="000000"/>
          <w:lang w:val="es-ES"/>
        </w:rPr>
        <w:t xml:space="preserve"> El 9 de noviembre de 1857 el Presidente Mora viajó a Centroamérica</w:t>
      </w:r>
      <w:r w:rsidR="00602452">
        <w:rPr>
          <w:rFonts w:ascii="Avenir Next" w:hAnsi="Avenir Next"/>
          <w:color w:val="000000"/>
          <w:lang w:val="es-ES"/>
        </w:rPr>
        <w:t>.</w:t>
      </w:r>
    </w:p>
    <w:p w14:paraId="6AF886C2" w14:textId="77777777" w:rsidR="00DB775E" w:rsidRPr="00BC60F7" w:rsidRDefault="001E0F54"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En 1858, el 1 de agosto, Mora recordaba estar atentos ante los ataques “imprevistos de los filibusteros modernos…que</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como amenaza…está siempre sobre nuestras cabezas…”, </w:t>
      </w:r>
      <w:r w:rsidR="00B003DA" w:rsidRPr="00BC60F7">
        <w:rPr>
          <w:rFonts w:ascii="Avenir Next" w:hAnsi="Avenir Next"/>
          <w:color w:val="000000"/>
          <w:lang w:val="es-ES"/>
        </w:rPr>
        <w:t>afirmando</w:t>
      </w:r>
      <w:r w:rsidRPr="00BC60F7">
        <w:rPr>
          <w:rFonts w:ascii="Avenir Next" w:hAnsi="Avenir Next"/>
          <w:color w:val="000000"/>
          <w:lang w:val="es-ES"/>
        </w:rPr>
        <w:t xml:space="preserve"> la firma del Tratado de Límites con Nica</w:t>
      </w:r>
      <w:r w:rsidR="00B003DA" w:rsidRPr="00BC60F7">
        <w:rPr>
          <w:rFonts w:ascii="Avenir Next" w:hAnsi="Avenir Next"/>
          <w:color w:val="000000"/>
          <w:lang w:val="es-ES"/>
        </w:rPr>
        <w:t>ragua, estrechando las relaciones, y se mejoraron las relaciones con Estados Unidos. En materia de hacienda Mora reconocía, que a pesar de la guerra, la situación es “halagüeña, consoladora”.</w:t>
      </w:r>
      <w:r w:rsidR="002C7428" w:rsidRPr="00BC60F7">
        <w:rPr>
          <w:rFonts w:ascii="Avenir Next" w:hAnsi="Avenir Next"/>
          <w:color w:val="000000"/>
          <w:lang w:val="es-ES"/>
        </w:rPr>
        <w:t xml:space="preserve"> </w:t>
      </w:r>
    </w:p>
    <w:p w14:paraId="55C63BCE" w14:textId="2FE478BC" w:rsidR="001E0F54" w:rsidRPr="00BC60F7" w:rsidRDefault="002C7428" w:rsidP="002E2077">
      <w:pPr>
        <w:spacing w:line="480" w:lineRule="auto"/>
        <w:ind w:firstLine="708"/>
        <w:jc w:val="both"/>
        <w:rPr>
          <w:rFonts w:ascii="Avenir Next" w:hAnsi="Avenir Next"/>
          <w:color w:val="000000"/>
          <w:lang w:val="es-ES"/>
        </w:rPr>
      </w:pPr>
      <w:r w:rsidRPr="00BC60F7">
        <w:rPr>
          <w:rFonts w:ascii="Avenir Next" w:hAnsi="Avenir Next"/>
          <w:color w:val="000000"/>
          <w:lang w:val="es-ES"/>
        </w:rPr>
        <w:t xml:space="preserve">En materia penitenciaria llamó la atención sobre la situación de los privados de libertad para “convertirlos en buenos ciudadanos”. Indicó que con Nicaragua se avanzaba en un Tratado con una compañía </w:t>
      </w:r>
      <w:proofErr w:type="spellStart"/>
      <w:r w:rsidRPr="00BC60F7">
        <w:rPr>
          <w:rFonts w:ascii="Avenir Next" w:hAnsi="Avenir Next"/>
          <w:color w:val="000000"/>
          <w:lang w:val="es-ES"/>
        </w:rPr>
        <w:t>anglofrancesa</w:t>
      </w:r>
      <w:proofErr w:type="spellEnd"/>
      <w:r w:rsidRPr="00BC60F7">
        <w:rPr>
          <w:rFonts w:ascii="Avenir Next" w:hAnsi="Avenir Next"/>
          <w:color w:val="000000"/>
          <w:lang w:val="es-ES"/>
        </w:rPr>
        <w:t xml:space="preserve"> para la construcción de un canal. Su</w:t>
      </w:r>
      <w:r w:rsidR="008D5B95" w:rsidRPr="00BC60F7">
        <w:rPr>
          <w:rFonts w:ascii="Avenir Next" w:hAnsi="Avenir Next"/>
          <w:color w:val="000000"/>
          <w:lang w:val="es-ES"/>
        </w:rPr>
        <w:t xml:space="preserve"> </w:t>
      </w:r>
      <w:r w:rsidRPr="00BC60F7">
        <w:rPr>
          <w:rFonts w:ascii="Avenir Next" w:hAnsi="Avenir Next"/>
          <w:color w:val="000000"/>
          <w:lang w:val="es-ES"/>
        </w:rPr>
        <w:t>preocupación también era sobre</w:t>
      </w:r>
      <w:r w:rsidR="008D5B95" w:rsidRPr="00BC60F7">
        <w:rPr>
          <w:rFonts w:ascii="Avenir Next" w:hAnsi="Avenir Next"/>
          <w:color w:val="000000"/>
          <w:lang w:val="es-ES"/>
        </w:rPr>
        <w:t xml:space="preserve"> </w:t>
      </w:r>
      <w:r w:rsidRPr="00BC60F7">
        <w:rPr>
          <w:rFonts w:ascii="Avenir Next" w:hAnsi="Avenir Next"/>
          <w:color w:val="000000"/>
          <w:lang w:val="es-ES"/>
        </w:rPr>
        <w:t xml:space="preserve">asegurar el camino al muelle de Sarapiquí, para fortalecer la </w:t>
      </w:r>
      <w:r w:rsidRPr="00BC60F7">
        <w:rPr>
          <w:rFonts w:ascii="Avenir Next" w:hAnsi="Avenir Next"/>
          <w:color w:val="000000"/>
          <w:lang w:val="es-ES"/>
        </w:rPr>
        <w:lastRenderedPageBreak/>
        <w:t xml:space="preserve">navegación por los ríos San Juan y San Carlos. Destacó que este año iniciaba el establecimiento del Banco </w:t>
      </w:r>
      <w:r w:rsidR="00EA07FA" w:rsidRPr="00BC60F7">
        <w:rPr>
          <w:rFonts w:ascii="Avenir Next" w:hAnsi="Avenir Next"/>
          <w:color w:val="000000"/>
          <w:lang w:val="es-ES"/>
        </w:rPr>
        <w:t>N</w:t>
      </w:r>
      <w:r w:rsidRPr="00BC60F7">
        <w:rPr>
          <w:rFonts w:ascii="Avenir Next" w:hAnsi="Avenir Next"/>
          <w:color w:val="000000"/>
          <w:lang w:val="es-ES"/>
        </w:rPr>
        <w:t>acional</w:t>
      </w:r>
      <w:r w:rsidR="00EA07FA" w:rsidRPr="00BC60F7">
        <w:rPr>
          <w:rFonts w:ascii="Avenir Next" w:hAnsi="Avenir Next"/>
          <w:color w:val="000000"/>
          <w:lang w:val="es-ES"/>
        </w:rPr>
        <w:t xml:space="preserve">, y la cañería de San José para proveer agua potable y fuentes públicas. Militarmente se construyeron los edificios del Cuartel y Cárcel de </w:t>
      </w:r>
      <w:proofErr w:type="spellStart"/>
      <w:r w:rsidR="00EA07FA" w:rsidRPr="00BC60F7">
        <w:rPr>
          <w:rFonts w:ascii="Avenir Next" w:hAnsi="Avenir Next"/>
          <w:color w:val="000000"/>
          <w:lang w:val="es-ES"/>
        </w:rPr>
        <w:t>Moracia</w:t>
      </w:r>
      <w:proofErr w:type="spellEnd"/>
      <w:r w:rsidR="00EA07FA" w:rsidRPr="00BC60F7">
        <w:rPr>
          <w:rFonts w:ascii="Avenir Next" w:hAnsi="Avenir Next"/>
          <w:color w:val="000000"/>
          <w:lang w:val="es-ES"/>
        </w:rPr>
        <w:t>.</w:t>
      </w:r>
    </w:p>
    <w:p w14:paraId="772A1F9B" w14:textId="3A662446" w:rsidR="00D34D1E" w:rsidRPr="00BC60F7" w:rsidRDefault="00EA07FA" w:rsidP="002E2077">
      <w:pPr>
        <w:spacing w:line="480" w:lineRule="auto"/>
        <w:jc w:val="both"/>
        <w:rPr>
          <w:rFonts w:ascii="Avenir Next" w:hAnsi="Avenir Next"/>
          <w:color w:val="000000"/>
          <w:lang w:val="es-ES"/>
        </w:rPr>
      </w:pPr>
      <w:r w:rsidRPr="00BC60F7">
        <w:rPr>
          <w:rFonts w:ascii="Avenir Next" w:hAnsi="Avenir Next"/>
          <w:color w:val="000000"/>
          <w:lang w:val="es-ES"/>
        </w:rPr>
        <w:t xml:space="preserve">El 8 de mayo </w:t>
      </w:r>
      <w:r w:rsidR="00D02122" w:rsidRPr="00BC60F7">
        <w:rPr>
          <w:rFonts w:ascii="Avenir Next" w:hAnsi="Avenir Next"/>
          <w:color w:val="000000"/>
          <w:lang w:val="es-ES"/>
        </w:rPr>
        <w:t xml:space="preserve">de 1859 </w:t>
      </w:r>
      <w:r w:rsidRPr="00BC60F7">
        <w:rPr>
          <w:rFonts w:ascii="Avenir Next" w:hAnsi="Avenir Next"/>
          <w:color w:val="000000"/>
          <w:lang w:val="es-ES"/>
        </w:rPr>
        <w:t>al asumir su último gobierno</w:t>
      </w:r>
      <w:r w:rsidR="009A6717" w:rsidRPr="00BC60F7">
        <w:rPr>
          <w:rFonts w:ascii="Avenir Next" w:hAnsi="Avenir Next"/>
          <w:color w:val="000000"/>
          <w:lang w:val="es-ES"/>
        </w:rPr>
        <w:t xml:space="preserve"> señaló que lo haría “sin temor ni consideraciones de ninguna especie”</w:t>
      </w:r>
      <w:r w:rsidR="00D02122" w:rsidRPr="00BC60F7">
        <w:rPr>
          <w:rFonts w:ascii="Avenir Next" w:hAnsi="Avenir Next"/>
          <w:color w:val="000000"/>
          <w:lang w:val="es-ES"/>
        </w:rPr>
        <w:t>, esperando</w:t>
      </w:r>
      <w:r w:rsidR="008D5B95" w:rsidRPr="00BC60F7">
        <w:rPr>
          <w:rFonts w:ascii="Avenir Next" w:hAnsi="Avenir Next"/>
          <w:color w:val="000000"/>
          <w:lang w:val="es-ES"/>
        </w:rPr>
        <w:t xml:space="preserve"> </w:t>
      </w:r>
      <w:r w:rsidR="00D02122" w:rsidRPr="00BC60F7">
        <w:rPr>
          <w:rFonts w:ascii="Avenir Next" w:hAnsi="Avenir Next"/>
          <w:color w:val="000000"/>
          <w:lang w:val="es-ES"/>
        </w:rPr>
        <w:t>“contar con el apoyo y cooperación de todos los costarricenses”, proyectando el final de sus días en posibilidad de retirarse a su “vida privada con el placer de haber correspondido a las confianzas” que a él se le habían depositado., seguro “de haber satisfecho las obligaciones de un ciudadano”.</w:t>
      </w:r>
    </w:p>
    <w:p w14:paraId="2A3D7DAA" w14:textId="062DCDAD" w:rsidR="003743E1" w:rsidRPr="00BC60F7" w:rsidRDefault="003743E1" w:rsidP="002E2077">
      <w:pPr>
        <w:spacing w:line="480" w:lineRule="auto"/>
        <w:ind w:firstLine="708"/>
        <w:jc w:val="both"/>
        <w:rPr>
          <w:rFonts w:ascii="Avenir Next" w:hAnsi="Avenir Next"/>
        </w:rPr>
      </w:pPr>
      <w:r w:rsidRPr="00BC60F7">
        <w:rPr>
          <w:rFonts w:ascii="Avenir Next" w:hAnsi="Avenir Next"/>
        </w:rPr>
        <w:t xml:space="preserve">Terminada la guerra, "el 14 de agosto de 1859 el Coronel Lorenzo Salazar, comandante del Cuartel de Artillería y, el Mayor Máximo Blanco, del Cuartel Principal, desconocieron el gobierno de don Juan Rafael Mora Porras". </w:t>
      </w:r>
    </w:p>
    <w:p w14:paraId="140A9B2F" w14:textId="77777777" w:rsidR="003743E1" w:rsidRPr="00BC60F7" w:rsidRDefault="003743E1" w:rsidP="002E2077">
      <w:pPr>
        <w:spacing w:line="480" w:lineRule="auto"/>
        <w:ind w:firstLine="708"/>
        <w:jc w:val="both"/>
        <w:rPr>
          <w:rFonts w:ascii="Avenir Next" w:hAnsi="Avenir Next"/>
        </w:rPr>
      </w:pPr>
      <w:r w:rsidRPr="00BC60F7">
        <w:rPr>
          <w:rFonts w:ascii="Avenir Next" w:hAnsi="Avenir Next"/>
        </w:rPr>
        <w:t xml:space="preserve">El 19 de agosto fueron embarcados al exilio el Presidente Mora y el General Cañas. Se inició un movimiento en favor de Juan Rafael Mora Porras; en diciembre se dijo que regresaría a Puntarenas, lo que dio lugar a una concentración de sus amigos y a un intento de recuperar el poder. </w:t>
      </w:r>
    </w:p>
    <w:p w14:paraId="75F004EE" w14:textId="77777777" w:rsidR="003743E1" w:rsidRPr="00BC60F7" w:rsidRDefault="003743E1" w:rsidP="002E2077">
      <w:pPr>
        <w:spacing w:line="480" w:lineRule="auto"/>
        <w:ind w:firstLine="708"/>
        <w:jc w:val="both"/>
        <w:rPr>
          <w:rFonts w:ascii="Avenir Next" w:hAnsi="Avenir Next"/>
        </w:rPr>
      </w:pPr>
      <w:r w:rsidRPr="00BC60F7">
        <w:rPr>
          <w:rFonts w:ascii="Avenir Next" w:hAnsi="Avenir Next"/>
        </w:rPr>
        <w:t xml:space="preserve">En enero de 1860, con cierto apoyo en algunas comunidades, Juan Rafael Mora llamó a las armas contra José María Montealegre. Los sucesos se prolongaron. Una nueva visita de Juan Rafael Mora y su captura hicieron que le realizaran un juicio sumarísimo y se le condenara junto con </w:t>
      </w:r>
      <w:proofErr w:type="spellStart"/>
      <w:r w:rsidRPr="00BC60F7">
        <w:rPr>
          <w:rFonts w:ascii="Avenir Next" w:hAnsi="Avenir Next"/>
        </w:rPr>
        <w:t>Arancivia</w:t>
      </w:r>
      <w:proofErr w:type="spellEnd"/>
      <w:r w:rsidRPr="00BC60F7">
        <w:rPr>
          <w:rFonts w:ascii="Avenir Next" w:hAnsi="Avenir Next"/>
        </w:rPr>
        <w:t xml:space="preserve"> al fusilamiento, que se llevó a cabo el 30 de setiembre. El 2 de octubre fue fusilado el General José María Cañas; "la más triste y sangrienta página de la Historia de Costa Rica: el fusilamiento de los próceres Mora y Cañas", se había escrito, según lo refiere el profesor Rafael Obregón </w:t>
      </w:r>
      <w:proofErr w:type="spellStart"/>
      <w:r w:rsidRPr="00BC60F7">
        <w:rPr>
          <w:rFonts w:ascii="Avenir Next" w:hAnsi="Avenir Next"/>
        </w:rPr>
        <w:t>Loría</w:t>
      </w:r>
      <w:proofErr w:type="spellEnd"/>
      <w:r w:rsidRPr="00BC60F7">
        <w:rPr>
          <w:rFonts w:ascii="Avenir Next" w:hAnsi="Avenir Next"/>
        </w:rPr>
        <w:t>.</w:t>
      </w:r>
    </w:p>
    <w:p w14:paraId="13FA1AC5" w14:textId="77777777" w:rsidR="003743E1" w:rsidRPr="00BC60F7" w:rsidRDefault="003743E1" w:rsidP="002E2077">
      <w:pPr>
        <w:spacing w:line="480" w:lineRule="auto"/>
        <w:ind w:firstLine="708"/>
        <w:jc w:val="both"/>
        <w:rPr>
          <w:rFonts w:ascii="Avenir Next" w:hAnsi="Avenir Next"/>
        </w:rPr>
      </w:pPr>
      <w:r w:rsidRPr="00BC60F7">
        <w:rPr>
          <w:rFonts w:ascii="Avenir Next" w:hAnsi="Avenir Next"/>
        </w:rPr>
        <w:t xml:space="preserve">Los Generales Máximo Blanco y Lorenzo Salazar fueron los conductores fácticos del país después de 1859, por los siguientes diez años, lo que produjo cierta estabilidad política. </w:t>
      </w:r>
    </w:p>
    <w:p w14:paraId="7CE1B83A" w14:textId="25147F9F" w:rsidR="003743E1" w:rsidRPr="00BC60F7" w:rsidRDefault="003743E1" w:rsidP="002E2077">
      <w:pPr>
        <w:spacing w:line="480" w:lineRule="auto"/>
        <w:jc w:val="both"/>
        <w:rPr>
          <w:rFonts w:ascii="Avenir Next" w:hAnsi="Avenir Next"/>
        </w:rPr>
      </w:pPr>
      <w:r w:rsidRPr="00BC60F7">
        <w:rPr>
          <w:rFonts w:ascii="Avenir Next" w:hAnsi="Avenir Next"/>
        </w:rPr>
        <w:lastRenderedPageBreak/>
        <w:t xml:space="preserve">El 10 de diciembre de 1868 el Ministro de Guerra, Dr. Eusebio Figueroa, dispuso que </w:t>
      </w:r>
      <w:r w:rsidR="00DB775E" w:rsidRPr="00BC60F7">
        <w:rPr>
          <w:rFonts w:ascii="Avenir Next" w:hAnsi="Avenir Next"/>
        </w:rPr>
        <w:t xml:space="preserve"> </w:t>
      </w:r>
      <w:r w:rsidRPr="00BC60F7">
        <w:rPr>
          <w:rFonts w:ascii="Avenir Next" w:hAnsi="Avenir Next"/>
        </w:rPr>
        <w:t xml:space="preserve"> todas las tropas y cuarteles quedaban adscritos a ese Ministerio, siendo el Secretario del Despacho el Comandante General, lo que obligó a la renuncia de Lorenzo Salazar.</w:t>
      </w:r>
    </w:p>
    <w:p w14:paraId="7A657FE7" w14:textId="77777777" w:rsidR="003743E1" w:rsidRPr="00BC60F7" w:rsidRDefault="003743E1" w:rsidP="002E2077">
      <w:pPr>
        <w:spacing w:line="480" w:lineRule="auto"/>
        <w:ind w:firstLine="708"/>
        <w:jc w:val="both"/>
        <w:rPr>
          <w:rFonts w:ascii="Avenir Next" w:hAnsi="Avenir Next"/>
        </w:rPr>
      </w:pPr>
      <w:r w:rsidRPr="00BC60F7">
        <w:rPr>
          <w:rFonts w:ascii="Avenir Next" w:hAnsi="Avenir Next"/>
        </w:rPr>
        <w:t xml:space="preserve">En abril de 1869 Máximo Blanco presentó también su renuncia. A su caída se reorganizaron las comandancias del Cuartel Principal, del Cuartel de Artillería, y las Comandancias de Alajuela y de Cartago. </w:t>
      </w:r>
    </w:p>
    <w:p w14:paraId="5587C30B" w14:textId="76493A33" w:rsidR="00D10800" w:rsidRPr="00BC60F7" w:rsidRDefault="003743E1" w:rsidP="002E2077">
      <w:pPr>
        <w:spacing w:line="480" w:lineRule="auto"/>
        <w:ind w:firstLine="708"/>
        <w:jc w:val="both"/>
        <w:rPr>
          <w:rFonts w:ascii="Avenir Next" w:hAnsi="Avenir Next"/>
        </w:rPr>
      </w:pPr>
      <w:r w:rsidRPr="00BC60F7">
        <w:rPr>
          <w:rFonts w:ascii="Avenir Next" w:hAnsi="Avenir Next"/>
        </w:rPr>
        <w:t>La conducción del Ministerio de Guerra en manos de don Eusebio Figueroa, en cierto modo, restituyó el control del poder militar por el poder político y más expresamente el control de lo militar por lo civil. En 1870</w:t>
      </w:r>
      <w:r w:rsidR="00855E32" w:rsidRPr="00BC60F7">
        <w:rPr>
          <w:rFonts w:ascii="Avenir Next" w:hAnsi="Avenir Next"/>
        </w:rPr>
        <w:t xml:space="preserve"> </w:t>
      </w:r>
      <w:r w:rsidRPr="00BC60F7">
        <w:rPr>
          <w:rFonts w:ascii="Avenir Next" w:hAnsi="Avenir Next"/>
        </w:rPr>
        <w:t>el General Tomás Guardia Gutiérrez reorganiza modernamente el ejército al promulgar el primer Código Militar, manteniendo ese control político sobre lo militar.</w:t>
      </w:r>
      <w:r w:rsidR="00D10800" w:rsidRPr="00BC60F7">
        <w:rPr>
          <w:rFonts w:ascii="Avenir Next" w:hAnsi="Avenir Next"/>
        </w:rPr>
        <w:t xml:space="preserve"> </w:t>
      </w:r>
    </w:p>
    <w:p w14:paraId="22E8C46B" w14:textId="12655C04" w:rsidR="003743E1" w:rsidRPr="00BC60F7" w:rsidRDefault="00D10800" w:rsidP="002E2077">
      <w:pPr>
        <w:spacing w:line="480" w:lineRule="auto"/>
        <w:ind w:firstLine="708"/>
        <w:jc w:val="both"/>
        <w:rPr>
          <w:rFonts w:ascii="Avenir Next" w:hAnsi="Avenir Next"/>
        </w:rPr>
      </w:pPr>
      <w:r w:rsidRPr="00BC60F7">
        <w:rPr>
          <w:rFonts w:ascii="Avenir Next" w:hAnsi="Avenir Next"/>
        </w:rPr>
        <w:t>En 1882 Tomás Guardia abolió la pena de muerte, exaltando constitucionalmente que la vida es inviolable, en homenaje al Presidente Mora y al General Cañas, bajo cuya dirección y órdenes había participado en la Guerra Nacional, a quien admiraba profundamente.</w:t>
      </w:r>
    </w:p>
    <w:p w14:paraId="7B8A6C04" w14:textId="77777777" w:rsidR="003743E1" w:rsidRDefault="003743E1" w:rsidP="002E2077">
      <w:pPr>
        <w:spacing w:line="480" w:lineRule="auto"/>
        <w:ind w:firstLine="708"/>
        <w:jc w:val="both"/>
        <w:rPr>
          <w:rFonts w:ascii="Avenir Next" w:hAnsi="Avenir Next"/>
          <w:color w:val="000000"/>
        </w:rPr>
      </w:pPr>
      <w:r w:rsidRPr="00BC60F7">
        <w:rPr>
          <w:rFonts w:ascii="Avenir Next" w:hAnsi="Avenir Next"/>
          <w:color w:val="000000"/>
        </w:rPr>
        <w:t xml:space="preserve">Los gobiernos de Juan Rafael Mora Porras fueron apegados a la Constitución de 1848, lo que en el contexto de esos años fue un período de estabilidad política interna bastante sólido, a pesar de algunos intentos de luchas internas y de la lucha misma contra los filibusteros. </w:t>
      </w:r>
    </w:p>
    <w:p w14:paraId="3FADE084" w14:textId="77777777" w:rsidR="00D160A1" w:rsidRDefault="00D160A1" w:rsidP="002E2077">
      <w:pPr>
        <w:spacing w:line="480" w:lineRule="auto"/>
        <w:ind w:firstLine="708"/>
        <w:jc w:val="both"/>
        <w:rPr>
          <w:rFonts w:ascii="Avenir Next" w:hAnsi="Avenir Next"/>
          <w:color w:val="000000"/>
        </w:rPr>
      </w:pPr>
    </w:p>
    <w:p w14:paraId="0C8B1115" w14:textId="77777777" w:rsidR="00D160A1" w:rsidRDefault="00D160A1" w:rsidP="002E2077">
      <w:pPr>
        <w:spacing w:line="480" w:lineRule="auto"/>
        <w:ind w:firstLine="708"/>
        <w:jc w:val="both"/>
        <w:rPr>
          <w:rFonts w:ascii="Avenir Next" w:hAnsi="Avenir Next"/>
          <w:color w:val="000000"/>
        </w:rPr>
      </w:pPr>
    </w:p>
    <w:p w14:paraId="4E1B0009" w14:textId="77777777" w:rsidR="00D160A1" w:rsidRDefault="00D160A1" w:rsidP="002E2077">
      <w:pPr>
        <w:spacing w:line="480" w:lineRule="auto"/>
        <w:ind w:firstLine="708"/>
        <w:jc w:val="both"/>
        <w:rPr>
          <w:rFonts w:ascii="Avenir Next" w:hAnsi="Avenir Next"/>
          <w:color w:val="000000"/>
        </w:rPr>
      </w:pPr>
    </w:p>
    <w:p w14:paraId="7CDD35F4" w14:textId="77777777" w:rsidR="00D160A1" w:rsidRDefault="00D160A1" w:rsidP="002E2077">
      <w:pPr>
        <w:spacing w:line="480" w:lineRule="auto"/>
        <w:ind w:firstLine="708"/>
        <w:jc w:val="both"/>
        <w:rPr>
          <w:rFonts w:ascii="Avenir Next" w:hAnsi="Avenir Next"/>
          <w:color w:val="000000"/>
        </w:rPr>
      </w:pPr>
    </w:p>
    <w:p w14:paraId="4D6BC5EE" w14:textId="77777777" w:rsidR="00D160A1" w:rsidRDefault="00D160A1" w:rsidP="002E2077">
      <w:pPr>
        <w:spacing w:line="480" w:lineRule="auto"/>
        <w:ind w:firstLine="708"/>
        <w:jc w:val="both"/>
        <w:rPr>
          <w:rFonts w:ascii="Avenir Next" w:hAnsi="Avenir Next"/>
          <w:color w:val="000000"/>
        </w:rPr>
      </w:pPr>
    </w:p>
    <w:p w14:paraId="3A9511B4" w14:textId="77777777" w:rsidR="00D160A1" w:rsidRDefault="00D160A1" w:rsidP="002E2077">
      <w:pPr>
        <w:spacing w:line="480" w:lineRule="auto"/>
        <w:ind w:firstLine="708"/>
        <w:jc w:val="both"/>
        <w:rPr>
          <w:rFonts w:ascii="Avenir Next" w:hAnsi="Avenir Next"/>
          <w:color w:val="000000"/>
        </w:rPr>
      </w:pPr>
    </w:p>
    <w:p w14:paraId="03D502DB" w14:textId="77777777" w:rsidR="00D160A1" w:rsidRPr="00BC60F7" w:rsidRDefault="00D160A1" w:rsidP="002E2077">
      <w:pPr>
        <w:spacing w:line="480" w:lineRule="auto"/>
        <w:ind w:firstLine="708"/>
        <w:jc w:val="both"/>
        <w:rPr>
          <w:rFonts w:ascii="Avenir Next" w:hAnsi="Avenir Next"/>
          <w:color w:val="000000"/>
        </w:rPr>
      </w:pPr>
    </w:p>
    <w:p w14:paraId="07999CEB" w14:textId="22D199B5" w:rsidR="00D34D1E" w:rsidRPr="00BC60F7" w:rsidRDefault="00D34D1E" w:rsidP="002E2077">
      <w:pPr>
        <w:spacing w:line="480" w:lineRule="auto"/>
        <w:jc w:val="both"/>
        <w:rPr>
          <w:rFonts w:ascii="Avenir Next" w:hAnsi="Avenir Next"/>
        </w:rPr>
      </w:pPr>
    </w:p>
    <w:p w14:paraId="100FEB1F" w14:textId="77777777" w:rsidR="00D34D1E" w:rsidRPr="00BC60F7" w:rsidRDefault="00D34D1E" w:rsidP="002E2077">
      <w:pPr>
        <w:spacing w:line="480" w:lineRule="auto"/>
        <w:jc w:val="both"/>
        <w:rPr>
          <w:rFonts w:ascii="Avenir Next" w:hAnsi="Avenir Next"/>
        </w:rPr>
      </w:pPr>
    </w:p>
    <w:p w14:paraId="70EF59DE" w14:textId="77777777" w:rsidR="002B324A" w:rsidRPr="00BC60F7" w:rsidRDefault="002B324A" w:rsidP="002E2077">
      <w:pPr>
        <w:spacing w:line="480" w:lineRule="auto"/>
        <w:jc w:val="both"/>
        <w:rPr>
          <w:rFonts w:ascii="Avenir Next" w:hAnsi="Avenir Next"/>
        </w:rPr>
      </w:pPr>
    </w:p>
    <w:sectPr w:rsidR="002B324A" w:rsidRPr="00BC60F7" w:rsidSect="00936C78">
      <w:headerReference w:type="default" r:id="rId7"/>
      <w:footerReference w:type="default" r:id="rId8"/>
      <w:headerReference w:type="first" r:id="rId9"/>
      <w:pgSz w:w="12240" w:h="15840" w:code="1"/>
      <w:pgMar w:top="1417" w:right="1701" w:bottom="1417" w:left="1701" w:header="708" w:footer="708" w:gutter="0"/>
      <w:pgNumType w:start="7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76ECB" w14:textId="77777777" w:rsidR="00F029DE" w:rsidRDefault="00F029DE" w:rsidP="00BC60F7">
      <w:r>
        <w:separator/>
      </w:r>
    </w:p>
  </w:endnote>
  <w:endnote w:type="continuationSeparator" w:id="0">
    <w:p w14:paraId="0093FCA6" w14:textId="77777777" w:rsidR="00F029DE" w:rsidRDefault="00F029DE" w:rsidP="00BC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venir N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venir Next Regular">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451132"/>
      <w:docPartObj>
        <w:docPartGallery w:val="Page Numbers (Bottom of Page)"/>
        <w:docPartUnique/>
      </w:docPartObj>
    </w:sdtPr>
    <w:sdtEndPr>
      <w:rPr>
        <w:rFonts w:ascii="Avenir Next" w:hAnsi="Avenir Next"/>
        <w:sz w:val="22"/>
      </w:rPr>
    </w:sdtEndPr>
    <w:sdtContent>
      <w:p w14:paraId="6F4E5F75" w14:textId="3CAA97ED" w:rsidR="00D519DA" w:rsidRPr="00D519DA" w:rsidRDefault="00D519DA" w:rsidP="00533AAE">
        <w:pPr>
          <w:pStyle w:val="Piedepgina"/>
          <w:rPr>
            <w:rFonts w:ascii="Avenir Next" w:hAnsi="Avenir Next"/>
            <w:sz w:val="22"/>
          </w:rPr>
        </w:pPr>
        <w:r>
          <w:rPr>
            <w:noProof/>
          </w:rPr>
          <mc:AlternateContent>
            <mc:Choice Requires="wps">
              <w:drawing>
                <wp:anchor distT="0" distB="0" distL="114300" distR="114300" simplePos="0" relativeHeight="251660288" behindDoc="0" locked="0" layoutInCell="1" allowOverlap="1" wp14:anchorId="0260ECDF" wp14:editId="559DBF5F">
                  <wp:simplePos x="0" y="0"/>
                  <wp:positionH relativeFrom="margin">
                    <wp:align>right</wp:align>
                  </wp:positionH>
                  <wp:positionV relativeFrom="paragraph">
                    <wp:posOffset>10795</wp:posOffset>
                  </wp:positionV>
                  <wp:extent cx="1066800" cy="2667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066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E6430" w14:textId="77777777" w:rsidR="00D519DA" w:rsidRDefault="00D519DA" w:rsidP="00D519DA">
                              <w:pPr>
                                <w:pStyle w:val="Piedepgina"/>
                              </w:pPr>
                              <w:r w:rsidRPr="0083506B">
                                <w:rPr>
                                  <w:rFonts w:ascii="Avenir Next" w:hAnsi="Avenir Next"/>
                                  <w:sz w:val="20"/>
                                  <w:szCs w:val="20"/>
                                </w:rPr>
                                <w:t>SSN: 1659-0066</w:t>
                              </w:r>
                            </w:p>
                            <w:p w14:paraId="71A642E0" w14:textId="77777777" w:rsidR="00D519DA" w:rsidRDefault="00D519DA" w:rsidP="00D519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0ECDF" id="_x0000_t202" coordsize="21600,21600" o:spt="202" path="m,l,21600r21600,l21600,xe">
                  <v:stroke joinstyle="miter"/>
                  <v:path gradientshapeok="t" o:connecttype="rect"/>
                </v:shapetype>
                <v:shape id="Cuadro de texto 2" o:spid="_x0000_s1027" type="#_x0000_t202" style="position:absolute;margin-left:32.8pt;margin-top:.85pt;width:84pt;height:2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" filled="f" stroked="f" strokeweight=".5pt">
                  <v:textbox>
                    <w:txbxContent>
                      <w:p w14:paraId="008E6430" w14:textId="77777777" w:rsidR="00D519DA" w:rsidRDefault="00D519DA" w:rsidP="00D519DA">
                        <w:pPr>
                          <w:pStyle w:val="Piedepgina"/>
                        </w:pPr>
                        <w:r w:rsidRPr="0083506B">
                          <w:rPr>
                            <w:rFonts w:ascii="Avenir Next" w:hAnsi="Avenir Next"/>
                            <w:sz w:val="20"/>
                            <w:szCs w:val="20"/>
                          </w:rPr>
                          <w:t>SSN: 1659-0066</w:t>
                        </w:r>
                      </w:p>
                      <w:p w14:paraId="71A642E0" w14:textId="77777777" w:rsidR="00D519DA" w:rsidRDefault="00D519DA" w:rsidP="00D519DA"/>
                    </w:txbxContent>
                  </v:textbox>
                  <w10:wrap anchorx="margin"/>
                </v:shape>
              </w:pict>
            </mc:Fallback>
          </mc:AlternateContent>
        </w:r>
        <w:r>
          <w:rPr>
            <w:noProof/>
          </w:rPr>
          <w:drawing>
            <wp:anchor distT="0" distB="0" distL="114300" distR="114300" simplePos="0" relativeHeight="251659264" behindDoc="0" locked="0" layoutInCell="1" allowOverlap="1" wp14:anchorId="1C870DAD" wp14:editId="18D95B08">
              <wp:simplePos x="0" y="0"/>
              <wp:positionH relativeFrom="margin">
                <wp:align>left</wp:align>
              </wp:positionH>
              <wp:positionV relativeFrom="paragraph">
                <wp:posOffset>17780</wp:posOffset>
              </wp:positionV>
              <wp:extent cx="841375" cy="292735"/>
              <wp:effectExtent l="0" t="0" r="0" b="0"/>
              <wp:wrapSquare wrapText="bothSides"/>
              <wp:docPr id="3" name="Imagen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V relativeFrom="margin">
                <wp14:pctHeight>0</wp14:pctHeight>
              </wp14:sizeRelV>
            </wp:anchor>
          </w:drawing>
        </w:r>
        <w:r w:rsidR="00533AAE">
          <w:t xml:space="preserve">                                               </w:t>
        </w:r>
        <w:r w:rsidRPr="00D519DA">
          <w:rPr>
            <w:rFonts w:ascii="Avenir Next" w:hAnsi="Avenir Next"/>
            <w:sz w:val="22"/>
          </w:rPr>
          <w:fldChar w:fldCharType="begin"/>
        </w:r>
        <w:r w:rsidRPr="00D519DA">
          <w:rPr>
            <w:rFonts w:ascii="Avenir Next" w:hAnsi="Avenir Next"/>
            <w:sz w:val="22"/>
          </w:rPr>
          <w:instrText>PAGE   \* MERGEFORMAT</w:instrText>
        </w:r>
        <w:r w:rsidRPr="00D519DA">
          <w:rPr>
            <w:rFonts w:ascii="Avenir Next" w:hAnsi="Avenir Next"/>
            <w:sz w:val="22"/>
          </w:rPr>
          <w:fldChar w:fldCharType="separate"/>
        </w:r>
        <w:r w:rsidR="00333591" w:rsidRPr="00333591">
          <w:rPr>
            <w:rFonts w:ascii="Avenir Next" w:hAnsi="Avenir Next"/>
            <w:noProof/>
            <w:sz w:val="22"/>
            <w:lang w:val="es-ES"/>
          </w:rPr>
          <w:t>102</w:t>
        </w:r>
        <w:r w:rsidRPr="00D519DA">
          <w:rPr>
            <w:rFonts w:ascii="Avenir Next" w:hAnsi="Avenir Next"/>
            <w:sz w:val="22"/>
          </w:rPr>
          <w:fldChar w:fldCharType="end"/>
        </w:r>
      </w:p>
    </w:sdtContent>
  </w:sdt>
  <w:p w14:paraId="44C3286F" w14:textId="2022B2E1" w:rsidR="003000FB" w:rsidRDefault="00D519DA" w:rsidP="00D519DA">
    <w:pPr>
      <w:pStyle w:val="Piedepgina"/>
      <w:tabs>
        <w:tab w:val="clear" w:pos="4419"/>
        <w:tab w:val="clear" w:pos="8838"/>
        <w:tab w:val="left" w:pos="2130"/>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A8EDD" w14:textId="77777777" w:rsidR="00F029DE" w:rsidRDefault="00F029DE" w:rsidP="00BC60F7">
      <w:r>
        <w:separator/>
      </w:r>
    </w:p>
  </w:footnote>
  <w:footnote w:type="continuationSeparator" w:id="0">
    <w:p w14:paraId="59E66B47" w14:textId="77777777" w:rsidR="00F029DE" w:rsidRDefault="00F029DE" w:rsidP="00BC6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FC441" w14:textId="1159400D" w:rsidR="00BC60F7" w:rsidRPr="00BC60F7" w:rsidRDefault="00BC60F7" w:rsidP="00BC60F7">
    <w:pPr>
      <w:pStyle w:val="Encabezado"/>
      <w:rPr>
        <w:rFonts w:ascii="Avenir Next" w:hAnsi="Avenir Next" w:cs="Arial"/>
      </w:rPr>
    </w:pPr>
    <w:r w:rsidRPr="00FE2E3D">
      <w:rPr>
        <w:rFonts w:ascii="Avenir Next" w:hAnsi="Avenir Next" w:cs="Arial"/>
      </w:rPr>
      <w:t xml:space="preserve">Revista </w:t>
    </w:r>
    <w:r w:rsidRPr="00892B27">
      <w:rPr>
        <w:rFonts w:ascii="Avenir Next" w:hAnsi="Avenir Next" w:cs="Arial"/>
        <w:bCs/>
        <w:i/>
        <w:iCs/>
      </w:rPr>
      <w:t>Herencia</w:t>
    </w:r>
    <w:r>
      <w:rPr>
        <w:rFonts w:ascii="Avenir Next" w:hAnsi="Avenir Next" w:cs="Arial"/>
      </w:rPr>
      <w:t>, Vol. 35(2</w:t>
    </w:r>
    <w:r w:rsidRPr="00FE2E3D">
      <w:rPr>
        <w:rFonts w:ascii="Avenir Next" w:hAnsi="Avenir Next" w:cs="Arial"/>
      </w:rPr>
      <w:t xml:space="preserve">), </w:t>
    </w:r>
    <w:r>
      <w:rPr>
        <w:rFonts w:ascii="Avenir Next" w:hAnsi="Avenir Next" w:cs="Arial"/>
      </w:rPr>
      <w:t>julio-diciembre, 2022</w:t>
    </w:r>
    <w:r w:rsidRPr="00FE2E3D">
      <w:rPr>
        <w:rFonts w:ascii="Avenir Next" w:hAnsi="Avenir Next"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A9EFA" w14:textId="1583F1C6" w:rsidR="00BC60F7" w:rsidRPr="00BC60F7" w:rsidRDefault="005B4E1A" w:rsidP="00BC60F7">
    <w:pPr>
      <w:pStyle w:val="Encabezado"/>
      <w:jc w:val="both"/>
      <w:rPr>
        <w:rFonts w:ascii="Avenir Next" w:hAnsi="Avenir Next"/>
        <w:sz w:val="18"/>
        <w:szCs w:val="18"/>
      </w:rPr>
    </w:pPr>
    <w:r>
      <w:rPr>
        <w:rFonts w:ascii="Avenir Next" w:hAnsi="Avenir Next"/>
        <w:sz w:val="18"/>
        <w:szCs w:val="18"/>
      </w:rPr>
      <w:t>D</w:t>
    </w:r>
    <w:r w:rsidR="00BC60F7" w:rsidRPr="00BC60F7">
      <w:rPr>
        <w:rFonts w:ascii="Avenir Next" w:hAnsi="Avenir Next"/>
        <w:sz w:val="18"/>
        <w:szCs w:val="18"/>
      </w:rPr>
      <w:t>e la Cruz</w:t>
    </w:r>
    <w:r>
      <w:rPr>
        <w:rFonts w:ascii="Avenir Next" w:hAnsi="Avenir Next"/>
        <w:sz w:val="18"/>
        <w:szCs w:val="18"/>
      </w:rPr>
      <w:t xml:space="preserve"> de Lemos</w:t>
    </w:r>
    <w:r w:rsidR="00BC60F7" w:rsidRPr="00BC60F7">
      <w:rPr>
        <w:rFonts w:ascii="Avenir Next" w:hAnsi="Avenir Next"/>
        <w:sz w:val="18"/>
        <w:szCs w:val="18"/>
      </w:rPr>
      <w:t xml:space="preserve">, V. (2022). Los primeros pasos del Presidente Juan Rafael Mora Porras. </w:t>
    </w:r>
    <w:r w:rsidR="00BC60F7" w:rsidRPr="001D6892">
      <w:rPr>
        <w:rFonts w:ascii="Avenir Next" w:hAnsi="Avenir Next"/>
        <w:i/>
        <w:iCs/>
        <w:sz w:val="18"/>
        <w:szCs w:val="18"/>
      </w:rPr>
      <w:t xml:space="preserve">Revista </w:t>
    </w:r>
    <w:r w:rsidR="00BC60F7" w:rsidRPr="00BC60F7">
      <w:rPr>
        <w:rFonts w:ascii="Avenir Next" w:hAnsi="Avenir Next"/>
        <w:i/>
        <w:sz w:val="18"/>
        <w:szCs w:val="18"/>
      </w:rPr>
      <w:t>Herencia</w:t>
    </w:r>
    <w:r w:rsidR="00BC60F7" w:rsidRPr="00BC60F7">
      <w:rPr>
        <w:rFonts w:ascii="Avenir Next" w:hAnsi="Avenir Next"/>
        <w:sz w:val="18"/>
        <w:szCs w:val="18"/>
      </w:rPr>
      <w:t xml:space="preserve">, </w:t>
    </w:r>
    <w:r w:rsidR="00BC60F7" w:rsidRPr="00BC60F7">
      <w:rPr>
        <w:rFonts w:ascii="Avenir Next" w:hAnsi="Avenir Next"/>
        <w:i/>
        <w:sz w:val="18"/>
        <w:szCs w:val="18"/>
      </w:rPr>
      <w:t>35</w:t>
    </w:r>
    <w:r w:rsidR="00D519DA">
      <w:rPr>
        <w:rFonts w:ascii="Avenir Next" w:hAnsi="Avenir Next"/>
        <w:sz w:val="18"/>
        <w:szCs w:val="18"/>
      </w:rPr>
      <w:t>(2), julio-diciembre, p</w:t>
    </w:r>
    <w:r w:rsidR="00BC60F7" w:rsidRPr="00BC60F7">
      <w:rPr>
        <w:rFonts w:ascii="Avenir Next" w:hAnsi="Avenir Next"/>
        <w:sz w:val="18"/>
        <w:szCs w:val="18"/>
      </w:rPr>
      <w:t>.</w:t>
    </w:r>
    <w:r w:rsidR="00936C78">
      <w:rPr>
        <w:rFonts w:ascii="Avenir Next" w:hAnsi="Avenir Next"/>
        <w:sz w:val="18"/>
        <w:szCs w:val="18"/>
      </w:rPr>
      <w:t xml:space="preserve"> 78</w:t>
    </w:r>
    <w:r w:rsidR="00D519DA">
      <w:rPr>
        <w:rFonts w:ascii="Avenir Next" w:hAnsi="Avenir Next"/>
        <w:sz w:val="18"/>
        <w:szCs w:val="18"/>
      </w:rPr>
      <w:t>-</w:t>
    </w:r>
    <w:r w:rsidR="00333591">
      <w:rPr>
        <w:rFonts w:ascii="Avenir Next" w:hAnsi="Avenir Next"/>
        <w:sz w:val="18"/>
        <w:szCs w:val="18"/>
      </w:rPr>
      <w:t>103</w:t>
    </w:r>
    <w:r w:rsidR="00D160A1">
      <w:rPr>
        <w:rFonts w:ascii="Avenir Next" w:hAnsi="Avenir Next"/>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EE"/>
    <w:rsid w:val="000050CE"/>
    <w:rsid w:val="000055B5"/>
    <w:rsid w:val="000722D1"/>
    <w:rsid w:val="00093907"/>
    <w:rsid w:val="000A5936"/>
    <w:rsid w:val="000C5F43"/>
    <w:rsid w:val="000E2205"/>
    <w:rsid w:val="001316CD"/>
    <w:rsid w:val="00136FF8"/>
    <w:rsid w:val="0014289E"/>
    <w:rsid w:val="001777BA"/>
    <w:rsid w:val="001B7176"/>
    <w:rsid w:val="001C1AE2"/>
    <w:rsid w:val="001C386E"/>
    <w:rsid w:val="001D6892"/>
    <w:rsid w:val="001E0F54"/>
    <w:rsid w:val="001E178B"/>
    <w:rsid w:val="001E1F77"/>
    <w:rsid w:val="001F3B70"/>
    <w:rsid w:val="00223978"/>
    <w:rsid w:val="00251B11"/>
    <w:rsid w:val="002B324A"/>
    <w:rsid w:val="002C7428"/>
    <w:rsid w:val="002D0C3D"/>
    <w:rsid w:val="002D3F2A"/>
    <w:rsid w:val="002E2077"/>
    <w:rsid w:val="002F1105"/>
    <w:rsid w:val="002F1E90"/>
    <w:rsid w:val="003000FB"/>
    <w:rsid w:val="0032515D"/>
    <w:rsid w:val="00333591"/>
    <w:rsid w:val="003743E1"/>
    <w:rsid w:val="003C1D23"/>
    <w:rsid w:val="003C1D66"/>
    <w:rsid w:val="00405618"/>
    <w:rsid w:val="00440D2B"/>
    <w:rsid w:val="00444213"/>
    <w:rsid w:val="004A69EE"/>
    <w:rsid w:val="004A706D"/>
    <w:rsid w:val="004B3155"/>
    <w:rsid w:val="004C47C4"/>
    <w:rsid w:val="004C55A0"/>
    <w:rsid w:val="004F3514"/>
    <w:rsid w:val="00500DC6"/>
    <w:rsid w:val="00514C5E"/>
    <w:rsid w:val="005179B6"/>
    <w:rsid w:val="00533AAE"/>
    <w:rsid w:val="005451BF"/>
    <w:rsid w:val="005808A1"/>
    <w:rsid w:val="00583263"/>
    <w:rsid w:val="005B493C"/>
    <w:rsid w:val="005B4E1A"/>
    <w:rsid w:val="005C2255"/>
    <w:rsid w:val="005D1181"/>
    <w:rsid w:val="005E53AE"/>
    <w:rsid w:val="005F6D3D"/>
    <w:rsid w:val="00602452"/>
    <w:rsid w:val="006037F6"/>
    <w:rsid w:val="00646F02"/>
    <w:rsid w:val="00647BA6"/>
    <w:rsid w:val="006648F8"/>
    <w:rsid w:val="00681926"/>
    <w:rsid w:val="006829AB"/>
    <w:rsid w:val="006836BC"/>
    <w:rsid w:val="006B4BE9"/>
    <w:rsid w:val="006B6008"/>
    <w:rsid w:val="006F5F71"/>
    <w:rsid w:val="007406C1"/>
    <w:rsid w:val="007539CF"/>
    <w:rsid w:val="007546F2"/>
    <w:rsid w:val="00770E1C"/>
    <w:rsid w:val="00796B1F"/>
    <w:rsid w:val="007B23DE"/>
    <w:rsid w:val="007C1796"/>
    <w:rsid w:val="007C3BAA"/>
    <w:rsid w:val="007D4184"/>
    <w:rsid w:val="007F447F"/>
    <w:rsid w:val="00855E32"/>
    <w:rsid w:val="00872CC2"/>
    <w:rsid w:val="00873F5C"/>
    <w:rsid w:val="00880FE1"/>
    <w:rsid w:val="00893AEC"/>
    <w:rsid w:val="008A5323"/>
    <w:rsid w:val="008B00CB"/>
    <w:rsid w:val="008B1855"/>
    <w:rsid w:val="008C7374"/>
    <w:rsid w:val="008D5B95"/>
    <w:rsid w:val="008D7EA7"/>
    <w:rsid w:val="008E7C3F"/>
    <w:rsid w:val="009325A4"/>
    <w:rsid w:val="00936C78"/>
    <w:rsid w:val="00944E28"/>
    <w:rsid w:val="00946B56"/>
    <w:rsid w:val="00975D0E"/>
    <w:rsid w:val="00982194"/>
    <w:rsid w:val="00986D02"/>
    <w:rsid w:val="00991FBC"/>
    <w:rsid w:val="00995C9B"/>
    <w:rsid w:val="009A121A"/>
    <w:rsid w:val="009A2D1C"/>
    <w:rsid w:val="009A6717"/>
    <w:rsid w:val="009F4476"/>
    <w:rsid w:val="00A3104A"/>
    <w:rsid w:val="00A41C0D"/>
    <w:rsid w:val="00A7573A"/>
    <w:rsid w:val="00A83842"/>
    <w:rsid w:val="00A93E67"/>
    <w:rsid w:val="00AC6063"/>
    <w:rsid w:val="00AD69B0"/>
    <w:rsid w:val="00AF267B"/>
    <w:rsid w:val="00B003DA"/>
    <w:rsid w:val="00B02730"/>
    <w:rsid w:val="00B33FB4"/>
    <w:rsid w:val="00B351DD"/>
    <w:rsid w:val="00B53C03"/>
    <w:rsid w:val="00B6790C"/>
    <w:rsid w:val="00B7173F"/>
    <w:rsid w:val="00B9219D"/>
    <w:rsid w:val="00B96D63"/>
    <w:rsid w:val="00B97DA7"/>
    <w:rsid w:val="00BC60F7"/>
    <w:rsid w:val="00BD5AEE"/>
    <w:rsid w:val="00BF375E"/>
    <w:rsid w:val="00C65156"/>
    <w:rsid w:val="00C757C2"/>
    <w:rsid w:val="00C90E74"/>
    <w:rsid w:val="00CA217B"/>
    <w:rsid w:val="00CA614F"/>
    <w:rsid w:val="00CA74E8"/>
    <w:rsid w:val="00CB2AFA"/>
    <w:rsid w:val="00CE1BCE"/>
    <w:rsid w:val="00CE2B13"/>
    <w:rsid w:val="00CE34E2"/>
    <w:rsid w:val="00CF0093"/>
    <w:rsid w:val="00CF6553"/>
    <w:rsid w:val="00D02122"/>
    <w:rsid w:val="00D10800"/>
    <w:rsid w:val="00D1139D"/>
    <w:rsid w:val="00D160A1"/>
    <w:rsid w:val="00D2496D"/>
    <w:rsid w:val="00D271DB"/>
    <w:rsid w:val="00D34D1E"/>
    <w:rsid w:val="00D519DA"/>
    <w:rsid w:val="00D8058D"/>
    <w:rsid w:val="00D81D15"/>
    <w:rsid w:val="00D912E3"/>
    <w:rsid w:val="00DA3B8D"/>
    <w:rsid w:val="00DB775E"/>
    <w:rsid w:val="00DE60CA"/>
    <w:rsid w:val="00DF4B5B"/>
    <w:rsid w:val="00E04608"/>
    <w:rsid w:val="00E120A8"/>
    <w:rsid w:val="00E16FF1"/>
    <w:rsid w:val="00E175E3"/>
    <w:rsid w:val="00E50716"/>
    <w:rsid w:val="00E7418F"/>
    <w:rsid w:val="00E863DF"/>
    <w:rsid w:val="00EA07FA"/>
    <w:rsid w:val="00EB7578"/>
    <w:rsid w:val="00EE1675"/>
    <w:rsid w:val="00EE4D18"/>
    <w:rsid w:val="00F029DE"/>
    <w:rsid w:val="00F075B0"/>
    <w:rsid w:val="00F15CF6"/>
    <w:rsid w:val="00F6024C"/>
    <w:rsid w:val="00F63C8B"/>
    <w:rsid w:val="00F76430"/>
    <w:rsid w:val="00FA6A80"/>
    <w:rsid w:val="00FA6EE6"/>
    <w:rsid w:val="00FB7169"/>
    <w:rsid w:val="00FE3C98"/>
    <w:rsid w:val="00FF3DC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21869"/>
  <w15:chartTrackingRefBased/>
  <w15:docId w15:val="{95FF66A3-D260-42F0-8FDE-5BC8D330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9EE"/>
    <w:pPr>
      <w:spacing w:after="0" w:line="240" w:lineRule="auto"/>
    </w:pPr>
    <w:rPr>
      <w:rFonts w:ascii="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A69EE"/>
  </w:style>
  <w:style w:type="paragraph" w:styleId="NormalWeb">
    <w:name w:val="Normal (Web)"/>
    <w:basedOn w:val="Normal"/>
    <w:uiPriority w:val="99"/>
    <w:unhideWhenUsed/>
    <w:rsid w:val="00F15CF6"/>
    <w:pPr>
      <w:spacing w:before="100" w:beforeAutospacing="1" w:after="100" w:afterAutospacing="1"/>
    </w:pPr>
    <w:rPr>
      <w:rFonts w:eastAsia="Times New Roman"/>
      <w:lang w:eastAsia="es-MX"/>
    </w:rPr>
  </w:style>
  <w:style w:type="paragraph" w:styleId="Textosinformato">
    <w:name w:val="Plain Text"/>
    <w:basedOn w:val="Normal"/>
    <w:link w:val="TextosinformatoCar"/>
    <w:uiPriority w:val="99"/>
    <w:unhideWhenUsed/>
    <w:rsid w:val="00E16FF1"/>
    <w:rPr>
      <w:rFonts w:ascii="Courier" w:eastAsia="Calibri" w:hAnsi="Courier"/>
      <w:sz w:val="21"/>
      <w:szCs w:val="21"/>
      <w:lang w:val="es-ES_tradnl" w:eastAsia="en-US"/>
    </w:rPr>
  </w:style>
  <w:style w:type="character" w:customStyle="1" w:styleId="TextosinformatoCar">
    <w:name w:val="Texto sin formato Car"/>
    <w:basedOn w:val="Fuentedeprrafopredeter"/>
    <w:link w:val="Textosinformato"/>
    <w:uiPriority w:val="99"/>
    <w:rsid w:val="00E16FF1"/>
    <w:rPr>
      <w:rFonts w:ascii="Courier" w:eastAsia="Calibri" w:hAnsi="Courier" w:cs="Times New Roman"/>
      <w:sz w:val="21"/>
      <w:szCs w:val="21"/>
      <w:lang w:val="es-ES_tradnl"/>
    </w:rPr>
  </w:style>
  <w:style w:type="paragraph" w:styleId="Mapadeldocumento">
    <w:name w:val="Document Map"/>
    <w:basedOn w:val="Normal"/>
    <w:link w:val="MapadeldocumentoCar"/>
    <w:uiPriority w:val="99"/>
    <w:semiHidden/>
    <w:unhideWhenUsed/>
    <w:rsid w:val="00E16FF1"/>
    <w:rPr>
      <w:rFonts w:eastAsia="Calibri"/>
      <w:lang w:val="es-ES_tradnl" w:eastAsia="en-US"/>
    </w:rPr>
  </w:style>
  <w:style w:type="character" w:customStyle="1" w:styleId="MapadeldocumentoCar">
    <w:name w:val="Mapa del documento Car"/>
    <w:basedOn w:val="Fuentedeprrafopredeter"/>
    <w:link w:val="Mapadeldocumento"/>
    <w:uiPriority w:val="99"/>
    <w:semiHidden/>
    <w:rsid w:val="00E16FF1"/>
    <w:rPr>
      <w:rFonts w:ascii="Times New Roman" w:eastAsia="Calibri" w:hAnsi="Times New Roman" w:cs="Times New Roman"/>
      <w:sz w:val="24"/>
      <w:szCs w:val="24"/>
      <w:lang w:val="es-ES_tradnl"/>
    </w:rPr>
  </w:style>
  <w:style w:type="paragraph" w:styleId="Encabezado">
    <w:name w:val="header"/>
    <w:basedOn w:val="Normal"/>
    <w:link w:val="EncabezadoCar"/>
    <w:uiPriority w:val="99"/>
    <w:unhideWhenUsed/>
    <w:rsid w:val="00BC60F7"/>
    <w:pPr>
      <w:tabs>
        <w:tab w:val="center" w:pos="4419"/>
        <w:tab w:val="right" w:pos="8838"/>
      </w:tabs>
    </w:pPr>
  </w:style>
  <w:style w:type="character" w:customStyle="1" w:styleId="EncabezadoCar">
    <w:name w:val="Encabezado Car"/>
    <w:basedOn w:val="Fuentedeprrafopredeter"/>
    <w:link w:val="Encabezado"/>
    <w:uiPriority w:val="99"/>
    <w:rsid w:val="00BC60F7"/>
    <w:rPr>
      <w:rFonts w:ascii="Times New Roman" w:hAnsi="Times New Roman" w:cs="Times New Roman"/>
      <w:sz w:val="24"/>
      <w:szCs w:val="24"/>
      <w:lang w:eastAsia="es-CR"/>
    </w:rPr>
  </w:style>
  <w:style w:type="paragraph" w:styleId="Piedepgina">
    <w:name w:val="footer"/>
    <w:basedOn w:val="Normal"/>
    <w:link w:val="PiedepginaCar"/>
    <w:uiPriority w:val="99"/>
    <w:unhideWhenUsed/>
    <w:rsid w:val="00BC60F7"/>
    <w:pPr>
      <w:tabs>
        <w:tab w:val="center" w:pos="4419"/>
        <w:tab w:val="right" w:pos="8838"/>
      </w:tabs>
    </w:pPr>
  </w:style>
  <w:style w:type="character" w:customStyle="1" w:styleId="PiedepginaCar">
    <w:name w:val="Pie de página Car"/>
    <w:basedOn w:val="Fuentedeprrafopredeter"/>
    <w:link w:val="Piedepgina"/>
    <w:uiPriority w:val="99"/>
    <w:rsid w:val="00BC60F7"/>
    <w:rPr>
      <w:rFonts w:ascii="Times New Roman" w:hAnsi="Times New Roman" w:cs="Times New Roman"/>
      <w:sz w:val="24"/>
      <w:szCs w:val="24"/>
      <w:lang w:eastAsia="es-CR"/>
    </w:rPr>
  </w:style>
  <w:style w:type="paragraph" w:styleId="Sinespaciado">
    <w:name w:val="No Spacing"/>
    <w:uiPriority w:val="1"/>
    <w:qFormat/>
    <w:rsid w:val="00BC60F7"/>
    <w:pPr>
      <w:spacing w:after="0" w:line="240" w:lineRule="auto"/>
    </w:pPr>
    <w:rPr>
      <w:rFonts w:ascii="Times New Roman" w:hAnsi="Times New Roman" w:cs="Times New Roman"/>
      <w:sz w:val="24"/>
      <w:szCs w:val="24"/>
      <w:lang w:eastAsia="es-CR"/>
    </w:rPr>
  </w:style>
  <w:style w:type="character" w:styleId="Hipervnculo">
    <w:name w:val="Hyperlink"/>
    <w:basedOn w:val="Fuentedeprrafopredeter"/>
    <w:uiPriority w:val="99"/>
    <w:unhideWhenUsed/>
    <w:rsid w:val="008B00CB"/>
    <w:rPr>
      <w:color w:val="0563C1" w:themeColor="hyperlink"/>
      <w:u w:val="single"/>
    </w:rPr>
  </w:style>
  <w:style w:type="paragraph" w:customStyle="1" w:styleId="v1msonormal">
    <w:name w:val="v1msonormal"/>
    <w:basedOn w:val="Normal"/>
    <w:rsid w:val="00EB757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1170">
      <w:bodyDiv w:val="1"/>
      <w:marLeft w:val="0"/>
      <w:marRight w:val="0"/>
      <w:marTop w:val="0"/>
      <w:marBottom w:val="0"/>
      <w:divBdr>
        <w:top w:val="none" w:sz="0" w:space="0" w:color="auto"/>
        <w:left w:val="none" w:sz="0" w:space="0" w:color="auto"/>
        <w:bottom w:val="none" w:sz="0" w:space="0" w:color="auto"/>
        <w:right w:val="none" w:sz="0" w:space="0" w:color="auto"/>
      </w:divBdr>
    </w:div>
    <w:div w:id="1282610729">
      <w:bodyDiv w:val="1"/>
      <w:marLeft w:val="0"/>
      <w:marRight w:val="0"/>
      <w:marTop w:val="0"/>
      <w:marBottom w:val="0"/>
      <w:divBdr>
        <w:top w:val="none" w:sz="0" w:space="0" w:color="auto"/>
        <w:left w:val="none" w:sz="0" w:space="0" w:color="auto"/>
        <w:bottom w:val="none" w:sz="0" w:space="0" w:color="auto"/>
        <w:right w:val="none" w:sz="0" w:space="0" w:color="auto"/>
      </w:divBdr>
    </w:div>
    <w:div w:id="14865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ladimirdelacruz@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7247</Words>
  <Characters>39860</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efons</dc:creator>
  <cp:keywords/>
  <dc:description/>
  <cp:lastModifiedBy>HP</cp:lastModifiedBy>
  <cp:revision>8</cp:revision>
  <dcterms:created xsi:type="dcterms:W3CDTF">2022-06-13T19:06:00Z</dcterms:created>
  <dcterms:modified xsi:type="dcterms:W3CDTF">2022-06-26T19:30:00Z</dcterms:modified>
</cp:coreProperties>
</file>