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15CD2" w14:textId="2D2DC672" w:rsidR="0055004D" w:rsidRDefault="0055004D">
      <w:pPr>
        <w:rPr>
          <w:rFonts w:ascii="Times New Roman" w:hAnsi="Times New Roman" w:cs="Times New Roman"/>
          <w:b/>
          <w:color w:val="767171" w:themeColor="background2" w:themeShade="80"/>
          <w:sz w:val="20"/>
          <w:lang w:val="es-ES_tradnl"/>
        </w:rPr>
      </w:pPr>
      <w:r>
        <w:rPr>
          <w:rFonts w:ascii="Times New Roman" w:hAnsi="Times New Roman" w:cs="Times New Roman"/>
          <w:b/>
          <w:noProof/>
          <w:color w:val="767171" w:themeColor="background2" w:themeShade="80"/>
          <w:sz w:val="20"/>
          <w:lang w:val="es-ES_tradnl"/>
        </w:rPr>
        <w:drawing>
          <wp:anchor distT="0" distB="0" distL="114300" distR="114300" simplePos="0" relativeHeight="251659264" behindDoc="0" locked="0" layoutInCell="1" allowOverlap="1" wp14:anchorId="5022C92C" wp14:editId="73D10362">
            <wp:simplePos x="685800" y="914400"/>
            <wp:positionH relativeFrom="page">
              <wp:align>center</wp:align>
            </wp:positionH>
            <wp:positionV relativeFrom="page">
              <wp:align>center</wp:align>
            </wp:positionV>
            <wp:extent cx="7545600" cy="10674000"/>
            <wp:effectExtent l="0" t="0" r="0" b="0"/>
            <wp:wrapSquare wrapText="bothSides"/>
            <wp:docPr id="1812325456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325456" name="Imagen 1" descr="Texto, Cart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06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67171" w:themeColor="background2" w:themeShade="80"/>
          <w:sz w:val="20"/>
          <w:lang w:val="es-ES_tradnl"/>
        </w:rPr>
        <w:br w:type="page"/>
      </w:r>
    </w:p>
    <w:p w14:paraId="1A1BB743" w14:textId="1C2A4838" w:rsidR="001210D0" w:rsidRPr="004D54F5" w:rsidRDefault="001210D0" w:rsidP="00CD024D">
      <w:pPr>
        <w:spacing w:line="360" w:lineRule="auto"/>
        <w:jc w:val="both"/>
        <w:rPr>
          <w:rFonts w:ascii="Times New Roman" w:hAnsi="Times New Roman" w:cs="Times New Roman"/>
          <w:b/>
          <w:color w:val="767171" w:themeColor="background2" w:themeShade="80"/>
          <w:sz w:val="20"/>
          <w:lang w:val="es-ES_tradnl"/>
        </w:rPr>
      </w:pPr>
      <w:r w:rsidRPr="00257D20">
        <w:rPr>
          <w:rFonts w:ascii="Times New Roman" w:hAnsi="Times New Roman" w:cs="Times New Roman"/>
          <w:b/>
          <w:color w:val="767171" w:themeColor="background2" w:themeShade="80"/>
          <w:sz w:val="20"/>
          <w:lang w:val="es-ES_tradnl"/>
        </w:rPr>
        <w:lastRenderedPageBreak/>
        <w:t xml:space="preserve">Nota aclaratoria: este PDF no corresponde a la diagramación final del texto, sin embargo, puede ser citado sin problema ya que cuenta con un </w:t>
      </w:r>
      <w:r w:rsidR="00155100">
        <w:rPr>
          <w:rFonts w:ascii="Times New Roman" w:hAnsi="Times New Roman" w:cs="Times New Roman"/>
          <w:b/>
          <w:color w:val="767171" w:themeColor="background2" w:themeShade="80"/>
          <w:sz w:val="20"/>
          <w:lang w:val="es-ES_tradnl"/>
        </w:rPr>
        <w:t>DOI</w:t>
      </w:r>
      <w:r w:rsidRPr="00257D20">
        <w:rPr>
          <w:rFonts w:ascii="Times New Roman" w:hAnsi="Times New Roman" w:cs="Times New Roman"/>
          <w:b/>
          <w:color w:val="767171" w:themeColor="background2" w:themeShade="80"/>
          <w:sz w:val="20"/>
          <w:lang w:val="es-ES_tradnl"/>
        </w:rPr>
        <w:t xml:space="preserve"> y paginación electrónica. Al cerrar el número en construcción se reemplazará este PDF por la versión final y se agregarán las otras galeradas (EPUB y HTML).</w:t>
      </w:r>
    </w:p>
    <w:p w14:paraId="2C0A16DC" w14:textId="0DCB30CF" w:rsidR="001210D0" w:rsidRPr="001210D0" w:rsidRDefault="001210D0" w:rsidP="0065376B">
      <w:pPr>
        <w:jc w:val="center"/>
        <w:rPr>
          <w:rFonts w:ascii="Times New Roman" w:hAnsi="Times New Roman" w:cs="Times New Roman"/>
          <w:b/>
          <w:bCs/>
          <w:lang w:val="es-ES_tradnl"/>
        </w:rPr>
      </w:pPr>
    </w:p>
    <w:p w14:paraId="14C8944C" w14:textId="1F413379" w:rsidR="001210D0" w:rsidRDefault="00B24B2D" w:rsidP="00672863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Reseñas</w:t>
      </w:r>
      <w:r w:rsidR="001210D0" w:rsidRPr="001210D0">
        <w:rPr>
          <w:rFonts w:ascii="Times New Roman" w:hAnsi="Times New Roman" w:cs="Times New Roman"/>
          <w:b/>
          <w:bCs/>
          <w:lang w:val="es-ES"/>
        </w:rPr>
        <w:t xml:space="preserve"> (sección no arbitrada)</w:t>
      </w:r>
    </w:p>
    <w:p w14:paraId="59D522D6" w14:textId="629B7BCB" w:rsidR="001210D0" w:rsidRDefault="001210D0" w:rsidP="0065376B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214E099C" w14:textId="7D188B52" w:rsidR="00E75527" w:rsidRPr="008C642C" w:rsidRDefault="00FE302C" w:rsidP="00075A3E">
      <w:pPr>
        <w:spacing w:before="240" w:after="200" w:line="276" w:lineRule="auto"/>
        <w:jc w:val="both"/>
        <w:rPr>
          <w:rFonts w:ascii="Times New Roman" w:hAnsi="Times New Roman" w:cs="Times New Roman"/>
          <w:b/>
          <w:bCs/>
          <w:spacing w:val="-4"/>
          <w:sz w:val="32"/>
          <w:szCs w:val="32"/>
          <w:lang w:val="es-ES"/>
        </w:rPr>
      </w:pPr>
      <w:r w:rsidRPr="008C642C">
        <w:rPr>
          <w:rFonts w:ascii="Times New Roman" w:hAnsi="Times New Roman" w:cs="Times New Roman"/>
          <w:b/>
          <w:bCs/>
          <w:spacing w:val="-4"/>
          <w:sz w:val="32"/>
          <w:szCs w:val="32"/>
          <w:lang w:val="es-ES"/>
        </w:rPr>
        <w:t xml:space="preserve">Jorge Urrutia. </w:t>
      </w:r>
      <w:r w:rsidR="00AD15FF" w:rsidRPr="008C642C">
        <w:rPr>
          <w:rFonts w:ascii="Times New Roman" w:hAnsi="Times New Roman" w:cs="Times New Roman"/>
          <w:b/>
          <w:bCs/>
          <w:spacing w:val="-4"/>
          <w:sz w:val="32"/>
          <w:szCs w:val="32"/>
          <w:lang w:val="es-ES"/>
        </w:rPr>
        <w:t xml:space="preserve">(2021). </w:t>
      </w:r>
      <w:r w:rsidR="00E75527" w:rsidRPr="008C642C">
        <w:rPr>
          <w:rFonts w:ascii="Times New Roman" w:hAnsi="Times New Roman" w:cs="Times New Roman"/>
          <w:b/>
          <w:bCs/>
          <w:i/>
          <w:iCs/>
          <w:spacing w:val="-4"/>
          <w:sz w:val="32"/>
          <w:szCs w:val="32"/>
          <w:lang w:val="es-ES"/>
        </w:rPr>
        <w:t>El espejo empañado. Sobre el realismo y el testimonio (</w:t>
      </w:r>
      <w:r w:rsidR="005B5F5E" w:rsidRPr="008C642C">
        <w:rPr>
          <w:rFonts w:ascii="Times New Roman" w:hAnsi="Times New Roman" w:cs="Times New Roman"/>
          <w:b/>
          <w:bCs/>
          <w:i/>
          <w:iCs/>
          <w:spacing w:val="-4"/>
          <w:sz w:val="32"/>
          <w:szCs w:val="32"/>
          <w:lang w:val="es-ES"/>
        </w:rPr>
        <w:t>d</w:t>
      </w:r>
      <w:r w:rsidR="00E75527" w:rsidRPr="008C642C">
        <w:rPr>
          <w:rFonts w:ascii="Times New Roman" w:hAnsi="Times New Roman" w:cs="Times New Roman"/>
          <w:b/>
          <w:bCs/>
          <w:i/>
          <w:iCs/>
          <w:spacing w:val="-4"/>
          <w:sz w:val="32"/>
          <w:szCs w:val="32"/>
          <w:lang w:val="es-ES"/>
        </w:rPr>
        <w:t>esde la literatura hispanoamericana)</w:t>
      </w:r>
      <w:r w:rsidR="00E75527" w:rsidRPr="008C642C">
        <w:rPr>
          <w:rFonts w:ascii="Times New Roman" w:hAnsi="Times New Roman" w:cs="Times New Roman"/>
          <w:b/>
          <w:bCs/>
          <w:spacing w:val="-4"/>
          <w:sz w:val="32"/>
          <w:szCs w:val="32"/>
          <w:lang w:val="es-ES"/>
        </w:rPr>
        <w:t>. Madrid: Cátedra</w:t>
      </w:r>
      <w:r w:rsidR="008C642C" w:rsidRPr="008C642C">
        <w:rPr>
          <w:rFonts w:ascii="Times New Roman" w:hAnsi="Times New Roman" w:cs="Times New Roman"/>
          <w:b/>
          <w:bCs/>
          <w:spacing w:val="-4"/>
          <w:sz w:val="32"/>
          <w:szCs w:val="32"/>
          <w:lang w:val="es-ES"/>
        </w:rPr>
        <w:t>. [pp. 379]</w:t>
      </w:r>
    </w:p>
    <w:p w14:paraId="43C0436F" w14:textId="5FE28200" w:rsidR="00075A3E" w:rsidRDefault="00DD0AE9" w:rsidP="00E75527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noProof/>
          <w:color w:val="767171" w:themeColor="background2" w:themeShade="80"/>
          <w:sz w:val="20"/>
          <w:lang w:val="es-ES_tradnl"/>
        </w:rPr>
        <w:drawing>
          <wp:anchor distT="0" distB="0" distL="114300" distR="114300" simplePos="0" relativeHeight="251658240" behindDoc="1" locked="0" layoutInCell="1" allowOverlap="1" wp14:anchorId="77B9D2EB" wp14:editId="1793A99D">
            <wp:simplePos x="0" y="0"/>
            <wp:positionH relativeFrom="column">
              <wp:posOffset>5086350</wp:posOffset>
            </wp:positionH>
            <wp:positionV relativeFrom="paragraph">
              <wp:posOffset>26670</wp:posOffset>
            </wp:positionV>
            <wp:extent cx="1078865" cy="1679575"/>
            <wp:effectExtent l="0" t="0" r="6985" b="0"/>
            <wp:wrapTight wrapText="bothSides">
              <wp:wrapPolygon edited="0">
                <wp:start x="0" y="0"/>
                <wp:lineTo x="0" y="21314"/>
                <wp:lineTo x="21358" y="21314"/>
                <wp:lineTo x="21358" y="0"/>
                <wp:lineTo x="0" y="0"/>
              </wp:wrapPolygon>
            </wp:wrapTight>
            <wp:docPr id="6407675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67543" name="Imagen 6407675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FE4D6" w14:textId="313855FA" w:rsidR="00EA2478" w:rsidRPr="00EA2478" w:rsidRDefault="00EA2478" w:rsidP="00E72B8A">
      <w:pPr>
        <w:spacing w:line="360" w:lineRule="auto"/>
        <w:rPr>
          <w:rFonts w:ascii="Times New Roman" w:hAnsi="Times New Roman" w:cs="Times New Roman"/>
          <w:i/>
          <w:iCs/>
        </w:rPr>
      </w:pPr>
      <w:proofErr w:type="spellStart"/>
      <w:r w:rsidRPr="00EA2478">
        <w:rPr>
          <w:rFonts w:ascii="Times New Roman" w:hAnsi="Times New Roman" w:cs="Times New Roman"/>
          <w:i/>
          <w:iCs/>
        </w:rPr>
        <w:t>Dorde</w:t>
      </w:r>
      <w:proofErr w:type="spellEnd"/>
      <w:r w:rsidRPr="00EA247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A2478">
        <w:rPr>
          <w:rFonts w:ascii="Times New Roman" w:hAnsi="Times New Roman" w:cs="Times New Roman"/>
          <w:i/>
          <w:iCs/>
        </w:rPr>
        <w:t>Cuvardic</w:t>
      </w:r>
      <w:proofErr w:type="spellEnd"/>
      <w:r w:rsidRPr="00EA2478">
        <w:rPr>
          <w:rFonts w:ascii="Times New Roman" w:hAnsi="Times New Roman" w:cs="Times New Roman"/>
          <w:i/>
          <w:iCs/>
        </w:rPr>
        <w:t xml:space="preserve"> García</w:t>
      </w:r>
      <w:r w:rsidR="00E72B8A">
        <w:rPr>
          <w:rStyle w:val="Refdenotaalfinal"/>
          <w:rFonts w:ascii="Times New Roman" w:hAnsi="Times New Roman" w:cs="Times New Roman"/>
          <w:i/>
          <w:iCs/>
        </w:rPr>
        <w:endnoteReference w:id="1"/>
      </w:r>
    </w:p>
    <w:p w14:paraId="02AAF891" w14:textId="32B9553E" w:rsidR="00D94FA5" w:rsidRDefault="00EA2478" w:rsidP="00E72B8A">
      <w:pPr>
        <w:spacing w:line="360" w:lineRule="auto"/>
        <w:rPr>
          <w:rFonts w:ascii="Times New Roman" w:hAnsi="Times New Roman" w:cs="Times New Roman"/>
          <w:i/>
          <w:iCs/>
        </w:rPr>
      </w:pPr>
      <w:r w:rsidRPr="00EA2478">
        <w:rPr>
          <w:rFonts w:ascii="Times New Roman" w:hAnsi="Times New Roman" w:cs="Times New Roman"/>
          <w:i/>
          <w:iCs/>
        </w:rPr>
        <w:t>Universidad de Costa Rica, San José, Costa Rica</w:t>
      </w:r>
    </w:p>
    <w:p w14:paraId="019E062F" w14:textId="75C5570A" w:rsidR="00EA2478" w:rsidRDefault="00E72B8A" w:rsidP="00E72B8A">
      <w:pPr>
        <w:spacing w:line="360" w:lineRule="auto"/>
        <w:rPr>
          <w:rFonts w:ascii="Times New Roman" w:hAnsi="Times New Roman" w:cs="Times New Roman"/>
          <w:lang w:val="es-ES"/>
        </w:rPr>
      </w:pPr>
      <w:r w:rsidRPr="00733BC6">
        <w:rPr>
          <w:rFonts w:ascii="Times New Roman" w:hAnsi="Times New Roman" w:cs="Times New Roman"/>
          <w:lang w:val="es-ES"/>
        </w:rPr>
        <w:t>dorde.cuvardic@ucr.ac.cr</w:t>
      </w:r>
    </w:p>
    <w:p w14:paraId="2B9E30B8" w14:textId="026A874F" w:rsidR="00E72B8A" w:rsidRPr="00E72B8A" w:rsidRDefault="00E72B8A" w:rsidP="005A6151">
      <w:pPr>
        <w:rPr>
          <w:rFonts w:ascii="Times New Roman" w:hAnsi="Times New Roman" w:cs="Times New Roman"/>
          <w:lang w:val="es-ES"/>
        </w:rPr>
      </w:pPr>
    </w:p>
    <w:p w14:paraId="739B512C" w14:textId="32704F44" w:rsidR="00524D60" w:rsidRPr="00BF7967" w:rsidRDefault="005A6151" w:rsidP="00524D60">
      <w:pPr>
        <w:spacing w:line="360" w:lineRule="auto"/>
        <w:jc w:val="both"/>
        <w:rPr>
          <w:rFonts w:ascii="Times New Roman" w:hAnsi="Times New Roman" w:cs="Times New Roman"/>
        </w:rPr>
      </w:pPr>
      <w:r w:rsidRPr="00BF7967">
        <w:rPr>
          <w:rFonts w:ascii="Times New Roman" w:hAnsi="Times New Roman" w:cs="Times New Roman"/>
        </w:rPr>
        <w:t>D</w:t>
      </w:r>
      <w:r w:rsidR="00BE2D13">
        <w:rPr>
          <w:rFonts w:ascii="Times New Roman" w:hAnsi="Times New Roman" w:cs="Times New Roman"/>
        </w:rPr>
        <w:t>OI</w:t>
      </w:r>
      <w:r w:rsidRPr="00BF7967">
        <w:rPr>
          <w:rFonts w:ascii="Times New Roman" w:hAnsi="Times New Roman" w:cs="Times New Roman"/>
        </w:rPr>
        <w:t xml:space="preserve">: </w:t>
      </w:r>
      <w:r w:rsidR="006028B6" w:rsidRPr="00BF7967">
        <w:rPr>
          <w:rFonts w:ascii="Times New Roman" w:hAnsi="Times New Roman" w:cs="Times New Roman"/>
        </w:rPr>
        <w:t>https://doi.org</w:t>
      </w:r>
      <w:r w:rsidR="003D47BA" w:rsidRPr="00BF7967">
        <w:rPr>
          <w:rFonts w:ascii="Times New Roman" w:hAnsi="Times New Roman" w:cs="Times New Roman"/>
        </w:rPr>
        <w:t>/</w:t>
      </w:r>
      <w:r w:rsidR="00E73760" w:rsidRPr="00BF7967">
        <w:rPr>
          <w:rFonts w:ascii="Times New Roman" w:hAnsi="Times New Roman" w:cs="Times New Roman"/>
        </w:rPr>
        <w:t>10.15517/ca.v21i1.60310</w:t>
      </w:r>
    </w:p>
    <w:p w14:paraId="007074C4" w14:textId="5897C673" w:rsidR="00524D60" w:rsidRPr="00BF7967" w:rsidRDefault="00524D60" w:rsidP="00524D60">
      <w:pPr>
        <w:spacing w:line="360" w:lineRule="auto"/>
        <w:jc w:val="both"/>
        <w:rPr>
          <w:rFonts w:ascii="Times New Roman" w:hAnsi="Times New Roman" w:cs="Times New Roman"/>
        </w:rPr>
      </w:pPr>
    </w:p>
    <w:p w14:paraId="1B70635A" w14:textId="1FDECE5C" w:rsidR="00AD15FF" w:rsidRPr="0022518A" w:rsidRDefault="00AD15FF" w:rsidP="00524D60">
      <w:pPr>
        <w:spacing w:line="360" w:lineRule="auto"/>
        <w:jc w:val="both"/>
        <w:rPr>
          <w:rFonts w:ascii="Times New Roman" w:hAnsi="Times New Roman" w:cs="Times New Roman"/>
        </w:rPr>
      </w:pPr>
    </w:p>
    <w:p w14:paraId="1295C096" w14:textId="7C94CF14" w:rsidR="00815943" w:rsidRDefault="00815943" w:rsidP="00780B1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Jorge Urrutia </w:t>
      </w:r>
      <w:r w:rsidR="003B3A4B">
        <w:rPr>
          <w:rFonts w:ascii="Times New Roman" w:hAnsi="Times New Roman" w:cs="Times New Roman"/>
          <w:lang w:val="es-ES"/>
        </w:rPr>
        <w:t xml:space="preserve">(España, 1945) </w:t>
      </w:r>
      <w:r>
        <w:rPr>
          <w:rFonts w:ascii="Times New Roman" w:hAnsi="Times New Roman" w:cs="Times New Roman"/>
          <w:lang w:val="es-ES"/>
        </w:rPr>
        <w:t>cuenta</w:t>
      </w:r>
      <w:r w:rsidR="00466C3B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con una larga travesía en el estudio </w:t>
      </w:r>
      <w:r w:rsidR="00A15923">
        <w:rPr>
          <w:rFonts w:ascii="Times New Roman" w:hAnsi="Times New Roman" w:cs="Times New Roman"/>
          <w:lang w:val="es-ES"/>
        </w:rPr>
        <w:t xml:space="preserve">sobre </w:t>
      </w:r>
      <w:r w:rsidR="00466C3B">
        <w:rPr>
          <w:rFonts w:ascii="Times New Roman" w:hAnsi="Times New Roman" w:cs="Times New Roman"/>
          <w:lang w:val="es-ES"/>
        </w:rPr>
        <w:t xml:space="preserve">el </w:t>
      </w:r>
      <w:r>
        <w:rPr>
          <w:rFonts w:ascii="Times New Roman" w:hAnsi="Times New Roman" w:cs="Times New Roman"/>
          <w:lang w:val="es-ES"/>
        </w:rPr>
        <w:t>compromiso social de</w:t>
      </w:r>
      <w:r w:rsidR="005102E3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l</w:t>
      </w:r>
      <w:r w:rsidR="005102E3">
        <w:rPr>
          <w:rFonts w:ascii="Times New Roman" w:hAnsi="Times New Roman" w:cs="Times New Roman"/>
          <w:lang w:val="es-ES"/>
        </w:rPr>
        <w:t>a</w:t>
      </w:r>
      <w:r>
        <w:rPr>
          <w:rFonts w:ascii="Times New Roman" w:hAnsi="Times New Roman" w:cs="Times New Roman"/>
          <w:lang w:val="es-ES"/>
        </w:rPr>
        <w:t xml:space="preserve"> escrit</w:t>
      </w:r>
      <w:r w:rsidR="005102E3">
        <w:rPr>
          <w:rFonts w:ascii="Times New Roman" w:hAnsi="Times New Roman" w:cs="Times New Roman"/>
          <w:lang w:val="es-ES"/>
        </w:rPr>
        <w:t>ura literaria</w:t>
      </w:r>
      <w:r w:rsidR="00466C3B">
        <w:rPr>
          <w:rFonts w:ascii="Times New Roman" w:hAnsi="Times New Roman" w:cs="Times New Roman"/>
          <w:lang w:val="es-ES"/>
        </w:rPr>
        <w:t>, tanto desde la teoría como desde la crítica,</w:t>
      </w:r>
      <w:r w:rsidR="008F24B6">
        <w:rPr>
          <w:rFonts w:ascii="Times New Roman" w:hAnsi="Times New Roman" w:cs="Times New Roman"/>
          <w:lang w:val="es-ES"/>
        </w:rPr>
        <w:t xml:space="preserve"> aunque también es conocido por desarrollar</w:t>
      </w:r>
      <w:r w:rsidR="00466C3B">
        <w:rPr>
          <w:rFonts w:ascii="Times New Roman" w:hAnsi="Times New Roman" w:cs="Times New Roman"/>
          <w:lang w:val="es-ES"/>
        </w:rPr>
        <w:t xml:space="preserve"> otras líneas de investigación en las últimas décadas</w:t>
      </w:r>
      <w:r w:rsidR="005102E3">
        <w:rPr>
          <w:rFonts w:ascii="Times New Roman" w:hAnsi="Times New Roman" w:cs="Times New Roman"/>
          <w:lang w:val="es-ES"/>
        </w:rPr>
        <w:t xml:space="preserve"> (</w:t>
      </w:r>
      <w:r w:rsidR="00466C3B">
        <w:rPr>
          <w:rFonts w:ascii="Times New Roman" w:hAnsi="Times New Roman" w:cs="Times New Roman"/>
          <w:lang w:val="es-ES"/>
        </w:rPr>
        <w:t>semiótica</w:t>
      </w:r>
      <w:r w:rsidR="005102E3">
        <w:rPr>
          <w:rFonts w:ascii="Times New Roman" w:hAnsi="Times New Roman" w:cs="Times New Roman"/>
          <w:lang w:val="es-ES"/>
        </w:rPr>
        <w:t xml:space="preserve">, </w:t>
      </w:r>
      <w:r w:rsidR="00466C3B">
        <w:rPr>
          <w:rFonts w:ascii="Times New Roman" w:hAnsi="Times New Roman" w:cs="Times New Roman"/>
          <w:lang w:val="es-ES"/>
        </w:rPr>
        <w:t>poesía simbolista</w:t>
      </w:r>
      <w:r w:rsidR="005102E3">
        <w:rPr>
          <w:rFonts w:ascii="Times New Roman" w:hAnsi="Times New Roman" w:cs="Times New Roman"/>
          <w:lang w:val="es-ES"/>
        </w:rPr>
        <w:t>)</w:t>
      </w:r>
      <w:r w:rsidR="00466C3B">
        <w:rPr>
          <w:rFonts w:ascii="Times New Roman" w:hAnsi="Times New Roman" w:cs="Times New Roman"/>
          <w:lang w:val="es-ES"/>
        </w:rPr>
        <w:t>. La dimensión soci</w:t>
      </w:r>
      <w:r w:rsidR="00057938">
        <w:rPr>
          <w:rFonts w:ascii="Times New Roman" w:hAnsi="Times New Roman" w:cs="Times New Roman"/>
          <w:lang w:val="es-ES"/>
        </w:rPr>
        <w:t>opolítica</w:t>
      </w:r>
      <w:r w:rsidR="00466C3B">
        <w:rPr>
          <w:rFonts w:ascii="Times New Roman" w:hAnsi="Times New Roman" w:cs="Times New Roman"/>
          <w:lang w:val="es-ES"/>
        </w:rPr>
        <w:t xml:space="preserve"> de la escritura se debate </w:t>
      </w:r>
      <w:r w:rsidR="0076436D">
        <w:rPr>
          <w:rFonts w:ascii="Times New Roman" w:hAnsi="Times New Roman" w:cs="Times New Roman"/>
          <w:lang w:val="es-ES"/>
        </w:rPr>
        <w:t xml:space="preserve">en libros </w:t>
      </w:r>
      <w:r w:rsidR="008F24B6">
        <w:rPr>
          <w:rFonts w:ascii="Times New Roman" w:hAnsi="Times New Roman" w:cs="Times New Roman"/>
          <w:lang w:val="es-ES"/>
        </w:rPr>
        <w:t xml:space="preserve">de este investigador </w:t>
      </w:r>
      <w:r w:rsidR="0076436D">
        <w:rPr>
          <w:rFonts w:ascii="Times New Roman" w:hAnsi="Times New Roman" w:cs="Times New Roman"/>
          <w:lang w:val="es-ES"/>
        </w:rPr>
        <w:t xml:space="preserve">como </w:t>
      </w:r>
      <w:r w:rsidR="00EA4D4F" w:rsidRPr="00EA4D4F">
        <w:rPr>
          <w:rFonts w:ascii="Times New Roman" w:hAnsi="Times New Roman" w:cs="Times New Roman"/>
          <w:i/>
          <w:iCs/>
          <w:lang w:val="es-ES"/>
        </w:rPr>
        <w:t>De élites y masas. Textualizaciones</w:t>
      </w:r>
      <w:r w:rsidR="008F24B6">
        <w:rPr>
          <w:rFonts w:ascii="Times New Roman" w:hAnsi="Times New Roman" w:cs="Times New Roman"/>
          <w:lang w:val="es-ES"/>
        </w:rPr>
        <w:t xml:space="preserve"> (2013)</w:t>
      </w:r>
      <w:r w:rsidR="00EA4D4F">
        <w:rPr>
          <w:rFonts w:ascii="Times New Roman" w:hAnsi="Times New Roman" w:cs="Times New Roman"/>
          <w:lang w:val="es-ES"/>
        </w:rPr>
        <w:t xml:space="preserve">, </w:t>
      </w:r>
      <w:r w:rsidR="00EA4D4F" w:rsidRPr="00EA4D4F">
        <w:rPr>
          <w:rFonts w:ascii="Times New Roman" w:hAnsi="Times New Roman" w:cs="Times New Roman"/>
          <w:i/>
          <w:iCs/>
          <w:lang w:val="es-ES"/>
        </w:rPr>
        <w:t xml:space="preserve">De esclavo a servidor. Literatura y </w:t>
      </w:r>
      <w:r w:rsidR="00EA4D4F" w:rsidRPr="008F24B6">
        <w:rPr>
          <w:rFonts w:ascii="Times New Roman" w:hAnsi="Times New Roman" w:cs="Times New Roman"/>
          <w:i/>
          <w:iCs/>
          <w:lang w:val="es-ES"/>
        </w:rPr>
        <w:t>sociedad (1825-1930)</w:t>
      </w:r>
      <w:r w:rsidR="008F24B6">
        <w:rPr>
          <w:rFonts w:ascii="Times New Roman" w:hAnsi="Times New Roman" w:cs="Times New Roman"/>
          <w:lang w:val="es-ES"/>
        </w:rPr>
        <w:t xml:space="preserve"> (2014), </w:t>
      </w:r>
      <w:r w:rsidR="005102E3">
        <w:rPr>
          <w:rFonts w:ascii="Times New Roman" w:hAnsi="Times New Roman" w:cs="Times New Roman"/>
          <w:lang w:val="es-ES"/>
        </w:rPr>
        <w:t>co</w:t>
      </w:r>
      <w:r w:rsidR="008F24B6">
        <w:rPr>
          <w:rFonts w:ascii="Times New Roman" w:hAnsi="Times New Roman" w:cs="Times New Roman"/>
          <w:lang w:val="es-ES"/>
        </w:rPr>
        <w:t xml:space="preserve">editado </w:t>
      </w:r>
      <w:r w:rsidR="00E03C15">
        <w:rPr>
          <w:rFonts w:ascii="Times New Roman" w:hAnsi="Times New Roman" w:cs="Times New Roman"/>
          <w:lang w:val="es-ES"/>
        </w:rPr>
        <w:t xml:space="preserve">junto con </w:t>
      </w:r>
      <w:r w:rsidR="008F24B6">
        <w:rPr>
          <w:rFonts w:ascii="Times New Roman" w:hAnsi="Times New Roman" w:cs="Times New Roman"/>
          <w:lang w:val="es-ES"/>
        </w:rPr>
        <w:t xml:space="preserve">Dolores </w:t>
      </w:r>
      <w:proofErr w:type="spellStart"/>
      <w:r w:rsidR="008F24B6">
        <w:rPr>
          <w:rFonts w:ascii="Times New Roman" w:hAnsi="Times New Roman" w:cs="Times New Roman"/>
          <w:lang w:val="es-ES"/>
        </w:rPr>
        <w:t>Thion</w:t>
      </w:r>
      <w:proofErr w:type="spellEnd"/>
      <w:r w:rsidR="008F24B6">
        <w:rPr>
          <w:rFonts w:ascii="Times New Roman" w:hAnsi="Times New Roman" w:cs="Times New Roman"/>
          <w:lang w:val="es-ES"/>
        </w:rPr>
        <w:t xml:space="preserve"> Soriano-</w:t>
      </w:r>
      <w:proofErr w:type="spellStart"/>
      <w:r w:rsidR="008F24B6">
        <w:rPr>
          <w:rFonts w:ascii="Times New Roman" w:hAnsi="Times New Roman" w:cs="Times New Roman"/>
          <w:lang w:val="es-ES"/>
        </w:rPr>
        <w:t>Mollá</w:t>
      </w:r>
      <w:proofErr w:type="spellEnd"/>
      <w:r w:rsidR="008F24B6">
        <w:rPr>
          <w:rFonts w:ascii="Times New Roman" w:hAnsi="Times New Roman" w:cs="Times New Roman"/>
          <w:lang w:val="es-ES"/>
        </w:rPr>
        <w:t xml:space="preserve">, </w:t>
      </w:r>
      <w:r w:rsidR="00EA4D4F">
        <w:rPr>
          <w:rFonts w:ascii="Times New Roman" w:hAnsi="Times New Roman" w:cs="Times New Roman"/>
          <w:lang w:val="es-ES"/>
        </w:rPr>
        <w:t xml:space="preserve">o </w:t>
      </w:r>
      <w:r w:rsidR="00EA4D4F" w:rsidRPr="008F24B6">
        <w:rPr>
          <w:rFonts w:ascii="Times New Roman" w:hAnsi="Times New Roman" w:cs="Times New Roman"/>
          <w:i/>
          <w:iCs/>
          <w:lang w:val="es-ES"/>
        </w:rPr>
        <w:t>Poesía de la Guerra Civil española. Antología (1936-1939)</w:t>
      </w:r>
      <w:r w:rsidR="00EA4D4F">
        <w:rPr>
          <w:rFonts w:ascii="Times New Roman" w:hAnsi="Times New Roman" w:cs="Times New Roman"/>
          <w:lang w:val="es-ES"/>
        </w:rPr>
        <w:t xml:space="preserve"> </w:t>
      </w:r>
      <w:r w:rsidR="008F24B6">
        <w:rPr>
          <w:rFonts w:ascii="Times New Roman" w:hAnsi="Times New Roman" w:cs="Times New Roman"/>
          <w:lang w:val="es-ES"/>
        </w:rPr>
        <w:t xml:space="preserve">(2006). </w:t>
      </w:r>
      <w:r w:rsidR="00466C3B">
        <w:rPr>
          <w:rFonts w:ascii="Times New Roman" w:hAnsi="Times New Roman" w:cs="Times New Roman"/>
          <w:lang w:val="es-ES"/>
        </w:rPr>
        <w:t xml:space="preserve">En </w:t>
      </w:r>
      <w:r w:rsidR="005102E3" w:rsidRPr="005102E3">
        <w:rPr>
          <w:rFonts w:ascii="Times New Roman" w:hAnsi="Times New Roman" w:cs="Times New Roman"/>
          <w:i/>
          <w:iCs/>
          <w:lang w:val="es-ES"/>
        </w:rPr>
        <w:t xml:space="preserve">El espejo </w:t>
      </w:r>
      <w:r w:rsidR="005102E3" w:rsidRPr="00C71113">
        <w:rPr>
          <w:rFonts w:ascii="Times New Roman" w:hAnsi="Times New Roman" w:cs="Times New Roman"/>
          <w:i/>
          <w:iCs/>
          <w:lang w:val="es-ES"/>
        </w:rPr>
        <w:t>emp</w:t>
      </w:r>
      <w:r w:rsidR="00D92313">
        <w:rPr>
          <w:rFonts w:ascii="Times New Roman" w:hAnsi="Times New Roman" w:cs="Times New Roman"/>
          <w:i/>
          <w:iCs/>
          <w:lang w:val="es-ES"/>
        </w:rPr>
        <w:t>a</w:t>
      </w:r>
      <w:r w:rsidR="005102E3" w:rsidRPr="00C71113">
        <w:rPr>
          <w:rFonts w:ascii="Times New Roman" w:hAnsi="Times New Roman" w:cs="Times New Roman"/>
          <w:i/>
          <w:iCs/>
          <w:lang w:val="es-ES"/>
        </w:rPr>
        <w:t>ñado</w:t>
      </w:r>
      <w:r w:rsidR="008F24B6" w:rsidRPr="00C71113">
        <w:rPr>
          <w:rFonts w:ascii="Times New Roman" w:hAnsi="Times New Roman" w:cs="Times New Roman"/>
          <w:i/>
          <w:iCs/>
          <w:lang w:val="es-ES"/>
        </w:rPr>
        <w:t xml:space="preserve"> </w:t>
      </w:r>
      <w:r w:rsidR="00C71113" w:rsidRPr="00C71113">
        <w:rPr>
          <w:rFonts w:ascii="Times New Roman" w:hAnsi="Times New Roman" w:cs="Times New Roman"/>
          <w:lang w:val="es-ES"/>
        </w:rPr>
        <w:t>(2021)</w:t>
      </w:r>
      <w:r w:rsidR="00C71113">
        <w:rPr>
          <w:rFonts w:ascii="Times New Roman" w:hAnsi="Times New Roman" w:cs="Times New Roman"/>
          <w:lang w:val="es-ES"/>
        </w:rPr>
        <w:t xml:space="preserve"> </w:t>
      </w:r>
      <w:r w:rsidR="008F24B6">
        <w:rPr>
          <w:rFonts w:ascii="Times New Roman" w:hAnsi="Times New Roman" w:cs="Times New Roman"/>
          <w:lang w:val="es-ES"/>
        </w:rPr>
        <w:t>prosigue con esta línea de investigación desde otro objeto de estudio,</w:t>
      </w:r>
      <w:r w:rsidR="00EA4D4F">
        <w:rPr>
          <w:rFonts w:ascii="Times New Roman" w:hAnsi="Times New Roman" w:cs="Times New Roman"/>
          <w:lang w:val="es-ES"/>
        </w:rPr>
        <w:t xml:space="preserve"> la narrativa testimonial, princip</w:t>
      </w:r>
      <w:r w:rsidR="00EA4D4F" w:rsidRPr="003B3A4B">
        <w:rPr>
          <w:rFonts w:ascii="Times New Roman" w:hAnsi="Times New Roman" w:cs="Times New Roman"/>
          <w:lang w:val="es-ES"/>
        </w:rPr>
        <w:t>almente</w:t>
      </w:r>
      <w:r w:rsidR="00EA4D4F">
        <w:rPr>
          <w:rFonts w:ascii="Times New Roman" w:hAnsi="Times New Roman" w:cs="Times New Roman"/>
          <w:lang w:val="es-ES"/>
        </w:rPr>
        <w:t xml:space="preserve"> la </w:t>
      </w:r>
      <w:r w:rsidR="005102E3">
        <w:rPr>
          <w:rFonts w:ascii="Times New Roman" w:hAnsi="Times New Roman" w:cs="Times New Roman"/>
          <w:lang w:val="es-ES"/>
        </w:rPr>
        <w:t>escrita y publicada en América Latina</w:t>
      </w:r>
      <w:r w:rsidR="008F24B6">
        <w:rPr>
          <w:rFonts w:ascii="Times New Roman" w:hAnsi="Times New Roman" w:cs="Times New Roman"/>
          <w:lang w:val="es-ES"/>
        </w:rPr>
        <w:t>.</w:t>
      </w:r>
      <w:r w:rsidR="00335D18">
        <w:rPr>
          <w:rFonts w:ascii="Times New Roman" w:hAnsi="Times New Roman" w:cs="Times New Roman"/>
          <w:lang w:val="es-ES"/>
        </w:rPr>
        <w:t xml:space="preserve"> </w:t>
      </w:r>
    </w:p>
    <w:p w14:paraId="64FE70A2" w14:textId="7FDCFCA8" w:rsidR="000E592F" w:rsidRDefault="00815943" w:rsidP="0065376B">
      <w:pPr>
        <w:spacing w:line="360" w:lineRule="auto"/>
        <w:ind w:firstLine="709"/>
        <w:jc w:val="both"/>
        <w:rPr>
          <w:rFonts w:ascii="Times New Roman" w:hAnsi="Times New Roman" w:cs="Times New Roman"/>
          <w:lang w:val="es-ES"/>
        </w:rPr>
      </w:pPr>
      <w:r w:rsidRPr="00815943">
        <w:rPr>
          <w:rFonts w:ascii="Times New Roman" w:hAnsi="Times New Roman" w:cs="Times New Roman"/>
          <w:i/>
          <w:iCs/>
          <w:lang w:val="es-ES"/>
        </w:rPr>
        <w:t>El espejo empañado</w:t>
      </w:r>
      <w:r>
        <w:rPr>
          <w:rFonts w:ascii="Times New Roman" w:hAnsi="Times New Roman" w:cs="Times New Roman"/>
          <w:lang w:val="es-ES"/>
        </w:rPr>
        <w:t xml:space="preserve"> </w:t>
      </w:r>
      <w:r w:rsidR="00E82009" w:rsidRPr="00E82009">
        <w:rPr>
          <w:rFonts w:ascii="Times New Roman" w:hAnsi="Times New Roman" w:cs="Times New Roman"/>
          <w:lang w:val="es-ES"/>
        </w:rPr>
        <w:t>se divide en tres partes. La primera, “Supuestos teóricos”</w:t>
      </w:r>
      <w:r w:rsidR="008F24B6">
        <w:rPr>
          <w:rFonts w:ascii="Times New Roman" w:hAnsi="Times New Roman" w:cs="Times New Roman"/>
          <w:lang w:val="es-ES"/>
        </w:rPr>
        <w:t>,</w:t>
      </w:r>
      <w:r w:rsidR="00E82009" w:rsidRPr="00E82009">
        <w:rPr>
          <w:rFonts w:ascii="Times New Roman" w:hAnsi="Times New Roman" w:cs="Times New Roman"/>
          <w:lang w:val="es-ES"/>
        </w:rPr>
        <w:t xml:space="preserve"> reflexiona sobre dos categorías </w:t>
      </w:r>
      <w:r w:rsidR="00466C3B">
        <w:rPr>
          <w:rFonts w:ascii="Times New Roman" w:hAnsi="Times New Roman" w:cs="Times New Roman"/>
          <w:lang w:val="es-ES"/>
        </w:rPr>
        <w:t xml:space="preserve">que no han dejado de ser objeto de debate </w:t>
      </w:r>
      <w:r w:rsidR="00E82009" w:rsidRPr="00E82009">
        <w:rPr>
          <w:rFonts w:ascii="Times New Roman" w:hAnsi="Times New Roman" w:cs="Times New Roman"/>
          <w:lang w:val="es-ES"/>
        </w:rPr>
        <w:t>en la teoría literaria</w:t>
      </w:r>
      <w:r w:rsidR="008F24B6">
        <w:rPr>
          <w:rFonts w:ascii="Times New Roman" w:hAnsi="Times New Roman" w:cs="Times New Roman"/>
          <w:lang w:val="es-ES"/>
        </w:rPr>
        <w:t xml:space="preserve"> como son</w:t>
      </w:r>
      <w:r w:rsidR="00E82009" w:rsidRPr="00E82009">
        <w:rPr>
          <w:rFonts w:ascii="Times New Roman" w:hAnsi="Times New Roman" w:cs="Times New Roman"/>
          <w:lang w:val="es-ES"/>
        </w:rPr>
        <w:t xml:space="preserve"> </w:t>
      </w:r>
      <w:r w:rsidR="00057938">
        <w:rPr>
          <w:rFonts w:ascii="Times New Roman" w:hAnsi="Times New Roman" w:cs="Times New Roman"/>
          <w:lang w:val="es-ES"/>
        </w:rPr>
        <w:t xml:space="preserve">el </w:t>
      </w:r>
      <w:r w:rsidR="00E82009" w:rsidRPr="00E82009">
        <w:rPr>
          <w:rFonts w:ascii="Times New Roman" w:hAnsi="Times New Roman" w:cs="Times New Roman"/>
          <w:lang w:val="es-ES"/>
        </w:rPr>
        <w:t xml:space="preserve">realismo y </w:t>
      </w:r>
      <w:r w:rsidR="00057938">
        <w:rPr>
          <w:rFonts w:ascii="Times New Roman" w:hAnsi="Times New Roman" w:cs="Times New Roman"/>
          <w:lang w:val="es-ES"/>
        </w:rPr>
        <w:t>el</w:t>
      </w:r>
      <w:r w:rsidR="00E82009" w:rsidRPr="00E82009">
        <w:rPr>
          <w:rFonts w:ascii="Times New Roman" w:hAnsi="Times New Roman" w:cs="Times New Roman"/>
          <w:lang w:val="es-ES"/>
        </w:rPr>
        <w:t xml:space="preserve"> testimonio.</w:t>
      </w:r>
      <w:r w:rsidR="00D15478">
        <w:rPr>
          <w:rFonts w:ascii="Times New Roman" w:hAnsi="Times New Roman" w:cs="Times New Roman"/>
          <w:lang w:val="es-ES"/>
        </w:rPr>
        <w:t xml:space="preserve"> Esta parte</w:t>
      </w:r>
      <w:r w:rsidR="000E592F">
        <w:rPr>
          <w:rFonts w:ascii="Times New Roman" w:hAnsi="Times New Roman" w:cs="Times New Roman"/>
          <w:lang w:val="es-ES"/>
        </w:rPr>
        <w:t xml:space="preserve"> se inicia con unas consideraciones sobre las relaciones entre la identidad nacional y la</w:t>
      </w:r>
      <w:r w:rsidR="008F24B6">
        <w:rPr>
          <w:rFonts w:ascii="Times New Roman" w:hAnsi="Times New Roman" w:cs="Times New Roman"/>
          <w:lang w:val="es-ES"/>
        </w:rPr>
        <w:t xml:space="preserve"> construcción histórica de la</w:t>
      </w:r>
      <w:r w:rsidR="000E592F">
        <w:rPr>
          <w:rFonts w:ascii="Times New Roman" w:hAnsi="Times New Roman" w:cs="Times New Roman"/>
          <w:lang w:val="es-ES"/>
        </w:rPr>
        <w:t xml:space="preserve"> literatura</w:t>
      </w:r>
      <w:r w:rsidR="008F24B6">
        <w:rPr>
          <w:rFonts w:ascii="Times New Roman" w:hAnsi="Times New Roman" w:cs="Times New Roman"/>
          <w:lang w:val="es-ES"/>
        </w:rPr>
        <w:t xml:space="preserve"> latinoamericana. A</w:t>
      </w:r>
      <w:r w:rsidR="00D15478">
        <w:rPr>
          <w:rFonts w:ascii="Times New Roman" w:hAnsi="Times New Roman" w:cs="Times New Roman"/>
          <w:lang w:val="es-ES"/>
        </w:rPr>
        <w:t xml:space="preserve">ntes de analizar la narrativa de la plantación en la segunda parte, </w:t>
      </w:r>
      <w:r w:rsidR="005102E3">
        <w:rPr>
          <w:rFonts w:ascii="Times New Roman" w:hAnsi="Times New Roman" w:cs="Times New Roman"/>
          <w:lang w:val="es-ES"/>
        </w:rPr>
        <w:t>Urrutia reflexiona</w:t>
      </w:r>
      <w:r w:rsidR="008F24B6">
        <w:rPr>
          <w:rFonts w:ascii="Times New Roman" w:hAnsi="Times New Roman" w:cs="Times New Roman"/>
          <w:lang w:val="es-ES"/>
        </w:rPr>
        <w:t xml:space="preserve"> sobre el</w:t>
      </w:r>
      <w:r w:rsidR="00D15478">
        <w:rPr>
          <w:rFonts w:ascii="Times New Roman" w:hAnsi="Times New Roman" w:cs="Times New Roman"/>
          <w:lang w:val="es-ES"/>
        </w:rPr>
        <w:t xml:space="preserve"> </w:t>
      </w:r>
      <w:r w:rsidR="008F24B6">
        <w:rPr>
          <w:rFonts w:ascii="Times New Roman" w:hAnsi="Times New Roman" w:cs="Times New Roman"/>
          <w:lang w:val="es-ES"/>
        </w:rPr>
        <w:t xml:space="preserve">concepto de </w:t>
      </w:r>
      <w:r w:rsidR="00D15478">
        <w:rPr>
          <w:rFonts w:ascii="Times New Roman" w:hAnsi="Times New Roman" w:cs="Times New Roman"/>
          <w:lang w:val="es-ES"/>
        </w:rPr>
        <w:t xml:space="preserve">realismo, </w:t>
      </w:r>
      <w:r w:rsidR="008F24B6">
        <w:rPr>
          <w:rFonts w:ascii="Times New Roman" w:hAnsi="Times New Roman" w:cs="Times New Roman"/>
          <w:lang w:val="es-ES"/>
        </w:rPr>
        <w:t xml:space="preserve">término relevante </w:t>
      </w:r>
      <w:r w:rsidR="005102E3">
        <w:rPr>
          <w:rFonts w:ascii="Times New Roman" w:hAnsi="Times New Roman" w:cs="Times New Roman"/>
          <w:lang w:val="es-ES"/>
        </w:rPr>
        <w:t>para el desarrollo de su argumentación</w:t>
      </w:r>
      <w:r w:rsidR="00A15923">
        <w:rPr>
          <w:rFonts w:ascii="Times New Roman" w:hAnsi="Times New Roman" w:cs="Times New Roman"/>
          <w:lang w:val="es-ES"/>
        </w:rPr>
        <w:t xml:space="preserve">: sus </w:t>
      </w:r>
      <w:r w:rsidR="00E03C15">
        <w:rPr>
          <w:rFonts w:ascii="Times New Roman" w:hAnsi="Times New Roman" w:cs="Times New Roman"/>
          <w:lang w:val="es-ES"/>
        </w:rPr>
        <w:t xml:space="preserve">escritores </w:t>
      </w:r>
      <w:r w:rsidR="00D15478">
        <w:rPr>
          <w:rFonts w:ascii="Times New Roman" w:hAnsi="Times New Roman" w:cs="Times New Roman"/>
          <w:lang w:val="es-ES"/>
        </w:rPr>
        <w:t>pretende</w:t>
      </w:r>
      <w:r w:rsidR="00E03C15">
        <w:rPr>
          <w:rFonts w:ascii="Times New Roman" w:hAnsi="Times New Roman" w:cs="Times New Roman"/>
          <w:lang w:val="es-ES"/>
        </w:rPr>
        <w:t>n</w:t>
      </w:r>
      <w:r w:rsidR="00D15478">
        <w:rPr>
          <w:rFonts w:ascii="Times New Roman" w:hAnsi="Times New Roman" w:cs="Times New Roman"/>
          <w:lang w:val="es-ES"/>
        </w:rPr>
        <w:t xml:space="preserve"> ofrecer </w:t>
      </w:r>
      <w:r w:rsidR="00E03C15">
        <w:rPr>
          <w:rFonts w:ascii="Times New Roman" w:hAnsi="Times New Roman" w:cs="Times New Roman"/>
          <w:lang w:val="es-ES"/>
        </w:rPr>
        <w:t xml:space="preserve">esta última </w:t>
      </w:r>
      <w:r w:rsidR="00D15478">
        <w:rPr>
          <w:rFonts w:ascii="Times New Roman" w:hAnsi="Times New Roman" w:cs="Times New Roman"/>
          <w:lang w:val="es-ES"/>
        </w:rPr>
        <w:t xml:space="preserve">como </w:t>
      </w:r>
      <w:r w:rsidR="00A15923">
        <w:rPr>
          <w:rFonts w:ascii="Times New Roman" w:hAnsi="Times New Roman" w:cs="Times New Roman"/>
          <w:lang w:val="es-ES"/>
        </w:rPr>
        <w:t xml:space="preserve">un reflejo objetivo de la realidad social, y no como </w:t>
      </w:r>
      <w:r w:rsidR="00D15478">
        <w:rPr>
          <w:rFonts w:ascii="Times New Roman" w:hAnsi="Times New Roman" w:cs="Times New Roman"/>
          <w:lang w:val="es-ES"/>
        </w:rPr>
        <w:t>una representación posible</w:t>
      </w:r>
      <w:r w:rsidR="00057938">
        <w:rPr>
          <w:rFonts w:ascii="Times New Roman" w:hAnsi="Times New Roman" w:cs="Times New Roman"/>
          <w:lang w:val="es-ES"/>
        </w:rPr>
        <w:t xml:space="preserve"> entre otras</w:t>
      </w:r>
      <w:r w:rsidR="00D15478">
        <w:rPr>
          <w:rFonts w:ascii="Times New Roman" w:hAnsi="Times New Roman" w:cs="Times New Roman"/>
          <w:lang w:val="es-ES"/>
        </w:rPr>
        <w:t xml:space="preserve">. </w:t>
      </w:r>
      <w:r w:rsidR="008F24B6">
        <w:rPr>
          <w:rFonts w:ascii="Times New Roman" w:hAnsi="Times New Roman" w:cs="Times New Roman"/>
          <w:lang w:val="es-ES"/>
        </w:rPr>
        <w:t>En particular, l</w:t>
      </w:r>
      <w:r w:rsidR="00466C3B">
        <w:rPr>
          <w:rFonts w:ascii="Times New Roman" w:hAnsi="Times New Roman" w:cs="Times New Roman"/>
          <w:lang w:val="es-ES"/>
        </w:rPr>
        <w:t xml:space="preserve">a </w:t>
      </w:r>
      <w:r w:rsidR="00D15478">
        <w:rPr>
          <w:rFonts w:ascii="Times New Roman" w:hAnsi="Times New Roman" w:cs="Times New Roman"/>
          <w:lang w:val="es-ES"/>
        </w:rPr>
        <w:t xml:space="preserve">narrativa </w:t>
      </w:r>
      <w:r w:rsidR="00466C3B">
        <w:rPr>
          <w:rFonts w:ascii="Times New Roman" w:hAnsi="Times New Roman" w:cs="Times New Roman"/>
          <w:lang w:val="es-ES"/>
        </w:rPr>
        <w:t xml:space="preserve">realista </w:t>
      </w:r>
      <w:r w:rsidR="00D15478">
        <w:rPr>
          <w:rFonts w:ascii="Times New Roman" w:hAnsi="Times New Roman" w:cs="Times New Roman"/>
          <w:lang w:val="es-ES"/>
        </w:rPr>
        <w:t xml:space="preserve">se </w:t>
      </w:r>
      <w:r w:rsidR="00A15923">
        <w:rPr>
          <w:rFonts w:ascii="Times New Roman" w:hAnsi="Times New Roman" w:cs="Times New Roman"/>
          <w:lang w:val="es-ES"/>
        </w:rPr>
        <w:t>muestra</w:t>
      </w:r>
      <w:r w:rsidR="005102E3">
        <w:rPr>
          <w:rFonts w:ascii="Times New Roman" w:hAnsi="Times New Roman" w:cs="Times New Roman"/>
          <w:lang w:val="es-ES"/>
        </w:rPr>
        <w:t xml:space="preserve"> </w:t>
      </w:r>
      <w:r w:rsidR="00D15478" w:rsidRPr="007C71DD">
        <w:rPr>
          <w:rFonts w:ascii="Times New Roman" w:hAnsi="Times New Roman" w:cs="Times New Roman"/>
          <w:lang w:val="es-ES"/>
        </w:rPr>
        <w:t>como</w:t>
      </w:r>
      <w:r w:rsidR="00D15478">
        <w:rPr>
          <w:rFonts w:ascii="Times New Roman" w:hAnsi="Times New Roman" w:cs="Times New Roman"/>
          <w:lang w:val="es-ES"/>
        </w:rPr>
        <w:t xml:space="preserve"> </w:t>
      </w:r>
      <w:r w:rsidR="008F24B6">
        <w:rPr>
          <w:rFonts w:ascii="Times New Roman" w:hAnsi="Times New Roman" w:cs="Times New Roman"/>
          <w:lang w:val="es-ES"/>
        </w:rPr>
        <w:t xml:space="preserve">la </w:t>
      </w:r>
      <w:r w:rsidR="00D15478">
        <w:rPr>
          <w:rFonts w:ascii="Times New Roman" w:hAnsi="Times New Roman" w:cs="Times New Roman"/>
          <w:lang w:val="es-ES"/>
        </w:rPr>
        <w:t xml:space="preserve">radiografía de un momento histórico, en el marco del </w:t>
      </w:r>
      <w:r w:rsidR="00D15478" w:rsidRPr="00D96742">
        <w:rPr>
          <w:rFonts w:ascii="Times New Roman" w:hAnsi="Times New Roman" w:cs="Times New Roman"/>
          <w:lang w:val="es-ES"/>
        </w:rPr>
        <w:t xml:space="preserve">pacto </w:t>
      </w:r>
      <w:proofErr w:type="spellStart"/>
      <w:r w:rsidR="00D15478" w:rsidRPr="00D96742">
        <w:rPr>
          <w:rFonts w:ascii="Times New Roman" w:hAnsi="Times New Roman" w:cs="Times New Roman"/>
          <w:lang w:val="es-ES"/>
        </w:rPr>
        <w:t>veredictivo</w:t>
      </w:r>
      <w:proofErr w:type="spellEnd"/>
      <w:r w:rsidR="00D15478" w:rsidRPr="00D96742">
        <w:rPr>
          <w:rFonts w:ascii="Times New Roman" w:hAnsi="Times New Roman" w:cs="Times New Roman"/>
          <w:lang w:val="es-ES"/>
        </w:rPr>
        <w:t xml:space="preserve"> que establece</w:t>
      </w:r>
      <w:r w:rsidR="00466C3B">
        <w:rPr>
          <w:rFonts w:ascii="Times New Roman" w:hAnsi="Times New Roman" w:cs="Times New Roman"/>
          <w:lang w:val="es-ES"/>
        </w:rPr>
        <w:t xml:space="preserve"> con el espacio de la recepción</w:t>
      </w:r>
      <w:r w:rsidR="008F24B6">
        <w:rPr>
          <w:rFonts w:ascii="Times New Roman" w:hAnsi="Times New Roman" w:cs="Times New Roman"/>
          <w:lang w:val="es-ES"/>
        </w:rPr>
        <w:t>,</w:t>
      </w:r>
      <w:r w:rsidR="005102E3">
        <w:rPr>
          <w:rFonts w:ascii="Times New Roman" w:hAnsi="Times New Roman" w:cs="Times New Roman"/>
          <w:lang w:val="es-ES"/>
        </w:rPr>
        <w:t xml:space="preserve"> </w:t>
      </w:r>
      <w:r w:rsidR="00466C3B">
        <w:rPr>
          <w:rFonts w:ascii="Times New Roman" w:hAnsi="Times New Roman" w:cs="Times New Roman"/>
          <w:lang w:val="es-ES"/>
        </w:rPr>
        <w:t xml:space="preserve">relevante para que </w:t>
      </w:r>
      <w:r w:rsidR="005102E3">
        <w:rPr>
          <w:rFonts w:ascii="Times New Roman" w:hAnsi="Times New Roman" w:cs="Times New Roman"/>
          <w:lang w:val="es-ES"/>
        </w:rPr>
        <w:t xml:space="preserve">el texto </w:t>
      </w:r>
      <w:r w:rsidR="00466C3B">
        <w:rPr>
          <w:rFonts w:ascii="Times New Roman" w:hAnsi="Times New Roman" w:cs="Times New Roman"/>
          <w:lang w:val="es-ES"/>
        </w:rPr>
        <w:t xml:space="preserve">alcance </w:t>
      </w:r>
      <w:r w:rsidR="008F24B6">
        <w:rPr>
          <w:rFonts w:ascii="Times New Roman" w:hAnsi="Times New Roman" w:cs="Times New Roman"/>
          <w:lang w:val="es-ES"/>
        </w:rPr>
        <w:t xml:space="preserve">la </w:t>
      </w:r>
      <w:r w:rsidR="00466C3B">
        <w:rPr>
          <w:rFonts w:ascii="Times New Roman" w:hAnsi="Times New Roman" w:cs="Times New Roman"/>
          <w:lang w:val="es-ES"/>
        </w:rPr>
        <w:t>eficacia pragmática</w:t>
      </w:r>
      <w:r w:rsidR="00D15478">
        <w:rPr>
          <w:rFonts w:ascii="Times New Roman" w:hAnsi="Times New Roman" w:cs="Times New Roman"/>
          <w:lang w:val="es-ES"/>
        </w:rPr>
        <w:t xml:space="preserve"> </w:t>
      </w:r>
      <w:r w:rsidR="008F24B6">
        <w:rPr>
          <w:rFonts w:ascii="Times New Roman" w:hAnsi="Times New Roman" w:cs="Times New Roman"/>
          <w:lang w:val="es-ES"/>
        </w:rPr>
        <w:t xml:space="preserve">necesaria </w:t>
      </w:r>
      <w:r w:rsidR="00D15478">
        <w:rPr>
          <w:rFonts w:ascii="Times New Roman" w:hAnsi="Times New Roman" w:cs="Times New Roman"/>
          <w:lang w:val="es-ES"/>
        </w:rPr>
        <w:t>e</w:t>
      </w:r>
      <w:r w:rsidR="005102E3">
        <w:rPr>
          <w:rFonts w:ascii="Times New Roman" w:hAnsi="Times New Roman" w:cs="Times New Roman"/>
          <w:lang w:val="es-ES"/>
        </w:rPr>
        <w:t>n el</w:t>
      </w:r>
      <w:r w:rsidR="00D15478">
        <w:rPr>
          <w:rFonts w:ascii="Times New Roman" w:hAnsi="Times New Roman" w:cs="Times New Roman"/>
          <w:lang w:val="es-ES"/>
        </w:rPr>
        <w:t xml:space="preserve"> circuito comunicativo </w:t>
      </w:r>
      <w:r w:rsidR="00453E4D">
        <w:rPr>
          <w:rFonts w:ascii="Times New Roman" w:hAnsi="Times New Roman" w:cs="Times New Roman"/>
          <w:lang w:val="es-ES"/>
        </w:rPr>
        <w:t>literario</w:t>
      </w:r>
      <w:r w:rsidR="008F24B6">
        <w:rPr>
          <w:rFonts w:ascii="Times New Roman" w:hAnsi="Times New Roman" w:cs="Times New Roman"/>
          <w:lang w:val="es-ES"/>
        </w:rPr>
        <w:t>.</w:t>
      </w:r>
      <w:r w:rsidR="00453E4D">
        <w:rPr>
          <w:rFonts w:ascii="Times New Roman" w:hAnsi="Times New Roman" w:cs="Times New Roman"/>
          <w:lang w:val="es-ES"/>
        </w:rPr>
        <w:t xml:space="preserve"> Urrutia dedica sendos capítulos a exponer </w:t>
      </w:r>
      <w:r w:rsidR="00453E4D">
        <w:rPr>
          <w:rFonts w:ascii="Times New Roman" w:hAnsi="Times New Roman" w:cs="Times New Roman"/>
          <w:lang w:val="es-ES"/>
        </w:rPr>
        <w:lastRenderedPageBreak/>
        <w:t>cómo se ha</w:t>
      </w:r>
      <w:r w:rsidR="00466C3B">
        <w:rPr>
          <w:rFonts w:ascii="Times New Roman" w:hAnsi="Times New Roman" w:cs="Times New Roman"/>
          <w:lang w:val="es-ES"/>
        </w:rPr>
        <w:t>n</w:t>
      </w:r>
      <w:r w:rsidR="00453E4D">
        <w:rPr>
          <w:rFonts w:ascii="Times New Roman" w:hAnsi="Times New Roman" w:cs="Times New Roman"/>
          <w:lang w:val="es-ES"/>
        </w:rPr>
        <w:t xml:space="preserve"> entendido </w:t>
      </w:r>
      <w:r w:rsidR="00466C3B">
        <w:rPr>
          <w:rFonts w:ascii="Times New Roman" w:hAnsi="Times New Roman" w:cs="Times New Roman"/>
          <w:lang w:val="es-ES"/>
        </w:rPr>
        <w:t>-</w:t>
      </w:r>
      <w:r w:rsidR="00453E4D">
        <w:rPr>
          <w:rFonts w:ascii="Times New Roman" w:hAnsi="Times New Roman" w:cs="Times New Roman"/>
          <w:lang w:val="es-ES"/>
        </w:rPr>
        <w:t>desde la teoría literaria y sus debates</w:t>
      </w:r>
      <w:r w:rsidR="00466C3B">
        <w:rPr>
          <w:rFonts w:ascii="Times New Roman" w:hAnsi="Times New Roman" w:cs="Times New Roman"/>
          <w:lang w:val="es-ES"/>
        </w:rPr>
        <w:t>-</w:t>
      </w:r>
      <w:r w:rsidR="00453E4D">
        <w:rPr>
          <w:rFonts w:ascii="Times New Roman" w:hAnsi="Times New Roman" w:cs="Times New Roman"/>
          <w:lang w:val="es-ES"/>
        </w:rPr>
        <w:t xml:space="preserve"> términos como el de reflejo especular, el realismo como efecto retórico</w:t>
      </w:r>
      <w:r w:rsidR="00E03C15">
        <w:rPr>
          <w:rFonts w:ascii="Times New Roman" w:hAnsi="Times New Roman" w:cs="Times New Roman"/>
          <w:lang w:val="es-ES"/>
        </w:rPr>
        <w:t xml:space="preserve">, </w:t>
      </w:r>
      <w:r w:rsidR="00453E4D">
        <w:rPr>
          <w:rFonts w:ascii="Times New Roman" w:hAnsi="Times New Roman" w:cs="Times New Roman"/>
          <w:lang w:val="es-ES"/>
        </w:rPr>
        <w:t>el concepto de veracidad</w:t>
      </w:r>
      <w:r w:rsidR="00E03C15">
        <w:rPr>
          <w:rFonts w:ascii="Times New Roman" w:hAnsi="Times New Roman" w:cs="Times New Roman"/>
          <w:lang w:val="es-ES"/>
        </w:rPr>
        <w:t xml:space="preserve"> o la narrativa testimonial.</w:t>
      </w:r>
      <w:r w:rsidR="00453E4D">
        <w:rPr>
          <w:rFonts w:ascii="Times New Roman" w:hAnsi="Times New Roman" w:cs="Times New Roman"/>
          <w:lang w:val="es-ES"/>
        </w:rPr>
        <w:t xml:space="preserve"> </w:t>
      </w:r>
      <w:r w:rsidR="00E03C15">
        <w:rPr>
          <w:rFonts w:ascii="Times New Roman" w:hAnsi="Times New Roman" w:cs="Times New Roman"/>
          <w:lang w:val="es-ES"/>
        </w:rPr>
        <w:t xml:space="preserve"> Esta última </w:t>
      </w:r>
      <w:r w:rsidR="00D15478">
        <w:rPr>
          <w:rFonts w:ascii="Times New Roman" w:hAnsi="Times New Roman" w:cs="Times New Roman"/>
          <w:lang w:val="es-ES"/>
        </w:rPr>
        <w:t>tiene por protagonista al pueblo (</w:t>
      </w:r>
      <w:r w:rsidR="008F24B6">
        <w:rPr>
          <w:rFonts w:ascii="Times New Roman" w:hAnsi="Times New Roman" w:cs="Times New Roman"/>
          <w:lang w:val="es-ES"/>
        </w:rPr>
        <w:t>obrero, campesino, militante</w:t>
      </w:r>
      <w:r w:rsidR="00D15478">
        <w:rPr>
          <w:rFonts w:ascii="Times New Roman" w:hAnsi="Times New Roman" w:cs="Times New Roman"/>
          <w:lang w:val="es-ES"/>
        </w:rPr>
        <w:t>) y por este motivo Urrutia reflexiona, con bastante pertinencia, sobre el concepto de intrahistoria</w:t>
      </w:r>
      <w:r w:rsidR="00453E4D">
        <w:rPr>
          <w:rFonts w:ascii="Times New Roman" w:hAnsi="Times New Roman" w:cs="Times New Roman"/>
          <w:lang w:val="es-ES"/>
        </w:rPr>
        <w:t xml:space="preserve">, </w:t>
      </w:r>
      <w:r w:rsidR="008F24B6">
        <w:rPr>
          <w:rFonts w:ascii="Times New Roman" w:hAnsi="Times New Roman" w:cs="Times New Roman"/>
          <w:lang w:val="es-ES"/>
        </w:rPr>
        <w:t>así como</w:t>
      </w:r>
      <w:r w:rsidR="00453E4D">
        <w:rPr>
          <w:rFonts w:ascii="Times New Roman" w:hAnsi="Times New Roman" w:cs="Times New Roman"/>
          <w:lang w:val="es-ES"/>
        </w:rPr>
        <w:t xml:space="preserve"> sobre la enunciación literaria como </w:t>
      </w:r>
      <w:r w:rsidR="005102E3">
        <w:rPr>
          <w:rFonts w:ascii="Times New Roman" w:hAnsi="Times New Roman" w:cs="Times New Roman"/>
          <w:lang w:val="es-ES"/>
        </w:rPr>
        <w:t xml:space="preserve">una vía de expresión de </w:t>
      </w:r>
      <w:r w:rsidR="00453E4D">
        <w:rPr>
          <w:rFonts w:ascii="Times New Roman" w:hAnsi="Times New Roman" w:cs="Times New Roman"/>
          <w:lang w:val="es-ES"/>
        </w:rPr>
        <w:t>los que carecen de voz</w:t>
      </w:r>
      <w:r w:rsidR="00E03C15">
        <w:rPr>
          <w:rFonts w:ascii="Times New Roman" w:hAnsi="Times New Roman" w:cs="Times New Roman"/>
          <w:lang w:val="es-ES"/>
        </w:rPr>
        <w:t xml:space="preserve"> en la sociedad</w:t>
      </w:r>
      <w:r w:rsidR="00453E4D">
        <w:rPr>
          <w:rFonts w:ascii="Times New Roman" w:hAnsi="Times New Roman" w:cs="Times New Roman"/>
          <w:lang w:val="es-ES"/>
        </w:rPr>
        <w:t>.</w:t>
      </w:r>
    </w:p>
    <w:p w14:paraId="11D4FAF9" w14:textId="2FDF0CB0" w:rsidR="0098473E" w:rsidRPr="0098473E" w:rsidRDefault="00E82009" w:rsidP="0065376B">
      <w:pPr>
        <w:spacing w:line="360" w:lineRule="auto"/>
        <w:ind w:firstLine="709"/>
        <w:jc w:val="both"/>
        <w:rPr>
          <w:rFonts w:ascii="Times New Roman" w:hAnsi="Times New Roman" w:cs="Times New Roman"/>
          <w:lang w:val="es-ES"/>
        </w:rPr>
      </w:pPr>
      <w:r w:rsidRPr="00E82009">
        <w:rPr>
          <w:rFonts w:ascii="Times New Roman" w:hAnsi="Times New Roman" w:cs="Times New Roman"/>
          <w:lang w:val="es-ES"/>
        </w:rPr>
        <w:t>La segunda</w:t>
      </w:r>
      <w:r>
        <w:rPr>
          <w:rFonts w:ascii="Times New Roman" w:hAnsi="Times New Roman" w:cs="Times New Roman"/>
          <w:lang w:val="es-ES"/>
        </w:rPr>
        <w:t xml:space="preserve"> parte, “Contar sobre el hombre y la tierra”,</w:t>
      </w:r>
      <w:r w:rsidR="00E03C15">
        <w:rPr>
          <w:rFonts w:ascii="Times New Roman" w:hAnsi="Times New Roman" w:cs="Times New Roman"/>
          <w:lang w:val="es-ES"/>
        </w:rPr>
        <w:t xml:space="preserve"> inicia</w:t>
      </w:r>
      <w:r>
        <w:rPr>
          <w:rFonts w:ascii="Times New Roman" w:hAnsi="Times New Roman" w:cs="Times New Roman"/>
          <w:lang w:val="es-ES"/>
        </w:rPr>
        <w:t xml:space="preserve"> </w:t>
      </w:r>
      <w:r w:rsidR="00E03C15">
        <w:rPr>
          <w:rFonts w:ascii="Times New Roman" w:hAnsi="Times New Roman" w:cs="Times New Roman"/>
          <w:lang w:val="es-ES"/>
        </w:rPr>
        <w:t xml:space="preserve">con una </w:t>
      </w:r>
      <w:r>
        <w:rPr>
          <w:rFonts w:ascii="Times New Roman" w:hAnsi="Times New Roman" w:cs="Times New Roman"/>
          <w:lang w:val="es-ES"/>
        </w:rPr>
        <w:t>medita</w:t>
      </w:r>
      <w:r w:rsidR="00E03C15">
        <w:rPr>
          <w:rFonts w:ascii="Times New Roman" w:hAnsi="Times New Roman" w:cs="Times New Roman"/>
          <w:lang w:val="es-ES"/>
        </w:rPr>
        <w:t>ción</w:t>
      </w:r>
      <w:r>
        <w:rPr>
          <w:rFonts w:ascii="Times New Roman" w:hAnsi="Times New Roman" w:cs="Times New Roman"/>
          <w:lang w:val="es-ES"/>
        </w:rPr>
        <w:t xml:space="preserve"> sobre la evolución histórica que ha tenido </w:t>
      </w:r>
      <w:r w:rsidR="00A15923">
        <w:rPr>
          <w:rFonts w:ascii="Times New Roman" w:hAnsi="Times New Roman" w:cs="Times New Roman"/>
          <w:lang w:val="es-ES"/>
        </w:rPr>
        <w:t xml:space="preserve">el concepto de naturaleza </w:t>
      </w:r>
      <w:r>
        <w:rPr>
          <w:rFonts w:ascii="Times New Roman" w:hAnsi="Times New Roman" w:cs="Times New Roman"/>
          <w:lang w:val="es-ES"/>
        </w:rPr>
        <w:t>en la literatura occidental</w:t>
      </w:r>
      <w:r w:rsidR="00E03C15">
        <w:rPr>
          <w:rFonts w:ascii="Times New Roman" w:hAnsi="Times New Roman" w:cs="Times New Roman"/>
          <w:lang w:val="es-ES"/>
        </w:rPr>
        <w:t>. Asimismo,</w:t>
      </w:r>
      <w:r w:rsidRPr="00E03C15">
        <w:rPr>
          <w:rFonts w:ascii="Times New Roman" w:hAnsi="Times New Roman" w:cs="Times New Roman"/>
          <w:lang w:val="es-ES"/>
        </w:rPr>
        <w:t xml:space="preserve"> </w:t>
      </w:r>
      <w:r w:rsidR="00A15923">
        <w:rPr>
          <w:rFonts w:ascii="Times New Roman" w:hAnsi="Times New Roman" w:cs="Times New Roman"/>
          <w:lang w:val="es-ES"/>
        </w:rPr>
        <w:t xml:space="preserve">Urrutia </w:t>
      </w:r>
      <w:r w:rsidRPr="00E03C15">
        <w:rPr>
          <w:rFonts w:ascii="Times New Roman" w:hAnsi="Times New Roman" w:cs="Times New Roman"/>
          <w:lang w:val="es-ES"/>
        </w:rPr>
        <w:t>establece una genealogía de la llamada novela de plantación</w:t>
      </w:r>
      <w:r w:rsidR="00AF7147" w:rsidRPr="00E03C15">
        <w:rPr>
          <w:rFonts w:ascii="Times New Roman" w:hAnsi="Times New Roman" w:cs="Times New Roman"/>
          <w:lang w:val="es-ES"/>
        </w:rPr>
        <w:t xml:space="preserve">. </w:t>
      </w:r>
      <w:r w:rsidR="00A15923">
        <w:rPr>
          <w:rFonts w:ascii="Times New Roman" w:hAnsi="Times New Roman" w:cs="Times New Roman"/>
          <w:lang w:val="es-ES"/>
        </w:rPr>
        <w:t>S</w:t>
      </w:r>
      <w:r w:rsidR="005102E3">
        <w:rPr>
          <w:rFonts w:ascii="Times New Roman" w:hAnsi="Times New Roman" w:cs="Times New Roman"/>
          <w:lang w:val="es-ES"/>
        </w:rPr>
        <w:t xml:space="preserve">e ocupa de </w:t>
      </w:r>
      <w:r>
        <w:rPr>
          <w:rFonts w:ascii="Times New Roman" w:hAnsi="Times New Roman" w:cs="Times New Roman"/>
          <w:lang w:val="es-ES"/>
        </w:rPr>
        <w:t xml:space="preserve">la aparición progresiva, debida </w:t>
      </w:r>
      <w:r w:rsidR="00AF7147">
        <w:rPr>
          <w:rFonts w:ascii="Times New Roman" w:hAnsi="Times New Roman" w:cs="Times New Roman"/>
          <w:lang w:val="es-ES"/>
        </w:rPr>
        <w:t xml:space="preserve">tanto </w:t>
      </w:r>
      <w:r>
        <w:rPr>
          <w:rFonts w:ascii="Times New Roman" w:hAnsi="Times New Roman" w:cs="Times New Roman"/>
          <w:lang w:val="es-ES"/>
        </w:rPr>
        <w:t xml:space="preserve">a factores sociohistóricos nacionales y regionales </w:t>
      </w:r>
      <w:r w:rsidR="00AF7147">
        <w:rPr>
          <w:rFonts w:ascii="Times New Roman" w:hAnsi="Times New Roman" w:cs="Times New Roman"/>
          <w:lang w:val="es-ES"/>
        </w:rPr>
        <w:t>como a la evolución histórica de las series literarias</w:t>
      </w:r>
      <w:r>
        <w:rPr>
          <w:rFonts w:ascii="Times New Roman" w:hAnsi="Times New Roman" w:cs="Times New Roman"/>
          <w:lang w:val="es-ES"/>
        </w:rPr>
        <w:t xml:space="preserve">, de </w:t>
      </w:r>
      <w:r w:rsidR="00AF7147">
        <w:rPr>
          <w:rFonts w:ascii="Times New Roman" w:hAnsi="Times New Roman" w:cs="Times New Roman"/>
          <w:lang w:val="es-ES"/>
        </w:rPr>
        <w:t>las</w:t>
      </w:r>
      <w:r>
        <w:rPr>
          <w:rFonts w:ascii="Times New Roman" w:hAnsi="Times New Roman" w:cs="Times New Roman"/>
          <w:lang w:val="es-ES"/>
        </w:rPr>
        <w:t xml:space="preserve"> distintas modalidades</w:t>
      </w:r>
      <w:r w:rsidR="00AF7147">
        <w:rPr>
          <w:rFonts w:ascii="Times New Roman" w:hAnsi="Times New Roman" w:cs="Times New Roman"/>
          <w:lang w:val="es-ES"/>
        </w:rPr>
        <w:t xml:space="preserve"> de este género</w:t>
      </w:r>
      <w:r>
        <w:rPr>
          <w:rFonts w:ascii="Times New Roman" w:hAnsi="Times New Roman" w:cs="Times New Roman"/>
          <w:lang w:val="es-ES"/>
        </w:rPr>
        <w:t xml:space="preserve">. Muy útil para la instancia lectora es la incorporación, en la página 235, de una cronología exhaustiva de </w:t>
      </w:r>
      <w:r w:rsidR="00C44073">
        <w:rPr>
          <w:rFonts w:ascii="Times New Roman" w:hAnsi="Times New Roman" w:cs="Times New Roman"/>
          <w:lang w:val="es-ES"/>
        </w:rPr>
        <w:t xml:space="preserve">estas </w:t>
      </w:r>
      <w:r w:rsidR="00D9554C">
        <w:rPr>
          <w:rFonts w:ascii="Times New Roman" w:hAnsi="Times New Roman" w:cs="Times New Roman"/>
          <w:lang w:val="es-ES"/>
        </w:rPr>
        <w:t>novelas</w:t>
      </w:r>
      <w:r w:rsidR="00144C7F">
        <w:rPr>
          <w:rFonts w:ascii="Times New Roman" w:hAnsi="Times New Roman" w:cs="Times New Roman"/>
          <w:lang w:val="es-ES"/>
        </w:rPr>
        <w:t xml:space="preserve">. Año, autor, título, país y </w:t>
      </w:r>
      <w:r w:rsidR="005102E3">
        <w:rPr>
          <w:rFonts w:ascii="Times New Roman" w:hAnsi="Times New Roman" w:cs="Times New Roman"/>
          <w:lang w:val="es-ES"/>
        </w:rPr>
        <w:t xml:space="preserve">tipos de </w:t>
      </w:r>
      <w:r w:rsidR="00AF7147">
        <w:rPr>
          <w:rFonts w:ascii="Times New Roman" w:hAnsi="Times New Roman" w:cs="Times New Roman"/>
          <w:lang w:val="es-ES"/>
        </w:rPr>
        <w:t>cultivos</w:t>
      </w:r>
      <w:r w:rsidR="00144C7F">
        <w:rPr>
          <w:rFonts w:ascii="Times New Roman" w:hAnsi="Times New Roman" w:cs="Times New Roman"/>
          <w:lang w:val="es-ES"/>
        </w:rPr>
        <w:t xml:space="preserve"> </w:t>
      </w:r>
      <w:r w:rsidR="00AF7147">
        <w:rPr>
          <w:rFonts w:ascii="Times New Roman" w:hAnsi="Times New Roman" w:cs="Times New Roman"/>
          <w:lang w:val="es-ES"/>
        </w:rPr>
        <w:t>-todos ellos inscritos en el</w:t>
      </w:r>
      <w:r w:rsidR="005102E3">
        <w:rPr>
          <w:rFonts w:ascii="Times New Roman" w:hAnsi="Times New Roman" w:cs="Times New Roman"/>
          <w:lang w:val="es-ES"/>
        </w:rPr>
        <w:t xml:space="preserve"> comercio internacional del</w:t>
      </w:r>
      <w:r w:rsidR="00AF7147">
        <w:rPr>
          <w:rFonts w:ascii="Times New Roman" w:hAnsi="Times New Roman" w:cs="Times New Roman"/>
          <w:lang w:val="es-ES"/>
        </w:rPr>
        <w:t xml:space="preserve"> sistema mundo capitalista- </w:t>
      </w:r>
      <w:r w:rsidR="00144C7F">
        <w:rPr>
          <w:rFonts w:ascii="Times New Roman" w:hAnsi="Times New Roman" w:cs="Times New Roman"/>
          <w:lang w:val="es-ES"/>
        </w:rPr>
        <w:t>son l</w:t>
      </w:r>
      <w:r w:rsidR="00AF7147">
        <w:rPr>
          <w:rFonts w:ascii="Times New Roman" w:hAnsi="Times New Roman" w:cs="Times New Roman"/>
          <w:lang w:val="es-ES"/>
        </w:rPr>
        <w:t>a</w:t>
      </w:r>
      <w:r w:rsidR="00144C7F">
        <w:rPr>
          <w:rFonts w:ascii="Times New Roman" w:hAnsi="Times New Roman" w:cs="Times New Roman"/>
          <w:lang w:val="es-ES"/>
        </w:rPr>
        <w:t xml:space="preserve">s </w:t>
      </w:r>
      <w:r w:rsidR="00AF7147">
        <w:rPr>
          <w:rFonts w:ascii="Times New Roman" w:hAnsi="Times New Roman" w:cs="Times New Roman"/>
          <w:lang w:val="es-ES"/>
        </w:rPr>
        <w:t>categorías empleadas para estructurar</w:t>
      </w:r>
      <w:r w:rsidR="00144C7F">
        <w:rPr>
          <w:rFonts w:ascii="Times New Roman" w:hAnsi="Times New Roman" w:cs="Times New Roman"/>
          <w:lang w:val="es-ES"/>
        </w:rPr>
        <w:t xml:space="preserve"> este invent</w:t>
      </w:r>
      <w:r w:rsidR="00466C3B">
        <w:rPr>
          <w:rFonts w:ascii="Times New Roman" w:hAnsi="Times New Roman" w:cs="Times New Roman"/>
          <w:lang w:val="es-ES"/>
        </w:rPr>
        <w:t>a</w:t>
      </w:r>
      <w:r w:rsidR="00144C7F">
        <w:rPr>
          <w:rFonts w:ascii="Times New Roman" w:hAnsi="Times New Roman" w:cs="Times New Roman"/>
          <w:lang w:val="es-ES"/>
        </w:rPr>
        <w:t xml:space="preserve">rio. Urrutia recoge hasta 46 novelas latinoamericanas, desde </w:t>
      </w:r>
      <w:r w:rsidR="00144C7F" w:rsidRPr="00271EE6">
        <w:rPr>
          <w:rFonts w:ascii="Times New Roman" w:hAnsi="Times New Roman" w:cs="Times New Roman"/>
          <w:i/>
          <w:iCs/>
          <w:lang w:val="es-ES"/>
        </w:rPr>
        <w:t>La charca</w:t>
      </w:r>
      <w:r w:rsidR="00144C7F" w:rsidRPr="00271EE6">
        <w:rPr>
          <w:rFonts w:ascii="Times New Roman" w:hAnsi="Times New Roman" w:cs="Times New Roman"/>
          <w:lang w:val="es-ES"/>
        </w:rPr>
        <w:t xml:space="preserve"> (1894), del puertorriqueño Manuel Zendo Gandía, dedicada a la caña de azúcar, hasta </w:t>
      </w:r>
      <w:r w:rsidR="00144C7F" w:rsidRPr="00271EE6">
        <w:rPr>
          <w:rFonts w:ascii="Times New Roman" w:hAnsi="Times New Roman" w:cs="Times New Roman"/>
          <w:i/>
          <w:iCs/>
          <w:lang w:val="es-ES"/>
        </w:rPr>
        <w:t>Los ojos de los enterrados</w:t>
      </w:r>
      <w:r w:rsidR="00144C7F" w:rsidRPr="00271EE6">
        <w:rPr>
          <w:rFonts w:ascii="Times New Roman" w:hAnsi="Times New Roman" w:cs="Times New Roman"/>
          <w:lang w:val="es-ES"/>
        </w:rPr>
        <w:t xml:space="preserve"> (1960), del guatemalteco Miguel Ángel Asturias,</w:t>
      </w:r>
      <w:r w:rsidR="00144C7F">
        <w:rPr>
          <w:rFonts w:ascii="Times New Roman" w:hAnsi="Times New Roman" w:cs="Times New Roman"/>
          <w:lang w:val="es-ES"/>
        </w:rPr>
        <w:t xml:space="preserve"> </w:t>
      </w:r>
      <w:r w:rsidR="005102E3">
        <w:rPr>
          <w:rFonts w:ascii="Times New Roman" w:hAnsi="Times New Roman" w:cs="Times New Roman"/>
          <w:lang w:val="es-ES"/>
        </w:rPr>
        <w:t xml:space="preserve">donde el centro de interés lo </w:t>
      </w:r>
      <w:r w:rsidR="005102E3" w:rsidRPr="00D9554C">
        <w:rPr>
          <w:rFonts w:ascii="Times New Roman" w:hAnsi="Times New Roman" w:cs="Times New Roman"/>
          <w:lang w:val="es-ES"/>
        </w:rPr>
        <w:t>tiene</w:t>
      </w:r>
      <w:r w:rsidR="00C518DF" w:rsidRPr="00D9554C">
        <w:rPr>
          <w:rFonts w:ascii="Times New Roman" w:hAnsi="Times New Roman" w:cs="Times New Roman"/>
          <w:lang w:val="es-ES"/>
        </w:rPr>
        <w:t xml:space="preserve"> la </w:t>
      </w:r>
      <w:r w:rsidR="00D9554C" w:rsidRPr="0065376B">
        <w:rPr>
          <w:rFonts w:ascii="Times New Roman" w:hAnsi="Times New Roman" w:cs="Times New Roman"/>
          <w:lang w:val="es-ES"/>
        </w:rPr>
        <w:t>explotación agrícola</w:t>
      </w:r>
      <w:r w:rsidR="00144C7F" w:rsidRPr="0098473E">
        <w:rPr>
          <w:rFonts w:ascii="Times New Roman" w:hAnsi="Times New Roman" w:cs="Times New Roman"/>
          <w:lang w:val="es-ES"/>
        </w:rPr>
        <w:t xml:space="preserve"> bananera.</w:t>
      </w:r>
      <w:r w:rsidR="009D081A" w:rsidRPr="0098473E">
        <w:rPr>
          <w:rFonts w:ascii="Times New Roman" w:hAnsi="Times New Roman" w:cs="Times New Roman"/>
          <w:lang w:val="es-ES"/>
        </w:rPr>
        <w:t xml:space="preserve"> </w:t>
      </w:r>
      <w:r w:rsidR="00FE302C" w:rsidRPr="0098473E">
        <w:rPr>
          <w:rFonts w:ascii="Times New Roman" w:hAnsi="Times New Roman" w:cs="Times New Roman"/>
          <w:lang w:val="es-ES"/>
        </w:rPr>
        <w:t xml:space="preserve">Cuando pensamos en la novela de la plantación, a la instancia lectora se le viene inmediatamente a la </w:t>
      </w:r>
      <w:r w:rsidR="00057938">
        <w:rPr>
          <w:rFonts w:ascii="Times New Roman" w:hAnsi="Times New Roman" w:cs="Times New Roman"/>
          <w:lang w:val="es-ES"/>
        </w:rPr>
        <w:t>mente</w:t>
      </w:r>
      <w:r w:rsidR="00C518DF" w:rsidRPr="0098473E">
        <w:rPr>
          <w:rFonts w:ascii="Times New Roman" w:hAnsi="Times New Roman" w:cs="Times New Roman"/>
          <w:lang w:val="es-ES"/>
        </w:rPr>
        <w:t xml:space="preserve"> este último cultivo.</w:t>
      </w:r>
      <w:r w:rsidR="00FE302C" w:rsidRPr="0098473E">
        <w:rPr>
          <w:rFonts w:ascii="Times New Roman" w:hAnsi="Times New Roman" w:cs="Times New Roman"/>
          <w:lang w:val="es-ES"/>
        </w:rPr>
        <w:t xml:space="preserve"> Sin embargo, </w:t>
      </w:r>
      <w:r w:rsidR="00C518DF" w:rsidRPr="0098473E">
        <w:rPr>
          <w:rFonts w:ascii="Times New Roman" w:hAnsi="Times New Roman" w:cs="Times New Roman"/>
          <w:lang w:val="es-ES"/>
        </w:rPr>
        <w:t>otros productos también han sido objeto de reflexión en el marco de esta narrativa, todos ellos</w:t>
      </w:r>
      <w:r w:rsidR="00C518DF">
        <w:rPr>
          <w:rFonts w:ascii="Times New Roman" w:hAnsi="Times New Roman" w:cs="Times New Roman"/>
          <w:lang w:val="es-ES"/>
        </w:rPr>
        <w:t xml:space="preserve"> integrados en </w:t>
      </w:r>
      <w:r w:rsidR="00C44073">
        <w:rPr>
          <w:rFonts w:ascii="Times New Roman" w:hAnsi="Times New Roman" w:cs="Times New Roman"/>
          <w:lang w:val="es-ES"/>
        </w:rPr>
        <w:t>un</w:t>
      </w:r>
      <w:r w:rsidR="00C518DF">
        <w:rPr>
          <w:rFonts w:ascii="Times New Roman" w:hAnsi="Times New Roman" w:cs="Times New Roman"/>
          <w:lang w:val="es-ES"/>
        </w:rPr>
        <w:t xml:space="preserve"> </w:t>
      </w:r>
      <w:r w:rsidR="00FE302C">
        <w:rPr>
          <w:rFonts w:ascii="Times New Roman" w:hAnsi="Times New Roman" w:cs="Times New Roman"/>
          <w:lang w:val="es-ES"/>
        </w:rPr>
        <w:t xml:space="preserve">sistema </w:t>
      </w:r>
      <w:r w:rsidR="00C44073">
        <w:rPr>
          <w:rFonts w:ascii="Times New Roman" w:hAnsi="Times New Roman" w:cs="Times New Roman"/>
          <w:lang w:val="es-ES"/>
        </w:rPr>
        <w:t>económico y comercial</w:t>
      </w:r>
      <w:r w:rsidR="00FE302C">
        <w:rPr>
          <w:rFonts w:ascii="Times New Roman" w:hAnsi="Times New Roman" w:cs="Times New Roman"/>
          <w:lang w:val="es-ES"/>
        </w:rPr>
        <w:t xml:space="preserve"> que en el último tercio del siglo XIX y la primera mitad del siglo XX </w:t>
      </w:r>
      <w:r w:rsidR="00C518DF">
        <w:rPr>
          <w:rFonts w:ascii="Times New Roman" w:hAnsi="Times New Roman" w:cs="Times New Roman"/>
          <w:lang w:val="es-ES"/>
        </w:rPr>
        <w:t>desencadenó</w:t>
      </w:r>
      <w:r w:rsidR="00FE302C">
        <w:rPr>
          <w:rFonts w:ascii="Times New Roman" w:hAnsi="Times New Roman" w:cs="Times New Roman"/>
          <w:lang w:val="es-ES"/>
        </w:rPr>
        <w:t xml:space="preserve"> un sistema brutal de explotación sobre el obrero agrícola latinoamericano. Hemos de pensar, en estos términos, que existe una novela de la caña, del caucho, de la yer</w:t>
      </w:r>
      <w:r w:rsidR="00135B85">
        <w:rPr>
          <w:rFonts w:ascii="Times New Roman" w:hAnsi="Times New Roman" w:cs="Times New Roman"/>
          <w:lang w:val="es-ES"/>
        </w:rPr>
        <w:t>b</w:t>
      </w:r>
      <w:r w:rsidR="00FE302C">
        <w:rPr>
          <w:rFonts w:ascii="Times New Roman" w:hAnsi="Times New Roman" w:cs="Times New Roman"/>
          <w:lang w:val="es-ES"/>
        </w:rPr>
        <w:t>a mate o de</w:t>
      </w:r>
      <w:r w:rsidR="00C44073">
        <w:rPr>
          <w:rFonts w:ascii="Times New Roman" w:hAnsi="Times New Roman" w:cs="Times New Roman"/>
          <w:lang w:val="es-ES"/>
        </w:rPr>
        <w:t>l</w:t>
      </w:r>
      <w:r w:rsidR="00FE302C">
        <w:rPr>
          <w:rFonts w:ascii="Times New Roman" w:hAnsi="Times New Roman" w:cs="Times New Roman"/>
          <w:lang w:val="es-ES"/>
        </w:rPr>
        <w:t xml:space="preserve"> yerba</w:t>
      </w:r>
      <w:r w:rsidR="00C44073">
        <w:rPr>
          <w:rFonts w:ascii="Times New Roman" w:hAnsi="Times New Roman" w:cs="Times New Roman"/>
          <w:lang w:val="es-ES"/>
        </w:rPr>
        <w:t>l</w:t>
      </w:r>
      <w:r w:rsidR="00FE302C">
        <w:rPr>
          <w:rFonts w:ascii="Times New Roman" w:hAnsi="Times New Roman" w:cs="Times New Roman"/>
          <w:lang w:val="es-ES"/>
        </w:rPr>
        <w:t xml:space="preserve">, e incluso del café, el arroz, el tabaco y el cacao. </w:t>
      </w:r>
      <w:r w:rsidR="00FC4044">
        <w:rPr>
          <w:rFonts w:ascii="Times New Roman" w:hAnsi="Times New Roman" w:cs="Times New Roman"/>
          <w:lang w:val="es-ES"/>
        </w:rPr>
        <w:t>S</w:t>
      </w:r>
      <w:r w:rsidR="00057938">
        <w:rPr>
          <w:rFonts w:ascii="Times New Roman" w:hAnsi="Times New Roman" w:cs="Times New Roman"/>
          <w:lang w:val="es-ES"/>
        </w:rPr>
        <w:t xml:space="preserve">e </w:t>
      </w:r>
      <w:r w:rsidR="00FE302C">
        <w:rPr>
          <w:rFonts w:ascii="Times New Roman" w:hAnsi="Times New Roman" w:cs="Times New Roman"/>
          <w:lang w:val="es-ES"/>
        </w:rPr>
        <w:t xml:space="preserve">dedica un amplio espacio a </w:t>
      </w:r>
      <w:r w:rsidR="00FE302C" w:rsidRPr="0098473E">
        <w:rPr>
          <w:rFonts w:ascii="Times New Roman" w:hAnsi="Times New Roman" w:cs="Times New Roman"/>
          <w:i/>
          <w:iCs/>
          <w:lang w:val="es-ES"/>
        </w:rPr>
        <w:t xml:space="preserve">Mamita </w:t>
      </w:r>
      <w:proofErr w:type="spellStart"/>
      <w:r w:rsidR="00FE302C" w:rsidRPr="0098473E">
        <w:rPr>
          <w:rFonts w:ascii="Times New Roman" w:hAnsi="Times New Roman" w:cs="Times New Roman"/>
          <w:i/>
          <w:iCs/>
          <w:lang w:val="es-ES"/>
        </w:rPr>
        <w:t>Yunai</w:t>
      </w:r>
      <w:proofErr w:type="spellEnd"/>
      <w:r w:rsidR="00FE302C" w:rsidRPr="0098473E">
        <w:rPr>
          <w:rFonts w:ascii="Times New Roman" w:hAnsi="Times New Roman" w:cs="Times New Roman"/>
          <w:lang w:val="es-ES"/>
        </w:rPr>
        <w:t xml:space="preserve">, de Carlos Luis Fallas (1941, primera edición). </w:t>
      </w:r>
      <w:r w:rsidR="00C518DF" w:rsidRPr="0098473E">
        <w:rPr>
          <w:rFonts w:ascii="Times New Roman" w:hAnsi="Times New Roman" w:cs="Times New Roman"/>
          <w:lang w:val="es-ES"/>
        </w:rPr>
        <w:t>R</w:t>
      </w:r>
      <w:r w:rsidR="00FE302C" w:rsidRPr="0098473E">
        <w:rPr>
          <w:rFonts w:ascii="Times New Roman" w:hAnsi="Times New Roman" w:cs="Times New Roman"/>
          <w:lang w:val="es-ES"/>
        </w:rPr>
        <w:t xml:space="preserve">ecordemos que en el </w:t>
      </w:r>
      <w:r w:rsidR="00C518DF" w:rsidRPr="0098473E">
        <w:rPr>
          <w:rFonts w:ascii="Times New Roman" w:hAnsi="Times New Roman" w:cs="Times New Roman"/>
          <w:lang w:val="es-ES"/>
        </w:rPr>
        <w:t>presente año</w:t>
      </w:r>
      <w:r w:rsidR="0098473E" w:rsidRPr="0065376B">
        <w:rPr>
          <w:rFonts w:ascii="Times New Roman" w:hAnsi="Times New Roman" w:cs="Times New Roman"/>
          <w:lang w:val="es-ES"/>
        </w:rPr>
        <w:t xml:space="preserve"> </w:t>
      </w:r>
      <w:r w:rsidR="00C518DF" w:rsidRPr="0098473E">
        <w:rPr>
          <w:rFonts w:ascii="Times New Roman" w:hAnsi="Times New Roman" w:cs="Times New Roman"/>
          <w:lang w:val="es-ES"/>
        </w:rPr>
        <w:t>se acaba de publicar</w:t>
      </w:r>
      <w:r w:rsidR="00FE302C" w:rsidRPr="0098473E">
        <w:rPr>
          <w:rFonts w:ascii="Times New Roman" w:hAnsi="Times New Roman" w:cs="Times New Roman"/>
          <w:lang w:val="es-ES"/>
        </w:rPr>
        <w:t xml:space="preserve"> una edición crítica de esta </w:t>
      </w:r>
      <w:r w:rsidR="00C518DF" w:rsidRPr="0098473E">
        <w:rPr>
          <w:rFonts w:ascii="Times New Roman" w:hAnsi="Times New Roman" w:cs="Times New Roman"/>
          <w:lang w:val="es-ES"/>
        </w:rPr>
        <w:t xml:space="preserve">última </w:t>
      </w:r>
      <w:r w:rsidR="00FE302C" w:rsidRPr="0098473E">
        <w:rPr>
          <w:rFonts w:ascii="Times New Roman" w:hAnsi="Times New Roman" w:cs="Times New Roman"/>
          <w:lang w:val="es-ES"/>
        </w:rPr>
        <w:t>novela</w:t>
      </w:r>
      <w:r w:rsidR="00AF7147" w:rsidRPr="0098473E">
        <w:rPr>
          <w:rFonts w:ascii="Times New Roman" w:hAnsi="Times New Roman" w:cs="Times New Roman"/>
          <w:lang w:val="es-ES"/>
        </w:rPr>
        <w:t>,</w:t>
      </w:r>
      <w:r w:rsidR="00FE302C" w:rsidRPr="0098473E">
        <w:rPr>
          <w:rFonts w:ascii="Times New Roman" w:hAnsi="Times New Roman" w:cs="Times New Roman"/>
          <w:lang w:val="es-ES"/>
        </w:rPr>
        <w:t xml:space="preserve"> realizada por</w:t>
      </w:r>
      <w:r w:rsidR="00C518DF" w:rsidRPr="0098473E">
        <w:rPr>
          <w:rFonts w:ascii="Times New Roman" w:hAnsi="Times New Roman" w:cs="Times New Roman"/>
          <w:lang w:val="es-ES"/>
        </w:rPr>
        <w:t xml:space="preserve"> </w:t>
      </w:r>
      <w:r w:rsidR="0098473E" w:rsidRPr="0065376B">
        <w:rPr>
          <w:rFonts w:ascii="Times New Roman" w:hAnsi="Times New Roman" w:cs="Times New Roman"/>
          <w:lang w:val="es-ES"/>
        </w:rPr>
        <w:t>Jorge Urrutia</w:t>
      </w:r>
      <w:r w:rsidR="00FE302C" w:rsidRPr="0098473E">
        <w:rPr>
          <w:rFonts w:ascii="Times New Roman" w:hAnsi="Times New Roman" w:cs="Times New Roman"/>
          <w:lang w:val="es-ES"/>
        </w:rPr>
        <w:t xml:space="preserve"> </w:t>
      </w:r>
      <w:r w:rsidR="00C44073">
        <w:rPr>
          <w:rFonts w:ascii="Times New Roman" w:hAnsi="Times New Roman" w:cs="Times New Roman"/>
          <w:lang w:val="es-ES"/>
        </w:rPr>
        <w:t>para</w:t>
      </w:r>
      <w:r w:rsidR="00FE302C" w:rsidRPr="0098473E">
        <w:rPr>
          <w:rFonts w:ascii="Times New Roman" w:hAnsi="Times New Roman" w:cs="Times New Roman"/>
          <w:lang w:val="es-ES"/>
        </w:rPr>
        <w:t xml:space="preserve"> la Colección Letras Hispánicas de la Editorial Cátedra</w:t>
      </w:r>
      <w:r w:rsidR="0098473E">
        <w:rPr>
          <w:rFonts w:ascii="Times New Roman" w:hAnsi="Times New Roman" w:cs="Times New Roman"/>
          <w:lang w:val="es-ES"/>
        </w:rPr>
        <w:t xml:space="preserve"> (2024)</w:t>
      </w:r>
      <w:r w:rsidR="00FE302C" w:rsidRPr="0098473E">
        <w:rPr>
          <w:rFonts w:ascii="Times New Roman" w:hAnsi="Times New Roman" w:cs="Times New Roman"/>
          <w:lang w:val="es-ES"/>
        </w:rPr>
        <w:t>.</w:t>
      </w:r>
      <w:r w:rsidR="00453E4D">
        <w:rPr>
          <w:rFonts w:ascii="Times New Roman" w:hAnsi="Times New Roman" w:cs="Times New Roman"/>
          <w:lang w:val="es-ES"/>
        </w:rPr>
        <w:t xml:space="preserve"> </w:t>
      </w:r>
      <w:r w:rsidR="00C518DF">
        <w:rPr>
          <w:rFonts w:ascii="Times New Roman" w:hAnsi="Times New Roman" w:cs="Times New Roman"/>
          <w:lang w:val="es-ES"/>
        </w:rPr>
        <w:t>Por lo demás, t</w:t>
      </w:r>
      <w:r w:rsidR="00453E4D">
        <w:rPr>
          <w:rFonts w:ascii="Times New Roman" w:hAnsi="Times New Roman" w:cs="Times New Roman"/>
          <w:lang w:val="es-ES"/>
        </w:rPr>
        <w:t xml:space="preserve">ambién </w:t>
      </w:r>
      <w:r w:rsidR="00057938">
        <w:rPr>
          <w:rFonts w:ascii="Times New Roman" w:hAnsi="Times New Roman" w:cs="Times New Roman"/>
          <w:lang w:val="es-ES"/>
        </w:rPr>
        <w:t>consagra</w:t>
      </w:r>
      <w:r w:rsidR="00453E4D">
        <w:rPr>
          <w:rFonts w:ascii="Times New Roman" w:hAnsi="Times New Roman" w:cs="Times New Roman"/>
          <w:lang w:val="es-ES"/>
        </w:rPr>
        <w:t xml:space="preserve"> un generoso espacio a</w:t>
      </w:r>
      <w:r w:rsidR="00C518DF">
        <w:rPr>
          <w:rFonts w:ascii="Times New Roman" w:hAnsi="Times New Roman" w:cs="Times New Roman"/>
          <w:lang w:val="es-ES"/>
        </w:rPr>
        <w:t xml:space="preserve"> reflexionar sobre</w:t>
      </w:r>
      <w:r w:rsidR="00453E4D">
        <w:rPr>
          <w:rFonts w:ascii="Times New Roman" w:hAnsi="Times New Roman" w:cs="Times New Roman"/>
          <w:lang w:val="es-ES"/>
        </w:rPr>
        <w:t xml:space="preserve"> </w:t>
      </w:r>
      <w:r w:rsidR="00453E4D" w:rsidRPr="00271EE6">
        <w:rPr>
          <w:rFonts w:ascii="Times New Roman" w:hAnsi="Times New Roman" w:cs="Times New Roman"/>
          <w:i/>
          <w:iCs/>
          <w:lang w:val="es-ES"/>
        </w:rPr>
        <w:t>La vorágine</w:t>
      </w:r>
      <w:r w:rsidR="00453E4D" w:rsidRPr="00271EE6">
        <w:rPr>
          <w:rFonts w:ascii="Times New Roman" w:hAnsi="Times New Roman" w:cs="Times New Roman"/>
          <w:lang w:val="es-ES"/>
        </w:rPr>
        <w:t xml:space="preserve"> (1924), de José Eustasio Rivera</w:t>
      </w:r>
      <w:r w:rsidR="0098473E">
        <w:rPr>
          <w:rFonts w:ascii="Times New Roman" w:hAnsi="Times New Roman" w:cs="Times New Roman"/>
          <w:lang w:val="es-ES"/>
        </w:rPr>
        <w:t>,</w:t>
      </w:r>
      <w:r w:rsidR="00AF7147" w:rsidRPr="00271EE6">
        <w:rPr>
          <w:rFonts w:ascii="Times New Roman" w:hAnsi="Times New Roman" w:cs="Times New Roman"/>
          <w:lang w:val="es-ES"/>
        </w:rPr>
        <w:t xml:space="preserve"> desde</w:t>
      </w:r>
      <w:r w:rsidR="00AF7147">
        <w:rPr>
          <w:rFonts w:ascii="Times New Roman" w:hAnsi="Times New Roman" w:cs="Times New Roman"/>
          <w:lang w:val="es-ES"/>
        </w:rPr>
        <w:t xml:space="preserve"> la confluencia de lo testimonial y lo ficcional</w:t>
      </w:r>
      <w:r w:rsidR="0098473E">
        <w:rPr>
          <w:rFonts w:ascii="Times New Roman" w:hAnsi="Times New Roman" w:cs="Times New Roman"/>
          <w:lang w:val="es-ES"/>
        </w:rPr>
        <w:t>, tema de</w:t>
      </w:r>
      <w:r w:rsidR="00C44073">
        <w:rPr>
          <w:rFonts w:ascii="Times New Roman" w:hAnsi="Times New Roman" w:cs="Times New Roman"/>
          <w:lang w:val="es-ES"/>
        </w:rPr>
        <w:t xml:space="preserve">l </w:t>
      </w:r>
      <w:r w:rsidR="0098473E">
        <w:rPr>
          <w:rFonts w:ascii="Times New Roman" w:hAnsi="Times New Roman" w:cs="Times New Roman"/>
          <w:lang w:val="es-ES"/>
        </w:rPr>
        <w:t>último libro publicado</w:t>
      </w:r>
      <w:r w:rsidR="00C44073">
        <w:rPr>
          <w:rFonts w:ascii="Times New Roman" w:hAnsi="Times New Roman" w:cs="Times New Roman"/>
          <w:lang w:val="es-ES"/>
        </w:rPr>
        <w:t xml:space="preserve"> por este investi</w:t>
      </w:r>
      <w:r w:rsidR="00826EF6">
        <w:rPr>
          <w:rFonts w:ascii="Times New Roman" w:hAnsi="Times New Roman" w:cs="Times New Roman"/>
          <w:lang w:val="es-ES"/>
        </w:rPr>
        <w:t>g</w:t>
      </w:r>
      <w:r w:rsidR="00C44073">
        <w:rPr>
          <w:rFonts w:ascii="Times New Roman" w:hAnsi="Times New Roman" w:cs="Times New Roman"/>
          <w:lang w:val="es-ES"/>
        </w:rPr>
        <w:t>ador,</w:t>
      </w:r>
      <w:r w:rsidR="0098473E">
        <w:rPr>
          <w:rFonts w:ascii="Times New Roman" w:hAnsi="Times New Roman" w:cs="Times New Roman"/>
          <w:lang w:val="es-ES"/>
        </w:rPr>
        <w:t xml:space="preserve"> </w:t>
      </w:r>
      <w:r w:rsidR="0098473E" w:rsidRPr="0065376B">
        <w:rPr>
          <w:rFonts w:ascii="Times New Roman" w:hAnsi="Times New Roman" w:cs="Times New Roman"/>
          <w:i/>
          <w:iCs/>
          <w:lang w:val="es-ES"/>
        </w:rPr>
        <w:t>El fulgor moribundo. Comprender La vorágine</w:t>
      </w:r>
      <w:r w:rsidR="0098473E">
        <w:rPr>
          <w:rFonts w:ascii="Times New Roman" w:hAnsi="Times New Roman" w:cs="Times New Roman"/>
          <w:lang w:val="es-ES"/>
        </w:rPr>
        <w:t xml:space="preserve"> (2024).</w:t>
      </w:r>
    </w:p>
    <w:p w14:paraId="1FCBA9D7" w14:textId="31429CB0" w:rsidR="00527988" w:rsidRPr="00C71113" w:rsidRDefault="00453E4D" w:rsidP="00C7111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tercera parte, “La copia borrosa”, </w:t>
      </w:r>
      <w:r w:rsidR="00C518DF">
        <w:rPr>
          <w:rFonts w:ascii="Times New Roman" w:hAnsi="Times New Roman" w:cs="Times New Roman"/>
          <w:lang w:val="es-ES"/>
        </w:rPr>
        <w:t xml:space="preserve">estudia el trasfondo ideológico </w:t>
      </w:r>
      <w:r w:rsidR="00C518DF" w:rsidRPr="0065376B">
        <w:rPr>
          <w:rFonts w:ascii="Times New Roman" w:hAnsi="Times New Roman" w:cs="Times New Roman"/>
          <w:color w:val="000000" w:themeColor="text1"/>
          <w:lang w:val="es-ES"/>
        </w:rPr>
        <w:t xml:space="preserve">y político </w:t>
      </w:r>
      <w:r w:rsidR="00EE02D4" w:rsidRPr="0065376B">
        <w:rPr>
          <w:rFonts w:ascii="Times New Roman" w:hAnsi="Times New Roman" w:cs="Times New Roman"/>
          <w:color w:val="000000" w:themeColor="text1"/>
          <w:lang w:val="es-ES"/>
        </w:rPr>
        <w:t>de</w:t>
      </w:r>
      <w:r w:rsidR="007C71DD" w:rsidRPr="0065376B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65376B">
        <w:rPr>
          <w:rFonts w:ascii="Times New Roman" w:hAnsi="Times New Roman" w:cs="Times New Roman"/>
          <w:color w:val="000000" w:themeColor="text1"/>
          <w:lang w:val="es-ES"/>
        </w:rPr>
        <w:t>a</w:t>
      </w:r>
      <w:r w:rsidR="00AF7147" w:rsidRPr="0065376B">
        <w:rPr>
          <w:rFonts w:ascii="Times New Roman" w:hAnsi="Times New Roman" w:cs="Times New Roman"/>
          <w:color w:val="000000" w:themeColor="text1"/>
          <w:lang w:val="es-ES"/>
        </w:rPr>
        <w:t>quella</w:t>
      </w:r>
      <w:r w:rsidRPr="0065376B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037E58" w:rsidRPr="0065376B">
        <w:rPr>
          <w:rFonts w:ascii="Times New Roman" w:hAnsi="Times New Roman" w:cs="Times New Roman"/>
          <w:color w:val="000000" w:themeColor="text1"/>
          <w:lang w:val="es-ES"/>
        </w:rPr>
        <w:t>narrativa</w:t>
      </w:r>
      <w:r w:rsidRPr="0065376B">
        <w:rPr>
          <w:rFonts w:ascii="Times New Roman" w:hAnsi="Times New Roman" w:cs="Times New Roman"/>
          <w:color w:val="000000" w:themeColor="text1"/>
          <w:lang w:val="es-ES"/>
        </w:rPr>
        <w:t xml:space="preserve"> testimonial</w:t>
      </w:r>
      <w:r w:rsidR="00AF7147" w:rsidRPr="0065376B">
        <w:rPr>
          <w:rFonts w:ascii="Times New Roman" w:hAnsi="Times New Roman" w:cs="Times New Roman"/>
          <w:color w:val="000000" w:themeColor="text1"/>
          <w:lang w:val="es-ES"/>
        </w:rPr>
        <w:t xml:space="preserve"> latinoamericana</w:t>
      </w:r>
      <w:r w:rsidRPr="0065376B">
        <w:rPr>
          <w:rFonts w:ascii="Times New Roman" w:hAnsi="Times New Roman" w:cs="Times New Roman"/>
          <w:color w:val="000000" w:themeColor="text1"/>
          <w:lang w:val="es-ES"/>
        </w:rPr>
        <w:t xml:space="preserve"> que estuvo en</w:t>
      </w:r>
      <w:r w:rsidR="00C518DF" w:rsidRPr="0065376B">
        <w:rPr>
          <w:rFonts w:ascii="Times New Roman" w:hAnsi="Times New Roman" w:cs="Times New Roman"/>
          <w:color w:val="000000" w:themeColor="text1"/>
          <w:lang w:val="es-ES"/>
        </w:rPr>
        <w:t xml:space="preserve"> auge </w:t>
      </w:r>
      <w:r w:rsidRPr="0065376B">
        <w:rPr>
          <w:rFonts w:ascii="Times New Roman" w:hAnsi="Times New Roman" w:cs="Times New Roman"/>
          <w:color w:val="000000" w:themeColor="text1"/>
          <w:lang w:val="es-ES"/>
        </w:rPr>
        <w:t xml:space="preserve">en las décadas </w:t>
      </w:r>
      <w:r>
        <w:rPr>
          <w:rFonts w:ascii="Times New Roman" w:hAnsi="Times New Roman" w:cs="Times New Roman"/>
          <w:lang w:val="es-ES"/>
        </w:rPr>
        <w:t>de los sesenta, setenta y ochenta</w:t>
      </w:r>
      <w:r w:rsidR="00D9554C">
        <w:rPr>
          <w:rFonts w:ascii="Times New Roman" w:hAnsi="Times New Roman" w:cs="Times New Roman"/>
          <w:lang w:val="es-ES"/>
        </w:rPr>
        <w:t xml:space="preserve"> del siglo XX, </w:t>
      </w:r>
      <w:r>
        <w:rPr>
          <w:rFonts w:ascii="Times New Roman" w:hAnsi="Times New Roman" w:cs="Times New Roman"/>
          <w:lang w:val="es-ES"/>
        </w:rPr>
        <w:t xml:space="preserve">y particularmente en la literatura </w:t>
      </w:r>
      <w:r w:rsidR="00AF7147">
        <w:rPr>
          <w:rFonts w:ascii="Times New Roman" w:hAnsi="Times New Roman" w:cs="Times New Roman"/>
          <w:lang w:val="es-ES"/>
        </w:rPr>
        <w:t xml:space="preserve">cubana y </w:t>
      </w:r>
      <w:r>
        <w:rPr>
          <w:rFonts w:ascii="Times New Roman" w:hAnsi="Times New Roman" w:cs="Times New Roman"/>
          <w:lang w:val="es-ES"/>
        </w:rPr>
        <w:t xml:space="preserve">centroamericana, en el contexto histórico de </w:t>
      </w:r>
      <w:r w:rsidR="003B04D4">
        <w:rPr>
          <w:rFonts w:ascii="Times New Roman" w:hAnsi="Times New Roman" w:cs="Times New Roman"/>
          <w:lang w:val="es-ES"/>
        </w:rPr>
        <w:t>las dictaduras, la represión militar y los movimientos de liberación. Es una narrativa heredera de las novelas de plantación, por distintos motivos: por su afán de denuncia</w:t>
      </w:r>
      <w:r w:rsidR="00AF7147">
        <w:rPr>
          <w:rFonts w:ascii="Times New Roman" w:hAnsi="Times New Roman" w:cs="Times New Roman"/>
          <w:lang w:val="es-ES"/>
        </w:rPr>
        <w:t>, por su vocación referencial</w:t>
      </w:r>
      <w:r w:rsidR="003B04D4">
        <w:rPr>
          <w:rFonts w:ascii="Times New Roman" w:hAnsi="Times New Roman" w:cs="Times New Roman"/>
          <w:lang w:val="es-ES"/>
        </w:rPr>
        <w:t xml:space="preserve"> y </w:t>
      </w:r>
      <w:r w:rsidR="00AF7147">
        <w:rPr>
          <w:rFonts w:ascii="Times New Roman" w:hAnsi="Times New Roman" w:cs="Times New Roman"/>
          <w:lang w:val="es-ES"/>
        </w:rPr>
        <w:t xml:space="preserve">por </w:t>
      </w:r>
      <w:r w:rsidR="003B04D4">
        <w:rPr>
          <w:rFonts w:ascii="Times New Roman" w:hAnsi="Times New Roman" w:cs="Times New Roman"/>
          <w:lang w:val="es-ES"/>
        </w:rPr>
        <w:t xml:space="preserve">su intención, a largo plazo, de contribuir a la desaparición </w:t>
      </w:r>
      <w:r w:rsidR="00826EF6">
        <w:rPr>
          <w:rFonts w:ascii="Times New Roman" w:hAnsi="Times New Roman" w:cs="Times New Roman"/>
          <w:lang w:val="es-ES"/>
        </w:rPr>
        <w:t xml:space="preserve">de la </w:t>
      </w:r>
      <w:r w:rsidR="003B04D4">
        <w:rPr>
          <w:rFonts w:ascii="Times New Roman" w:hAnsi="Times New Roman" w:cs="Times New Roman"/>
          <w:lang w:val="es-ES"/>
        </w:rPr>
        <w:t xml:space="preserve">explotación </w:t>
      </w:r>
      <w:r w:rsidR="003B04D4">
        <w:rPr>
          <w:rFonts w:ascii="Times New Roman" w:hAnsi="Times New Roman" w:cs="Times New Roman"/>
          <w:lang w:val="es-ES"/>
        </w:rPr>
        <w:lastRenderedPageBreak/>
        <w:t>neocolonial</w:t>
      </w:r>
      <w:r w:rsidR="00826EF6">
        <w:rPr>
          <w:rFonts w:ascii="Times New Roman" w:hAnsi="Times New Roman" w:cs="Times New Roman"/>
          <w:lang w:val="es-ES"/>
        </w:rPr>
        <w:t xml:space="preserve"> sobre los países</w:t>
      </w:r>
      <w:r w:rsidR="00C518DF">
        <w:rPr>
          <w:rFonts w:ascii="Times New Roman" w:hAnsi="Times New Roman" w:cs="Times New Roman"/>
          <w:lang w:val="es-ES"/>
        </w:rPr>
        <w:t>.</w:t>
      </w:r>
      <w:r w:rsidR="00037E58">
        <w:rPr>
          <w:rFonts w:ascii="Times New Roman" w:hAnsi="Times New Roman" w:cs="Times New Roman"/>
          <w:lang w:val="es-ES"/>
        </w:rPr>
        <w:t xml:space="preserve"> </w:t>
      </w:r>
      <w:r w:rsidR="00C518DF">
        <w:rPr>
          <w:rFonts w:ascii="Times New Roman" w:hAnsi="Times New Roman" w:cs="Times New Roman"/>
          <w:lang w:val="es-ES"/>
        </w:rPr>
        <w:t>U</w:t>
      </w:r>
      <w:r w:rsidR="00AF7147">
        <w:rPr>
          <w:rFonts w:ascii="Times New Roman" w:hAnsi="Times New Roman" w:cs="Times New Roman"/>
          <w:lang w:val="es-ES"/>
        </w:rPr>
        <w:t xml:space="preserve">no de los </w:t>
      </w:r>
      <w:r w:rsidR="00037E58">
        <w:rPr>
          <w:rFonts w:ascii="Times New Roman" w:hAnsi="Times New Roman" w:cs="Times New Roman"/>
          <w:lang w:val="es-ES"/>
        </w:rPr>
        <w:t>logro</w:t>
      </w:r>
      <w:r w:rsidR="00AF7147">
        <w:rPr>
          <w:rFonts w:ascii="Times New Roman" w:hAnsi="Times New Roman" w:cs="Times New Roman"/>
          <w:lang w:val="es-ES"/>
        </w:rPr>
        <w:t>s</w:t>
      </w:r>
      <w:r w:rsidR="00037E58">
        <w:rPr>
          <w:rFonts w:ascii="Times New Roman" w:hAnsi="Times New Roman" w:cs="Times New Roman"/>
          <w:lang w:val="es-ES"/>
        </w:rPr>
        <w:t xml:space="preserve"> de Urrutia a la hora de trabajar el testimonio latinoamericano</w:t>
      </w:r>
      <w:r w:rsidR="00E76BB4">
        <w:rPr>
          <w:rFonts w:ascii="Times New Roman" w:hAnsi="Times New Roman" w:cs="Times New Roman"/>
          <w:lang w:val="es-ES"/>
        </w:rPr>
        <w:t xml:space="preserve"> </w:t>
      </w:r>
      <w:r w:rsidR="00826EF6">
        <w:rPr>
          <w:rFonts w:ascii="Times New Roman" w:hAnsi="Times New Roman" w:cs="Times New Roman"/>
          <w:lang w:val="es-ES"/>
        </w:rPr>
        <w:t>consiste en</w:t>
      </w:r>
      <w:r w:rsidR="00037E58">
        <w:rPr>
          <w:rFonts w:ascii="Times New Roman" w:hAnsi="Times New Roman" w:cs="Times New Roman"/>
          <w:lang w:val="es-ES"/>
        </w:rPr>
        <w:t xml:space="preserve"> el </w:t>
      </w:r>
      <w:r w:rsidR="004E22E1">
        <w:rPr>
          <w:rFonts w:ascii="Times New Roman" w:hAnsi="Times New Roman" w:cs="Times New Roman"/>
          <w:lang w:val="es-ES"/>
        </w:rPr>
        <w:t xml:space="preserve">hecho </w:t>
      </w:r>
      <w:r w:rsidR="00AD43D5" w:rsidRPr="0065376B">
        <w:rPr>
          <w:rFonts w:ascii="Times New Roman" w:hAnsi="Times New Roman" w:cs="Times New Roman"/>
          <w:color w:val="000000" w:themeColor="text1"/>
          <w:lang w:val="es-ES"/>
        </w:rPr>
        <w:t xml:space="preserve">de </w:t>
      </w:r>
      <w:r w:rsidR="00037E58" w:rsidRPr="0065376B">
        <w:rPr>
          <w:rFonts w:ascii="Times New Roman" w:hAnsi="Times New Roman" w:cs="Times New Roman"/>
          <w:color w:val="000000" w:themeColor="text1"/>
          <w:lang w:val="es-ES"/>
        </w:rPr>
        <w:t xml:space="preserve">situarlo en el contexto de </w:t>
      </w:r>
      <w:r w:rsidR="00EE02D4" w:rsidRPr="0065376B">
        <w:rPr>
          <w:rFonts w:ascii="Times New Roman" w:hAnsi="Times New Roman" w:cs="Times New Roman"/>
          <w:color w:val="000000" w:themeColor="text1"/>
          <w:lang w:val="es-ES"/>
        </w:rPr>
        <w:t xml:space="preserve">una </w:t>
      </w:r>
      <w:r w:rsidR="004E22E1" w:rsidRPr="0065376B">
        <w:rPr>
          <w:rFonts w:ascii="Times New Roman" w:hAnsi="Times New Roman" w:cs="Times New Roman"/>
          <w:color w:val="000000" w:themeColor="text1"/>
          <w:lang w:val="es-ES"/>
        </w:rPr>
        <w:t xml:space="preserve">tradición </w:t>
      </w:r>
      <w:r w:rsidR="00EE02D4" w:rsidRPr="0065376B">
        <w:rPr>
          <w:rFonts w:ascii="Times New Roman" w:hAnsi="Times New Roman" w:cs="Times New Roman"/>
          <w:color w:val="000000" w:themeColor="text1"/>
          <w:lang w:val="es-ES"/>
        </w:rPr>
        <w:t xml:space="preserve">literaria </w:t>
      </w:r>
      <w:r w:rsidR="004E22E1" w:rsidRPr="0065376B">
        <w:rPr>
          <w:rFonts w:ascii="Times New Roman" w:hAnsi="Times New Roman" w:cs="Times New Roman"/>
          <w:color w:val="000000" w:themeColor="text1"/>
          <w:lang w:val="es-ES"/>
        </w:rPr>
        <w:t xml:space="preserve">occidental </w:t>
      </w:r>
      <w:r w:rsidR="00037E58" w:rsidRPr="0065376B">
        <w:rPr>
          <w:rFonts w:ascii="Times New Roman" w:hAnsi="Times New Roman" w:cs="Times New Roman"/>
          <w:color w:val="000000" w:themeColor="text1"/>
          <w:lang w:val="es-ES"/>
        </w:rPr>
        <w:t xml:space="preserve">que se da a partir de la </w:t>
      </w:r>
      <w:r w:rsidR="00037E58">
        <w:rPr>
          <w:rFonts w:ascii="Times New Roman" w:hAnsi="Times New Roman" w:cs="Times New Roman"/>
          <w:lang w:val="es-ES"/>
        </w:rPr>
        <w:t xml:space="preserve">Revolución </w:t>
      </w:r>
      <w:r w:rsidR="003A724B">
        <w:rPr>
          <w:rFonts w:ascii="Times New Roman" w:hAnsi="Times New Roman" w:cs="Times New Roman"/>
          <w:lang w:val="es-ES"/>
        </w:rPr>
        <w:t>F</w:t>
      </w:r>
      <w:r w:rsidR="00037E58">
        <w:rPr>
          <w:rFonts w:ascii="Times New Roman" w:hAnsi="Times New Roman" w:cs="Times New Roman"/>
          <w:lang w:val="es-ES"/>
        </w:rPr>
        <w:t>rancesa</w:t>
      </w:r>
      <w:r w:rsidR="004E22E1">
        <w:rPr>
          <w:rFonts w:ascii="Times New Roman" w:hAnsi="Times New Roman" w:cs="Times New Roman"/>
          <w:lang w:val="es-ES"/>
        </w:rPr>
        <w:t xml:space="preserve">. En estos términos, nos recuerda </w:t>
      </w:r>
      <w:r w:rsidR="00AF7147">
        <w:rPr>
          <w:rFonts w:ascii="Times New Roman" w:hAnsi="Times New Roman" w:cs="Times New Roman"/>
          <w:lang w:val="es-ES"/>
        </w:rPr>
        <w:t>los debates que</w:t>
      </w:r>
      <w:r w:rsidR="00E76BB4">
        <w:rPr>
          <w:rFonts w:ascii="Times New Roman" w:hAnsi="Times New Roman" w:cs="Times New Roman"/>
          <w:lang w:val="es-ES"/>
        </w:rPr>
        <w:t xml:space="preserve"> desencadenó, en su momento, la </w:t>
      </w:r>
      <w:r w:rsidR="00AF7147">
        <w:rPr>
          <w:rFonts w:ascii="Times New Roman" w:hAnsi="Times New Roman" w:cs="Times New Roman"/>
          <w:lang w:val="es-ES"/>
        </w:rPr>
        <w:t xml:space="preserve">condición referencial </w:t>
      </w:r>
      <w:r w:rsidR="00E76BB4">
        <w:rPr>
          <w:rFonts w:ascii="Times New Roman" w:hAnsi="Times New Roman" w:cs="Times New Roman"/>
          <w:lang w:val="es-ES"/>
        </w:rPr>
        <w:t xml:space="preserve">de </w:t>
      </w:r>
      <w:r w:rsidR="004E22E1">
        <w:rPr>
          <w:rFonts w:ascii="Times New Roman" w:hAnsi="Times New Roman" w:cs="Times New Roman"/>
          <w:lang w:val="es-ES"/>
        </w:rPr>
        <w:t>la literatura testimonial de los combatientes de la I Guerra Mundial o la narrativa del Holocausto. Más allá de</w:t>
      </w:r>
      <w:r w:rsidR="00AF7147">
        <w:rPr>
          <w:rFonts w:ascii="Times New Roman" w:hAnsi="Times New Roman" w:cs="Times New Roman"/>
          <w:lang w:val="es-ES"/>
        </w:rPr>
        <w:t xml:space="preserve"> esta puesta en relación comparativa</w:t>
      </w:r>
      <w:r w:rsidR="004E22E1">
        <w:rPr>
          <w:rFonts w:ascii="Times New Roman" w:hAnsi="Times New Roman" w:cs="Times New Roman"/>
          <w:lang w:val="es-ES"/>
        </w:rPr>
        <w:t xml:space="preserve">, </w:t>
      </w:r>
      <w:r w:rsidR="00E76BB4">
        <w:rPr>
          <w:rFonts w:ascii="Times New Roman" w:hAnsi="Times New Roman" w:cs="Times New Roman"/>
          <w:lang w:val="es-ES"/>
        </w:rPr>
        <w:t xml:space="preserve">necesaria y pertinente, </w:t>
      </w:r>
      <w:r w:rsidR="004E22E1">
        <w:rPr>
          <w:rFonts w:ascii="Times New Roman" w:hAnsi="Times New Roman" w:cs="Times New Roman"/>
          <w:lang w:val="es-ES"/>
        </w:rPr>
        <w:t>este investigador traza una genealogía detenida y bien documenta</w:t>
      </w:r>
      <w:r w:rsidR="00AD43D5" w:rsidRPr="0065376B">
        <w:rPr>
          <w:rFonts w:ascii="Times New Roman" w:hAnsi="Times New Roman" w:cs="Times New Roman"/>
          <w:color w:val="000000" w:themeColor="text1"/>
          <w:lang w:val="es-ES"/>
        </w:rPr>
        <w:t>da</w:t>
      </w:r>
      <w:r w:rsidR="004E22E1">
        <w:rPr>
          <w:rFonts w:ascii="Times New Roman" w:hAnsi="Times New Roman" w:cs="Times New Roman"/>
          <w:lang w:val="es-ES"/>
        </w:rPr>
        <w:t xml:space="preserve"> del testimonio latinoamericano</w:t>
      </w:r>
      <w:r w:rsidR="00AF7147">
        <w:rPr>
          <w:rFonts w:ascii="Times New Roman" w:hAnsi="Times New Roman" w:cs="Times New Roman"/>
          <w:lang w:val="es-ES"/>
        </w:rPr>
        <w:t xml:space="preserve">. </w:t>
      </w:r>
      <w:r w:rsidR="002F47EC">
        <w:rPr>
          <w:rFonts w:ascii="Times New Roman" w:hAnsi="Times New Roman" w:cs="Times New Roman"/>
          <w:lang w:val="es-ES"/>
        </w:rPr>
        <w:t xml:space="preserve">Género respaldado por el gobierno cubano, en el marco de sus políticas culturales, Urrutia </w:t>
      </w:r>
      <w:r w:rsidR="00826EF6">
        <w:rPr>
          <w:rFonts w:ascii="Times New Roman" w:hAnsi="Times New Roman" w:cs="Times New Roman"/>
          <w:lang w:val="es-ES"/>
        </w:rPr>
        <w:t>estudia</w:t>
      </w:r>
      <w:r w:rsidR="002F47EC">
        <w:rPr>
          <w:rFonts w:ascii="Times New Roman" w:hAnsi="Times New Roman" w:cs="Times New Roman"/>
          <w:lang w:val="es-ES"/>
        </w:rPr>
        <w:t xml:space="preserve"> ensayos clave que, en su momento, contribuyeron a su canonización</w:t>
      </w:r>
      <w:r w:rsidR="0067686B">
        <w:rPr>
          <w:rFonts w:ascii="Times New Roman" w:hAnsi="Times New Roman" w:cs="Times New Roman"/>
          <w:lang w:val="es-ES"/>
        </w:rPr>
        <w:t>.</w:t>
      </w:r>
      <w:r w:rsidR="002F47EC">
        <w:rPr>
          <w:rFonts w:ascii="Times New Roman" w:hAnsi="Times New Roman" w:cs="Times New Roman"/>
          <w:lang w:val="es-ES"/>
        </w:rPr>
        <w:t xml:space="preserve"> </w:t>
      </w:r>
      <w:r w:rsidR="00EE02D4">
        <w:rPr>
          <w:rFonts w:ascii="Times New Roman" w:hAnsi="Times New Roman" w:cs="Times New Roman"/>
          <w:lang w:val="es-ES"/>
        </w:rPr>
        <w:t xml:space="preserve">Estos </w:t>
      </w:r>
      <w:r w:rsidR="002F47EC">
        <w:rPr>
          <w:rFonts w:ascii="Times New Roman" w:hAnsi="Times New Roman" w:cs="Times New Roman"/>
          <w:lang w:val="es-ES"/>
        </w:rPr>
        <w:t xml:space="preserve">textos </w:t>
      </w:r>
      <w:r w:rsidR="0067686B">
        <w:rPr>
          <w:rFonts w:ascii="Times New Roman" w:hAnsi="Times New Roman" w:cs="Times New Roman"/>
          <w:lang w:val="es-ES"/>
        </w:rPr>
        <w:t>definían</w:t>
      </w:r>
      <w:r w:rsidR="002F47EC">
        <w:rPr>
          <w:rFonts w:ascii="Times New Roman" w:hAnsi="Times New Roman" w:cs="Times New Roman"/>
          <w:lang w:val="es-ES"/>
        </w:rPr>
        <w:t xml:space="preserve"> el testimonio como </w:t>
      </w:r>
      <w:r w:rsidR="00826EF6">
        <w:rPr>
          <w:rFonts w:ascii="Times New Roman" w:hAnsi="Times New Roman" w:cs="Times New Roman"/>
          <w:lang w:val="es-ES"/>
        </w:rPr>
        <w:t xml:space="preserve">la </w:t>
      </w:r>
      <w:r w:rsidR="002F47EC">
        <w:rPr>
          <w:rFonts w:ascii="Times New Roman" w:hAnsi="Times New Roman" w:cs="Times New Roman"/>
          <w:lang w:val="es-ES"/>
        </w:rPr>
        <w:t>estética oficial de los gobiernos de izquierda</w:t>
      </w:r>
      <w:r w:rsidR="00E76BB4">
        <w:rPr>
          <w:rFonts w:ascii="Times New Roman" w:hAnsi="Times New Roman" w:cs="Times New Roman"/>
          <w:lang w:val="es-ES"/>
        </w:rPr>
        <w:t>. Muchas veces se empobreció</w:t>
      </w:r>
      <w:r w:rsidR="00826EF6">
        <w:rPr>
          <w:rFonts w:ascii="Times New Roman" w:hAnsi="Times New Roman" w:cs="Times New Roman"/>
          <w:lang w:val="es-ES"/>
        </w:rPr>
        <w:t xml:space="preserve"> su</w:t>
      </w:r>
      <w:r w:rsidR="00E76BB4">
        <w:rPr>
          <w:rFonts w:ascii="Times New Roman" w:hAnsi="Times New Roman" w:cs="Times New Roman"/>
          <w:lang w:val="es-ES"/>
        </w:rPr>
        <w:t xml:space="preserve"> teoría -e incluso</w:t>
      </w:r>
      <w:r w:rsidR="00826EF6">
        <w:rPr>
          <w:rFonts w:ascii="Times New Roman" w:hAnsi="Times New Roman" w:cs="Times New Roman"/>
          <w:lang w:val="es-ES"/>
        </w:rPr>
        <w:t xml:space="preserve"> su</w:t>
      </w:r>
      <w:r w:rsidR="00E76BB4">
        <w:rPr>
          <w:rFonts w:ascii="Times New Roman" w:hAnsi="Times New Roman" w:cs="Times New Roman"/>
          <w:lang w:val="es-ES"/>
        </w:rPr>
        <w:t xml:space="preserve"> práctica- al entrometerse </w:t>
      </w:r>
      <w:r w:rsidR="00826EF6">
        <w:rPr>
          <w:rFonts w:ascii="Times New Roman" w:hAnsi="Times New Roman" w:cs="Times New Roman"/>
          <w:lang w:val="es-ES"/>
        </w:rPr>
        <w:t xml:space="preserve">el </w:t>
      </w:r>
      <w:r w:rsidR="00E76BB4">
        <w:rPr>
          <w:rFonts w:ascii="Times New Roman" w:hAnsi="Times New Roman" w:cs="Times New Roman"/>
          <w:lang w:val="es-ES"/>
        </w:rPr>
        <w:t>dirigismo estatal</w:t>
      </w:r>
      <w:r w:rsidR="002F47EC">
        <w:rPr>
          <w:rFonts w:ascii="Times New Roman" w:hAnsi="Times New Roman" w:cs="Times New Roman"/>
          <w:lang w:val="es-ES"/>
        </w:rPr>
        <w:t>.</w:t>
      </w:r>
      <w:r w:rsidR="0067686B" w:rsidRPr="00D9554C">
        <w:rPr>
          <w:rFonts w:ascii="Times New Roman" w:hAnsi="Times New Roman" w:cs="Times New Roman"/>
          <w:lang w:val="es-ES"/>
        </w:rPr>
        <w:t xml:space="preserve"> </w:t>
      </w:r>
      <w:r w:rsidR="00826EF6">
        <w:rPr>
          <w:rFonts w:ascii="Times New Roman" w:hAnsi="Times New Roman" w:cs="Times New Roman"/>
          <w:lang w:val="es-ES"/>
        </w:rPr>
        <w:t>Por lo demás, c</w:t>
      </w:r>
      <w:r w:rsidR="0067686B">
        <w:rPr>
          <w:rFonts w:ascii="Times New Roman" w:hAnsi="Times New Roman" w:cs="Times New Roman"/>
          <w:lang w:val="es-ES"/>
        </w:rPr>
        <w:t xml:space="preserve">on el apoyo de la </w:t>
      </w:r>
      <w:r w:rsidR="0067686B" w:rsidRPr="00815943">
        <w:rPr>
          <w:rFonts w:ascii="Times New Roman" w:hAnsi="Times New Roman" w:cs="Times New Roman"/>
          <w:i/>
          <w:iCs/>
          <w:lang w:val="es-ES"/>
        </w:rPr>
        <w:t>intelligen</w:t>
      </w:r>
      <w:r w:rsidR="0067686B">
        <w:rPr>
          <w:rFonts w:ascii="Times New Roman" w:hAnsi="Times New Roman" w:cs="Times New Roman"/>
          <w:i/>
          <w:iCs/>
          <w:lang w:val="es-ES"/>
        </w:rPr>
        <w:t>t</w:t>
      </w:r>
      <w:r w:rsidR="0067686B" w:rsidRPr="00815943">
        <w:rPr>
          <w:rFonts w:ascii="Times New Roman" w:hAnsi="Times New Roman" w:cs="Times New Roman"/>
          <w:i/>
          <w:iCs/>
          <w:lang w:val="es-ES"/>
        </w:rPr>
        <w:t>sia</w:t>
      </w:r>
      <w:r w:rsidR="0067686B">
        <w:rPr>
          <w:rFonts w:ascii="Times New Roman" w:hAnsi="Times New Roman" w:cs="Times New Roman"/>
          <w:lang w:val="es-ES"/>
        </w:rPr>
        <w:t xml:space="preserve"> institucional, e</w:t>
      </w:r>
      <w:r w:rsidR="00815943">
        <w:rPr>
          <w:rFonts w:ascii="Times New Roman" w:hAnsi="Times New Roman" w:cs="Times New Roman"/>
          <w:lang w:val="es-ES"/>
        </w:rPr>
        <w:t xml:space="preserve">l campo literario de cada una de las modalidades </w:t>
      </w:r>
      <w:r w:rsidR="002F47EC">
        <w:rPr>
          <w:rFonts w:ascii="Times New Roman" w:hAnsi="Times New Roman" w:cs="Times New Roman"/>
          <w:lang w:val="es-ES"/>
        </w:rPr>
        <w:t>del</w:t>
      </w:r>
      <w:r w:rsidR="00815943">
        <w:rPr>
          <w:rFonts w:ascii="Times New Roman" w:hAnsi="Times New Roman" w:cs="Times New Roman"/>
          <w:lang w:val="es-ES"/>
        </w:rPr>
        <w:t xml:space="preserve"> testimonial latinoamericano (novela de plantación, nuevo testimonio) pretend</w:t>
      </w:r>
      <w:r w:rsidR="00E76BB4">
        <w:rPr>
          <w:rFonts w:ascii="Times New Roman" w:hAnsi="Times New Roman" w:cs="Times New Roman"/>
          <w:lang w:val="es-ES"/>
        </w:rPr>
        <w:t>ía</w:t>
      </w:r>
      <w:r w:rsidR="0067686B">
        <w:rPr>
          <w:rFonts w:ascii="Times New Roman" w:hAnsi="Times New Roman" w:cs="Times New Roman"/>
          <w:lang w:val="es-ES"/>
        </w:rPr>
        <w:t xml:space="preserve"> </w:t>
      </w:r>
      <w:r w:rsidR="00815943">
        <w:rPr>
          <w:rFonts w:ascii="Times New Roman" w:hAnsi="Times New Roman" w:cs="Times New Roman"/>
          <w:lang w:val="es-ES"/>
        </w:rPr>
        <w:t xml:space="preserve">mostrarse como </w:t>
      </w:r>
      <w:r w:rsidR="00826EF6">
        <w:rPr>
          <w:rFonts w:ascii="Times New Roman" w:hAnsi="Times New Roman" w:cs="Times New Roman"/>
          <w:lang w:val="es-ES"/>
        </w:rPr>
        <w:t>espacio</w:t>
      </w:r>
      <w:r w:rsidR="0067686B">
        <w:rPr>
          <w:rFonts w:ascii="Times New Roman" w:hAnsi="Times New Roman" w:cs="Times New Roman"/>
          <w:lang w:val="es-ES"/>
        </w:rPr>
        <w:t xml:space="preserve"> </w:t>
      </w:r>
      <w:r w:rsidR="00815943">
        <w:rPr>
          <w:rFonts w:ascii="Times New Roman" w:hAnsi="Times New Roman" w:cs="Times New Roman"/>
          <w:lang w:val="es-ES"/>
        </w:rPr>
        <w:t>fundador de una estética novedo</w:t>
      </w:r>
      <w:r w:rsidR="00733273">
        <w:rPr>
          <w:rFonts w:ascii="Times New Roman" w:hAnsi="Times New Roman" w:cs="Times New Roman"/>
          <w:lang w:val="es-ES"/>
        </w:rPr>
        <w:t>s</w:t>
      </w:r>
      <w:r w:rsidR="00815943">
        <w:rPr>
          <w:rFonts w:ascii="Times New Roman" w:hAnsi="Times New Roman" w:cs="Times New Roman"/>
          <w:lang w:val="es-ES"/>
        </w:rPr>
        <w:t>a, ocultan</w:t>
      </w:r>
      <w:r w:rsidR="00733273">
        <w:rPr>
          <w:rFonts w:ascii="Times New Roman" w:hAnsi="Times New Roman" w:cs="Times New Roman"/>
          <w:lang w:val="es-ES"/>
        </w:rPr>
        <w:t>d</w:t>
      </w:r>
      <w:r w:rsidR="00815943">
        <w:rPr>
          <w:rFonts w:ascii="Times New Roman" w:hAnsi="Times New Roman" w:cs="Times New Roman"/>
          <w:lang w:val="es-ES"/>
        </w:rPr>
        <w:t xml:space="preserve">o las deudas con la tradición. </w:t>
      </w:r>
    </w:p>
    <w:p w14:paraId="2D7908D4" w14:textId="6BCC7C6F" w:rsidR="00466C3B" w:rsidRDefault="0067686B" w:rsidP="0065376B">
      <w:pPr>
        <w:spacing w:line="360" w:lineRule="auto"/>
        <w:ind w:firstLine="709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“Consumación o Política Poética” supone el cierre teórico. </w:t>
      </w:r>
      <w:r w:rsidR="00AF7147">
        <w:rPr>
          <w:rFonts w:ascii="Times New Roman" w:hAnsi="Times New Roman" w:cs="Times New Roman"/>
          <w:lang w:val="es-ES"/>
        </w:rPr>
        <w:t>Muchas son las virtudes de este libro, desde la perspectiva de la teoría, de la crítica y de la historiografía literaria. En primer lugar, porque</w:t>
      </w:r>
      <w:r w:rsidR="00C91E80">
        <w:rPr>
          <w:rFonts w:ascii="Times New Roman" w:hAnsi="Times New Roman" w:cs="Times New Roman"/>
          <w:lang w:val="es-ES"/>
        </w:rPr>
        <w:t xml:space="preserve"> </w:t>
      </w:r>
      <w:r w:rsidR="00AF7147">
        <w:rPr>
          <w:rFonts w:ascii="Times New Roman" w:hAnsi="Times New Roman" w:cs="Times New Roman"/>
          <w:lang w:val="es-ES"/>
        </w:rPr>
        <w:t xml:space="preserve">reflexiona sobre los factores sociológicos que inciden en el surgimiento y vigencia del realismo testimonial en la literatura </w:t>
      </w:r>
      <w:r w:rsidR="00E76BB4">
        <w:rPr>
          <w:rFonts w:ascii="Times New Roman" w:hAnsi="Times New Roman" w:cs="Times New Roman"/>
          <w:lang w:val="es-ES"/>
        </w:rPr>
        <w:t>latinoamericana de</w:t>
      </w:r>
      <w:r w:rsidR="00AF7147">
        <w:rPr>
          <w:rFonts w:ascii="Times New Roman" w:hAnsi="Times New Roman" w:cs="Times New Roman"/>
          <w:lang w:val="es-ES"/>
        </w:rPr>
        <w:t xml:space="preserve"> los dos primeros tercios del siglo XX; segundo, porque analiza las novelas de la plantación desde diversas categorías conceptuales; tercero, porque realiza un recorrido </w:t>
      </w:r>
      <w:r w:rsidR="002F47EC">
        <w:rPr>
          <w:rFonts w:ascii="Times New Roman" w:hAnsi="Times New Roman" w:cs="Times New Roman"/>
          <w:lang w:val="es-ES"/>
        </w:rPr>
        <w:t>comparatista</w:t>
      </w:r>
      <w:r w:rsidR="00826EF6">
        <w:rPr>
          <w:rFonts w:ascii="Times New Roman" w:hAnsi="Times New Roman" w:cs="Times New Roman"/>
          <w:lang w:val="es-ES"/>
        </w:rPr>
        <w:t xml:space="preserve"> de la literatura testimonial latinoamericana</w:t>
      </w:r>
      <w:r w:rsidR="002F47EC">
        <w:rPr>
          <w:rFonts w:ascii="Times New Roman" w:hAnsi="Times New Roman" w:cs="Times New Roman"/>
          <w:lang w:val="es-ES"/>
        </w:rPr>
        <w:t xml:space="preserve"> </w:t>
      </w:r>
      <w:r w:rsidR="00C91E80">
        <w:rPr>
          <w:rFonts w:ascii="Times New Roman" w:hAnsi="Times New Roman" w:cs="Times New Roman"/>
          <w:lang w:val="es-ES"/>
        </w:rPr>
        <w:t>(</w:t>
      </w:r>
      <w:r w:rsidR="00733273">
        <w:rPr>
          <w:rFonts w:ascii="Times New Roman" w:hAnsi="Times New Roman" w:cs="Times New Roman"/>
          <w:lang w:val="es-ES"/>
        </w:rPr>
        <w:t>frente a los enfoques fundacionales</w:t>
      </w:r>
      <w:r w:rsidR="00C91E80">
        <w:rPr>
          <w:rFonts w:ascii="Times New Roman" w:hAnsi="Times New Roman" w:cs="Times New Roman"/>
          <w:lang w:val="es-ES"/>
        </w:rPr>
        <w:t>)</w:t>
      </w:r>
      <w:r w:rsidR="002F47EC">
        <w:rPr>
          <w:rFonts w:ascii="Times New Roman" w:hAnsi="Times New Roman" w:cs="Times New Roman"/>
          <w:lang w:val="es-ES"/>
        </w:rPr>
        <w:t xml:space="preserve">; y, cuarto, porque nos advierte de los efectos perniciosos que tuvo </w:t>
      </w:r>
      <w:r w:rsidR="00826EF6">
        <w:rPr>
          <w:rFonts w:ascii="Times New Roman" w:hAnsi="Times New Roman" w:cs="Times New Roman"/>
          <w:lang w:val="es-ES"/>
        </w:rPr>
        <w:t>e</w:t>
      </w:r>
      <w:r w:rsidR="00C91E80">
        <w:rPr>
          <w:rFonts w:ascii="Times New Roman" w:hAnsi="Times New Roman" w:cs="Times New Roman"/>
          <w:lang w:val="es-ES"/>
        </w:rPr>
        <w:t xml:space="preserve">l proyecto </w:t>
      </w:r>
      <w:r w:rsidR="002F47EC">
        <w:rPr>
          <w:rFonts w:ascii="Times New Roman" w:hAnsi="Times New Roman" w:cs="Times New Roman"/>
          <w:lang w:val="es-ES"/>
        </w:rPr>
        <w:t xml:space="preserve">de convertir </w:t>
      </w:r>
      <w:r w:rsidR="00826EF6">
        <w:rPr>
          <w:rFonts w:ascii="Times New Roman" w:hAnsi="Times New Roman" w:cs="Times New Roman"/>
          <w:lang w:val="es-ES"/>
        </w:rPr>
        <w:t xml:space="preserve">a </w:t>
      </w:r>
      <w:r w:rsidR="002F47EC">
        <w:rPr>
          <w:rFonts w:ascii="Times New Roman" w:hAnsi="Times New Roman" w:cs="Times New Roman"/>
          <w:lang w:val="es-ES"/>
        </w:rPr>
        <w:t xml:space="preserve">la literatura en un simple instrumento del poder político, en lugar de conservar </w:t>
      </w:r>
      <w:r w:rsidR="00AD0EC2">
        <w:rPr>
          <w:rFonts w:ascii="Times New Roman" w:hAnsi="Times New Roman" w:cs="Times New Roman"/>
          <w:lang w:val="es-ES"/>
        </w:rPr>
        <w:t>su autonomía estética e ideológica.</w:t>
      </w:r>
    </w:p>
    <w:p w14:paraId="794C8B52" w14:textId="77777777" w:rsidR="00780B12" w:rsidRDefault="00780B12" w:rsidP="00780B1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2A6ED8BF" w14:textId="77777777" w:rsidR="00780B12" w:rsidRPr="00E82009" w:rsidRDefault="00780B12" w:rsidP="00780B1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0F9C42D" w14:textId="3F54D946" w:rsidR="00E75527" w:rsidRPr="0065376B" w:rsidRDefault="00F713AC" w:rsidP="00E75527">
      <w:pPr>
        <w:jc w:val="both"/>
        <w:rPr>
          <w:rFonts w:ascii="Times New Roman" w:hAnsi="Times New Roman" w:cs="Times New Roman"/>
          <w:b/>
          <w:bCs/>
          <w:lang w:val="pt-BR"/>
        </w:rPr>
      </w:pPr>
      <w:r w:rsidRPr="0065376B">
        <w:rPr>
          <w:rFonts w:ascii="Times New Roman" w:hAnsi="Times New Roman" w:cs="Times New Roman"/>
          <w:b/>
          <w:bCs/>
          <w:lang w:val="pt-BR"/>
        </w:rPr>
        <w:t xml:space="preserve">Referencias </w:t>
      </w:r>
    </w:p>
    <w:p w14:paraId="15C2A41C" w14:textId="77777777" w:rsidR="00F713AC" w:rsidRPr="0065376B" w:rsidRDefault="00F713AC" w:rsidP="00E75527">
      <w:pPr>
        <w:jc w:val="both"/>
        <w:rPr>
          <w:rFonts w:ascii="Times New Roman" w:hAnsi="Times New Roman" w:cs="Times New Roman"/>
          <w:b/>
          <w:bCs/>
          <w:lang w:val="pt-BR"/>
        </w:rPr>
      </w:pPr>
    </w:p>
    <w:p w14:paraId="760D81C5" w14:textId="78D9605F" w:rsidR="0098473E" w:rsidRPr="0065376B" w:rsidRDefault="0098473E" w:rsidP="00780B12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pt-BR"/>
        </w:rPr>
      </w:pPr>
      <w:proofErr w:type="spellStart"/>
      <w:r w:rsidRPr="0065376B">
        <w:rPr>
          <w:rFonts w:ascii="Times New Roman" w:hAnsi="Times New Roman" w:cs="Times New Roman"/>
          <w:lang w:val="pt-BR"/>
        </w:rPr>
        <w:t>Fallas</w:t>
      </w:r>
      <w:proofErr w:type="spellEnd"/>
      <w:r w:rsidRPr="0065376B">
        <w:rPr>
          <w:rFonts w:ascii="Times New Roman" w:hAnsi="Times New Roman" w:cs="Times New Roman"/>
          <w:lang w:val="pt-BR"/>
        </w:rPr>
        <w:t xml:space="preserve">, Carlos </w:t>
      </w:r>
      <w:proofErr w:type="spellStart"/>
      <w:r w:rsidRPr="0065376B">
        <w:rPr>
          <w:rFonts w:ascii="Times New Roman" w:hAnsi="Times New Roman" w:cs="Times New Roman"/>
          <w:lang w:val="pt-BR"/>
        </w:rPr>
        <w:t>Luis</w:t>
      </w:r>
      <w:proofErr w:type="spellEnd"/>
      <w:r w:rsidRPr="0065376B">
        <w:rPr>
          <w:rFonts w:ascii="Times New Roman" w:hAnsi="Times New Roman" w:cs="Times New Roman"/>
          <w:lang w:val="pt-BR"/>
        </w:rPr>
        <w:t>. (</w:t>
      </w:r>
      <w:r w:rsidR="0065376B" w:rsidRPr="0065376B">
        <w:rPr>
          <w:rFonts w:ascii="Times New Roman" w:hAnsi="Times New Roman" w:cs="Times New Roman"/>
          <w:lang w:val="pt-BR"/>
        </w:rPr>
        <w:t>[1941]</w:t>
      </w:r>
      <w:r w:rsidR="0065376B">
        <w:rPr>
          <w:rFonts w:ascii="Times New Roman" w:hAnsi="Times New Roman" w:cs="Times New Roman"/>
          <w:lang w:val="pt-BR"/>
        </w:rPr>
        <w:t xml:space="preserve"> </w:t>
      </w:r>
      <w:r w:rsidRPr="0065376B">
        <w:rPr>
          <w:rFonts w:ascii="Times New Roman" w:hAnsi="Times New Roman" w:cs="Times New Roman"/>
          <w:lang w:val="pt-BR"/>
        </w:rPr>
        <w:t xml:space="preserve">2024). </w:t>
      </w:r>
      <w:proofErr w:type="spellStart"/>
      <w:r w:rsidRPr="0065376B">
        <w:rPr>
          <w:rFonts w:ascii="Times New Roman" w:hAnsi="Times New Roman" w:cs="Times New Roman"/>
          <w:i/>
          <w:iCs/>
          <w:lang w:val="pt-BR"/>
        </w:rPr>
        <w:t>Mamita</w:t>
      </w:r>
      <w:proofErr w:type="spellEnd"/>
      <w:r w:rsidRPr="0065376B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5376B">
        <w:rPr>
          <w:rFonts w:ascii="Times New Roman" w:hAnsi="Times New Roman" w:cs="Times New Roman"/>
          <w:i/>
          <w:iCs/>
          <w:lang w:val="pt-BR"/>
        </w:rPr>
        <w:t>Yunai</w:t>
      </w:r>
      <w:proofErr w:type="spellEnd"/>
      <w:r w:rsidRPr="0065376B">
        <w:rPr>
          <w:rFonts w:ascii="Times New Roman" w:hAnsi="Times New Roman" w:cs="Times New Roman"/>
          <w:lang w:val="pt-BR"/>
        </w:rPr>
        <w:t xml:space="preserve"> (Ed. de Jorge Urrutia). Editorial Cátedra.</w:t>
      </w:r>
    </w:p>
    <w:p w14:paraId="22F1E96F" w14:textId="7473674C" w:rsidR="00F713AC" w:rsidRPr="006522BD" w:rsidRDefault="00F713AC" w:rsidP="00780B12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  <w:lang w:val="es-ES"/>
        </w:rPr>
      </w:pPr>
      <w:r w:rsidRPr="0065376B">
        <w:rPr>
          <w:rFonts w:ascii="Times New Roman" w:hAnsi="Times New Roman" w:cs="Times New Roman"/>
          <w:lang w:val="pt-BR"/>
        </w:rPr>
        <w:t xml:space="preserve">Urrutia, Jorge. </w:t>
      </w:r>
      <w:r>
        <w:rPr>
          <w:rFonts w:ascii="Times New Roman" w:hAnsi="Times New Roman" w:cs="Times New Roman"/>
          <w:lang w:val="es-ES"/>
        </w:rPr>
        <w:t xml:space="preserve">(2006). </w:t>
      </w:r>
      <w:r w:rsidRPr="008F24B6">
        <w:rPr>
          <w:rFonts w:ascii="Times New Roman" w:hAnsi="Times New Roman" w:cs="Times New Roman"/>
          <w:i/>
          <w:iCs/>
          <w:lang w:val="es-ES"/>
        </w:rPr>
        <w:t>Poesía de la Guerra Civil española. Antología (1936-1939)</w:t>
      </w:r>
      <w:r w:rsidR="00E9118D">
        <w:rPr>
          <w:rFonts w:ascii="Times New Roman" w:hAnsi="Times New Roman" w:cs="Times New Roman"/>
          <w:i/>
          <w:iCs/>
          <w:lang w:val="es-ES"/>
        </w:rPr>
        <w:t xml:space="preserve">. </w:t>
      </w:r>
      <w:r w:rsidR="003B3A4B">
        <w:rPr>
          <w:rFonts w:ascii="Times New Roman" w:hAnsi="Times New Roman" w:cs="Times New Roman"/>
          <w:lang w:val="es-ES"/>
        </w:rPr>
        <w:t>Fundación José Manuel Lara.</w:t>
      </w:r>
    </w:p>
    <w:p w14:paraId="31BB47D1" w14:textId="704AF7DC" w:rsidR="00F713AC" w:rsidRPr="0065376B" w:rsidRDefault="00F713AC" w:rsidP="00780B12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>Urrutia, Jorge</w:t>
      </w:r>
      <w:r w:rsidR="00E9118D">
        <w:rPr>
          <w:rFonts w:ascii="Times New Roman" w:hAnsi="Times New Roman" w:cs="Times New Roman"/>
          <w:lang w:val="es-ES"/>
        </w:rPr>
        <w:t xml:space="preserve"> </w:t>
      </w:r>
      <w:r w:rsidR="00E9118D" w:rsidRPr="0065376B">
        <w:rPr>
          <w:rFonts w:ascii="Times New Roman" w:hAnsi="Times New Roman" w:cs="Times New Roman"/>
        </w:rPr>
        <w:t xml:space="preserve">y </w:t>
      </w:r>
      <w:proofErr w:type="spellStart"/>
      <w:r w:rsidR="00E9118D">
        <w:rPr>
          <w:rFonts w:ascii="Times New Roman" w:hAnsi="Times New Roman" w:cs="Times New Roman"/>
          <w:lang w:val="es-ES"/>
        </w:rPr>
        <w:t>Thion</w:t>
      </w:r>
      <w:proofErr w:type="spellEnd"/>
      <w:r w:rsidR="00E9118D">
        <w:rPr>
          <w:rFonts w:ascii="Times New Roman" w:hAnsi="Times New Roman" w:cs="Times New Roman"/>
          <w:lang w:val="es-ES"/>
        </w:rPr>
        <w:t xml:space="preserve"> Soriano-</w:t>
      </w:r>
      <w:proofErr w:type="spellStart"/>
      <w:r w:rsidR="00E9118D">
        <w:rPr>
          <w:rFonts w:ascii="Times New Roman" w:hAnsi="Times New Roman" w:cs="Times New Roman"/>
          <w:lang w:val="es-ES"/>
        </w:rPr>
        <w:t>Mollá</w:t>
      </w:r>
      <w:proofErr w:type="spellEnd"/>
      <w:r w:rsidR="00E9118D">
        <w:rPr>
          <w:rFonts w:ascii="Times New Roman" w:hAnsi="Times New Roman" w:cs="Times New Roman"/>
          <w:lang w:val="es-ES"/>
        </w:rPr>
        <w:t>, Dolores (Eds.)</w:t>
      </w:r>
      <w:r>
        <w:rPr>
          <w:rFonts w:ascii="Times New Roman" w:hAnsi="Times New Roman" w:cs="Times New Roman"/>
          <w:lang w:val="es-ES"/>
        </w:rPr>
        <w:t>.</w:t>
      </w:r>
      <w:r w:rsidRPr="00653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(2013). </w:t>
      </w:r>
      <w:r w:rsidRPr="0065376B">
        <w:rPr>
          <w:rFonts w:ascii="Times New Roman" w:hAnsi="Times New Roman" w:cs="Times New Roman"/>
          <w:i/>
          <w:iCs/>
        </w:rPr>
        <w:t xml:space="preserve">De élites y masas. </w:t>
      </w:r>
      <w:r w:rsidRPr="00EA4D4F">
        <w:rPr>
          <w:rFonts w:ascii="Times New Roman" w:hAnsi="Times New Roman" w:cs="Times New Roman"/>
          <w:i/>
          <w:iCs/>
          <w:lang w:val="es-ES"/>
        </w:rPr>
        <w:t>Textualizaciones</w:t>
      </w:r>
      <w:r>
        <w:rPr>
          <w:rFonts w:ascii="Times New Roman" w:hAnsi="Times New Roman" w:cs="Times New Roman"/>
          <w:lang w:val="es-ES"/>
        </w:rPr>
        <w:t>.</w:t>
      </w:r>
      <w:r w:rsidR="00956B66" w:rsidRPr="0065376B">
        <w:rPr>
          <w:rFonts w:ascii="Times New Roman" w:hAnsi="Times New Roman" w:cs="Times New Roman"/>
        </w:rPr>
        <w:t xml:space="preserve"> Devenir.</w:t>
      </w:r>
    </w:p>
    <w:p w14:paraId="66A4E994" w14:textId="3EA2C4F2" w:rsidR="00F713AC" w:rsidRPr="00956B66" w:rsidRDefault="00F713AC" w:rsidP="00780B12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s-ES"/>
        </w:rPr>
      </w:pPr>
      <w:r w:rsidRPr="0065376B">
        <w:rPr>
          <w:rFonts w:ascii="Times New Roman" w:hAnsi="Times New Roman" w:cs="Times New Roman"/>
        </w:rPr>
        <w:t xml:space="preserve">Urrutia, Jorge y </w:t>
      </w:r>
      <w:proofErr w:type="spellStart"/>
      <w:r w:rsidRPr="0065376B">
        <w:rPr>
          <w:rFonts w:ascii="Times New Roman" w:hAnsi="Times New Roman" w:cs="Times New Roman"/>
        </w:rPr>
        <w:t>Thion</w:t>
      </w:r>
      <w:proofErr w:type="spellEnd"/>
      <w:r w:rsidRPr="0065376B">
        <w:rPr>
          <w:rFonts w:ascii="Times New Roman" w:hAnsi="Times New Roman" w:cs="Times New Roman"/>
        </w:rPr>
        <w:t xml:space="preserve"> Soriano-</w:t>
      </w:r>
      <w:proofErr w:type="spellStart"/>
      <w:r w:rsidRPr="0065376B">
        <w:rPr>
          <w:rFonts w:ascii="Times New Roman" w:hAnsi="Times New Roman" w:cs="Times New Roman"/>
        </w:rPr>
        <w:t>Mollá</w:t>
      </w:r>
      <w:proofErr w:type="spellEnd"/>
      <w:r w:rsidRPr="0065376B">
        <w:rPr>
          <w:rFonts w:ascii="Times New Roman" w:hAnsi="Times New Roman" w:cs="Times New Roman"/>
        </w:rPr>
        <w:t xml:space="preserve">, Dolores (Eds.). (2014). </w:t>
      </w:r>
      <w:r w:rsidRPr="0065376B">
        <w:rPr>
          <w:rFonts w:ascii="Times New Roman" w:hAnsi="Times New Roman" w:cs="Times New Roman"/>
          <w:i/>
          <w:iCs/>
        </w:rPr>
        <w:t xml:space="preserve">De esclavo a servidor. </w:t>
      </w:r>
      <w:r w:rsidRPr="00EA4D4F">
        <w:rPr>
          <w:rFonts w:ascii="Times New Roman" w:hAnsi="Times New Roman" w:cs="Times New Roman"/>
          <w:i/>
          <w:iCs/>
          <w:lang w:val="es-ES"/>
        </w:rPr>
        <w:t xml:space="preserve">Literatura y </w:t>
      </w:r>
      <w:r w:rsidRPr="008F24B6">
        <w:rPr>
          <w:rFonts w:ascii="Times New Roman" w:hAnsi="Times New Roman" w:cs="Times New Roman"/>
          <w:i/>
          <w:iCs/>
          <w:lang w:val="es-ES"/>
        </w:rPr>
        <w:t>sociedad (1825-1930)</w:t>
      </w:r>
      <w:r>
        <w:rPr>
          <w:rFonts w:ascii="Times New Roman" w:hAnsi="Times New Roman" w:cs="Times New Roman"/>
          <w:i/>
          <w:iCs/>
          <w:lang w:val="es-ES"/>
        </w:rPr>
        <w:t xml:space="preserve">. </w:t>
      </w:r>
      <w:r w:rsidR="00956B66" w:rsidRPr="0065376B">
        <w:rPr>
          <w:rFonts w:ascii="Times New Roman" w:hAnsi="Times New Roman" w:cs="Times New Roman"/>
          <w:lang w:val="es-ES"/>
        </w:rPr>
        <w:t>Biblioteca Nueva.</w:t>
      </w:r>
    </w:p>
    <w:p w14:paraId="33ABFE45" w14:textId="323FDFEC" w:rsidR="00F713AC" w:rsidRDefault="00C13497" w:rsidP="00780B12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s-ES"/>
        </w:rPr>
      </w:pPr>
      <w:r w:rsidRPr="0065376B">
        <w:rPr>
          <w:rFonts w:ascii="Times New Roman" w:hAnsi="Times New Roman" w:cs="Times New Roman"/>
          <w:lang w:val="es-ES"/>
        </w:rPr>
        <w:lastRenderedPageBreak/>
        <w:t xml:space="preserve">Urrutia, Jorge. (2021). </w:t>
      </w:r>
      <w:r w:rsidRPr="0065376B">
        <w:rPr>
          <w:rFonts w:ascii="Times New Roman" w:hAnsi="Times New Roman" w:cs="Times New Roman"/>
          <w:i/>
          <w:iCs/>
          <w:lang w:val="es-ES"/>
        </w:rPr>
        <w:t>El espejo empañado. Sobre el realismo y el testimonio (</w:t>
      </w:r>
      <w:r w:rsidR="005B5F5E">
        <w:rPr>
          <w:rFonts w:ascii="Times New Roman" w:hAnsi="Times New Roman" w:cs="Times New Roman"/>
          <w:i/>
          <w:iCs/>
          <w:lang w:val="es-ES"/>
        </w:rPr>
        <w:t>d</w:t>
      </w:r>
      <w:r w:rsidRPr="0065376B">
        <w:rPr>
          <w:rFonts w:ascii="Times New Roman" w:hAnsi="Times New Roman" w:cs="Times New Roman"/>
          <w:i/>
          <w:iCs/>
          <w:lang w:val="es-ES"/>
        </w:rPr>
        <w:t>esde la literatura hispanoamericana)</w:t>
      </w:r>
      <w:r w:rsidRPr="0065376B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</w:t>
      </w:r>
      <w:r w:rsidRPr="0065376B">
        <w:rPr>
          <w:rFonts w:ascii="Times New Roman" w:hAnsi="Times New Roman" w:cs="Times New Roman"/>
          <w:lang w:val="es-ES"/>
        </w:rPr>
        <w:t>Cátedra</w:t>
      </w:r>
      <w:r>
        <w:rPr>
          <w:rFonts w:ascii="Times New Roman" w:hAnsi="Times New Roman" w:cs="Times New Roman"/>
          <w:lang w:val="es-ES"/>
        </w:rPr>
        <w:t>.</w:t>
      </w:r>
    </w:p>
    <w:p w14:paraId="16588711" w14:textId="2D2EDF56" w:rsidR="00124CB2" w:rsidRDefault="0098473E" w:rsidP="00780B12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s-ES"/>
        </w:rPr>
      </w:pPr>
      <w:r w:rsidRPr="0065376B">
        <w:rPr>
          <w:rFonts w:ascii="Times New Roman" w:hAnsi="Times New Roman" w:cs="Times New Roman"/>
          <w:lang w:val="es-ES"/>
        </w:rPr>
        <w:t xml:space="preserve">Urrutia, Jorge. (2024). </w:t>
      </w:r>
      <w:r w:rsidRPr="0065376B">
        <w:rPr>
          <w:rFonts w:ascii="Times New Roman" w:hAnsi="Times New Roman" w:cs="Times New Roman"/>
          <w:i/>
          <w:iCs/>
          <w:lang w:val="es-ES"/>
        </w:rPr>
        <w:t>El fulgor moribundo. Comprender La vorágine.</w:t>
      </w:r>
      <w:r w:rsidRPr="0065376B">
        <w:rPr>
          <w:rFonts w:ascii="Times New Roman" w:hAnsi="Times New Roman" w:cs="Times New Roman"/>
          <w:lang w:val="es-ES"/>
        </w:rPr>
        <w:t xml:space="preserve"> Ediciones Tres Cantos.</w:t>
      </w:r>
    </w:p>
    <w:p w14:paraId="159F757C" w14:textId="77777777" w:rsidR="00780B12" w:rsidRDefault="00780B12" w:rsidP="00780B12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s-ES"/>
        </w:rPr>
      </w:pPr>
    </w:p>
    <w:p w14:paraId="18B66BDF" w14:textId="77777777" w:rsidR="00780B12" w:rsidRPr="0065376B" w:rsidRDefault="00780B12" w:rsidP="00780B12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s-ES"/>
        </w:rPr>
      </w:pPr>
    </w:p>
    <w:sectPr w:rsidR="00780B12" w:rsidRPr="0065376B" w:rsidSect="0055004D">
      <w:headerReference w:type="default" r:id="rId9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18332" w14:textId="77777777" w:rsidR="008042C5" w:rsidRDefault="008042C5" w:rsidP="002432F7">
      <w:r>
        <w:separator/>
      </w:r>
    </w:p>
  </w:endnote>
  <w:endnote w:type="continuationSeparator" w:id="0">
    <w:p w14:paraId="634CD87C" w14:textId="77777777" w:rsidR="008042C5" w:rsidRDefault="008042C5" w:rsidP="002432F7">
      <w:r>
        <w:continuationSeparator/>
      </w:r>
    </w:p>
  </w:endnote>
  <w:endnote w:id="1">
    <w:p w14:paraId="2BBD3A20" w14:textId="040544A3" w:rsidR="00E72B8A" w:rsidRPr="00E72B8A" w:rsidRDefault="00E72B8A" w:rsidP="00E72B8A">
      <w:pPr>
        <w:pStyle w:val="Textonotaalfin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alfinal"/>
        </w:rPr>
        <w:endnoteRef/>
      </w:r>
      <w:r>
        <w:t xml:space="preserve"> </w:t>
      </w:r>
      <w:r w:rsidRPr="00E72B8A">
        <w:rPr>
          <w:rFonts w:ascii="Times New Roman" w:hAnsi="Times New Roman" w:cs="Times New Roman"/>
          <w:b/>
          <w:bCs/>
          <w:sz w:val="24"/>
          <w:szCs w:val="24"/>
        </w:rPr>
        <w:t>Nota de autor</w:t>
      </w:r>
    </w:p>
    <w:p w14:paraId="3FE2F12F" w14:textId="558AD00E" w:rsidR="00E72B8A" w:rsidRDefault="00E72B8A" w:rsidP="00E72B8A">
      <w:pPr>
        <w:pStyle w:val="Textonotaalfinal"/>
        <w:jc w:val="both"/>
      </w:pPr>
      <w:r w:rsidRPr="00E72B8A">
        <w:rPr>
          <w:rFonts w:ascii="Times New Roman" w:hAnsi="Times New Roman" w:cs="Times New Roman"/>
          <w:sz w:val="24"/>
          <w:szCs w:val="24"/>
          <w:lang w:val="es-ES"/>
        </w:rPr>
        <w:t xml:space="preserve">Costarricense-español. Doctor en Periodismo y Ciencias de la Comunicación por la Universidad Autónoma de Barcelona, Barcelona, España. Profesor catedrático Escuela de Filología y Lingüística, Universidad de Costa Rica, San José, Costa Rica. Correo electrónico: dorde.cuvardic@ucr.ac.cr ORCID: </w:t>
      </w:r>
      <w:r w:rsidRPr="00E72B8A">
        <w:rPr>
          <w:rFonts w:ascii="Times New Roman" w:hAnsi="Times New Roman" w:cs="Times New Roman"/>
          <w:sz w:val="24"/>
          <w:szCs w:val="24"/>
        </w:rPr>
        <w:t>https://orcid.org/0000-0002-6448-9058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8BFFE" w14:textId="77777777" w:rsidR="008042C5" w:rsidRDefault="008042C5" w:rsidP="002432F7">
      <w:r>
        <w:separator/>
      </w:r>
    </w:p>
  </w:footnote>
  <w:footnote w:type="continuationSeparator" w:id="0">
    <w:p w14:paraId="6D29A5D9" w14:textId="77777777" w:rsidR="008042C5" w:rsidRDefault="008042C5" w:rsidP="0024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0251" w14:textId="3D1650E5" w:rsidR="002432F7" w:rsidRPr="0055004D" w:rsidRDefault="002432F7" w:rsidP="0055004D">
    <w:pPr>
      <w:pStyle w:val="Encabezado"/>
      <w:jc w:val="center"/>
      <w:rPr>
        <w:rFonts w:ascii="Times New Roman" w:hAnsi="Times New Roman" w:cs="Times New Roman"/>
        <w:b/>
        <w:color w:val="767171" w:themeColor="background2" w:themeShade="80"/>
      </w:rPr>
    </w:pPr>
    <w:r w:rsidRPr="002578D9">
      <w:rPr>
        <w:rFonts w:ascii="Times New Roman" w:hAnsi="Times New Roman" w:cs="Times New Roman"/>
        <w:b/>
        <w:i/>
        <w:color w:val="767171" w:themeColor="background2" w:themeShade="80"/>
        <w:sz w:val="18"/>
        <w:szCs w:val="18"/>
        <w:lang w:val="es-ES_tradnl"/>
      </w:rPr>
      <w:t xml:space="preserve">Cuadernos </w:t>
    </w:r>
    <w:proofErr w:type="spellStart"/>
    <w:r w:rsidRPr="002578D9">
      <w:rPr>
        <w:rFonts w:ascii="Times New Roman" w:hAnsi="Times New Roman" w:cs="Times New Roman"/>
        <w:b/>
        <w:i/>
        <w:color w:val="767171" w:themeColor="background2" w:themeShade="80"/>
        <w:sz w:val="18"/>
        <w:szCs w:val="18"/>
        <w:lang w:val="es-ES_tradnl"/>
      </w:rPr>
      <w:t>In</w:t>
    </w:r>
    <w:r w:rsidR="005B5F5E">
      <w:rPr>
        <w:rFonts w:ascii="Times New Roman" w:hAnsi="Times New Roman" w:cs="Times New Roman"/>
        <w:b/>
        <w:i/>
        <w:color w:val="767171" w:themeColor="background2" w:themeShade="80"/>
        <w:sz w:val="18"/>
        <w:szCs w:val="18"/>
        <w:lang w:val="es-ES_tradnl"/>
      </w:rPr>
      <w:t>t</w:t>
    </w:r>
    <w:r w:rsidRPr="002578D9">
      <w:rPr>
        <w:rFonts w:ascii="Times New Roman" w:hAnsi="Times New Roman" w:cs="Times New Roman"/>
        <w:b/>
        <w:i/>
        <w:color w:val="767171" w:themeColor="background2" w:themeShade="80"/>
        <w:sz w:val="18"/>
        <w:szCs w:val="18"/>
        <w:lang w:val="es-ES_tradnl"/>
      </w:rPr>
      <w:t>er.c.a.mbio</w:t>
    </w:r>
    <w:proofErr w:type="spellEnd"/>
    <w:r w:rsidRPr="002578D9">
      <w:rPr>
        <w:rFonts w:ascii="Times New Roman" w:hAnsi="Times New Roman" w:cs="Times New Roman"/>
        <w:b/>
        <w:i/>
        <w:color w:val="767171" w:themeColor="background2" w:themeShade="80"/>
        <w:sz w:val="18"/>
        <w:szCs w:val="18"/>
        <w:lang w:val="es-ES_tradnl"/>
      </w:rPr>
      <w:t xml:space="preserve"> sobre Centroamérica y el Caribe</w:t>
    </w:r>
    <w:r>
      <w:rPr>
        <w:rFonts w:ascii="Times New Roman" w:hAnsi="Times New Roman" w:cs="Times New Roman"/>
        <w:b/>
        <w:color w:val="767171" w:themeColor="background2" w:themeShade="80"/>
        <w:sz w:val="18"/>
        <w:szCs w:val="18"/>
        <w:lang w:val="es-ES_tradnl"/>
      </w:rPr>
      <w:t>, 2024, Vol. 21, Núm. 1, e</w:t>
    </w:r>
    <w:r>
      <w:rPr>
        <w:rFonts w:ascii="Times New Roman" w:hAnsi="Times New Roman" w:cs="Times New Roman"/>
        <w:b/>
        <w:color w:val="767171" w:themeColor="background2" w:themeShade="80"/>
        <w:sz w:val="18"/>
        <w:szCs w:val="18"/>
        <w:lang w:val="es-AR"/>
      </w:rPr>
      <w:t>60310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27"/>
    <w:rsid w:val="0000785E"/>
    <w:rsid w:val="00037E58"/>
    <w:rsid w:val="00057938"/>
    <w:rsid w:val="00073E65"/>
    <w:rsid w:val="00075A3E"/>
    <w:rsid w:val="000E592F"/>
    <w:rsid w:val="000F065C"/>
    <w:rsid w:val="000F0C84"/>
    <w:rsid w:val="0010200C"/>
    <w:rsid w:val="00105571"/>
    <w:rsid w:val="00105A01"/>
    <w:rsid w:val="00114108"/>
    <w:rsid w:val="001210D0"/>
    <w:rsid w:val="00122949"/>
    <w:rsid w:val="00124194"/>
    <w:rsid w:val="00124CB2"/>
    <w:rsid w:val="00135B85"/>
    <w:rsid w:val="001427DC"/>
    <w:rsid w:val="00144C7F"/>
    <w:rsid w:val="00150F3E"/>
    <w:rsid w:val="0015163A"/>
    <w:rsid w:val="00155100"/>
    <w:rsid w:val="00173584"/>
    <w:rsid w:val="001A1636"/>
    <w:rsid w:val="001D3392"/>
    <w:rsid w:val="001D44A8"/>
    <w:rsid w:val="001E7BA5"/>
    <w:rsid w:val="002118B1"/>
    <w:rsid w:val="0022518A"/>
    <w:rsid w:val="002432F7"/>
    <w:rsid w:val="00271A15"/>
    <w:rsid w:val="00271EE6"/>
    <w:rsid w:val="002C4884"/>
    <w:rsid w:val="002F2747"/>
    <w:rsid w:val="002F47EC"/>
    <w:rsid w:val="00335D18"/>
    <w:rsid w:val="00374847"/>
    <w:rsid w:val="003943E6"/>
    <w:rsid w:val="003A3197"/>
    <w:rsid w:val="003A464E"/>
    <w:rsid w:val="003A7126"/>
    <w:rsid w:val="003A724B"/>
    <w:rsid w:val="003B04D4"/>
    <w:rsid w:val="003B3A4B"/>
    <w:rsid w:val="003D0570"/>
    <w:rsid w:val="003D47BA"/>
    <w:rsid w:val="003E41BD"/>
    <w:rsid w:val="00453E4D"/>
    <w:rsid w:val="00461656"/>
    <w:rsid w:val="00466C3B"/>
    <w:rsid w:val="004D2CC4"/>
    <w:rsid w:val="004D4D87"/>
    <w:rsid w:val="004E22E1"/>
    <w:rsid w:val="005102E3"/>
    <w:rsid w:val="00524D60"/>
    <w:rsid w:val="00527988"/>
    <w:rsid w:val="0055004D"/>
    <w:rsid w:val="005546D5"/>
    <w:rsid w:val="005A6151"/>
    <w:rsid w:val="005B5F5E"/>
    <w:rsid w:val="005F1FAB"/>
    <w:rsid w:val="006028B6"/>
    <w:rsid w:val="006352EA"/>
    <w:rsid w:val="0065376B"/>
    <w:rsid w:val="00672863"/>
    <w:rsid w:val="0067686B"/>
    <w:rsid w:val="00684B66"/>
    <w:rsid w:val="0069484D"/>
    <w:rsid w:val="0069584C"/>
    <w:rsid w:val="006C084A"/>
    <w:rsid w:val="006F3E09"/>
    <w:rsid w:val="00733273"/>
    <w:rsid w:val="00733BC6"/>
    <w:rsid w:val="0076436D"/>
    <w:rsid w:val="00764D04"/>
    <w:rsid w:val="00780B12"/>
    <w:rsid w:val="00793945"/>
    <w:rsid w:val="007B2F61"/>
    <w:rsid w:val="007B61BF"/>
    <w:rsid w:val="007B634A"/>
    <w:rsid w:val="007C71DD"/>
    <w:rsid w:val="00801A8F"/>
    <w:rsid w:val="008042C5"/>
    <w:rsid w:val="00815943"/>
    <w:rsid w:val="00821451"/>
    <w:rsid w:val="00824003"/>
    <w:rsid w:val="00826EF6"/>
    <w:rsid w:val="00866A74"/>
    <w:rsid w:val="00872C57"/>
    <w:rsid w:val="00887D06"/>
    <w:rsid w:val="008B305A"/>
    <w:rsid w:val="008C642C"/>
    <w:rsid w:val="008E5A66"/>
    <w:rsid w:val="008F24B6"/>
    <w:rsid w:val="008F5833"/>
    <w:rsid w:val="00956B66"/>
    <w:rsid w:val="0098473E"/>
    <w:rsid w:val="00986321"/>
    <w:rsid w:val="00986EB9"/>
    <w:rsid w:val="009B0485"/>
    <w:rsid w:val="009B4B64"/>
    <w:rsid w:val="009D081A"/>
    <w:rsid w:val="009D41C5"/>
    <w:rsid w:val="00A06C6E"/>
    <w:rsid w:val="00A15923"/>
    <w:rsid w:val="00A367EB"/>
    <w:rsid w:val="00A37CDC"/>
    <w:rsid w:val="00A87C58"/>
    <w:rsid w:val="00AB7996"/>
    <w:rsid w:val="00AC0BCA"/>
    <w:rsid w:val="00AD0EC2"/>
    <w:rsid w:val="00AD15FF"/>
    <w:rsid w:val="00AD43D5"/>
    <w:rsid w:val="00AE39F5"/>
    <w:rsid w:val="00AF029A"/>
    <w:rsid w:val="00AF57D1"/>
    <w:rsid w:val="00AF7147"/>
    <w:rsid w:val="00B24B2D"/>
    <w:rsid w:val="00B522C5"/>
    <w:rsid w:val="00B52E11"/>
    <w:rsid w:val="00B70EC4"/>
    <w:rsid w:val="00B75F52"/>
    <w:rsid w:val="00B92FA0"/>
    <w:rsid w:val="00BD3F20"/>
    <w:rsid w:val="00BE2D13"/>
    <w:rsid w:val="00BE430E"/>
    <w:rsid w:val="00BF7967"/>
    <w:rsid w:val="00C13497"/>
    <w:rsid w:val="00C44073"/>
    <w:rsid w:val="00C518DF"/>
    <w:rsid w:val="00C53851"/>
    <w:rsid w:val="00C71113"/>
    <w:rsid w:val="00C91E80"/>
    <w:rsid w:val="00C962CE"/>
    <w:rsid w:val="00CA346B"/>
    <w:rsid w:val="00CB14BC"/>
    <w:rsid w:val="00CC57E7"/>
    <w:rsid w:val="00CD024D"/>
    <w:rsid w:val="00CE68A6"/>
    <w:rsid w:val="00D15478"/>
    <w:rsid w:val="00D63DEC"/>
    <w:rsid w:val="00D7757E"/>
    <w:rsid w:val="00D92313"/>
    <w:rsid w:val="00D94FA5"/>
    <w:rsid w:val="00D9554C"/>
    <w:rsid w:val="00D96742"/>
    <w:rsid w:val="00DC1AB1"/>
    <w:rsid w:val="00DC6999"/>
    <w:rsid w:val="00DD0AE9"/>
    <w:rsid w:val="00E03C15"/>
    <w:rsid w:val="00E13631"/>
    <w:rsid w:val="00E60C5A"/>
    <w:rsid w:val="00E67DFE"/>
    <w:rsid w:val="00E72B8A"/>
    <w:rsid w:val="00E73760"/>
    <w:rsid w:val="00E75527"/>
    <w:rsid w:val="00E76BB4"/>
    <w:rsid w:val="00E82009"/>
    <w:rsid w:val="00E8208D"/>
    <w:rsid w:val="00E9118D"/>
    <w:rsid w:val="00EA2478"/>
    <w:rsid w:val="00EA4D4F"/>
    <w:rsid w:val="00EE02D4"/>
    <w:rsid w:val="00EE3D42"/>
    <w:rsid w:val="00EE4EC6"/>
    <w:rsid w:val="00F45BB9"/>
    <w:rsid w:val="00F6498E"/>
    <w:rsid w:val="00F666C3"/>
    <w:rsid w:val="00F713AC"/>
    <w:rsid w:val="00F77ABC"/>
    <w:rsid w:val="00FC4044"/>
    <w:rsid w:val="00FE302C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D254B"/>
  <w15:chartTrackingRefBased/>
  <w15:docId w15:val="{115DF1A8-107D-9647-B349-00765914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847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D43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43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43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43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43D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3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3D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713AC"/>
  </w:style>
  <w:style w:type="character" w:customStyle="1" w:styleId="Ttulo2Car">
    <w:name w:val="Título 2 Car"/>
    <w:basedOn w:val="Fuentedeprrafopredeter"/>
    <w:link w:val="Ttulo2"/>
    <w:uiPriority w:val="9"/>
    <w:rsid w:val="0098473E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styleId="nfasis">
    <w:name w:val="Emphasis"/>
    <w:basedOn w:val="Fuentedeprrafopredeter"/>
    <w:uiPriority w:val="20"/>
    <w:qFormat/>
    <w:rsid w:val="0098473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33B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33B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32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32F7"/>
  </w:style>
  <w:style w:type="paragraph" w:styleId="Piedepgina">
    <w:name w:val="footer"/>
    <w:basedOn w:val="Normal"/>
    <w:link w:val="PiedepginaCar"/>
    <w:uiPriority w:val="99"/>
    <w:unhideWhenUsed/>
    <w:rsid w:val="002432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2F7"/>
  </w:style>
  <w:style w:type="character" w:styleId="Mencinsinresolver">
    <w:name w:val="Unresolved Mention"/>
    <w:basedOn w:val="Fuentedeprrafopredeter"/>
    <w:uiPriority w:val="99"/>
    <w:semiHidden/>
    <w:unhideWhenUsed/>
    <w:rsid w:val="00E72B8A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72B8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72B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72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C4D99-988E-4788-A6C6-B6D64A09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1311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dcuvardic@yahoo.es</dc:creator>
  <cp:keywords/>
  <dc:description/>
  <cp:lastModifiedBy>SERGIO ROBERTO CHACON CHAVARRIA</cp:lastModifiedBy>
  <cp:revision>56</cp:revision>
  <cp:lastPrinted>2024-07-17T02:40:00Z</cp:lastPrinted>
  <dcterms:created xsi:type="dcterms:W3CDTF">2024-05-23T19:36:00Z</dcterms:created>
  <dcterms:modified xsi:type="dcterms:W3CDTF">2024-08-27T17:56:00Z</dcterms:modified>
</cp:coreProperties>
</file>