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F75881" w:rsidRDefault="004368EC" w:rsidP="00D50247">
      <w:pPr>
        <w:tabs>
          <w:tab w:val="left" w:pos="567"/>
        </w:tabs>
        <w:spacing w:line="240" w:lineRule="auto"/>
        <w:jc w:val="center"/>
        <w:rPr>
          <w:rFonts w:ascii="Arial" w:hAnsi="Arial" w:cs="Arial"/>
          <w:b/>
          <w:sz w:val="36"/>
          <w:szCs w:val="28"/>
        </w:rPr>
      </w:pPr>
    </w:p>
    <w:p w14:paraId="2E64B1CF" w14:textId="77777777" w:rsidR="00C038C4" w:rsidRPr="00C038C4" w:rsidRDefault="00C038C4" w:rsidP="00C038C4">
      <w:pPr>
        <w:pStyle w:val="Title"/>
        <w:tabs>
          <w:tab w:val="left" w:pos="567"/>
        </w:tabs>
        <w:rPr>
          <w:rFonts w:ascii="Arial" w:eastAsia="Arial" w:hAnsi="Arial" w:cs="Arial"/>
          <w:sz w:val="36"/>
          <w:szCs w:val="36"/>
          <w:lang w:val="es-CR"/>
        </w:rPr>
      </w:pPr>
      <w:r w:rsidRPr="00C038C4">
        <w:rPr>
          <w:rFonts w:ascii="Arial" w:eastAsia="Arial" w:hAnsi="Arial" w:cs="Arial"/>
          <w:sz w:val="36"/>
          <w:szCs w:val="36"/>
          <w:lang w:val="es-CR"/>
        </w:rPr>
        <w:t>El aprendizaje de la escritura en la población infantil de sectores vulnerados de Argentina por medio de un modelo de intervención pedagógica</w:t>
      </w:r>
    </w:p>
    <w:p w14:paraId="6DB46E5C" w14:textId="77777777" w:rsidR="00C038C4" w:rsidRDefault="00C038C4" w:rsidP="00C038C4">
      <w:pPr>
        <w:tabs>
          <w:tab w:val="left" w:pos="567"/>
        </w:tabs>
        <w:spacing w:line="240" w:lineRule="auto"/>
        <w:jc w:val="center"/>
        <w:rPr>
          <w:rFonts w:ascii="Arial" w:eastAsia="Arial" w:hAnsi="Arial" w:cs="Arial"/>
          <w:sz w:val="28"/>
          <w:szCs w:val="28"/>
          <w:lang w:val="en-US"/>
        </w:rPr>
      </w:pPr>
    </w:p>
    <w:p w14:paraId="6806209C" w14:textId="4E1DF107" w:rsidR="00C038C4" w:rsidRPr="00C038C4" w:rsidRDefault="00C038C4" w:rsidP="00C038C4">
      <w:pPr>
        <w:tabs>
          <w:tab w:val="left" w:pos="567"/>
        </w:tabs>
        <w:spacing w:line="240" w:lineRule="auto"/>
        <w:jc w:val="center"/>
        <w:rPr>
          <w:rFonts w:ascii="Arial" w:eastAsia="Arial" w:hAnsi="Arial" w:cs="Arial"/>
          <w:sz w:val="28"/>
          <w:szCs w:val="28"/>
          <w:lang w:val="en-US"/>
        </w:rPr>
      </w:pPr>
      <w:r w:rsidRPr="00C038C4">
        <w:rPr>
          <w:rFonts w:ascii="Arial" w:eastAsia="Arial" w:hAnsi="Arial" w:cs="Arial"/>
          <w:sz w:val="28"/>
          <w:szCs w:val="28"/>
          <w:lang w:val="en-US"/>
        </w:rPr>
        <w:t>The learning of writing in children from vulnerable sectors of Argentina through a pedagogical intervention model</w:t>
      </w:r>
    </w:p>
    <w:p w14:paraId="0D7F016C" w14:textId="0DA1E363" w:rsidR="00D20E74" w:rsidRPr="00F75881" w:rsidRDefault="00D20E74" w:rsidP="00D50247">
      <w:pPr>
        <w:tabs>
          <w:tab w:val="left" w:pos="567"/>
        </w:tabs>
        <w:autoSpaceDE w:val="0"/>
        <w:spacing w:line="240" w:lineRule="auto"/>
        <w:jc w:val="center"/>
        <w:rPr>
          <w:rFonts w:ascii="Arial" w:hAnsi="Arial" w:cs="Arial"/>
          <w:sz w:val="24"/>
          <w:szCs w:val="24"/>
          <w:lang w:val="en-US"/>
        </w:rPr>
      </w:pPr>
    </w:p>
    <w:p w14:paraId="3AF8B8F3" w14:textId="77777777" w:rsidR="007C7596" w:rsidRPr="00F75881" w:rsidRDefault="007C7596" w:rsidP="00D50247">
      <w:pPr>
        <w:tabs>
          <w:tab w:val="left" w:pos="567"/>
        </w:tabs>
        <w:autoSpaceDE w:val="0"/>
        <w:spacing w:line="240" w:lineRule="auto"/>
        <w:jc w:val="center"/>
        <w:rPr>
          <w:rFonts w:ascii="Arial" w:hAnsi="Arial" w:cs="Arial"/>
          <w:sz w:val="24"/>
          <w:szCs w:val="24"/>
          <w:lang w:val="en-US"/>
        </w:rPr>
      </w:pPr>
    </w:p>
    <w:p w14:paraId="5C664780" w14:textId="4D14ABCA" w:rsidR="009B601A" w:rsidRPr="00F75881" w:rsidRDefault="009B601A" w:rsidP="00D50247">
      <w:pPr>
        <w:tabs>
          <w:tab w:val="left" w:pos="567"/>
        </w:tabs>
        <w:autoSpaceDE w:val="0"/>
        <w:spacing w:line="240" w:lineRule="auto"/>
        <w:jc w:val="center"/>
        <w:rPr>
          <w:rFonts w:ascii="Arial" w:hAnsi="Arial" w:cs="Arial"/>
          <w:sz w:val="24"/>
          <w:szCs w:val="24"/>
          <w:lang w:val="en-US"/>
        </w:rPr>
      </w:pPr>
    </w:p>
    <w:p w14:paraId="2D0F500E" w14:textId="3F7F039A" w:rsidR="00CF285B" w:rsidRPr="00F75881" w:rsidRDefault="00CF285B" w:rsidP="00D50247">
      <w:pPr>
        <w:tabs>
          <w:tab w:val="left" w:pos="567"/>
        </w:tabs>
        <w:autoSpaceDE w:val="0"/>
        <w:spacing w:line="240" w:lineRule="auto"/>
        <w:jc w:val="center"/>
        <w:rPr>
          <w:rFonts w:ascii="Arial" w:hAnsi="Arial" w:cs="Arial"/>
          <w:sz w:val="24"/>
          <w:szCs w:val="24"/>
          <w:lang w:val="en-US"/>
        </w:rPr>
      </w:pPr>
    </w:p>
    <w:p w14:paraId="06B9EE9C" w14:textId="77777777" w:rsidR="00CF285B" w:rsidRPr="00F75881" w:rsidRDefault="00CF285B" w:rsidP="00D50247">
      <w:pPr>
        <w:tabs>
          <w:tab w:val="left" w:pos="567"/>
        </w:tabs>
        <w:autoSpaceDE w:val="0"/>
        <w:spacing w:line="240" w:lineRule="auto"/>
        <w:jc w:val="center"/>
        <w:rPr>
          <w:rFonts w:ascii="Arial" w:hAnsi="Arial" w:cs="Arial"/>
          <w:sz w:val="24"/>
          <w:szCs w:val="24"/>
          <w:lang w:val="en-US"/>
        </w:rPr>
      </w:pPr>
    </w:p>
    <w:p w14:paraId="5AD1ED56" w14:textId="77777777" w:rsidR="009B601A" w:rsidRPr="00F75881" w:rsidRDefault="009B601A" w:rsidP="00D50247">
      <w:pPr>
        <w:tabs>
          <w:tab w:val="left" w:pos="567"/>
        </w:tabs>
        <w:autoSpaceDE w:val="0"/>
        <w:spacing w:line="240" w:lineRule="auto"/>
        <w:jc w:val="center"/>
        <w:rPr>
          <w:rFonts w:ascii="Arial" w:hAnsi="Arial" w:cs="Arial"/>
          <w:sz w:val="24"/>
          <w:szCs w:val="24"/>
          <w:lang w:val="en-US"/>
        </w:rPr>
      </w:pPr>
    </w:p>
    <w:p w14:paraId="428AF567" w14:textId="3033B14B" w:rsidR="00943323" w:rsidRPr="00F75881" w:rsidRDefault="00D07F92" w:rsidP="00D50247">
      <w:pPr>
        <w:tabs>
          <w:tab w:val="left" w:pos="567"/>
          <w:tab w:val="center" w:pos="4561"/>
          <w:tab w:val="left" w:pos="6915"/>
          <w:tab w:val="left" w:pos="7275"/>
        </w:tabs>
        <w:spacing w:line="240" w:lineRule="auto"/>
        <w:jc w:val="left"/>
        <w:rPr>
          <w:rFonts w:ascii="Arial" w:hAnsi="Arial" w:cs="Arial"/>
          <w:b/>
          <w:color w:val="AEAAAA"/>
          <w:spacing w:val="25"/>
          <w:szCs w:val="22"/>
        </w:rPr>
      </w:pPr>
      <w:r w:rsidRPr="00F75881">
        <w:rPr>
          <w:rFonts w:ascii="Arial" w:hAnsi="Arial" w:cs="Arial"/>
          <w:b/>
          <w:spacing w:val="-1"/>
          <w:szCs w:val="22"/>
          <w:lang w:val="en-US"/>
        </w:rPr>
        <w:tab/>
      </w:r>
      <w:r w:rsidRPr="00F75881">
        <w:rPr>
          <w:rFonts w:ascii="Arial" w:hAnsi="Arial" w:cs="Arial"/>
          <w:b/>
          <w:spacing w:val="-1"/>
          <w:szCs w:val="22"/>
          <w:lang w:val="en-US"/>
        </w:rPr>
        <w:tab/>
      </w:r>
      <w:r w:rsidR="00943323" w:rsidRPr="00F75881">
        <w:rPr>
          <w:rFonts w:ascii="Arial" w:hAnsi="Arial" w:cs="Arial"/>
          <w:b/>
          <w:color w:val="AEAAAA"/>
          <w:spacing w:val="-1"/>
          <w:szCs w:val="22"/>
        </w:rPr>
        <w:t>Volumen</w:t>
      </w:r>
      <w:r w:rsidR="00943323" w:rsidRPr="00F75881">
        <w:rPr>
          <w:rFonts w:ascii="Arial" w:hAnsi="Arial" w:cs="Arial"/>
          <w:b/>
          <w:color w:val="AEAAAA"/>
          <w:szCs w:val="22"/>
        </w:rPr>
        <w:t xml:space="preserve"> </w:t>
      </w:r>
      <w:r w:rsidR="00713815" w:rsidRPr="00F75881">
        <w:rPr>
          <w:rFonts w:ascii="Arial" w:hAnsi="Arial" w:cs="Arial"/>
          <w:b/>
          <w:color w:val="AEAAAA"/>
          <w:szCs w:val="22"/>
        </w:rPr>
        <w:t>2</w:t>
      </w:r>
      <w:r w:rsidR="002C4BA5" w:rsidRPr="00F75881">
        <w:rPr>
          <w:rFonts w:ascii="Arial" w:hAnsi="Arial" w:cs="Arial"/>
          <w:b/>
          <w:color w:val="AEAAAA"/>
          <w:szCs w:val="22"/>
        </w:rPr>
        <w:t>3</w:t>
      </w:r>
      <w:r w:rsidR="00943323" w:rsidRPr="00F75881">
        <w:rPr>
          <w:rFonts w:ascii="Arial" w:hAnsi="Arial" w:cs="Arial"/>
          <w:b/>
          <w:color w:val="AEAAAA"/>
          <w:spacing w:val="-2"/>
          <w:szCs w:val="22"/>
        </w:rPr>
        <w:t>,</w:t>
      </w:r>
      <w:r w:rsidR="00943323" w:rsidRPr="00F75881">
        <w:rPr>
          <w:rFonts w:ascii="Arial" w:hAnsi="Arial" w:cs="Arial"/>
          <w:b/>
          <w:color w:val="AEAAAA"/>
          <w:spacing w:val="-1"/>
          <w:szCs w:val="22"/>
        </w:rPr>
        <w:t xml:space="preserve"> Número </w:t>
      </w:r>
      <w:r w:rsidR="00B002B3" w:rsidRPr="00F75881">
        <w:rPr>
          <w:rFonts w:ascii="Arial" w:hAnsi="Arial" w:cs="Arial"/>
          <w:b/>
          <w:color w:val="AEAAAA"/>
          <w:spacing w:val="-1"/>
          <w:szCs w:val="22"/>
        </w:rPr>
        <w:t>3</w:t>
      </w:r>
      <w:r w:rsidRPr="00F75881">
        <w:rPr>
          <w:rFonts w:ascii="Arial" w:hAnsi="Arial" w:cs="Arial"/>
          <w:b/>
          <w:color w:val="AEAAAA"/>
          <w:spacing w:val="-1"/>
          <w:szCs w:val="22"/>
        </w:rPr>
        <w:tab/>
      </w:r>
      <w:r w:rsidRPr="00F75881">
        <w:rPr>
          <w:rFonts w:ascii="Arial" w:hAnsi="Arial" w:cs="Arial"/>
          <w:b/>
          <w:color w:val="AEAAAA"/>
          <w:spacing w:val="-1"/>
          <w:szCs w:val="22"/>
        </w:rPr>
        <w:tab/>
      </w:r>
    </w:p>
    <w:p w14:paraId="67F53F3E" w14:textId="5119D9F7" w:rsidR="00943323" w:rsidRPr="00F75881" w:rsidRDefault="00B002B3" w:rsidP="00D50247">
      <w:pPr>
        <w:tabs>
          <w:tab w:val="left" w:pos="567"/>
        </w:tabs>
        <w:spacing w:line="240" w:lineRule="auto"/>
        <w:jc w:val="center"/>
        <w:rPr>
          <w:rFonts w:ascii="Arial" w:hAnsi="Arial" w:cs="Arial"/>
          <w:color w:val="AEAAAA"/>
          <w:spacing w:val="21"/>
          <w:szCs w:val="22"/>
        </w:rPr>
      </w:pPr>
      <w:r w:rsidRPr="00F75881">
        <w:rPr>
          <w:rFonts w:ascii="Arial" w:hAnsi="Arial" w:cs="Arial"/>
          <w:color w:val="AEAAAA"/>
          <w:spacing w:val="-1"/>
          <w:szCs w:val="22"/>
        </w:rPr>
        <w:t>Setiembre</w:t>
      </w:r>
      <w:r w:rsidR="00F101BF" w:rsidRPr="00F75881">
        <w:rPr>
          <w:rFonts w:ascii="Arial" w:hAnsi="Arial" w:cs="Arial"/>
          <w:color w:val="AEAAAA"/>
          <w:spacing w:val="-1"/>
          <w:szCs w:val="22"/>
        </w:rPr>
        <w:t xml:space="preserve"> - </w:t>
      </w:r>
      <w:r w:rsidRPr="00F75881">
        <w:rPr>
          <w:rFonts w:ascii="Arial" w:hAnsi="Arial" w:cs="Arial"/>
          <w:color w:val="AEAAAA"/>
          <w:spacing w:val="-1"/>
          <w:szCs w:val="22"/>
        </w:rPr>
        <w:t>Diciembre</w:t>
      </w:r>
    </w:p>
    <w:p w14:paraId="46880AA9" w14:textId="5D13B6DE" w:rsidR="00943323" w:rsidRPr="00F75881" w:rsidRDefault="000030BF" w:rsidP="00D50247">
      <w:pPr>
        <w:tabs>
          <w:tab w:val="left" w:pos="567"/>
        </w:tabs>
        <w:spacing w:line="240" w:lineRule="auto"/>
        <w:jc w:val="center"/>
        <w:rPr>
          <w:rFonts w:ascii="Arial" w:hAnsi="Arial" w:cs="Arial"/>
          <w:color w:val="AEAAAA"/>
          <w:spacing w:val="-1"/>
          <w:szCs w:val="22"/>
        </w:rPr>
      </w:pPr>
      <w:r w:rsidRPr="00F75881">
        <w:rPr>
          <w:rFonts w:ascii="Arial" w:hAnsi="Arial" w:cs="Arial"/>
          <w:color w:val="AEAAAA"/>
          <w:spacing w:val="-1"/>
          <w:szCs w:val="22"/>
        </w:rPr>
        <w:t xml:space="preserve">pp. </w:t>
      </w:r>
      <w:r w:rsidR="006B1509" w:rsidRPr="00F75881">
        <w:rPr>
          <w:rFonts w:ascii="Arial" w:hAnsi="Arial" w:cs="Arial"/>
          <w:color w:val="AEAAAA"/>
          <w:spacing w:val="-1"/>
          <w:szCs w:val="22"/>
        </w:rPr>
        <w:t>1-</w:t>
      </w:r>
      <w:r w:rsidR="00692D81">
        <w:rPr>
          <w:rFonts w:ascii="Arial" w:hAnsi="Arial" w:cs="Arial"/>
          <w:color w:val="AEAAAA"/>
          <w:spacing w:val="-1"/>
          <w:szCs w:val="22"/>
        </w:rPr>
        <w:t>22</w:t>
      </w:r>
    </w:p>
    <w:p w14:paraId="62995967" w14:textId="77777777" w:rsidR="00051752" w:rsidRPr="00F75881" w:rsidRDefault="00051752" w:rsidP="00D50247">
      <w:pPr>
        <w:tabs>
          <w:tab w:val="left" w:pos="567"/>
        </w:tabs>
        <w:spacing w:line="240" w:lineRule="auto"/>
        <w:jc w:val="center"/>
        <w:rPr>
          <w:rFonts w:ascii="Arial" w:eastAsia="Arial" w:hAnsi="Arial" w:cs="Arial"/>
          <w:color w:val="AEAAAA"/>
          <w:szCs w:val="22"/>
        </w:rPr>
      </w:pPr>
    </w:p>
    <w:p w14:paraId="6C0DC6C4" w14:textId="77777777" w:rsidR="00943323" w:rsidRPr="00F75881" w:rsidRDefault="00943323" w:rsidP="00D50247">
      <w:pPr>
        <w:pStyle w:val="BodyText2"/>
        <w:tabs>
          <w:tab w:val="left" w:pos="567"/>
        </w:tabs>
        <w:spacing w:line="240" w:lineRule="auto"/>
        <w:jc w:val="center"/>
        <w:rPr>
          <w:rFonts w:cs="Arial"/>
          <w:color w:val="auto"/>
          <w:sz w:val="22"/>
          <w:szCs w:val="22"/>
        </w:rPr>
      </w:pPr>
    </w:p>
    <w:p w14:paraId="1FF14EC7" w14:textId="77777777" w:rsidR="00EE4076" w:rsidRPr="00F75881" w:rsidRDefault="00EE4076" w:rsidP="00D50247">
      <w:pPr>
        <w:pStyle w:val="BodyText2"/>
        <w:tabs>
          <w:tab w:val="left" w:pos="567"/>
        </w:tabs>
        <w:spacing w:line="240" w:lineRule="auto"/>
        <w:jc w:val="center"/>
        <w:rPr>
          <w:rFonts w:cs="Arial"/>
          <w:color w:val="auto"/>
          <w:sz w:val="22"/>
          <w:szCs w:val="22"/>
        </w:rPr>
      </w:pPr>
    </w:p>
    <w:p w14:paraId="4918CE77" w14:textId="42BF0CA6" w:rsidR="001F0187" w:rsidRPr="001F0187" w:rsidRDefault="001F0187" w:rsidP="006A7BE4">
      <w:pPr>
        <w:tabs>
          <w:tab w:val="left" w:pos="567"/>
        </w:tabs>
        <w:spacing w:line="240" w:lineRule="auto"/>
        <w:jc w:val="center"/>
        <w:rPr>
          <w:rFonts w:ascii="Arial" w:eastAsia="Arial" w:hAnsi="Arial" w:cs="Arial"/>
          <w:iCs/>
          <w:sz w:val="32"/>
          <w:szCs w:val="32"/>
        </w:rPr>
      </w:pPr>
      <w:r w:rsidRPr="001F0187">
        <w:rPr>
          <w:rFonts w:ascii="Arial" w:eastAsia="Arial" w:hAnsi="Arial" w:cs="Arial"/>
          <w:iCs/>
          <w:sz w:val="32"/>
          <w:szCs w:val="32"/>
        </w:rPr>
        <w:t xml:space="preserve">Beatriz </w:t>
      </w:r>
      <w:proofErr w:type="spellStart"/>
      <w:r w:rsidRPr="001F0187">
        <w:rPr>
          <w:rFonts w:ascii="Arial" w:eastAsia="Arial" w:hAnsi="Arial" w:cs="Arial"/>
          <w:iCs/>
          <w:sz w:val="32"/>
          <w:szCs w:val="32"/>
        </w:rPr>
        <w:t>Diuk</w:t>
      </w:r>
      <w:proofErr w:type="spellEnd"/>
    </w:p>
    <w:p w14:paraId="57B5963A" w14:textId="78EBFEDC" w:rsidR="001F0187" w:rsidRPr="001F0187" w:rsidRDefault="001F0187" w:rsidP="006A7BE4">
      <w:pPr>
        <w:tabs>
          <w:tab w:val="left" w:pos="567"/>
        </w:tabs>
        <w:spacing w:line="240" w:lineRule="auto"/>
        <w:jc w:val="center"/>
        <w:rPr>
          <w:rFonts w:ascii="Arial" w:eastAsia="Arial" w:hAnsi="Arial" w:cs="Arial"/>
          <w:iCs/>
          <w:sz w:val="32"/>
          <w:szCs w:val="32"/>
        </w:rPr>
      </w:pPr>
      <w:r w:rsidRPr="001F0187">
        <w:rPr>
          <w:rFonts w:ascii="Arial" w:eastAsia="Arial" w:hAnsi="Arial" w:cs="Arial"/>
          <w:iCs/>
          <w:sz w:val="32"/>
          <w:szCs w:val="32"/>
        </w:rPr>
        <w:t xml:space="preserve">M. Guadalupe </w:t>
      </w:r>
      <w:proofErr w:type="spellStart"/>
      <w:r w:rsidRPr="001F0187">
        <w:rPr>
          <w:rFonts w:ascii="Arial" w:eastAsia="Arial" w:hAnsi="Arial" w:cs="Arial"/>
          <w:iCs/>
          <w:sz w:val="32"/>
          <w:szCs w:val="32"/>
        </w:rPr>
        <w:t>Gacio</w:t>
      </w:r>
      <w:proofErr w:type="spellEnd"/>
    </w:p>
    <w:p w14:paraId="6C511798" w14:textId="7BFD7C70" w:rsidR="001F0187" w:rsidRPr="001F0187" w:rsidRDefault="001F0187" w:rsidP="006A7BE4">
      <w:pPr>
        <w:tabs>
          <w:tab w:val="left" w:pos="567"/>
        </w:tabs>
        <w:spacing w:line="240" w:lineRule="auto"/>
        <w:jc w:val="center"/>
        <w:rPr>
          <w:rFonts w:ascii="Arial" w:eastAsia="Arial" w:hAnsi="Arial" w:cs="Arial"/>
          <w:iCs/>
          <w:sz w:val="32"/>
          <w:szCs w:val="32"/>
        </w:rPr>
      </w:pPr>
      <w:r w:rsidRPr="001F0187">
        <w:rPr>
          <w:rFonts w:ascii="Arial" w:eastAsia="Arial" w:hAnsi="Arial" w:cs="Arial"/>
          <w:iCs/>
          <w:sz w:val="32"/>
          <w:szCs w:val="32"/>
        </w:rPr>
        <w:t>Aldana M. González</w:t>
      </w:r>
    </w:p>
    <w:p w14:paraId="4C741E98" w14:textId="7E030AF7" w:rsidR="0086425D" w:rsidRPr="001F0187" w:rsidRDefault="001F0187" w:rsidP="006A7BE4">
      <w:pPr>
        <w:tabs>
          <w:tab w:val="left" w:pos="567"/>
        </w:tabs>
        <w:spacing w:line="240" w:lineRule="auto"/>
        <w:jc w:val="center"/>
        <w:rPr>
          <w:rFonts w:ascii="Arial" w:hAnsi="Arial" w:cs="Arial"/>
          <w:b/>
          <w:iCs/>
          <w:sz w:val="32"/>
          <w:szCs w:val="32"/>
        </w:rPr>
      </w:pPr>
      <w:r w:rsidRPr="001F0187">
        <w:rPr>
          <w:rFonts w:ascii="Arial" w:eastAsia="Arial" w:hAnsi="Arial" w:cs="Arial"/>
          <w:iCs/>
          <w:sz w:val="32"/>
          <w:szCs w:val="32"/>
        </w:rPr>
        <w:t>Milagros Mena</w:t>
      </w:r>
    </w:p>
    <w:p w14:paraId="022F5110" w14:textId="77777777" w:rsidR="007C7596" w:rsidRDefault="007C7596" w:rsidP="00D50247">
      <w:pPr>
        <w:tabs>
          <w:tab w:val="left" w:pos="567"/>
        </w:tabs>
        <w:spacing w:line="240" w:lineRule="auto"/>
        <w:jc w:val="center"/>
        <w:rPr>
          <w:rFonts w:ascii="Arial" w:hAnsi="Arial" w:cs="Arial"/>
          <w:b/>
          <w:sz w:val="28"/>
          <w:szCs w:val="28"/>
        </w:rPr>
      </w:pPr>
    </w:p>
    <w:p w14:paraId="02172B28" w14:textId="77777777" w:rsidR="001F0187" w:rsidRDefault="001F0187" w:rsidP="00D50247">
      <w:pPr>
        <w:tabs>
          <w:tab w:val="left" w:pos="567"/>
        </w:tabs>
        <w:spacing w:line="240" w:lineRule="auto"/>
        <w:jc w:val="center"/>
        <w:rPr>
          <w:rFonts w:ascii="Arial" w:hAnsi="Arial" w:cs="Arial"/>
          <w:b/>
          <w:sz w:val="28"/>
          <w:szCs w:val="28"/>
        </w:rPr>
      </w:pPr>
    </w:p>
    <w:p w14:paraId="09B53C9B" w14:textId="77777777" w:rsidR="001F0187" w:rsidRPr="00F75881" w:rsidRDefault="001F0187" w:rsidP="00D50247">
      <w:pPr>
        <w:tabs>
          <w:tab w:val="left" w:pos="567"/>
        </w:tabs>
        <w:spacing w:line="240" w:lineRule="auto"/>
        <w:jc w:val="center"/>
        <w:rPr>
          <w:rFonts w:ascii="Arial" w:hAnsi="Arial" w:cs="Arial"/>
          <w:b/>
          <w:sz w:val="28"/>
          <w:szCs w:val="28"/>
        </w:rPr>
      </w:pPr>
    </w:p>
    <w:p w14:paraId="0455DA8E" w14:textId="77777777" w:rsidR="00134409" w:rsidRPr="00F75881" w:rsidRDefault="00134409" w:rsidP="00D50247">
      <w:pPr>
        <w:tabs>
          <w:tab w:val="left" w:pos="567"/>
        </w:tabs>
        <w:spacing w:line="240" w:lineRule="auto"/>
        <w:jc w:val="center"/>
        <w:rPr>
          <w:rFonts w:ascii="Arial" w:hAnsi="Arial" w:cs="Arial"/>
          <w:b/>
          <w:color w:val="8496B0"/>
          <w:sz w:val="24"/>
          <w:szCs w:val="28"/>
        </w:rPr>
      </w:pPr>
      <w:r w:rsidRPr="00F75881">
        <w:rPr>
          <w:rFonts w:ascii="Arial" w:hAnsi="Arial" w:cs="Arial"/>
          <w:b/>
          <w:color w:val="8496B0"/>
          <w:sz w:val="24"/>
          <w:szCs w:val="28"/>
        </w:rPr>
        <w:t>Citar este documento según modelo APA</w:t>
      </w:r>
    </w:p>
    <w:p w14:paraId="6CAE22A5" w14:textId="77777777" w:rsidR="00263C5C" w:rsidRPr="00F75881" w:rsidRDefault="00263C5C" w:rsidP="00D50247">
      <w:pPr>
        <w:tabs>
          <w:tab w:val="left" w:pos="567"/>
        </w:tabs>
        <w:spacing w:line="240" w:lineRule="auto"/>
        <w:jc w:val="center"/>
        <w:rPr>
          <w:rFonts w:ascii="Arial" w:hAnsi="Arial" w:cs="Arial"/>
          <w:b/>
          <w:color w:val="8496B0"/>
          <w:sz w:val="24"/>
          <w:szCs w:val="28"/>
        </w:rPr>
      </w:pPr>
    </w:p>
    <w:p w14:paraId="6F740275" w14:textId="61BA4698" w:rsidR="00851DD7" w:rsidRPr="00F75881" w:rsidRDefault="001F0187" w:rsidP="00D50247">
      <w:pPr>
        <w:tabs>
          <w:tab w:val="left" w:pos="567"/>
        </w:tabs>
        <w:autoSpaceDE w:val="0"/>
        <w:autoSpaceDN w:val="0"/>
        <w:adjustRightInd w:val="0"/>
        <w:spacing w:line="240" w:lineRule="auto"/>
        <w:ind w:left="567" w:hanging="567"/>
        <w:rPr>
          <w:rFonts w:ascii="Arial" w:hAnsi="Arial" w:cs="Arial"/>
        </w:rPr>
      </w:pPr>
      <w:proofErr w:type="spellStart"/>
      <w:r w:rsidRPr="001F0187">
        <w:rPr>
          <w:rFonts w:ascii="Arial" w:hAnsi="Arial" w:cs="Arial"/>
          <w:color w:val="8496B0" w:themeColor="text2" w:themeTint="99"/>
          <w:szCs w:val="28"/>
        </w:rPr>
        <w:t>Diuk</w:t>
      </w:r>
      <w:proofErr w:type="spellEnd"/>
      <w:r w:rsidRPr="001F0187">
        <w:rPr>
          <w:rFonts w:ascii="Arial" w:hAnsi="Arial" w:cs="Arial"/>
          <w:color w:val="8496B0" w:themeColor="text2" w:themeTint="99"/>
          <w:szCs w:val="28"/>
        </w:rPr>
        <w:t xml:space="preserve">, Beatriz., </w:t>
      </w:r>
      <w:proofErr w:type="spellStart"/>
      <w:r w:rsidRPr="001F0187">
        <w:rPr>
          <w:rFonts w:ascii="Arial" w:hAnsi="Arial" w:cs="Arial"/>
          <w:color w:val="8496B0" w:themeColor="text2" w:themeTint="99"/>
          <w:szCs w:val="28"/>
        </w:rPr>
        <w:t>Gacio</w:t>
      </w:r>
      <w:proofErr w:type="spellEnd"/>
      <w:r w:rsidRPr="001F0187">
        <w:rPr>
          <w:rFonts w:ascii="Arial" w:hAnsi="Arial" w:cs="Arial"/>
          <w:color w:val="8496B0" w:themeColor="text2" w:themeTint="99"/>
          <w:szCs w:val="28"/>
        </w:rPr>
        <w:t xml:space="preserve">, M. Guadalupe., González, Aldana M. </w:t>
      </w:r>
      <w:r>
        <w:rPr>
          <w:rFonts w:ascii="Arial" w:hAnsi="Arial" w:cs="Arial"/>
          <w:color w:val="8496B0" w:themeColor="text2" w:themeTint="99"/>
          <w:szCs w:val="28"/>
        </w:rPr>
        <w:t>y Mena, Milagros</w:t>
      </w:r>
      <w:r w:rsidR="00117BE0" w:rsidRPr="001F0187">
        <w:rPr>
          <w:rFonts w:ascii="Arial" w:hAnsi="Arial" w:cs="Arial"/>
          <w:color w:val="8496B0" w:themeColor="text2" w:themeTint="99"/>
          <w:szCs w:val="28"/>
        </w:rPr>
        <w:t>.</w:t>
      </w:r>
      <w:r w:rsidR="00851DD7" w:rsidRPr="001F0187">
        <w:rPr>
          <w:rFonts w:ascii="Arial" w:hAnsi="Arial" w:cs="Arial"/>
          <w:color w:val="8496B0" w:themeColor="text2" w:themeTint="99"/>
          <w:szCs w:val="28"/>
        </w:rPr>
        <w:t xml:space="preserve"> </w:t>
      </w:r>
      <w:r w:rsidR="00851DD7" w:rsidRPr="00F75881">
        <w:rPr>
          <w:rFonts w:ascii="Arial" w:hAnsi="Arial" w:cs="Arial"/>
          <w:color w:val="8496B0" w:themeColor="text2" w:themeTint="99"/>
          <w:szCs w:val="28"/>
        </w:rPr>
        <w:t>(</w:t>
      </w:r>
      <w:r w:rsidR="005B69C7" w:rsidRPr="00F75881">
        <w:rPr>
          <w:rFonts w:ascii="Arial" w:hAnsi="Arial" w:cs="Arial"/>
          <w:color w:val="8496B0" w:themeColor="text2" w:themeTint="99"/>
          <w:szCs w:val="28"/>
        </w:rPr>
        <w:t>202</w:t>
      </w:r>
      <w:r w:rsidR="00173C7A" w:rsidRPr="00F75881">
        <w:rPr>
          <w:rFonts w:ascii="Arial" w:hAnsi="Arial" w:cs="Arial"/>
          <w:color w:val="8496B0" w:themeColor="text2" w:themeTint="99"/>
          <w:szCs w:val="28"/>
        </w:rPr>
        <w:t>3</w:t>
      </w:r>
      <w:r w:rsidR="00851DD7" w:rsidRPr="00F75881">
        <w:rPr>
          <w:rFonts w:ascii="Arial" w:hAnsi="Arial" w:cs="Arial"/>
          <w:color w:val="8496B0" w:themeColor="text2" w:themeTint="99"/>
          <w:szCs w:val="28"/>
        </w:rPr>
        <w:t xml:space="preserve">). </w:t>
      </w:r>
      <w:r w:rsidR="00C038C4">
        <w:rPr>
          <w:rFonts w:ascii="Arial" w:hAnsi="Arial" w:cs="Arial"/>
          <w:color w:val="8496B0" w:themeColor="text2" w:themeTint="99"/>
          <w:szCs w:val="28"/>
        </w:rPr>
        <w:t>El a</w:t>
      </w:r>
      <w:r>
        <w:rPr>
          <w:rFonts w:ascii="Arial" w:hAnsi="Arial" w:cs="Arial"/>
          <w:color w:val="8496B0" w:themeColor="text2" w:themeTint="99"/>
          <w:szCs w:val="28"/>
        </w:rPr>
        <w:t xml:space="preserve">prendizaje de la escritura en </w:t>
      </w:r>
      <w:r w:rsidR="00C038C4">
        <w:rPr>
          <w:rFonts w:ascii="Arial" w:hAnsi="Arial" w:cs="Arial"/>
          <w:color w:val="8496B0" w:themeColor="text2" w:themeTint="99"/>
          <w:szCs w:val="28"/>
        </w:rPr>
        <w:t>la población infantil</w:t>
      </w:r>
      <w:r>
        <w:rPr>
          <w:rFonts w:ascii="Arial" w:hAnsi="Arial" w:cs="Arial"/>
          <w:color w:val="8496B0" w:themeColor="text2" w:themeTint="99"/>
          <w:szCs w:val="28"/>
        </w:rPr>
        <w:t xml:space="preserve"> de sectores vulnerados de Argentina por medio de un modelo de intervención pedagógica</w:t>
      </w:r>
      <w:r w:rsidR="00843752" w:rsidRPr="00F75881">
        <w:rPr>
          <w:rFonts w:ascii="Arial" w:hAnsi="Arial" w:cs="Arial"/>
          <w:color w:val="8496B0" w:themeColor="text2" w:themeTint="99"/>
          <w:szCs w:val="28"/>
        </w:rPr>
        <w:t>.</w:t>
      </w:r>
      <w:r w:rsidR="00851DD7" w:rsidRPr="00F75881">
        <w:rPr>
          <w:rFonts w:ascii="Arial" w:hAnsi="Arial" w:cs="Arial"/>
          <w:color w:val="8496B0" w:themeColor="text2" w:themeTint="99"/>
          <w:szCs w:val="28"/>
        </w:rPr>
        <w:t xml:space="preserve"> </w:t>
      </w:r>
      <w:r w:rsidR="00851DD7" w:rsidRPr="00F75881">
        <w:rPr>
          <w:rFonts w:ascii="Arial" w:hAnsi="Arial" w:cs="Arial"/>
          <w:i/>
          <w:color w:val="8496B0" w:themeColor="text2" w:themeTint="99"/>
          <w:szCs w:val="28"/>
        </w:rPr>
        <w:t xml:space="preserve">Revista </w:t>
      </w:r>
      <w:r w:rsidR="00851DD7" w:rsidRPr="00F75881">
        <w:rPr>
          <w:rFonts w:ascii="Arial" w:hAnsi="Arial" w:cs="Arial"/>
          <w:i/>
          <w:color w:val="8496B0"/>
          <w:szCs w:val="28"/>
        </w:rPr>
        <w:t xml:space="preserve">Actualidades Investigativas en Educación, </w:t>
      </w:r>
      <w:r w:rsidR="005B69C7" w:rsidRPr="00F75881">
        <w:rPr>
          <w:rFonts w:ascii="Arial" w:hAnsi="Arial" w:cs="Arial"/>
          <w:i/>
          <w:color w:val="8496B0"/>
          <w:szCs w:val="28"/>
        </w:rPr>
        <w:t>2</w:t>
      </w:r>
      <w:r w:rsidR="00173C7A" w:rsidRPr="00F75881">
        <w:rPr>
          <w:rFonts w:ascii="Arial" w:hAnsi="Arial" w:cs="Arial"/>
          <w:i/>
          <w:color w:val="8496B0"/>
          <w:szCs w:val="28"/>
        </w:rPr>
        <w:t>3</w:t>
      </w:r>
      <w:r w:rsidR="00502030" w:rsidRPr="00F75881">
        <w:rPr>
          <w:rFonts w:ascii="Arial" w:hAnsi="Arial" w:cs="Arial"/>
          <w:color w:val="8496B0"/>
          <w:szCs w:val="28"/>
        </w:rPr>
        <w:t>(</w:t>
      </w:r>
      <w:r w:rsidR="00F233CB" w:rsidRPr="00F75881">
        <w:rPr>
          <w:rFonts w:ascii="Arial" w:hAnsi="Arial" w:cs="Arial"/>
          <w:color w:val="8496B0"/>
          <w:szCs w:val="28"/>
        </w:rPr>
        <w:t>3</w:t>
      </w:r>
      <w:r w:rsidR="00502030" w:rsidRPr="00F75881">
        <w:rPr>
          <w:rFonts w:ascii="Arial" w:hAnsi="Arial" w:cs="Arial"/>
          <w:color w:val="8496B0"/>
          <w:szCs w:val="28"/>
        </w:rPr>
        <w:t>), 1-</w:t>
      </w:r>
      <w:r w:rsidR="00692D81">
        <w:rPr>
          <w:rFonts w:ascii="Arial" w:hAnsi="Arial" w:cs="Arial"/>
          <w:color w:val="8496B0"/>
          <w:szCs w:val="28"/>
        </w:rPr>
        <w:t>22</w:t>
      </w:r>
      <w:r w:rsidR="00851DD7" w:rsidRPr="00F75881">
        <w:rPr>
          <w:rFonts w:ascii="Arial" w:hAnsi="Arial" w:cs="Arial"/>
          <w:color w:val="8496B0"/>
          <w:szCs w:val="28"/>
        </w:rPr>
        <w:t xml:space="preserve">. </w:t>
      </w:r>
      <w:hyperlink r:id="rId11" w:history="1">
        <w:r w:rsidR="00692D81" w:rsidRPr="00C54D4E">
          <w:rPr>
            <w:rStyle w:val="Hyperlink"/>
            <w:rFonts w:ascii="Arial" w:hAnsi="Arial" w:cs="Arial"/>
          </w:rPr>
          <w:t>https://doi.org/10.15517/aie.v23i3.54511</w:t>
        </w:r>
      </w:hyperlink>
      <w:r w:rsidR="00692D81">
        <w:rPr>
          <w:rFonts w:ascii="Arial" w:hAnsi="Arial" w:cs="Arial"/>
        </w:rPr>
        <w:t xml:space="preserve"> </w:t>
      </w:r>
    </w:p>
    <w:p w14:paraId="24BA30F5" w14:textId="3C99B12C" w:rsidR="00CF285B" w:rsidRPr="00F75881" w:rsidRDefault="00CF285B" w:rsidP="00D50247">
      <w:pPr>
        <w:tabs>
          <w:tab w:val="left" w:pos="567"/>
        </w:tabs>
        <w:autoSpaceDE w:val="0"/>
        <w:autoSpaceDN w:val="0"/>
        <w:adjustRightInd w:val="0"/>
        <w:spacing w:line="240" w:lineRule="auto"/>
        <w:ind w:left="567" w:hanging="567"/>
        <w:rPr>
          <w:rFonts w:ascii="Arial" w:hAnsi="Arial" w:cs="Arial"/>
          <w:szCs w:val="28"/>
        </w:rPr>
      </w:pPr>
    </w:p>
    <w:p w14:paraId="3A15FC1C" w14:textId="73C4D8B3" w:rsidR="00EF78BF" w:rsidRPr="001F0187" w:rsidRDefault="00CF285B" w:rsidP="00D50247">
      <w:pPr>
        <w:pStyle w:val="Title"/>
        <w:tabs>
          <w:tab w:val="left" w:pos="567"/>
        </w:tabs>
        <w:rPr>
          <w:rFonts w:ascii="Arial" w:eastAsia="Arial" w:hAnsi="Arial" w:cs="Arial"/>
          <w:sz w:val="28"/>
          <w:szCs w:val="28"/>
          <w:lang w:val="es-CR"/>
        </w:rPr>
      </w:pPr>
      <w:bookmarkStart w:id="0" w:name="_gjdgxs" w:colFirst="0" w:colLast="0"/>
      <w:bookmarkStart w:id="1" w:name="_Hlk103246197"/>
      <w:bookmarkEnd w:id="0"/>
      <w:r w:rsidRPr="00EF78BF">
        <w:rPr>
          <w:rFonts w:ascii="Arial" w:eastAsia="Arial" w:hAnsi="Arial" w:cs="Arial"/>
          <w:lang w:val="es-CR"/>
        </w:rPr>
        <w:br w:type="page"/>
      </w:r>
      <w:bookmarkStart w:id="2" w:name="_heading=h.gjdgxs" w:colFirst="0" w:colLast="0"/>
      <w:bookmarkEnd w:id="1"/>
      <w:bookmarkEnd w:id="2"/>
      <w:r w:rsidR="009C1220" w:rsidRPr="00C038C4">
        <w:rPr>
          <w:rFonts w:ascii="Arial" w:eastAsia="Arial" w:hAnsi="Arial" w:cs="Arial"/>
          <w:sz w:val="28"/>
          <w:szCs w:val="28"/>
          <w:lang w:val="es-CR"/>
        </w:rPr>
        <w:lastRenderedPageBreak/>
        <w:t>El a</w:t>
      </w:r>
      <w:r w:rsidR="00EF78BF" w:rsidRPr="001F0187">
        <w:rPr>
          <w:rFonts w:ascii="Arial" w:eastAsia="Arial" w:hAnsi="Arial" w:cs="Arial"/>
          <w:sz w:val="28"/>
          <w:szCs w:val="28"/>
          <w:lang w:val="es-CR"/>
        </w:rPr>
        <w:t xml:space="preserve">prendizaje de la escritura en </w:t>
      </w:r>
      <w:r w:rsidR="009C1220">
        <w:rPr>
          <w:rFonts w:ascii="Arial" w:eastAsia="Arial" w:hAnsi="Arial" w:cs="Arial"/>
          <w:sz w:val="28"/>
          <w:szCs w:val="28"/>
          <w:lang w:val="es-CR"/>
        </w:rPr>
        <w:t xml:space="preserve">la población infantil </w:t>
      </w:r>
      <w:r w:rsidR="00EF78BF" w:rsidRPr="001F0187">
        <w:rPr>
          <w:rFonts w:ascii="Arial" w:eastAsia="Arial" w:hAnsi="Arial" w:cs="Arial"/>
          <w:sz w:val="28"/>
          <w:szCs w:val="28"/>
          <w:lang w:val="es-CR"/>
        </w:rPr>
        <w:t>de sectores vulnerados de Argentina por medio de un modelo de intervención pedagógica</w:t>
      </w:r>
    </w:p>
    <w:p w14:paraId="4F394C0C" w14:textId="69DA9282" w:rsidR="00EF78BF" w:rsidRDefault="00C038C4" w:rsidP="00C038C4">
      <w:pPr>
        <w:tabs>
          <w:tab w:val="left" w:pos="567"/>
        </w:tabs>
        <w:spacing w:line="240" w:lineRule="auto"/>
        <w:jc w:val="center"/>
        <w:rPr>
          <w:rFonts w:ascii="Arial" w:eastAsia="Arial" w:hAnsi="Arial" w:cs="Arial"/>
          <w:szCs w:val="22"/>
          <w:lang w:val="en-US"/>
        </w:rPr>
      </w:pPr>
      <w:r w:rsidRPr="00C038C4">
        <w:rPr>
          <w:rFonts w:ascii="Arial" w:eastAsia="Arial" w:hAnsi="Arial" w:cs="Arial"/>
          <w:szCs w:val="22"/>
          <w:lang w:val="en-US"/>
        </w:rPr>
        <w:t>The learning of writing in children from vulnerable sectors of Argentina through a pedagogical intervention model</w:t>
      </w:r>
    </w:p>
    <w:p w14:paraId="4039718E" w14:textId="77777777" w:rsidR="00C038C4" w:rsidRPr="001F0187" w:rsidRDefault="00C038C4" w:rsidP="00C038C4">
      <w:pPr>
        <w:tabs>
          <w:tab w:val="left" w:pos="567"/>
        </w:tabs>
        <w:spacing w:line="240" w:lineRule="auto"/>
        <w:jc w:val="center"/>
        <w:rPr>
          <w:rFonts w:ascii="Arial" w:eastAsia="Arial" w:hAnsi="Arial" w:cs="Arial"/>
          <w:szCs w:val="22"/>
          <w:lang w:val="en-US"/>
        </w:rPr>
      </w:pPr>
    </w:p>
    <w:p w14:paraId="642756E0" w14:textId="596B692E" w:rsidR="00EF78BF" w:rsidRPr="001F0187" w:rsidRDefault="00EF78BF" w:rsidP="00D50247">
      <w:pPr>
        <w:tabs>
          <w:tab w:val="left" w:pos="567"/>
        </w:tabs>
        <w:spacing w:line="240" w:lineRule="auto"/>
        <w:ind w:firstLine="566"/>
        <w:jc w:val="right"/>
        <w:rPr>
          <w:rFonts w:ascii="Arial" w:eastAsia="Arial" w:hAnsi="Arial" w:cs="Arial"/>
          <w:i/>
          <w:sz w:val="28"/>
          <w:szCs w:val="28"/>
        </w:rPr>
      </w:pPr>
      <w:r w:rsidRPr="001F0187">
        <w:rPr>
          <w:rFonts w:ascii="Arial" w:eastAsia="Arial" w:hAnsi="Arial" w:cs="Arial"/>
          <w:i/>
          <w:sz w:val="28"/>
          <w:szCs w:val="28"/>
        </w:rPr>
        <w:t>Beatriz Diuk</w:t>
      </w:r>
      <w:r w:rsidR="00322042" w:rsidRPr="00322042">
        <w:rPr>
          <w:rFonts w:ascii="Arial" w:eastAsia="Arial" w:hAnsi="Arial" w:cs="Arial"/>
          <w:i/>
          <w:sz w:val="28"/>
          <w:szCs w:val="28"/>
          <w:vertAlign w:val="superscript"/>
        </w:rPr>
        <w:t>1</w:t>
      </w:r>
    </w:p>
    <w:p w14:paraId="543CCC81" w14:textId="3BBAC319" w:rsidR="00EF78BF" w:rsidRPr="001F0187" w:rsidRDefault="00EF78BF" w:rsidP="00D50247">
      <w:pPr>
        <w:tabs>
          <w:tab w:val="left" w:pos="567"/>
        </w:tabs>
        <w:spacing w:line="240" w:lineRule="auto"/>
        <w:ind w:firstLine="566"/>
        <w:jc w:val="right"/>
        <w:rPr>
          <w:rFonts w:ascii="Arial" w:eastAsia="Arial" w:hAnsi="Arial" w:cs="Arial"/>
          <w:i/>
          <w:sz w:val="28"/>
          <w:szCs w:val="28"/>
        </w:rPr>
      </w:pPr>
      <w:r w:rsidRPr="001F0187">
        <w:rPr>
          <w:rFonts w:ascii="Arial" w:eastAsia="Arial" w:hAnsi="Arial" w:cs="Arial"/>
          <w:i/>
          <w:sz w:val="28"/>
          <w:szCs w:val="28"/>
        </w:rPr>
        <w:t>M. Guadalupe Gacio</w:t>
      </w:r>
      <w:r w:rsidR="00322042" w:rsidRPr="00322042">
        <w:rPr>
          <w:rFonts w:ascii="Arial" w:eastAsia="Arial" w:hAnsi="Arial" w:cs="Arial"/>
          <w:i/>
          <w:sz w:val="28"/>
          <w:szCs w:val="28"/>
          <w:vertAlign w:val="superscript"/>
        </w:rPr>
        <w:t>2</w:t>
      </w:r>
    </w:p>
    <w:p w14:paraId="3B7E57BE" w14:textId="2A02D230" w:rsidR="00EF78BF" w:rsidRPr="001F0187" w:rsidRDefault="00EF78BF" w:rsidP="00D50247">
      <w:pPr>
        <w:tabs>
          <w:tab w:val="left" w:pos="567"/>
        </w:tabs>
        <w:spacing w:line="240" w:lineRule="auto"/>
        <w:ind w:firstLine="566"/>
        <w:jc w:val="right"/>
        <w:rPr>
          <w:rFonts w:ascii="Arial" w:eastAsia="Arial" w:hAnsi="Arial" w:cs="Arial"/>
          <w:i/>
          <w:sz w:val="28"/>
          <w:szCs w:val="28"/>
        </w:rPr>
      </w:pPr>
      <w:r w:rsidRPr="001F0187">
        <w:rPr>
          <w:rFonts w:ascii="Arial" w:eastAsia="Arial" w:hAnsi="Arial" w:cs="Arial"/>
          <w:i/>
          <w:sz w:val="28"/>
          <w:szCs w:val="28"/>
        </w:rPr>
        <w:t>Aldana M. González</w:t>
      </w:r>
      <w:r w:rsidR="00322042" w:rsidRPr="00322042">
        <w:rPr>
          <w:rFonts w:ascii="Arial" w:eastAsia="Arial" w:hAnsi="Arial" w:cs="Arial"/>
          <w:i/>
          <w:sz w:val="28"/>
          <w:szCs w:val="28"/>
          <w:vertAlign w:val="superscript"/>
        </w:rPr>
        <w:t>3</w:t>
      </w:r>
    </w:p>
    <w:p w14:paraId="78F8D68E" w14:textId="250C9279" w:rsidR="00EF78BF" w:rsidRPr="001F0187" w:rsidRDefault="00EF78BF" w:rsidP="00D50247">
      <w:pPr>
        <w:tabs>
          <w:tab w:val="left" w:pos="567"/>
        </w:tabs>
        <w:spacing w:line="240" w:lineRule="auto"/>
        <w:ind w:firstLine="566"/>
        <w:jc w:val="right"/>
        <w:rPr>
          <w:rFonts w:ascii="Arial" w:eastAsia="Arial" w:hAnsi="Arial" w:cs="Arial"/>
          <w:i/>
          <w:sz w:val="28"/>
          <w:szCs w:val="28"/>
        </w:rPr>
      </w:pPr>
      <w:r w:rsidRPr="001F0187">
        <w:rPr>
          <w:rFonts w:ascii="Arial" w:eastAsia="Arial" w:hAnsi="Arial" w:cs="Arial"/>
          <w:i/>
          <w:sz w:val="28"/>
          <w:szCs w:val="28"/>
        </w:rPr>
        <w:t>Milagros Mena</w:t>
      </w:r>
      <w:r w:rsidR="00322042" w:rsidRPr="00322042">
        <w:rPr>
          <w:rFonts w:ascii="Arial" w:eastAsia="Arial" w:hAnsi="Arial" w:cs="Arial"/>
          <w:i/>
          <w:sz w:val="28"/>
          <w:szCs w:val="28"/>
          <w:vertAlign w:val="superscript"/>
        </w:rPr>
        <w:t>4</w:t>
      </w:r>
    </w:p>
    <w:p w14:paraId="7D4C112D" w14:textId="77777777" w:rsidR="00EF78BF" w:rsidRPr="001F0187" w:rsidRDefault="00EF78BF" w:rsidP="00D50247">
      <w:pPr>
        <w:tabs>
          <w:tab w:val="left" w:pos="567"/>
        </w:tabs>
        <w:spacing w:line="240" w:lineRule="auto"/>
        <w:ind w:firstLine="566"/>
        <w:rPr>
          <w:rFonts w:ascii="Arial" w:eastAsia="Arial" w:hAnsi="Arial" w:cs="Arial"/>
          <w:b/>
          <w:szCs w:val="22"/>
        </w:rPr>
      </w:pPr>
    </w:p>
    <w:p w14:paraId="6A3BD478" w14:textId="0C13790C" w:rsidR="00EF78BF" w:rsidRPr="00322042" w:rsidRDefault="00EF78BF" w:rsidP="00D50247">
      <w:pPr>
        <w:spacing w:line="240" w:lineRule="auto"/>
        <w:rPr>
          <w:rFonts w:ascii="Arial" w:eastAsia="Arial" w:hAnsi="Arial" w:cs="Arial"/>
          <w:i/>
          <w:iCs/>
          <w:sz w:val="18"/>
          <w:szCs w:val="18"/>
        </w:rPr>
      </w:pPr>
      <w:r w:rsidRPr="00322042">
        <w:rPr>
          <w:rFonts w:ascii="Arial" w:eastAsia="Arial" w:hAnsi="Arial" w:cs="Arial"/>
          <w:b/>
          <w:i/>
          <w:iCs/>
          <w:sz w:val="18"/>
          <w:szCs w:val="18"/>
        </w:rPr>
        <w:t>Resumen:</w:t>
      </w:r>
      <w:r w:rsidRPr="00322042">
        <w:rPr>
          <w:rFonts w:ascii="Arial" w:eastAsia="Arial" w:hAnsi="Arial" w:cs="Arial"/>
          <w:i/>
          <w:iCs/>
          <w:sz w:val="18"/>
          <w:szCs w:val="18"/>
        </w:rPr>
        <w:t xml:space="preserve"> En Argentina, gran cantidad de</w:t>
      </w:r>
      <w:r w:rsidR="009C1220">
        <w:rPr>
          <w:rFonts w:ascii="Arial" w:eastAsia="Arial" w:hAnsi="Arial" w:cs="Arial"/>
          <w:i/>
          <w:iCs/>
          <w:sz w:val="18"/>
          <w:szCs w:val="18"/>
        </w:rPr>
        <w:t xml:space="preserve"> la población infantil </w:t>
      </w:r>
      <w:r w:rsidRPr="00322042">
        <w:rPr>
          <w:rFonts w:ascii="Arial" w:eastAsia="Arial" w:hAnsi="Arial" w:cs="Arial"/>
          <w:i/>
          <w:iCs/>
          <w:sz w:val="18"/>
          <w:szCs w:val="18"/>
        </w:rPr>
        <w:t>proveniente de sectores vulnerados no alcanza niveles mínimos de escritura de palabras a pesar de estar escolarizad</w:t>
      </w:r>
      <w:r w:rsidR="009C1220">
        <w:rPr>
          <w:rFonts w:ascii="Arial" w:eastAsia="Arial" w:hAnsi="Arial" w:cs="Arial"/>
          <w:i/>
          <w:iCs/>
          <w:sz w:val="18"/>
          <w:szCs w:val="18"/>
        </w:rPr>
        <w:t>a</w:t>
      </w:r>
      <w:r w:rsidRPr="00322042">
        <w:rPr>
          <w:rFonts w:ascii="Arial" w:eastAsia="Arial" w:hAnsi="Arial" w:cs="Arial"/>
          <w:i/>
          <w:iCs/>
          <w:sz w:val="18"/>
          <w:szCs w:val="18"/>
        </w:rPr>
        <w:t xml:space="preserve">. Esta situación es atribuida, entre otras razones, a dificultades del propio alumnado, aunque también podría resultar de la falta de oportunidades educativas. Los modelos de respuesta a la intervención sostienen que es posible diferenciar entre factores individuales </w:t>
      </w:r>
      <w:r w:rsidR="000D34A4">
        <w:rPr>
          <w:rFonts w:ascii="Arial" w:eastAsia="Arial" w:hAnsi="Arial" w:cs="Arial"/>
          <w:i/>
          <w:iCs/>
          <w:sz w:val="18"/>
          <w:szCs w:val="18"/>
        </w:rPr>
        <w:t>y</w:t>
      </w:r>
      <w:r w:rsidRPr="00322042">
        <w:rPr>
          <w:rFonts w:ascii="Arial" w:eastAsia="Arial" w:hAnsi="Arial" w:cs="Arial"/>
          <w:i/>
          <w:iCs/>
          <w:sz w:val="18"/>
          <w:szCs w:val="18"/>
        </w:rPr>
        <w:t xml:space="preserve"> ambientales en el origen de las dificultades al considerar la respuesta del alumnado a una intervención pedagógica. Se realizó un estudio cuantitativo que analizó esta respuesta en una muestra de 192 estudiantes de Argentina provenientes de contextos de pobreza </w:t>
      </w:r>
      <w:r w:rsidR="000D34A4">
        <w:rPr>
          <w:rFonts w:ascii="Arial" w:eastAsia="Arial" w:hAnsi="Arial" w:cs="Arial"/>
          <w:i/>
          <w:iCs/>
          <w:sz w:val="18"/>
          <w:szCs w:val="18"/>
        </w:rPr>
        <w:t>quienes</w:t>
      </w:r>
      <w:r w:rsidRPr="00322042">
        <w:rPr>
          <w:rFonts w:ascii="Arial" w:eastAsia="Arial" w:hAnsi="Arial" w:cs="Arial"/>
          <w:i/>
          <w:iCs/>
          <w:sz w:val="18"/>
          <w:szCs w:val="18"/>
        </w:rPr>
        <w:t xml:space="preserve"> cursaban entre 3º y 6º grado de la escuela primaria en el periodo 2018-2019, pero no podían escribir correctamente, en promedio, más de una palabra. La intervención consistió en un proceso de enseñanza de la lectura y la escritura desarrollad</w:t>
      </w:r>
      <w:r w:rsidR="000D34A4">
        <w:rPr>
          <w:rFonts w:ascii="Arial" w:eastAsia="Arial" w:hAnsi="Arial" w:cs="Arial"/>
          <w:i/>
          <w:iCs/>
          <w:sz w:val="18"/>
          <w:szCs w:val="18"/>
        </w:rPr>
        <w:t xml:space="preserve">o durante </w:t>
      </w:r>
      <w:r w:rsidRPr="00322042">
        <w:rPr>
          <w:rFonts w:ascii="Arial" w:eastAsia="Arial" w:hAnsi="Arial" w:cs="Arial"/>
          <w:i/>
          <w:iCs/>
          <w:sz w:val="18"/>
          <w:szCs w:val="18"/>
        </w:rPr>
        <w:t xml:space="preserve">un promedio de 24 encuentros. Antes de comenzar y nuevamente al finalizar la intervención se evaluó el nivel de escritura del estudiantado participante. El 74 % mostró avances significativos en su puntaje en la prueba, </w:t>
      </w:r>
      <w:r w:rsidR="000D34A4">
        <w:rPr>
          <w:rFonts w:ascii="Arial" w:eastAsia="Arial" w:hAnsi="Arial" w:cs="Arial"/>
          <w:i/>
          <w:iCs/>
          <w:sz w:val="18"/>
          <w:szCs w:val="18"/>
        </w:rPr>
        <w:t xml:space="preserve">lo cual </w:t>
      </w:r>
      <w:r w:rsidRPr="00322042">
        <w:rPr>
          <w:rFonts w:ascii="Arial" w:eastAsia="Arial" w:hAnsi="Arial" w:cs="Arial"/>
          <w:i/>
          <w:iCs/>
          <w:sz w:val="18"/>
          <w:szCs w:val="18"/>
        </w:rPr>
        <w:t>sugiri</w:t>
      </w:r>
      <w:r w:rsidR="000D34A4">
        <w:rPr>
          <w:rFonts w:ascii="Arial" w:eastAsia="Arial" w:hAnsi="Arial" w:cs="Arial"/>
          <w:i/>
          <w:iCs/>
          <w:sz w:val="18"/>
          <w:szCs w:val="18"/>
        </w:rPr>
        <w:t xml:space="preserve">ó </w:t>
      </w:r>
      <w:r w:rsidRPr="00322042">
        <w:rPr>
          <w:rFonts w:ascii="Arial" w:eastAsia="Arial" w:hAnsi="Arial" w:cs="Arial"/>
          <w:i/>
          <w:iCs/>
          <w:sz w:val="18"/>
          <w:szCs w:val="18"/>
        </w:rPr>
        <w:t xml:space="preserve">una fuerte incidencia de la variable educativa en las dificultades que estaban experimentando. El desempeño en el </w:t>
      </w:r>
      <w:proofErr w:type="spellStart"/>
      <w:r w:rsidRPr="00322042">
        <w:rPr>
          <w:rFonts w:ascii="Arial" w:eastAsia="Arial" w:hAnsi="Arial" w:cs="Arial"/>
          <w:i/>
          <w:iCs/>
          <w:sz w:val="18"/>
          <w:szCs w:val="18"/>
        </w:rPr>
        <w:t>postest</w:t>
      </w:r>
      <w:proofErr w:type="spellEnd"/>
      <w:r w:rsidRPr="00322042">
        <w:rPr>
          <w:rFonts w:ascii="Arial" w:eastAsia="Arial" w:hAnsi="Arial" w:cs="Arial"/>
          <w:i/>
          <w:iCs/>
          <w:sz w:val="18"/>
          <w:szCs w:val="18"/>
        </w:rPr>
        <w:t xml:space="preserve"> presentó correlaciones significativas negativas con la edad y </w:t>
      </w:r>
      <w:r w:rsidR="000D34A4">
        <w:rPr>
          <w:rFonts w:ascii="Arial" w:eastAsia="Arial" w:hAnsi="Arial" w:cs="Arial"/>
          <w:i/>
          <w:iCs/>
          <w:sz w:val="18"/>
          <w:szCs w:val="18"/>
        </w:rPr>
        <w:t xml:space="preserve">con </w:t>
      </w:r>
      <w:r w:rsidRPr="00322042">
        <w:rPr>
          <w:rFonts w:ascii="Arial" w:eastAsia="Arial" w:hAnsi="Arial" w:cs="Arial"/>
          <w:i/>
          <w:iCs/>
          <w:sz w:val="18"/>
          <w:szCs w:val="18"/>
        </w:rPr>
        <w:t>el grado (</w:t>
      </w:r>
      <w:proofErr w:type="gramStart"/>
      <w:r w:rsidRPr="00322042">
        <w:rPr>
          <w:rFonts w:ascii="Arial" w:eastAsia="Arial" w:hAnsi="Arial" w:cs="Arial"/>
          <w:i/>
          <w:iCs/>
          <w:sz w:val="18"/>
          <w:szCs w:val="18"/>
        </w:rPr>
        <w:t>las niñas y los niños</w:t>
      </w:r>
      <w:proofErr w:type="gramEnd"/>
      <w:r w:rsidRPr="00322042">
        <w:rPr>
          <w:rFonts w:ascii="Arial" w:eastAsia="Arial" w:hAnsi="Arial" w:cs="Arial"/>
          <w:i/>
          <w:iCs/>
          <w:sz w:val="18"/>
          <w:szCs w:val="18"/>
        </w:rPr>
        <w:t xml:space="preserve"> mayores, y de grados más avanzados evidenciaron menores progresos), y positivas con la cantidad de encuentros de los que participaron. Se concluyó que las dificultades experimentadas por la mayor parte de quienes participaron </w:t>
      </w:r>
      <w:r w:rsidR="000D34A4">
        <w:rPr>
          <w:rFonts w:ascii="Arial" w:eastAsia="Arial" w:hAnsi="Arial" w:cs="Arial"/>
          <w:i/>
          <w:iCs/>
          <w:sz w:val="18"/>
          <w:szCs w:val="18"/>
        </w:rPr>
        <w:t>se les atribuyen</w:t>
      </w:r>
      <w:r w:rsidRPr="00322042">
        <w:rPr>
          <w:rFonts w:ascii="Arial" w:eastAsia="Arial" w:hAnsi="Arial" w:cs="Arial"/>
          <w:i/>
          <w:iCs/>
          <w:sz w:val="18"/>
          <w:szCs w:val="18"/>
        </w:rPr>
        <w:t xml:space="preserve"> a las situaciones de enseñanza</w:t>
      </w:r>
      <w:r w:rsidRPr="00322042">
        <w:rPr>
          <w:rFonts w:ascii="Arial" w:hAnsi="Arial" w:cs="Arial"/>
          <w:i/>
          <w:iCs/>
          <w:sz w:val="18"/>
          <w:szCs w:val="18"/>
        </w:rPr>
        <w:t xml:space="preserve"> </w:t>
      </w:r>
      <w:r w:rsidRPr="00322042">
        <w:rPr>
          <w:rFonts w:ascii="Arial" w:eastAsia="Arial" w:hAnsi="Arial" w:cs="Arial"/>
          <w:i/>
          <w:iCs/>
          <w:sz w:val="18"/>
          <w:szCs w:val="18"/>
        </w:rPr>
        <w:t xml:space="preserve">más que a déficits propios. </w:t>
      </w:r>
    </w:p>
    <w:p w14:paraId="1452F9CE" w14:textId="77777777" w:rsidR="00EF78BF" w:rsidRPr="00322042" w:rsidRDefault="00EF78BF" w:rsidP="00D50247">
      <w:pPr>
        <w:spacing w:line="240" w:lineRule="auto"/>
        <w:ind w:firstLine="566"/>
        <w:rPr>
          <w:rFonts w:ascii="Arial" w:eastAsia="Arial" w:hAnsi="Arial" w:cs="Arial"/>
          <w:i/>
          <w:iCs/>
          <w:sz w:val="18"/>
          <w:szCs w:val="18"/>
        </w:rPr>
      </w:pPr>
    </w:p>
    <w:p w14:paraId="4E461120" w14:textId="77777777" w:rsidR="00EF78BF" w:rsidRPr="00322042" w:rsidRDefault="00EF78BF" w:rsidP="00D50247">
      <w:pPr>
        <w:spacing w:line="240" w:lineRule="auto"/>
        <w:rPr>
          <w:rFonts w:ascii="Arial" w:eastAsia="Arial" w:hAnsi="Arial" w:cs="Arial"/>
          <w:i/>
          <w:iCs/>
          <w:sz w:val="18"/>
          <w:szCs w:val="18"/>
        </w:rPr>
      </w:pPr>
      <w:r w:rsidRPr="00322042">
        <w:rPr>
          <w:rFonts w:ascii="Arial" w:eastAsia="Arial" w:hAnsi="Arial" w:cs="Arial"/>
          <w:b/>
          <w:i/>
          <w:iCs/>
          <w:sz w:val="18"/>
          <w:szCs w:val="18"/>
        </w:rPr>
        <w:t>Palabras clave</w:t>
      </w:r>
      <w:r w:rsidRPr="00322042">
        <w:rPr>
          <w:rFonts w:ascii="Arial" w:eastAsia="Arial" w:hAnsi="Arial" w:cs="Arial"/>
          <w:i/>
          <w:iCs/>
          <w:sz w:val="18"/>
          <w:szCs w:val="18"/>
        </w:rPr>
        <w:t>: escritura, intervención pedagógica, educación primaria, pobreza</w:t>
      </w:r>
    </w:p>
    <w:p w14:paraId="710BE8CA" w14:textId="77777777" w:rsidR="00EF78BF" w:rsidRPr="00322042" w:rsidRDefault="00EF78BF" w:rsidP="00D50247">
      <w:pPr>
        <w:tabs>
          <w:tab w:val="left" w:pos="567"/>
        </w:tabs>
        <w:spacing w:line="240" w:lineRule="auto"/>
        <w:ind w:firstLine="566"/>
        <w:rPr>
          <w:rFonts w:ascii="Arial" w:eastAsia="Arial" w:hAnsi="Arial" w:cs="Arial"/>
          <w:i/>
          <w:iCs/>
          <w:sz w:val="18"/>
          <w:szCs w:val="18"/>
        </w:rPr>
      </w:pPr>
    </w:p>
    <w:p w14:paraId="70EE8A5C" w14:textId="75683BB5" w:rsidR="00EF78BF" w:rsidRPr="00322042" w:rsidRDefault="00000000" w:rsidP="00D50247">
      <w:pPr>
        <w:tabs>
          <w:tab w:val="left" w:pos="567"/>
        </w:tabs>
        <w:spacing w:line="240" w:lineRule="auto"/>
        <w:rPr>
          <w:rFonts w:ascii="Arial" w:eastAsia="Arial" w:hAnsi="Arial" w:cs="Arial"/>
          <w:i/>
          <w:iCs/>
          <w:sz w:val="18"/>
          <w:szCs w:val="18"/>
          <w:lang w:val="en-US"/>
        </w:rPr>
      </w:pPr>
      <w:sdt>
        <w:sdtPr>
          <w:rPr>
            <w:rFonts w:ascii="Arial" w:hAnsi="Arial" w:cs="Arial"/>
            <w:i/>
            <w:iCs/>
            <w:sz w:val="18"/>
            <w:szCs w:val="18"/>
          </w:rPr>
          <w:tag w:val="goog_rdk_4"/>
          <w:id w:val="-1691444893"/>
        </w:sdtPr>
        <w:sdtContent/>
      </w:sdt>
      <w:r w:rsidR="00EF78BF" w:rsidRPr="00322042">
        <w:rPr>
          <w:rFonts w:ascii="Arial" w:eastAsia="Arial" w:hAnsi="Arial" w:cs="Arial"/>
          <w:b/>
          <w:i/>
          <w:iCs/>
          <w:sz w:val="18"/>
          <w:szCs w:val="18"/>
          <w:lang w:val="en-US"/>
        </w:rPr>
        <w:t xml:space="preserve">Abstract: </w:t>
      </w:r>
      <w:r w:rsidR="00C038C4" w:rsidRPr="00322042">
        <w:rPr>
          <w:rFonts w:ascii="Arial" w:eastAsia="Arial" w:hAnsi="Arial" w:cs="Arial"/>
          <w:i/>
          <w:iCs/>
          <w:sz w:val="18"/>
          <w:szCs w:val="18"/>
          <w:lang w:val="en-US"/>
        </w:rPr>
        <w:t>In Argentina, many children growing up in poverty contexts attain extremely low levels of spelling despite attending school. This performance is usually attributed to individual differences. However, response to intervention models emphasize that low levels of literacy acquisition cannot be ascribed to constitutional factors before providing children with systematic learning opportunities</w:t>
      </w:r>
      <w:r w:rsidR="00C038C4" w:rsidRPr="00322042">
        <w:rPr>
          <w:rFonts w:ascii="Arial" w:eastAsia="Arial" w:hAnsi="Arial" w:cs="Arial"/>
          <w:b/>
          <w:i/>
          <w:iCs/>
          <w:sz w:val="18"/>
          <w:szCs w:val="18"/>
          <w:lang w:val="en-US"/>
        </w:rPr>
        <w:t xml:space="preserve">. </w:t>
      </w:r>
      <w:r w:rsidR="00C038C4" w:rsidRPr="00322042">
        <w:rPr>
          <w:rFonts w:ascii="Arial" w:eastAsia="Arial" w:hAnsi="Arial" w:cs="Arial"/>
          <w:bCs/>
          <w:i/>
          <w:iCs/>
          <w:sz w:val="18"/>
          <w:szCs w:val="18"/>
          <w:lang w:val="en-US"/>
        </w:rPr>
        <w:t xml:space="preserve">A quantitative study was conducted </w:t>
      </w:r>
      <w:proofErr w:type="gramStart"/>
      <w:r w:rsidR="00C038C4" w:rsidRPr="00322042">
        <w:rPr>
          <w:rFonts w:ascii="Arial" w:eastAsia="Arial" w:hAnsi="Arial" w:cs="Arial"/>
          <w:bCs/>
          <w:i/>
          <w:iCs/>
          <w:sz w:val="18"/>
          <w:szCs w:val="18"/>
          <w:lang w:val="en-US"/>
        </w:rPr>
        <w:t>in order</w:t>
      </w:r>
      <w:r w:rsidR="00C038C4" w:rsidRPr="00322042">
        <w:rPr>
          <w:rFonts w:ascii="Arial" w:eastAsia="Arial" w:hAnsi="Arial" w:cs="Arial"/>
          <w:b/>
          <w:i/>
          <w:iCs/>
          <w:sz w:val="18"/>
          <w:szCs w:val="18"/>
          <w:lang w:val="en-US"/>
        </w:rPr>
        <w:t xml:space="preserve"> </w:t>
      </w:r>
      <w:r w:rsidR="00C038C4" w:rsidRPr="00322042">
        <w:rPr>
          <w:rFonts w:ascii="Arial" w:eastAsia="Arial" w:hAnsi="Arial" w:cs="Arial"/>
          <w:i/>
          <w:iCs/>
          <w:sz w:val="18"/>
          <w:szCs w:val="18"/>
          <w:lang w:val="en-US"/>
        </w:rPr>
        <w:t>to</w:t>
      </w:r>
      <w:proofErr w:type="gramEnd"/>
      <w:r w:rsidR="00C038C4" w:rsidRPr="00322042">
        <w:rPr>
          <w:rFonts w:ascii="Arial" w:eastAsia="Arial" w:hAnsi="Arial" w:cs="Arial"/>
          <w:i/>
          <w:iCs/>
          <w:sz w:val="18"/>
          <w:szCs w:val="18"/>
          <w:lang w:val="en-US"/>
        </w:rPr>
        <w:t xml:space="preserve"> explore response to intervention in a group of 192 students from poverty contexts who attended between 3</w:t>
      </w:r>
      <w:r w:rsidR="00C038C4" w:rsidRPr="00322042">
        <w:rPr>
          <w:rFonts w:ascii="Arial" w:eastAsia="Arial" w:hAnsi="Arial" w:cs="Arial"/>
          <w:i/>
          <w:iCs/>
          <w:sz w:val="18"/>
          <w:szCs w:val="18"/>
          <w:vertAlign w:val="superscript"/>
          <w:lang w:val="en-US"/>
        </w:rPr>
        <w:t>rd</w:t>
      </w:r>
      <w:r w:rsidR="00C038C4" w:rsidRPr="00322042">
        <w:rPr>
          <w:rFonts w:ascii="Arial" w:eastAsia="Arial" w:hAnsi="Arial" w:cs="Arial"/>
          <w:i/>
          <w:iCs/>
          <w:sz w:val="18"/>
          <w:szCs w:val="18"/>
          <w:lang w:val="en-US"/>
        </w:rPr>
        <w:t xml:space="preserve"> and 6</w:t>
      </w:r>
      <w:r w:rsidR="00C038C4" w:rsidRPr="00322042">
        <w:rPr>
          <w:rFonts w:ascii="Arial" w:eastAsia="Arial" w:hAnsi="Arial" w:cs="Arial"/>
          <w:i/>
          <w:iCs/>
          <w:sz w:val="18"/>
          <w:szCs w:val="18"/>
          <w:vertAlign w:val="superscript"/>
          <w:lang w:val="en-US"/>
        </w:rPr>
        <w:t>th</w:t>
      </w:r>
      <w:r w:rsidR="00C038C4" w:rsidRPr="00322042">
        <w:rPr>
          <w:rFonts w:ascii="Arial" w:eastAsia="Arial" w:hAnsi="Arial" w:cs="Arial"/>
          <w:i/>
          <w:iCs/>
          <w:sz w:val="18"/>
          <w:szCs w:val="18"/>
          <w:lang w:val="en-US"/>
        </w:rPr>
        <w:t xml:space="preserve"> grade in elementary school </w:t>
      </w:r>
      <w:r w:rsidR="00C038C4">
        <w:rPr>
          <w:rFonts w:ascii="Arial" w:eastAsia="Arial" w:hAnsi="Arial" w:cs="Arial"/>
          <w:i/>
          <w:iCs/>
          <w:sz w:val="18"/>
          <w:szCs w:val="18"/>
          <w:lang w:val="en-US"/>
        </w:rPr>
        <w:t xml:space="preserve">in the years 2018-2019, </w:t>
      </w:r>
      <w:r w:rsidR="00C038C4" w:rsidRPr="00322042">
        <w:rPr>
          <w:rFonts w:ascii="Arial" w:eastAsia="Arial" w:hAnsi="Arial" w:cs="Arial"/>
          <w:i/>
          <w:iCs/>
          <w:sz w:val="18"/>
          <w:szCs w:val="18"/>
          <w:lang w:val="en-US"/>
        </w:rPr>
        <w:t xml:space="preserve">but could not correctly spell, in average, more than one word. </w:t>
      </w:r>
      <w:r w:rsidR="00C038C4">
        <w:rPr>
          <w:rFonts w:ascii="Arial" w:eastAsia="Arial" w:hAnsi="Arial" w:cs="Arial"/>
          <w:i/>
          <w:iCs/>
          <w:sz w:val="18"/>
          <w:szCs w:val="18"/>
          <w:lang w:val="en-US"/>
        </w:rPr>
        <w:t xml:space="preserve">Children participated in an average of 24 sessions of a teaching program that emphasized reading and spelling acquisition. Children´s </w:t>
      </w:r>
      <w:r w:rsidR="00C038C4" w:rsidRPr="00322042">
        <w:rPr>
          <w:rFonts w:ascii="Arial" w:eastAsia="Arial" w:hAnsi="Arial" w:cs="Arial"/>
          <w:i/>
          <w:iCs/>
          <w:sz w:val="18"/>
          <w:szCs w:val="18"/>
          <w:lang w:val="en-US"/>
        </w:rPr>
        <w:t>word spelling knowledge was tested before inclusion in the program and again at the end of the school year. 74% of the children exhibited a level of progress that suggests that their previous difficulties were basically related to instructional variables. Post-test spelling scores showed significant and negative correlations with age and grade (older children in higher grades experienced reduced advances respective to younger peers) and positive correlations with the number of teaching sessions they participated in. The results</w:t>
      </w:r>
      <w:r w:rsidR="00C038C4">
        <w:rPr>
          <w:rFonts w:ascii="Arial" w:eastAsia="Arial" w:hAnsi="Arial" w:cs="Arial"/>
          <w:i/>
          <w:iCs/>
          <w:sz w:val="18"/>
          <w:szCs w:val="18"/>
          <w:lang w:val="en-US"/>
        </w:rPr>
        <w:t xml:space="preserve"> suggest that children´s previous difficulties were mostly related to learning opportunities rather than individual deficits</w:t>
      </w:r>
      <w:r w:rsidR="00C038C4" w:rsidRPr="00322042">
        <w:rPr>
          <w:rFonts w:ascii="Arial" w:eastAsia="Arial" w:hAnsi="Arial" w:cs="Arial"/>
          <w:i/>
          <w:iCs/>
          <w:sz w:val="18"/>
          <w:szCs w:val="18"/>
          <w:lang w:val="en-US"/>
        </w:rPr>
        <w:t>.</w:t>
      </w:r>
    </w:p>
    <w:p w14:paraId="0A3EEABB" w14:textId="333B2462" w:rsidR="00EF78BF" w:rsidRPr="00322042" w:rsidRDefault="00EF78BF" w:rsidP="00D50247">
      <w:pPr>
        <w:tabs>
          <w:tab w:val="left" w:pos="567"/>
        </w:tabs>
        <w:spacing w:line="240" w:lineRule="auto"/>
        <w:ind w:firstLine="566"/>
        <w:rPr>
          <w:rFonts w:ascii="Arial" w:eastAsia="Arial" w:hAnsi="Arial" w:cs="Arial"/>
          <w:i/>
          <w:iCs/>
          <w:sz w:val="18"/>
          <w:szCs w:val="18"/>
          <w:lang w:val="en-US"/>
        </w:rPr>
      </w:pPr>
    </w:p>
    <w:p w14:paraId="2ABFAC6D" w14:textId="32460C22" w:rsidR="00EF78BF" w:rsidRDefault="00EF78BF" w:rsidP="00D50247">
      <w:pPr>
        <w:tabs>
          <w:tab w:val="left" w:pos="567"/>
        </w:tabs>
        <w:spacing w:line="240" w:lineRule="auto"/>
        <w:rPr>
          <w:rFonts w:ascii="Arial" w:eastAsia="Arial" w:hAnsi="Arial" w:cs="Arial"/>
          <w:i/>
          <w:iCs/>
          <w:sz w:val="18"/>
          <w:szCs w:val="18"/>
          <w:lang w:val="en-US"/>
        </w:rPr>
      </w:pPr>
      <w:r w:rsidRPr="00322042">
        <w:rPr>
          <w:rFonts w:ascii="Arial" w:eastAsia="Arial" w:hAnsi="Arial" w:cs="Arial"/>
          <w:b/>
          <w:i/>
          <w:iCs/>
          <w:sz w:val="18"/>
          <w:szCs w:val="18"/>
          <w:lang w:val="en-US"/>
        </w:rPr>
        <w:t>Keywords</w:t>
      </w:r>
      <w:r w:rsidRPr="00322042">
        <w:rPr>
          <w:rFonts w:ascii="Arial" w:eastAsia="Arial" w:hAnsi="Arial" w:cs="Arial"/>
          <w:i/>
          <w:iCs/>
          <w:sz w:val="18"/>
          <w:szCs w:val="18"/>
          <w:lang w:val="en-US"/>
        </w:rPr>
        <w:t>: Spelling,</w:t>
      </w:r>
      <w:r w:rsidRPr="00322042">
        <w:rPr>
          <w:rFonts w:ascii="Arial" w:hAnsi="Arial" w:cs="Arial"/>
          <w:i/>
          <w:iCs/>
          <w:sz w:val="18"/>
          <w:szCs w:val="18"/>
          <w:lang w:val="en-US"/>
        </w:rPr>
        <w:t xml:space="preserve"> pedagogical </w:t>
      </w:r>
      <w:r w:rsidRPr="00322042">
        <w:rPr>
          <w:rFonts w:ascii="Arial" w:eastAsia="Arial" w:hAnsi="Arial" w:cs="Arial"/>
          <w:i/>
          <w:iCs/>
          <w:sz w:val="18"/>
          <w:szCs w:val="18"/>
          <w:lang w:val="en-US"/>
        </w:rPr>
        <w:t xml:space="preserve">intervention, primary education, </w:t>
      </w:r>
      <w:r w:rsidR="00711B5E">
        <w:rPr>
          <w:rFonts w:ascii="Arial" w:eastAsia="Arial" w:hAnsi="Arial" w:cs="Arial"/>
          <w:i/>
          <w:iCs/>
          <w:sz w:val="18"/>
          <w:szCs w:val="18"/>
          <w:lang w:val="en-US"/>
        </w:rPr>
        <w:t>p</w:t>
      </w:r>
      <w:r w:rsidRPr="00322042">
        <w:rPr>
          <w:rFonts w:ascii="Arial" w:eastAsia="Arial" w:hAnsi="Arial" w:cs="Arial"/>
          <w:i/>
          <w:iCs/>
          <w:sz w:val="18"/>
          <w:szCs w:val="18"/>
          <w:lang w:val="en-US"/>
        </w:rPr>
        <w:t>overty</w:t>
      </w:r>
    </w:p>
    <w:p w14:paraId="3AE5339A" w14:textId="4F997D33" w:rsidR="00322042" w:rsidRDefault="00322042" w:rsidP="00D50247">
      <w:pPr>
        <w:tabs>
          <w:tab w:val="left" w:pos="567"/>
        </w:tabs>
        <w:spacing w:line="240" w:lineRule="auto"/>
        <w:rPr>
          <w:rFonts w:ascii="Arial" w:eastAsia="Arial" w:hAnsi="Arial" w:cs="Arial"/>
          <w:i/>
          <w:iCs/>
          <w:sz w:val="18"/>
          <w:szCs w:val="18"/>
          <w:lang w:val="en-US"/>
        </w:rPr>
      </w:pPr>
    </w:p>
    <w:p w14:paraId="4ADA5908" w14:textId="11CAD849" w:rsidR="00322042" w:rsidRPr="00322042" w:rsidRDefault="00322042" w:rsidP="00D50247">
      <w:pPr>
        <w:tabs>
          <w:tab w:val="left" w:pos="567"/>
        </w:tabs>
        <w:spacing w:line="240" w:lineRule="auto"/>
        <w:rPr>
          <w:rFonts w:ascii="Arial" w:eastAsia="Arial" w:hAnsi="Arial" w:cs="Arial"/>
          <w:sz w:val="18"/>
          <w:szCs w:val="18"/>
          <w:lang w:val="en-US"/>
        </w:rPr>
      </w:pPr>
    </w:p>
    <w:bookmarkStart w:id="3" w:name="_heading=h.8h4fz2a83fns" w:colFirst="0" w:colLast="0"/>
    <w:bookmarkEnd w:id="3"/>
    <w:p w14:paraId="164696AF" w14:textId="2DD8219E" w:rsidR="00EF78BF" w:rsidRPr="009A58EC" w:rsidRDefault="00C038C4" w:rsidP="00D50247">
      <w:pPr>
        <w:tabs>
          <w:tab w:val="left" w:pos="567"/>
        </w:tabs>
        <w:rPr>
          <w:rFonts w:ascii="Arial" w:eastAsia="Arial" w:hAnsi="Arial" w:cs="Arial"/>
          <w:b/>
          <w:sz w:val="24"/>
          <w:szCs w:val="22"/>
        </w:rPr>
      </w:pPr>
      <w:r w:rsidRPr="00322042">
        <w:rPr>
          <w:rFonts w:ascii="Arial" w:eastAsia="Arial" w:hAnsi="Arial" w:cs="Arial"/>
          <w:noProof/>
          <w:sz w:val="18"/>
          <w:szCs w:val="18"/>
          <w:lang w:val="en-US"/>
        </w:rPr>
        <mc:AlternateContent>
          <mc:Choice Requires="wps">
            <w:drawing>
              <wp:anchor distT="45720" distB="45720" distL="114300" distR="114300" simplePos="0" relativeHeight="251660290" behindDoc="0" locked="0" layoutInCell="1" allowOverlap="1" wp14:anchorId="41023C11" wp14:editId="6E8431B9">
                <wp:simplePos x="0" y="0"/>
                <wp:positionH relativeFrom="margin">
                  <wp:align>left</wp:align>
                </wp:positionH>
                <wp:positionV relativeFrom="paragraph">
                  <wp:posOffset>95664</wp:posOffset>
                </wp:positionV>
                <wp:extent cx="3147060" cy="1116330"/>
                <wp:effectExtent l="0" t="0" r="0" b="762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1116330"/>
                        </a:xfrm>
                        <a:prstGeom prst="rect">
                          <a:avLst/>
                        </a:prstGeom>
                        <a:solidFill>
                          <a:srgbClr val="FFFFFF"/>
                        </a:solidFill>
                        <a:ln w="9525">
                          <a:noFill/>
                          <a:miter lim="800000"/>
                          <a:headEnd/>
                          <a:tailEnd/>
                        </a:ln>
                      </wps:spPr>
                      <wps:txbx>
                        <w:txbxContent>
                          <w:p w14:paraId="0F5093F4" w14:textId="77777777" w:rsidR="00322042" w:rsidRPr="00322042" w:rsidRDefault="00322042" w:rsidP="00322042">
                            <w:pPr>
                              <w:pBdr>
                                <w:top w:val="single" w:sz="4" w:space="1" w:color="auto"/>
                              </w:pBdr>
                              <w:spacing w:line="240" w:lineRule="auto"/>
                              <w:rPr>
                                <w:rFonts w:ascii="Arial" w:hAnsi="Arial" w:cs="Arial"/>
                                <w:i/>
                                <w:iCs/>
                                <w:sz w:val="18"/>
                                <w:szCs w:val="16"/>
                                <w:lang w:val="es-MX"/>
                              </w:rPr>
                            </w:pPr>
                            <w:r w:rsidRPr="00322042">
                              <w:rPr>
                                <w:rFonts w:ascii="Arial" w:hAnsi="Arial" w:cs="Arial"/>
                                <w:i/>
                                <w:iCs/>
                                <w:sz w:val="18"/>
                                <w:szCs w:val="16"/>
                                <w:vertAlign w:val="superscript"/>
                                <w:lang w:val="es-MX"/>
                              </w:rPr>
                              <w:t>1</w:t>
                            </w:r>
                            <w:r w:rsidRPr="00322042">
                              <w:rPr>
                                <w:rFonts w:ascii="Arial" w:hAnsi="Arial" w:cs="Arial"/>
                                <w:i/>
                                <w:iCs/>
                                <w:sz w:val="18"/>
                                <w:szCs w:val="16"/>
                                <w:lang w:val="es-MX"/>
                              </w:rPr>
                              <w:t xml:space="preserve"> Información de las autoras al final del artículo.</w:t>
                            </w:r>
                          </w:p>
                          <w:p w14:paraId="7F20C9CE" w14:textId="77777777" w:rsidR="00322042" w:rsidRPr="00322042" w:rsidRDefault="00322042" w:rsidP="00322042">
                            <w:pPr>
                              <w:pBdr>
                                <w:top w:val="single" w:sz="4" w:space="1" w:color="auto"/>
                              </w:pBdr>
                              <w:spacing w:line="240" w:lineRule="auto"/>
                              <w:rPr>
                                <w:rFonts w:ascii="Arial" w:hAnsi="Arial" w:cs="Arial"/>
                                <w:i/>
                                <w:iCs/>
                                <w:sz w:val="18"/>
                                <w:szCs w:val="16"/>
                                <w:lang w:val="es-MX"/>
                              </w:rPr>
                            </w:pPr>
                          </w:p>
                          <w:p w14:paraId="236FEFDC" w14:textId="12EC486E" w:rsidR="00322042" w:rsidRPr="00322042" w:rsidRDefault="00322042" w:rsidP="00322042">
                            <w:pPr>
                              <w:pBdr>
                                <w:top w:val="single" w:sz="4" w:space="1" w:color="auto"/>
                              </w:pBdr>
                              <w:spacing w:line="240" w:lineRule="auto"/>
                              <w:rPr>
                                <w:rFonts w:ascii="Arial" w:hAnsi="Arial" w:cs="Arial"/>
                                <w:i/>
                                <w:iCs/>
                                <w:sz w:val="18"/>
                                <w:szCs w:val="18"/>
                                <w:lang w:val="es-MX"/>
                              </w:rPr>
                            </w:pPr>
                            <w:r w:rsidRPr="00322042">
                              <w:rPr>
                                <w:rFonts w:ascii="Arial" w:hAnsi="Arial" w:cs="Arial"/>
                                <w:i/>
                                <w:iCs/>
                                <w:sz w:val="18"/>
                                <w:szCs w:val="16"/>
                                <w:lang w:val="es-MX"/>
                              </w:rPr>
                              <w:t>Dirección electrónica de contacto:</w:t>
                            </w:r>
                            <w:r>
                              <w:rPr>
                                <w:rFonts w:ascii="Arial" w:hAnsi="Arial" w:cs="Arial"/>
                                <w:i/>
                                <w:iCs/>
                                <w:sz w:val="18"/>
                                <w:szCs w:val="16"/>
                                <w:lang w:val="es-MX"/>
                              </w:rPr>
                              <w:t xml:space="preserve"> </w:t>
                            </w:r>
                            <w:hyperlink r:id="rId12" w:history="1">
                              <w:r w:rsidRPr="00C54D4E">
                                <w:rPr>
                                  <w:rStyle w:val="Hyperlink"/>
                                  <w:rFonts w:ascii="Arial" w:eastAsia="Arial" w:hAnsi="Arial" w:cs="Arial"/>
                                  <w:i/>
                                  <w:iCs/>
                                  <w:sz w:val="18"/>
                                  <w:szCs w:val="18"/>
                                </w:rPr>
                                <w:t>beadiuk@gmail.com</w:t>
                              </w:r>
                            </w:hyperlink>
                            <w:r>
                              <w:rPr>
                                <w:rFonts w:ascii="Arial" w:eastAsia="Arial" w:hAnsi="Arial" w:cs="Arial"/>
                                <w:i/>
                                <w:iCs/>
                                <w:sz w:val="18"/>
                                <w:szCs w:val="18"/>
                              </w:rPr>
                              <w:t xml:space="preserve"> </w:t>
                            </w:r>
                          </w:p>
                          <w:p w14:paraId="0D5053DB" w14:textId="77777777" w:rsidR="00322042" w:rsidRPr="00322042" w:rsidRDefault="00322042" w:rsidP="00322042">
                            <w:pPr>
                              <w:pBdr>
                                <w:top w:val="single" w:sz="4" w:space="1" w:color="auto"/>
                              </w:pBdr>
                              <w:spacing w:line="240" w:lineRule="auto"/>
                              <w:rPr>
                                <w:rFonts w:ascii="Arial" w:hAnsi="Arial" w:cs="Arial"/>
                                <w:i/>
                                <w:iCs/>
                                <w:sz w:val="18"/>
                                <w:szCs w:val="16"/>
                                <w:lang w:val="es-MX"/>
                              </w:rPr>
                            </w:pPr>
                          </w:p>
                          <w:p w14:paraId="20330124" w14:textId="37204657" w:rsidR="00322042" w:rsidRPr="00322042" w:rsidRDefault="00322042" w:rsidP="00322042">
                            <w:pPr>
                              <w:pBdr>
                                <w:top w:val="single" w:sz="4" w:space="1" w:color="auto"/>
                              </w:pBdr>
                              <w:spacing w:line="240" w:lineRule="auto"/>
                              <w:rPr>
                                <w:rFonts w:ascii="Arial" w:hAnsi="Arial" w:cs="Arial"/>
                                <w:i/>
                                <w:iCs/>
                                <w:sz w:val="18"/>
                                <w:szCs w:val="16"/>
                                <w:lang w:val="es-MX"/>
                              </w:rPr>
                            </w:pPr>
                            <w:r w:rsidRPr="00322042">
                              <w:rPr>
                                <w:rFonts w:ascii="Arial" w:hAnsi="Arial" w:cs="Arial"/>
                                <w:b/>
                                <w:bCs/>
                                <w:i/>
                                <w:iCs/>
                                <w:sz w:val="18"/>
                                <w:szCs w:val="16"/>
                                <w:lang w:val="es-MX"/>
                              </w:rPr>
                              <w:t>Artículo recibido</w:t>
                            </w:r>
                            <w:r w:rsidRPr="00322042">
                              <w:rPr>
                                <w:rFonts w:ascii="Arial" w:hAnsi="Arial" w:cs="Arial"/>
                                <w:i/>
                                <w:iCs/>
                                <w:sz w:val="18"/>
                                <w:szCs w:val="16"/>
                                <w:lang w:val="es-MX"/>
                              </w:rPr>
                              <w:t>:</w:t>
                            </w:r>
                            <w:r>
                              <w:rPr>
                                <w:rFonts w:ascii="Arial" w:hAnsi="Arial" w:cs="Arial"/>
                                <w:i/>
                                <w:iCs/>
                                <w:sz w:val="18"/>
                                <w:szCs w:val="16"/>
                                <w:lang w:val="es-MX"/>
                              </w:rPr>
                              <w:t xml:space="preserve"> 17 de marzo, 2023</w:t>
                            </w:r>
                          </w:p>
                          <w:p w14:paraId="02B5DD62" w14:textId="589321E2" w:rsidR="00322042" w:rsidRPr="00322042" w:rsidRDefault="00322042" w:rsidP="00322042">
                            <w:pPr>
                              <w:pBdr>
                                <w:top w:val="single" w:sz="4" w:space="1" w:color="auto"/>
                              </w:pBdr>
                              <w:spacing w:line="240" w:lineRule="auto"/>
                              <w:rPr>
                                <w:rFonts w:ascii="Arial" w:hAnsi="Arial" w:cs="Arial"/>
                                <w:i/>
                                <w:iCs/>
                                <w:sz w:val="18"/>
                                <w:szCs w:val="16"/>
                                <w:lang w:val="es-MX"/>
                              </w:rPr>
                            </w:pPr>
                            <w:r w:rsidRPr="00322042">
                              <w:rPr>
                                <w:rFonts w:ascii="Arial" w:hAnsi="Arial" w:cs="Arial"/>
                                <w:b/>
                                <w:bCs/>
                                <w:i/>
                                <w:iCs/>
                                <w:sz w:val="18"/>
                                <w:szCs w:val="16"/>
                                <w:lang w:val="es-MX"/>
                              </w:rPr>
                              <w:t>Enviado a corrección</w:t>
                            </w:r>
                            <w:r w:rsidRPr="00322042">
                              <w:rPr>
                                <w:rFonts w:ascii="Arial" w:hAnsi="Arial" w:cs="Arial"/>
                                <w:i/>
                                <w:iCs/>
                                <w:sz w:val="18"/>
                                <w:szCs w:val="16"/>
                                <w:lang w:val="es-MX"/>
                              </w:rPr>
                              <w:t>:</w:t>
                            </w:r>
                            <w:r>
                              <w:rPr>
                                <w:rFonts w:ascii="Arial" w:hAnsi="Arial" w:cs="Arial"/>
                                <w:i/>
                                <w:iCs/>
                                <w:sz w:val="18"/>
                                <w:szCs w:val="16"/>
                                <w:lang w:val="es-MX"/>
                              </w:rPr>
                              <w:t xml:space="preserve"> 19 de junio, 2023</w:t>
                            </w:r>
                          </w:p>
                          <w:p w14:paraId="7E5AFC6F" w14:textId="4CBD95B1" w:rsidR="00322042" w:rsidRPr="00322042" w:rsidRDefault="00322042" w:rsidP="00322042">
                            <w:pPr>
                              <w:pBdr>
                                <w:top w:val="single" w:sz="4" w:space="1" w:color="auto"/>
                              </w:pBdr>
                              <w:spacing w:line="240" w:lineRule="auto"/>
                              <w:rPr>
                                <w:rFonts w:ascii="Arial" w:hAnsi="Arial" w:cs="Arial"/>
                                <w:i/>
                                <w:iCs/>
                                <w:sz w:val="18"/>
                                <w:szCs w:val="16"/>
                                <w:lang w:val="es-MX"/>
                              </w:rPr>
                            </w:pPr>
                            <w:r w:rsidRPr="00322042">
                              <w:rPr>
                                <w:rFonts w:ascii="Arial" w:hAnsi="Arial" w:cs="Arial"/>
                                <w:b/>
                                <w:bCs/>
                                <w:i/>
                                <w:iCs/>
                                <w:sz w:val="18"/>
                                <w:szCs w:val="16"/>
                                <w:lang w:val="es-MX"/>
                              </w:rPr>
                              <w:t>Aprobado</w:t>
                            </w:r>
                            <w:r w:rsidRPr="00322042">
                              <w:rPr>
                                <w:rFonts w:ascii="Arial" w:hAnsi="Arial" w:cs="Arial"/>
                                <w:i/>
                                <w:iCs/>
                                <w:sz w:val="18"/>
                                <w:szCs w:val="16"/>
                                <w:lang w:val="es-MX"/>
                              </w:rPr>
                              <w:t xml:space="preserve">: 31 de julio, 2023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023C11" id="_x0000_t202" coordsize="21600,21600" o:spt="202" path="m,l,21600r21600,l21600,xe">
                <v:stroke joinstyle="miter"/>
                <v:path gradientshapeok="t" o:connecttype="rect"/>
              </v:shapetype>
              <v:shape id="Cuadro de texto 2" o:spid="_x0000_s1026" type="#_x0000_t202" style="position:absolute;left:0;text-align:left;margin-left:0;margin-top:7.55pt;width:247.8pt;height:87.9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" stroked="f">
                <v:textbox>
                  <w:txbxContent>
                    <w:p w14:paraId="0F5093F4" w14:textId="77777777" w:rsidR="00322042" w:rsidRPr="00322042" w:rsidRDefault="00322042" w:rsidP="00322042">
                      <w:pPr>
                        <w:pBdr>
                          <w:top w:val="single" w:sz="4" w:space="1" w:color="auto"/>
                        </w:pBdr>
                        <w:spacing w:line="240" w:lineRule="auto"/>
                        <w:rPr>
                          <w:rFonts w:ascii="Arial" w:hAnsi="Arial" w:cs="Arial"/>
                          <w:i/>
                          <w:iCs/>
                          <w:sz w:val="18"/>
                          <w:szCs w:val="16"/>
                          <w:lang w:val="es-MX"/>
                        </w:rPr>
                      </w:pPr>
                      <w:r w:rsidRPr="00322042">
                        <w:rPr>
                          <w:rFonts w:ascii="Arial" w:hAnsi="Arial" w:cs="Arial"/>
                          <w:i/>
                          <w:iCs/>
                          <w:sz w:val="18"/>
                          <w:szCs w:val="16"/>
                          <w:vertAlign w:val="superscript"/>
                          <w:lang w:val="es-MX"/>
                        </w:rPr>
                        <w:t>1</w:t>
                      </w:r>
                      <w:r w:rsidRPr="00322042">
                        <w:rPr>
                          <w:rFonts w:ascii="Arial" w:hAnsi="Arial" w:cs="Arial"/>
                          <w:i/>
                          <w:iCs/>
                          <w:sz w:val="18"/>
                          <w:szCs w:val="16"/>
                          <w:lang w:val="es-MX"/>
                        </w:rPr>
                        <w:t xml:space="preserve"> Información de las autoras al final del artículo.</w:t>
                      </w:r>
                    </w:p>
                    <w:p w14:paraId="7F20C9CE" w14:textId="77777777" w:rsidR="00322042" w:rsidRPr="00322042" w:rsidRDefault="00322042" w:rsidP="00322042">
                      <w:pPr>
                        <w:pBdr>
                          <w:top w:val="single" w:sz="4" w:space="1" w:color="auto"/>
                        </w:pBdr>
                        <w:spacing w:line="240" w:lineRule="auto"/>
                        <w:rPr>
                          <w:rFonts w:ascii="Arial" w:hAnsi="Arial" w:cs="Arial"/>
                          <w:i/>
                          <w:iCs/>
                          <w:sz w:val="18"/>
                          <w:szCs w:val="16"/>
                          <w:lang w:val="es-MX"/>
                        </w:rPr>
                      </w:pPr>
                    </w:p>
                    <w:p w14:paraId="236FEFDC" w14:textId="12EC486E" w:rsidR="00322042" w:rsidRPr="00322042" w:rsidRDefault="00322042" w:rsidP="00322042">
                      <w:pPr>
                        <w:pBdr>
                          <w:top w:val="single" w:sz="4" w:space="1" w:color="auto"/>
                        </w:pBdr>
                        <w:spacing w:line="240" w:lineRule="auto"/>
                        <w:rPr>
                          <w:rFonts w:ascii="Arial" w:hAnsi="Arial" w:cs="Arial"/>
                          <w:i/>
                          <w:iCs/>
                          <w:sz w:val="18"/>
                          <w:szCs w:val="18"/>
                          <w:lang w:val="es-MX"/>
                        </w:rPr>
                      </w:pPr>
                      <w:r w:rsidRPr="00322042">
                        <w:rPr>
                          <w:rFonts w:ascii="Arial" w:hAnsi="Arial" w:cs="Arial"/>
                          <w:i/>
                          <w:iCs/>
                          <w:sz w:val="18"/>
                          <w:szCs w:val="16"/>
                          <w:lang w:val="es-MX"/>
                        </w:rPr>
                        <w:t>Dirección electrónica de contacto:</w:t>
                      </w:r>
                      <w:r>
                        <w:rPr>
                          <w:rFonts w:ascii="Arial" w:hAnsi="Arial" w:cs="Arial"/>
                          <w:i/>
                          <w:iCs/>
                          <w:sz w:val="18"/>
                          <w:szCs w:val="16"/>
                          <w:lang w:val="es-MX"/>
                        </w:rPr>
                        <w:t xml:space="preserve"> </w:t>
                      </w:r>
                      <w:hyperlink r:id="rId13" w:history="1">
                        <w:r w:rsidRPr="00C54D4E">
                          <w:rPr>
                            <w:rStyle w:val="Hyperlink"/>
                            <w:rFonts w:ascii="Arial" w:eastAsia="Arial" w:hAnsi="Arial" w:cs="Arial"/>
                            <w:i/>
                            <w:iCs/>
                            <w:sz w:val="18"/>
                            <w:szCs w:val="18"/>
                          </w:rPr>
                          <w:t>beadiuk@gmail.com</w:t>
                        </w:r>
                      </w:hyperlink>
                      <w:r>
                        <w:rPr>
                          <w:rFonts w:ascii="Arial" w:eastAsia="Arial" w:hAnsi="Arial" w:cs="Arial"/>
                          <w:i/>
                          <w:iCs/>
                          <w:sz w:val="18"/>
                          <w:szCs w:val="18"/>
                        </w:rPr>
                        <w:t xml:space="preserve"> </w:t>
                      </w:r>
                    </w:p>
                    <w:p w14:paraId="0D5053DB" w14:textId="77777777" w:rsidR="00322042" w:rsidRPr="00322042" w:rsidRDefault="00322042" w:rsidP="00322042">
                      <w:pPr>
                        <w:pBdr>
                          <w:top w:val="single" w:sz="4" w:space="1" w:color="auto"/>
                        </w:pBdr>
                        <w:spacing w:line="240" w:lineRule="auto"/>
                        <w:rPr>
                          <w:rFonts w:ascii="Arial" w:hAnsi="Arial" w:cs="Arial"/>
                          <w:i/>
                          <w:iCs/>
                          <w:sz w:val="18"/>
                          <w:szCs w:val="16"/>
                          <w:lang w:val="es-MX"/>
                        </w:rPr>
                      </w:pPr>
                    </w:p>
                    <w:p w14:paraId="20330124" w14:textId="37204657" w:rsidR="00322042" w:rsidRPr="00322042" w:rsidRDefault="00322042" w:rsidP="00322042">
                      <w:pPr>
                        <w:pBdr>
                          <w:top w:val="single" w:sz="4" w:space="1" w:color="auto"/>
                        </w:pBdr>
                        <w:spacing w:line="240" w:lineRule="auto"/>
                        <w:rPr>
                          <w:rFonts w:ascii="Arial" w:hAnsi="Arial" w:cs="Arial"/>
                          <w:i/>
                          <w:iCs/>
                          <w:sz w:val="18"/>
                          <w:szCs w:val="16"/>
                          <w:lang w:val="es-MX"/>
                        </w:rPr>
                      </w:pPr>
                      <w:r w:rsidRPr="00322042">
                        <w:rPr>
                          <w:rFonts w:ascii="Arial" w:hAnsi="Arial" w:cs="Arial"/>
                          <w:b/>
                          <w:bCs/>
                          <w:i/>
                          <w:iCs/>
                          <w:sz w:val="18"/>
                          <w:szCs w:val="16"/>
                          <w:lang w:val="es-MX"/>
                        </w:rPr>
                        <w:t>Artículo recibido</w:t>
                      </w:r>
                      <w:r w:rsidRPr="00322042">
                        <w:rPr>
                          <w:rFonts w:ascii="Arial" w:hAnsi="Arial" w:cs="Arial"/>
                          <w:i/>
                          <w:iCs/>
                          <w:sz w:val="18"/>
                          <w:szCs w:val="16"/>
                          <w:lang w:val="es-MX"/>
                        </w:rPr>
                        <w:t>:</w:t>
                      </w:r>
                      <w:r>
                        <w:rPr>
                          <w:rFonts w:ascii="Arial" w:hAnsi="Arial" w:cs="Arial"/>
                          <w:i/>
                          <w:iCs/>
                          <w:sz w:val="18"/>
                          <w:szCs w:val="16"/>
                          <w:lang w:val="es-MX"/>
                        </w:rPr>
                        <w:t xml:space="preserve"> 17 de marzo, 2023</w:t>
                      </w:r>
                    </w:p>
                    <w:p w14:paraId="02B5DD62" w14:textId="589321E2" w:rsidR="00322042" w:rsidRPr="00322042" w:rsidRDefault="00322042" w:rsidP="00322042">
                      <w:pPr>
                        <w:pBdr>
                          <w:top w:val="single" w:sz="4" w:space="1" w:color="auto"/>
                        </w:pBdr>
                        <w:spacing w:line="240" w:lineRule="auto"/>
                        <w:rPr>
                          <w:rFonts w:ascii="Arial" w:hAnsi="Arial" w:cs="Arial"/>
                          <w:i/>
                          <w:iCs/>
                          <w:sz w:val="18"/>
                          <w:szCs w:val="16"/>
                          <w:lang w:val="es-MX"/>
                        </w:rPr>
                      </w:pPr>
                      <w:r w:rsidRPr="00322042">
                        <w:rPr>
                          <w:rFonts w:ascii="Arial" w:hAnsi="Arial" w:cs="Arial"/>
                          <w:b/>
                          <w:bCs/>
                          <w:i/>
                          <w:iCs/>
                          <w:sz w:val="18"/>
                          <w:szCs w:val="16"/>
                          <w:lang w:val="es-MX"/>
                        </w:rPr>
                        <w:t>Enviado a corrección</w:t>
                      </w:r>
                      <w:r w:rsidRPr="00322042">
                        <w:rPr>
                          <w:rFonts w:ascii="Arial" w:hAnsi="Arial" w:cs="Arial"/>
                          <w:i/>
                          <w:iCs/>
                          <w:sz w:val="18"/>
                          <w:szCs w:val="16"/>
                          <w:lang w:val="es-MX"/>
                        </w:rPr>
                        <w:t>:</w:t>
                      </w:r>
                      <w:r>
                        <w:rPr>
                          <w:rFonts w:ascii="Arial" w:hAnsi="Arial" w:cs="Arial"/>
                          <w:i/>
                          <w:iCs/>
                          <w:sz w:val="18"/>
                          <w:szCs w:val="16"/>
                          <w:lang w:val="es-MX"/>
                        </w:rPr>
                        <w:t xml:space="preserve"> 19 de junio, 2023</w:t>
                      </w:r>
                    </w:p>
                    <w:p w14:paraId="7E5AFC6F" w14:textId="4CBD95B1" w:rsidR="00322042" w:rsidRPr="00322042" w:rsidRDefault="00322042" w:rsidP="00322042">
                      <w:pPr>
                        <w:pBdr>
                          <w:top w:val="single" w:sz="4" w:space="1" w:color="auto"/>
                        </w:pBdr>
                        <w:spacing w:line="240" w:lineRule="auto"/>
                        <w:rPr>
                          <w:rFonts w:ascii="Arial" w:hAnsi="Arial" w:cs="Arial"/>
                          <w:i/>
                          <w:iCs/>
                          <w:sz w:val="18"/>
                          <w:szCs w:val="16"/>
                          <w:lang w:val="es-MX"/>
                        </w:rPr>
                      </w:pPr>
                      <w:r w:rsidRPr="00322042">
                        <w:rPr>
                          <w:rFonts w:ascii="Arial" w:hAnsi="Arial" w:cs="Arial"/>
                          <w:b/>
                          <w:bCs/>
                          <w:i/>
                          <w:iCs/>
                          <w:sz w:val="18"/>
                          <w:szCs w:val="16"/>
                          <w:lang w:val="es-MX"/>
                        </w:rPr>
                        <w:t>Aprobado</w:t>
                      </w:r>
                      <w:r w:rsidRPr="00322042">
                        <w:rPr>
                          <w:rFonts w:ascii="Arial" w:hAnsi="Arial" w:cs="Arial"/>
                          <w:i/>
                          <w:iCs/>
                          <w:sz w:val="18"/>
                          <w:szCs w:val="16"/>
                          <w:lang w:val="es-MX"/>
                        </w:rPr>
                        <w:t xml:space="preserve">: 31 de julio, 2023 </w:t>
                      </w:r>
                    </w:p>
                  </w:txbxContent>
                </v:textbox>
                <w10:wrap type="square" anchorx="margin"/>
              </v:shape>
            </w:pict>
          </mc:Fallback>
        </mc:AlternateContent>
      </w:r>
      <w:r w:rsidR="00EF78BF" w:rsidRPr="00C038C4">
        <w:rPr>
          <w:rFonts w:ascii="Arial" w:hAnsi="Arial" w:cs="Arial"/>
          <w:lang w:val="en-US"/>
        </w:rPr>
        <w:br w:type="page"/>
      </w:r>
      <w:r w:rsidR="00EF78BF" w:rsidRPr="009A58EC">
        <w:rPr>
          <w:rFonts w:ascii="Arial" w:eastAsia="Arial" w:hAnsi="Arial" w:cs="Arial"/>
          <w:b/>
          <w:sz w:val="24"/>
          <w:szCs w:val="22"/>
        </w:rPr>
        <w:t xml:space="preserve">1. </w:t>
      </w:r>
      <w:r w:rsidR="009A58EC">
        <w:rPr>
          <w:rFonts w:ascii="Arial" w:eastAsia="Arial" w:hAnsi="Arial" w:cs="Arial"/>
          <w:b/>
          <w:sz w:val="24"/>
          <w:szCs w:val="22"/>
        </w:rPr>
        <w:tab/>
      </w:r>
      <w:r w:rsidR="00EF78BF" w:rsidRPr="009A58EC">
        <w:rPr>
          <w:rFonts w:ascii="Arial" w:eastAsia="Arial" w:hAnsi="Arial" w:cs="Arial"/>
          <w:b/>
          <w:sz w:val="24"/>
          <w:szCs w:val="22"/>
        </w:rPr>
        <w:t>Introducción</w:t>
      </w:r>
    </w:p>
    <w:p w14:paraId="2D0F7D2F" w14:textId="2AA5CE16"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En Argentina, al igual que en otros países latinoamericanos, las brechas educativas en función de la procedencia socioeconómica revelan un alto grado de desigualdad (</w:t>
      </w:r>
      <w:proofErr w:type="spellStart"/>
      <w:r w:rsidRPr="00AB360A">
        <w:rPr>
          <w:rFonts w:ascii="Arial" w:eastAsia="Arial" w:hAnsi="Arial" w:cs="Arial"/>
          <w:szCs w:val="22"/>
        </w:rPr>
        <w:t>Perusia</w:t>
      </w:r>
      <w:proofErr w:type="spellEnd"/>
      <w:r w:rsidRPr="00AB360A">
        <w:rPr>
          <w:rFonts w:ascii="Arial" w:eastAsia="Arial" w:hAnsi="Arial" w:cs="Arial"/>
          <w:szCs w:val="22"/>
        </w:rPr>
        <w:t xml:space="preserve">, 2021; </w:t>
      </w:r>
      <w:proofErr w:type="spellStart"/>
      <w:r w:rsidRPr="00AB360A">
        <w:rPr>
          <w:rFonts w:ascii="Arial" w:eastAsia="Arial" w:hAnsi="Arial" w:cs="Arial"/>
          <w:szCs w:val="22"/>
        </w:rPr>
        <w:t>Tiramonti</w:t>
      </w:r>
      <w:proofErr w:type="spellEnd"/>
      <w:r w:rsidRPr="00AB360A">
        <w:rPr>
          <w:rFonts w:ascii="Arial" w:eastAsia="Arial" w:hAnsi="Arial" w:cs="Arial"/>
          <w:szCs w:val="22"/>
        </w:rPr>
        <w:t xml:space="preserve"> et al., 2023). En particular, un elevado porcentaje de </w:t>
      </w:r>
      <w:r w:rsidR="00C038C4">
        <w:rPr>
          <w:rFonts w:ascii="Arial" w:eastAsia="Arial" w:hAnsi="Arial" w:cs="Arial"/>
          <w:szCs w:val="22"/>
        </w:rPr>
        <w:t xml:space="preserve">la población infantil </w:t>
      </w:r>
      <w:r w:rsidRPr="00AB360A">
        <w:rPr>
          <w:rFonts w:ascii="Arial" w:eastAsia="Arial" w:hAnsi="Arial" w:cs="Arial"/>
          <w:szCs w:val="22"/>
        </w:rPr>
        <w:t>que crece en contextos de pobreza alcanza un bajo nivel en lectura y escritura durante su escolaridad primaria. En las pruebas del Estudio Regional Comparativo y Explicativo (ERCE)</w:t>
      </w:r>
      <w:r w:rsidRPr="00AB360A">
        <w:rPr>
          <w:rFonts w:ascii="Arial" w:eastAsia="Arial" w:hAnsi="Arial" w:cs="Arial"/>
          <w:sz w:val="20"/>
        </w:rPr>
        <w:t xml:space="preserve"> </w:t>
      </w:r>
      <w:r w:rsidRPr="00AB360A">
        <w:rPr>
          <w:rFonts w:ascii="Arial" w:eastAsia="Arial" w:hAnsi="Arial" w:cs="Arial"/>
          <w:szCs w:val="22"/>
        </w:rPr>
        <w:t xml:space="preserve">de 2019, el 65 % de </w:t>
      </w:r>
      <w:proofErr w:type="gramStart"/>
      <w:r w:rsidRPr="00AB360A">
        <w:rPr>
          <w:rFonts w:ascii="Arial" w:eastAsia="Arial" w:hAnsi="Arial" w:cs="Arial"/>
          <w:szCs w:val="22"/>
        </w:rPr>
        <w:t xml:space="preserve">los niños y </w:t>
      </w:r>
      <w:r w:rsidR="00C038C4">
        <w:rPr>
          <w:rFonts w:ascii="Arial" w:eastAsia="Arial" w:hAnsi="Arial" w:cs="Arial"/>
          <w:szCs w:val="22"/>
        </w:rPr>
        <w:t xml:space="preserve">las </w:t>
      </w:r>
      <w:r w:rsidRPr="00AB360A">
        <w:rPr>
          <w:rFonts w:ascii="Arial" w:eastAsia="Arial" w:hAnsi="Arial" w:cs="Arial"/>
          <w:szCs w:val="22"/>
        </w:rPr>
        <w:t>niñas</w:t>
      </w:r>
      <w:proofErr w:type="gramEnd"/>
      <w:r w:rsidRPr="00AB360A">
        <w:rPr>
          <w:rFonts w:ascii="Arial" w:eastAsia="Arial" w:hAnsi="Arial" w:cs="Arial"/>
          <w:szCs w:val="22"/>
        </w:rPr>
        <w:t xml:space="preserve"> de 3er. grado, procedentes de sectores socioeconómicos vulnerados, alcanzó bajos niveles de logro en comprensión lectora (UNESCO, 2021). Un estudio del que participaron 1116 </w:t>
      </w:r>
      <w:proofErr w:type="gramStart"/>
      <w:r w:rsidRPr="00AB360A">
        <w:rPr>
          <w:rFonts w:ascii="Arial" w:eastAsia="Arial" w:hAnsi="Arial" w:cs="Arial"/>
          <w:szCs w:val="22"/>
        </w:rPr>
        <w:t>niños y niñas</w:t>
      </w:r>
      <w:proofErr w:type="gramEnd"/>
      <w:r w:rsidRPr="00AB360A">
        <w:rPr>
          <w:rFonts w:ascii="Arial" w:eastAsia="Arial" w:hAnsi="Arial" w:cs="Arial"/>
          <w:szCs w:val="22"/>
        </w:rPr>
        <w:t xml:space="preserve"> de 2do. a 6to. grado, que residían en zonas socioeconómicamente vulneradas de la Provincia de Buenos Aires, en Argentina, mostró que el 70 % de quienes finalizaban 2do. grado, el 41 % de 3ero., 25 % de 4to., 13 % de 5to. y 6 % de 6to no pudo escribir de manera convencional más que 10 palabras simples y frecuentes. </w:t>
      </w:r>
    </w:p>
    <w:p w14:paraId="46424419"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A pesar del consenso académico alcanzado ya hace varias décadas en torno a la responsabilidad escolar por el aprendizaje de todo el estudiantado (</w:t>
      </w:r>
      <w:proofErr w:type="spellStart"/>
      <w:r w:rsidRPr="00AB360A">
        <w:rPr>
          <w:rFonts w:ascii="Arial" w:eastAsia="Arial" w:hAnsi="Arial" w:cs="Arial"/>
          <w:szCs w:val="22"/>
        </w:rPr>
        <w:t>Borzone</w:t>
      </w:r>
      <w:proofErr w:type="spellEnd"/>
      <w:r w:rsidRPr="00AB360A">
        <w:rPr>
          <w:rFonts w:ascii="Arial" w:eastAsia="Arial" w:hAnsi="Arial" w:cs="Arial"/>
          <w:szCs w:val="22"/>
        </w:rPr>
        <w:t xml:space="preserve"> y </w:t>
      </w:r>
      <w:proofErr w:type="spellStart"/>
      <w:r w:rsidRPr="00AB360A">
        <w:rPr>
          <w:rFonts w:ascii="Arial" w:eastAsia="Arial" w:hAnsi="Arial" w:cs="Arial"/>
          <w:szCs w:val="22"/>
        </w:rPr>
        <w:t>Rosemberg</w:t>
      </w:r>
      <w:proofErr w:type="spellEnd"/>
      <w:r w:rsidRPr="00AB360A">
        <w:rPr>
          <w:rFonts w:ascii="Arial" w:eastAsia="Arial" w:hAnsi="Arial" w:cs="Arial"/>
          <w:szCs w:val="22"/>
        </w:rPr>
        <w:t xml:space="preserve">, 2000; Dickinson y McCabe, 2001), persiste, en el sistema educativo, la atribución de la problemática a la niñez o a sus familias (Apablaza, 2014; Carrillo Álvarez et al., 2018). En el presente trabajo interesa abordar esta problemática desde la perspectiva de los modelos y teorías relacionados con el aprendizaje del sistema de escritura. </w:t>
      </w:r>
    </w:p>
    <w:p w14:paraId="773B4C9E"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En el campo de la psicología de la lectura, se debatió extensamente en torno a la posibilidad de distinguir entre dificultades de origen constitucional, es decir, relacionadas con factores de la propia niñez, o experiencial, esto es, vinculadas con aspectos del ambiente, particularmente las experiencias educativas escolares (</w:t>
      </w:r>
      <w:proofErr w:type="spellStart"/>
      <w:r w:rsidRPr="00AB360A">
        <w:rPr>
          <w:rFonts w:ascii="Arial" w:eastAsia="Arial" w:hAnsi="Arial" w:cs="Arial"/>
          <w:szCs w:val="22"/>
        </w:rPr>
        <w:t>Snowling</w:t>
      </w:r>
      <w:proofErr w:type="spellEnd"/>
      <w:r w:rsidRPr="00AB360A">
        <w:rPr>
          <w:rFonts w:ascii="Arial" w:eastAsia="Arial" w:hAnsi="Arial" w:cs="Arial"/>
          <w:szCs w:val="22"/>
        </w:rPr>
        <w:t xml:space="preserve"> et al., 2020; </w:t>
      </w:r>
      <w:proofErr w:type="spellStart"/>
      <w:r w:rsidRPr="00AB360A">
        <w:rPr>
          <w:rFonts w:ascii="Arial" w:eastAsia="Arial" w:hAnsi="Arial" w:cs="Arial"/>
          <w:szCs w:val="22"/>
        </w:rPr>
        <w:t>Spear-Swerling</w:t>
      </w:r>
      <w:proofErr w:type="spellEnd"/>
      <w:r w:rsidRPr="00AB360A">
        <w:rPr>
          <w:rFonts w:ascii="Arial" w:eastAsia="Arial" w:hAnsi="Arial" w:cs="Arial"/>
          <w:szCs w:val="22"/>
        </w:rPr>
        <w:t xml:space="preserve"> y Sternberg, 1996; </w:t>
      </w:r>
      <w:proofErr w:type="spellStart"/>
      <w:r w:rsidRPr="00AB360A">
        <w:rPr>
          <w:rFonts w:ascii="Arial" w:eastAsia="Arial" w:hAnsi="Arial" w:cs="Arial"/>
          <w:szCs w:val="22"/>
        </w:rPr>
        <w:t>Stanovich</w:t>
      </w:r>
      <w:proofErr w:type="spellEnd"/>
      <w:r w:rsidRPr="00AB360A">
        <w:rPr>
          <w:rFonts w:ascii="Arial" w:eastAsia="Arial" w:hAnsi="Arial" w:cs="Arial"/>
          <w:szCs w:val="22"/>
        </w:rPr>
        <w:t xml:space="preserve"> y Siegel, 1994). Se ha propuesto que un modo de discriminar entre dificultades de las propias personas y</w:t>
      </w:r>
      <w:r w:rsidRPr="00AB360A">
        <w:rPr>
          <w:rFonts w:ascii="Arial" w:eastAsia="Arial" w:hAnsi="Arial" w:cs="Arial"/>
          <w:sz w:val="20"/>
        </w:rPr>
        <w:t xml:space="preserve"> </w:t>
      </w:r>
      <w:r w:rsidRPr="00AB360A">
        <w:rPr>
          <w:rFonts w:ascii="Arial" w:eastAsia="Arial" w:hAnsi="Arial" w:cs="Arial"/>
          <w:szCs w:val="22"/>
        </w:rPr>
        <w:t>dificultades relacionadas con factores contextuales consiste en analizar el nivel de respuesta a una intervención pedagógica ajustada a las necesidades de aprendizaje particulares.</w:t>
      </w:r>
    </w:p>
    <w:p w14:paraId="38F74BED"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En años recientes, esta perspectiva ha sido sistematizada en los modelos llamados, precisamente, de respuesta a la intervención (RAI) (Fletcher et al., 2019). Estos modelos proponen que un alto nivel de respuesta ante una intervención pedagógica sistemática sería </w:t>
      </w:r>
      <w:proofErr w:type="gramStart"/>
      <w:r w:rsidRPr="00AB360A">
        <w:rPr>
          <w:rFonts w:ascii="Arial" w:eastAsia="Arial" w:hAnsi="Arial" w:cs="Arial"/>
          <w:szCs w:val="22"/>
        </w:rPr>
        <w:t>indicadora</w:t>
      </w:r>
      <w:proofErr w:type="gramEnd"/>
      <w:r w:rsidRPr="00AB360A">
        <w:rPr>
          <w:rFonts w:ascii="Arial" w:eastAsia="Arial" w:hAnsi="Arial" w:cs="Arial"/>
          <w:szCs w:val="22"/>
        </w:rPr>
        <w:t xml:space="preserve"> de que las dificultades previamente experimentadas por el niño o la niña tendrían origen, fundamentalmente, en la inadecuación de las prácticas pedagógicas de las que había participado. Por su parte, un bajo nivel de respuesta a la intervención, esto es, la persistencia de las dificultades experimentadas aun después de la experiencia </w:t>
      </w:r>
      <w:proofErr w:type="gramStart"/>
      <w:r w:rsidRPr="00AB360A">
        <w:rPr>
          <w:rFonts w:ascii="Arial" w:eastAsia="Arial" w:hAnsi="Arial" w:cs="Arial"/>
          <w:szCs w:val="22"/>
        </w:rPr>
        <w:t>educativa,</w:t>
      </w:r>
      <w:proofErr w:type="gramEnd"/>
      <w:r w:rsidRPr="00AB360A">
        <w:rPr>
          <w:rFonts w:ascii="Arial" w:eastAsia="Arial" w:hAnsi="Arial" w:cs="Arial"/>
          <w:szCs w:val="22"/>
        </w:rPr>
        <w:t xml:space="preserve"> estaría sugiriendo la posibilidad de un trastorno de origen constitucional. </w:t>
      </w:r>
    </w:p>
    <w:p w14:paraId="022886C3"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La distinción respecto del origen de las dificultades experimentadas por un elevado número de </w:t>
      </w:r>
      <w:proofErr w:type="gramStart"/>
      <w:r w:rsidRPr="00AB360A">
        <w:rPr>
          <w:rFonts w:ascii="Arial" w:eastAsia="Arial" w:hAnsi="Arial" w:cs="Arial"/>
          <w:szCs w:val="22"/>
        </w:rPr>
        <w:t>niños y niñas</w:t>
      </w:r>
      <w:proofErr w:type="gramEnd"/>
      <w:r w:rsidRPr="00AB360A">
        <w:rPr>
          <w:rFonts w:ascii="Arial" w:eastAsia="Arial" w:hAnsi="Arial" w:cs="Arial"/>
          <w:szCs w:val="22"/>
        </w:rPr>
        <w:t xml:space="preserve"> es sumamente relevante dado que la evidencia acerca de su origen educativo promovería la revisión de las prácticas escolares en el sentido de mejorar las oportunidades de aprendizaje que se ofrecen al alumnado proveniente de hogares de nivel socioeconómico bajo. </w:t>
      </w:r>
    </w:p>
    <w:p w14:paraId="67C69B23"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En el marco de estos planteamientos, el presente trabajo se propuso analizar el nivel de respuesta a una intervención pedagógica sistemática por parte de </w:t>
      </w:r>
      <w:proofErr w:type="gramStart"/>
      <w:r w:rsidRPr="00AB360A">
        <w:rPr>
          <w:rFonts w:ascii="Arial" w:eastAsia="Arial" w:hAnsi="Arial" w:cs="Arial"/>
          <w:szCs w:val="22"/>
        </w:rPr>
        <w:t>niños y niñas</w:t>
      </w:r>
      <w:proofErr w:type="gramEnd"/>
      <w:r w:rsidRPr="00AB360A">
        <w:rPr>
          <w:rFonts w:ascii="Arial" w:eastAsia="Arial" w:hAnsi="Arial" w:cs="Arial"/>
          <w:szCs w:val="22"/>
        </w:rPr>
        <w:t xml:space="preserve"> que crecen en contextos de pobreza y que presentan un bajo nivel de dominio de la escritura. </w:t>
      </w:r>
      <w:proofErr w:type="gramStart"/>
      <w:r w:rsidRPr="00AB360A">
        <w:rPr>
          <w:rFonts w:ascii="Arial" w:eastAsia="Arial" w:hAnsi="Arial" w:cs="Arial"/>
          <w:szCs w:val="22"/>
        </w:rPr>
        <w:t>Para ello, se analizaron los resultados de la implementación de la Propuesta Dale!</w:t>
      </w:r>
      <w:proofErr w:type="gramEnd"/>
      <w:r w:rsidRPr="00AB360A">
        <w:rPr>
          <w:rFonts w:ascii="Arial" w:eastAsia="Arial" w:hAnsi="Arial" w:cs="Arial"/>
          <w:szCs w:val="22"/>
        </w:rPr>
        <w:t>, un programa destinado a dar apoyo a la alfabetización de niños y niñas en contextos de pobreza, quienes no han aprendido a leer y a escribir al ritmo de sus pares. Dicho programa estaba siendo implementado en un grupo de escuelas argentinas y su efectividad ya ha sido evidenciada (</w:t>
      </w:r>
      <w:proofErr w:type="spellStart"/>
      <w:r w:rsidRPr="00AB360A">
        <w:rPr>
          <w:rFonts w:ascii="Arial" w:eastAsia="Arial" w:hAnsi="Arial" w:cs="Arial"/>
          <w:szCs w:val="22"/>
        </w:rPr>
        <w:t>Diuk</w:t>
      </w:r>
      <w:proofErr w:type="spellEnd"/>
      <w:r w:rsidRPr="00AB360A">
        <w:rPr>
          <w:rFonts w:ascii="Arial" w:eastAsia="Arial" w:hAnsi="Arial" w:cs="Arial"/>
          <w:szCs w:val="22"/>
        </w:rPr>
        <w:t>, 2013). El análisis de este nivel de respuesta podría aportar a la comprensión del origen de los bajos niveles de alfabetización de quienes participaron y así contribuir con el diseño futuro de propuestas de intervención.</w:t>
      </w:r>
    </w:p>
    <w:p w14:paraId="493A85AD" w14:textId="77777777" w:rsidR="00EF78BF" w:rsidRPr="00AB360A" w:rsidRDefault="00EF78BF" w:rsidP="00D50247">
      <w:pPr>
        <w:tabs>
          <w:tab w:val="left" w:pos="567"/>
        </w:tabs>
        <w:ind w:firstLine="566"/>
        <w:rPr>
          <w:rFonts w:ascii="Arial" w:eastAsia="Arial" w:hAnsi="Arial" w:cs="Arial"/>
          <w:szCs w:val="22"/>
        </w:rPr>
      </w:pPr>
    </w:p>
    <w:p w14:paraId="65272745" w14:textId="006DDF44" w:rsidR="00EF78BF" w:rsidRPr="00D50247" w:rsidRDefault="00EF78BF" w:rsidP="00D50247">
      <w:pPr>
        <w:tabs>
          <w:tab w:val="left" w:pos="567"/>
        </w:tabs>
        <w:rPr>
          <w:rFonts w:ascii="Arial" w:eastAsia="Arial" w:hAnsi="Arial" w:cs="Arial"/>
          <w:b/>
          <w:sz w:val="24"/>
          <w:szCs w:val="22"/>
        </w:rPr>
      </w:pPr>
      <w:r w:rsidRPr="00D50247">
        <w:rPr>
          <w:rFonts w:ascii="Arial" w:eastAsia="Arial" w:hAnsi="Arial" w:cs="Arial"/>
          <w:b/>
          <w:sz w:val="24"/>
          <w:szCs w:val="22"/>
        </w:rPr>
        <w:t xml:space="preserve">2. </w:t>
      </w:r>
      <w:r w:rsidR="009A58EC" w:rsidRPr="00D50247">
        <w:rPr>
          <w:rFonts w:ascii="Arial" w:eastAsia="Arial" w:hAnsi="Arial" w:cs="Arial"/>
          <w:b/>
          <w:sz w:val="24"/>
          <w:szCs w:val="22"/>
        </w:rPr>
        <w:tab/>
      </w:r>
      <w:r w:rsidRPr="00D50247">
        <w:rPr>
          <w:rFonts w:ascii="Arial" w:eastAsia="Arial" w:hAnsi="Arial" w:cs="Arial"/>
          <w:b/>
          <w:sz w:val="24"/>
          <w:szCs w:val="22"/>
        </w:rPr>
        <w:t>Referentes teóricos</w:t>
      </w:r>
    </w:p>
    <w:p w14:paraId="2A1A71B6" w14:textId="19409899" w:rsidR="00EF78BF" w:rsidRPr="00D50247" w:rsidRDefault="00EF78BF" w:rsidP="00D50247">
      <w:pPr>
        <w:tabs>
          <w:tab w:val="left" w:pos="567"/>
        </w:tabs>
        <w:rPr>
          <w:rFonts w:ascii="Arial" w:eastAsia="Arial" w:hAnsi="Arial" w:cs="Arial"/>
          <w:b/>
          <w:sz w:val="24"/>
          <w:szCs w:val="22"/>
        </w:rPr>
      </w:pPr>
      <w:r w:rsidRPr="00D50247">
        <w:rPr>
          <w:rFonts w:ascii="Arial" w:eastAsia="Arial" w:hAnsi="Arial" w:cs="Arial"/>
          <w:b/>
          <w:sz w:val="24"/>
          <w:szCs w:val="22"/>
        </w:rPr>
        <w:t xml:space="preserve">2.1 </w:t>
      </w:r>
      <w:r w:rsidR="009A58EC" w:rsidRPr="00D50247">
        <w:rPr>
          <w:rFonts w:ascii="Arial" w:eastAsia="Arial" w:hAnsi="Arial" w:cs="Arial"/>
          <w:b/>
          <w:sz w:val="24"/>
          <w:szCs w:val="22"/>
        </w:rPr>
        <w:tab/>
      </w:r>
      <w:r w:rsidRPr="00D50247">
        <w:rPr>
          <w:rFonts w:ascii="Arial" w:eastAsia="Arial" w:hAnsi="Arial" w:cs="Arial"/>
          <w:b/>
          <w:sz w:val="24"/>
          <w:szCs w:val="22"/>
        </w:rPr>
        <w:t xml:space="preserve">Las dificultades lectoras y los modelos de respuesta a la intervención </w:t>
      </w:r>
    </w:p>
    <w:p w14:paraId="53891F52"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Tradicionalmente, los estudios cognitivos sobre la adquisición lectora y sus dificultades operaron bajo el supuesto de la existencia de procesos universales no afectados por variables externas al sistema cognitivo individual. No obstante, desde finales de la década de 1990, el campo de las dificultades en la adquisición de la lectura comenzó a reconocer la incidencia de variables contextuales en el aprendizaje y en la conformación de las dificultades. En particular, se estudió el rol </w:t>
      </w:r>
      <w:sdt>
        <w:sdtPr>
          <w:tag w:val="goog_rdk_5"/>
          <w:id w:val="-139655092"/>
        </w:sdtPr>
        <w:sdtContent/>
      </w:sdt>
      <w:r w:rsidRPr="00AB360A">
        <w:rPr>
          <w:rFonts w:ascii="Arial" w:eastAsia="Arial" w:hAnsi="Arial" w:cs="Arial"/>
          <w:szCs w:val="22"/>
        </w:rPr>
        <w:t xml:space="preserve">de la lengua de alfabetización, del grado de transparencia u opacidad de los sistemas de escritura (Frith, 1997; Mann y </w:t>
      </w:r>
      <w:proofErr w:type="spellStart"/>
      <w:r w:rsidRPr="00AB360A">
        <w:rPr>
          <w:rFonts w:ascii="Arial" w:eastAsia="Arial" w:hAnsi="Arial" w:cs="Arial"/>
          <w:szCs w:val="22"/>
        </w:rPr>
        <w:t>Wimmer</w:t>
      </w:r>
      <w:proofErr w:type="spellEnd"/>
      <w:r w:rsidRPr="00AB360A">
        <w:rPr>
          <w:rFonts w:ascii="Arial" w:eastAsia="Arial" w:hAnsi="Arial" w:cs="Arial"/>
          <w:szCs w:val="22"/>
        </w:rPr>
        <w:t xml:space="preserve">, 2002; </w:t>
      </w:r>
      <w:proofErr w:type="spellStart"/>
      <w:r w:rsidRPr="00AB360A">
        <w:rPr>
          <w:rFonts w:ascii="Arial" w:eastAsia="Arial" w:hAnsi="Arial" w:cs="Arial"/>
          <w:szCs w:val="22"/>
        </w:rPr>
        <w:t>Wimmer</w:t>
      </w:r>
      <w:proofErr w:type="spellEnd"/>
      <w:r w:rsidRPr="00AB360A">
        <w:rPr>
          <w:rFonts w:ascii="Arial" w:eastAsia="Arial" w:hAnsi="Arial" w:cs="Arial"/>
          <w:szCs w:val="22"/>
        </w:rPr>
        <w:t xml:space="preserve"> et al., 2000) y, especialmente, de la instrucción escolar (</w:t>
      </w:r>
      <w:proofErr w:type="spellStart"/>
      <w:r w:rsidRPr="00AB360A">
        <w:rPr>
          <w:rFonts w:ascii="Arial" w:eastAsia="Arial" w:hAnsi="Arial" w:cs="Arial"/>
          <w:szCs w:val="22"/>
        </w:rPr>
        <w:t>Vellutino</w:t>
      </w:r>
      <w:proofErr w:type="spellEnd"/>
      <w:r w:rsidRPr="00AB360A">
        <w:rPr>
          <w:rFonts w:ascii="Arial" w:eastAsia="Arial" w:hAnsi="Arial" w:cs="Arial"/>
          <w:szCs w:val="22"/>
        </w:rPr>
        <w:t xml:space="preserve"> et al., 1996).</w:t>
      </w:r>
    </w:p>
    <w:p w14:paraId="4E835C36"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Estudios realizados en lenguas distintas al inglés, lengua en la que se habían llevado adelante la mayor parte de las investigaciones, mostraron la incidencia de las características de los distintos sistemas ortográficos en los tiempos y mecanismos de adquisición lectora (Share, 2008; 2021). En lenguas con ortografías transparentes, esto es, con mayor congruencia entre el sistema fonológico y el ortográfico, el aprendizaje resultaba más sencillo y temprano que en lenguas de ortografía opaca, evidenciando que las características del sistema de escritura inciden en los procesos de adquisición más allá de las diferencias individuales entre sujetos (Ziegler et al., 2010).</w:t>
      </w:r>
    </w:p>
    <w:p w14:paraId="20757223"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Estos resultados convergieron con evidencia acerca del peso de la enseñanza en el aprendizaje e, incluso, en la configuración de las dificultades lectoras (</w:t>
      </w:r>
      <w:proofErr w:type="spellStart"/>
      <w:r w:rsidRPr="00AB360A">
        <w:rPr>
          <w:rFonts w:ascii="Arial" w:eastAsia="Arial" w:hAnsi="Arial" w:cs="Arial"/>
          <w:szCs w:val="22"/>
        </w:rPr>
        <w:t>Diuk</w:t>
      </w:r>
      <w:proofErr w:type="spellEnd"/>
      <w:r w:rsidRPr="00AB360A">
        <w:rPr>
          <w:rFonts w:ascii="Arial" w:eastAsia="Arial" w:hAnsi="Arial" w:cs="Arial"/>
          <w:szCs w:val="22"/>
        </w:rPr>
        <w:t xml:space="preserve"> y </w:t>
      </w:r>
      <w:proofErr w:type="spellStart"/>
      <w:r w:rsidRPr="00AB360A">
        <w:rPr>
          <w:rFonts w:ascii="Arial" w:eastAsia="Arial" w:hAnsi="Arial" w:cs="Arial"/>
          <w:szCs w:val="22"/>
        </w:rPr>
        <w:t>Ferroni</w:t>
      </w:r>
      <w:proofErr w:type="spellEnd"/>
      <w:r w:rsidRPr="00AB360A">
        <w:rPr>
          <w:rFonts w:ascii="Arial" w:eastAsia="Arial" w:hAnsi="Arial" w:cs="Arial"/>
          <w:szCs w:val="22"/>
        </w:rPr>
        <w:t xml:space="preserve">, 2012; </w:t>
      </w:r>
      <w:proofErr w:type="spellStart"/>
      <w:r w:rsidRPr="00AB360A">
        <w:rPr>
          <w:rFonts w:ascii="Arial" w:eastAsia="Arial" w:hAnsi="Arial" w:cs="Arial"/>
          <w:szCs w:val="22"/>
        </w:rPr>
        <w:t>Grigorenko</w:t>
      </w:r>
      <w:proofErr w:type="spellEnd"/>
      <w:r w:rsidRPr="00AB360A">
        <w:rPr>
          <w:rFonts w:ascii="Arial" w:eastAsia="Arial" w:hAnsi="Arial" w:cs="Arial"/>
          <w:szCs w:val="22"/>
        </w:rPr>
        <w:t xml:space="preserve"> et al., 2020; </w:t>
      </w:r>
      <w:proofErr w:type="spellStart"/>
      <w:r w:rsidRPr="00AB360A">
        <w:rPr>
          <w:rFonts w:ascii="Arial" w:eastAsia="Arial" w:hAnsi="Arial" w:cs="Arial"/>
          <w:szCs w:val="22"/>
        </w:rPr>
        <w:t>Rasinski</w:t>
      </w:r>
      <w:proofErr w:type="spellEnd"/>
      <w:r w:rsidRPr="00AB360A">
        <w:rPr>
          <w:rFonts w:ascii="Arial" w:eastAsia="Arial" w:hAnsi="Arial" w:cs="Arial"/>
          <w:szCs w:val="22"/>
        </w:rPr>
        <w:t>, 2017). Así, se pasó de considerar la instrucción como un factor coadyuvante a reconocer que la falta de oportunidades educativas puede dar lugar a dificultades que no se manifestarían en un contexto instruccional más apropiado. Este planteamiento permitió el desarrollo de los modelos de respuesta a la intervención (Fuchs y Fuchs, 2006; Suárez Rodríguez et al., 2022), que proponen la identificación del estudiantado, así como el apoyo a quienes presentan escaso dominio del sistema de escritura a partir de una aproximación multinivel.</w:t>
      </w:r>
    </w:p>
    <w:p w14:paraId="54A87F7B"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 El proceso se inicia en las aulas, en las que el aprendizaje de cada estudiante es monitoreado durante el año. Quienes evidencian avances más limitados que el promedio de sus grupos participan de una intervención individual o en pequeños grupos con niveles crecientes de intensidad. El progreso es monitoreado a fin de identificar el nivel de respuesta a la intervención. Solamente en el caso de presentar una baja respuesta</w:t>
      </w:r>
      <w:r w:rsidRPr="00AB360A">
        <w:rPr>
          <w:rFonts w:ascii="Arial" w:eastAsia="Arial" w:hAnsi="Arial" w:cs="Arial"/>
          <w:sz w:val="20"/>
        </w:rPr>
        <w:t xml:space="preserve"> </w:t>
      </w:r>
      <w:r w:rsidRPr="00AB360A">
        <w:rPr>
          <w:rFonts w:ascii="Arial" w:eastAsia="Arial" w:hAnsi="Arial" w:cs="Arial"/>
          <w:szCs w:val="22"/>
        </w:rPr>
        <w:t xml:space="preserve">a este segundo nivel de intervención, se considera apropiado hipotetizar la presencia de un déficit que limite el aprendizaje y evaluar la necesidad de derivación a especialistas. </w:t>
      </w:r>
    </w:p>
    <w:p w14:paraId="5F2F788F"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Ciertamente, el modelo de respuesta a la intervención no es el único empleado para la identificación de las dificultades lectoras, se ha propuesto que, de hecho, lo ideal es el uso de modelos híbridos (Spencer et al., 2014). Sin embargo, cabe señalar que, en el caso de </w:t>
      </w:r>
      <w:proofErr w:type="gramStart"/>
      <w:r w:rsidRPr="00AB360A">
        <w:rPr>
          <w:rFonts w:ascii="Arial" w:eastAsia="Arial" w:hAnsi="Arial" w:cs="Arial"/>
          <w:szCs w:val="22"/>
        </w:rPr>
        <w:t>los niños y las niñas</w:t>
      </w:r>
      <w:proofErr w:type="gramEnd"/>
      <w:r w:rsidRPr="00AB360A">
        <w:rPr>
          <w:rFonts w:ascii="Arial" w:eastAsia="Arial" w:hAnsi="Arial" w:cs="Arial"/>
          <w:szCs w:val="22"/>
        </w:rPr>
        <w:t xml:space="preserve"> que crecen en contextos de pobreza en Argentina, donde prevalece el fracaso escolar masivo (</w:t>
      </w:r>
      <w:proofErr w:type="spellStart"/>
      <w:r w:rsidRPr="00AB360A">
        <w:rPr>
          <w:rFonts w:ascii="Arial" w:eastAsia="Arial" w:hAnsi="Arial" w:cs="Arial"/>
          <w:szCs w:val="22"/>
        </w:rPr>
        <w:t>Narodowski</w:t>
      </w:r>
      <w:proofErr w:type="spellEnd"/>
      <w:r w:rsidRPr="00AB360A">
        <w:rPr>
          <w:rFonts w:ascii="Arial" w:eastAsia="Arial" w:hAnsi="Arial" w:cs="Arial"/>
          <w:szCs w:val="22"/>
        </w:rPr>
        <w:t>, 2022), el supuesto que orienta este estudio considera la incidencia prioritaria de la inadecuación en las experiencias de enseñanza. En este sentido, los modelos de respuesta a la intervención parecen particularmente apropiados para la comprensión de la etiología de las dificultades (Arias-</w:t>
      </w:r>
      <w:proofErr w:type="spellStart"/>
      <w:r w:rsidRPr="00AB360A">
        <w:rPr>
          <w:rFonts w:ascii="Arial" w:eastAsia="Arial" w:hAnsi="Arial" w:cs="Arial"/>
          <w:szCs w:val="22"/>
        </w:rPr>
        <w:t>Gundín</w:t>
      </w:r>
      <w:proofErr w:type="spellEnd"/>
      <w:r w:rsidRPr="00AB360A">
        <w:rPr>
          <w:rFonts w:ascii="Arial" w:eastAsia="Arial" w:hAnsi="Arial" w:cs="Arial"/>
          <w:szCs w:val="22"/>
        </w:rPr>
        <w:t xml:space="preserve"> y García Llamazares, 2021; Fletcher y </w:t>
      </w:r>
      <w:proofErr w:type="spellStart"/>
      <w:r w:rsidRPr="00AB360A">
        <w:rPr>
          <w:rFonts w:ascii="Arial" w:eastAsia="Arial" w:hAnsi="Arial" w:cs="Arial"/>
          <w:szCs w:val="22"/>
        </w:rPr>
        <w:t>Vaughn</w:t>
      </w:r>
      <w:proofErr w:type="spellEnd"/>
      <w:r w:rsidRPr="00AB360A">
        <w:rPr>
          <w:rFonts w:ascii="Arial" w:eastAsia="Arial" w:hAnsi="Arial" w:cs="Arial"/>
          <w:szCs w:val="22"/>
        </w:rPr>
        <w:t xml:space="preserve">, 2009; </w:t>
      </w:r>
      <w:proofErr w:type="spellStart"/>
      <w:r w:rsidRPr="00AB360A">
        <w:rPr>
          <w:rFonts w:ascii="Arial" w:eastAsia="Arial" w:hAnsi="Arial" w:cs="Arial"/>
          <w:szCs w:val="22"/>
        </w:rPr>
        <w:t>Greulich</w:t>
      </w:r>
      <w:proofErr w:type="spellEnd"/>
      <w:r w:rsidRPr="00AB360A">
        <w:rPr>
          <w:rFonts w:ascii="Arial" w:eastAsia="Arial" w:hAnsi="Arial" w:cs="Arial"/>
          <w:szCs w:val="22"/>
        </w:rPr>
        <w:t xml:space="preserve"> et al., 2014; </w:t>
      </w:r>
      <w:proofErr w:type="spellStart"/>
      <w:r w:rsidRPr="00AB360A">
        <w:rPr>
          <w:rFonts w:ascii="Arial" w:eastAsia="Arial" w:hAnsi="Arial" w:cs="Arial"/>
          <w:szCs w:val="22"/>
        </w:rPr>
        <w:t>Tolar</w:t>
      </w:r>
      <w:proofErr w:type="spellEnd"/>
      <w:r w:rsidRPr="00AB360A">
        <w:rPr>
          <w:rFonts w:ascii="Arial" w:eastAsia="Arial" w:hAnsi="Arial" w:cs="Arial"/>
          <w:szCs w:val="22"/>
        </w:rPr>
        <w:t xml:space="preserve"> et al., 2014).</w:t>
      </w:r>
    </w:p>
    <w:p w14:paraId="3B30EED9" w14:textId="77777777" w:rsidR="00EF78BF" w:rsidRPr="00AB360A" w:rsidRDefault="00EF78BF" w:rsidP="00D50247">
      <w:pPr>
        <w:ind w:firstLine="566"/>
        <w:rPr>
          <w:rFonts w:ascii="Arial" w:eastAsia="Arial" w:hAnsi="Arial" w:cs="Arial"/>
          <w:szCs w:val="22"/>
        </w:rPr>
      </w:pPr>
      <w:r w:rsidRPr="00AB360A">
        <w:rPr>
          <w:rFonts w:ascii="Arial" w:eastAsia="Arial" w:hAnsi="Arial" w:cs="Arial"/>
          <w:szCs w:val="22"/>
        </w:rPr>
        <w:t xml:space="preserve">Se considera que un alto nivel de respuesta en estos modelos es indicador de que las dificultades se originan en factores ambientales. En cambio, cuando el nivel de respuesta a la intervención es bajo, esto es, cuando las dificultades persisten en el marco de una intervención pedagógica que sí resultó eficaz para otros </w:t>
      </w:r>
      <w:proofErr w:type="gramStart"/>
      <w:r w:rsidRPr="00AB360A">
        <w:rPr>
          <w:rFonts w:ascii="Arial" w:eastAsia="Arial" w:hAnsi="Arial" w:cs="Arial"/>
          <w:szCs w:val="22"/>
        </w:rPr>
        <w:t>niños y niñas</w:t>
      </w:r>
      <w:proofErr w:type="gramEnd"/>
      <w:r w:rsidRPr="00AB360A">
        <w:rPr>
          <w:rFonts w:ascii="Arial" w:eastAsia="Arial" w:hAnsi="Arial" w:cs="Arial"/>
          <w:szCs w:val="22"/>
        </w:rPr>
        <w:t>, es posible pensar que se está ante dificultades específicas de aprendizaje (</w:t>
      </w:r>
      <w:proofErr w:type="spellStart"/>
      <w:r w:rsidRPr="00AB360A">
        <w:rPr>
          <w:rFonts w:ascii="Arial" w:eastAsia="Arial" w:hAnsi="Arial" w:cs="Arial"/>
          <w:szCs w:val="22"/>
        </w:rPr>
        <w:t>Greulich</w:t>
      </w:r>
      <w:proofErr w:type="spellEnd"/>
      <w:r w:rsidRPr="00AB360A">
        <w:rPr>
          <w:rFonts w:ascii="Arial" w:eastAsia="Arial" w:hAnsi="Arial" w:cs="Arial"/>
          <w:szCs w:val="22"/>
        </w:rPr>
        <w:t xml:space="preserve"> et al., 2014). De hecho, la persistencia de las dificultades en el marco de oportunidades educativas adecuadas es considerada, en la actualidad, el principal indicador de un trastorno específico para la adquisición lectora. Cabe señalar, de todos modos, que, si bien resulta debatible la idea de quien presenta un bajo nivel de RAI tiene un trastorno específico, ciertamente es posible afirmar que quienes manifiestan un buen nivel de respuesta no lo padecen, sino que son víctimas instruccionales (Fletcher y </w:t>
      </w:r>
      <w:proofErr w:type="spellStart"/>
      <w:r w:rsidRPr="00AB360A">
        <w:rPr>
          <w:rFonts w:ascii="Arial" w:eastAsia="Arial" w:hAnsi="Arial" w:cs="Arial"/>
          <w:szCs w:val="22"/>
        </w:rPr>
        <w:t>Vaughn</w:t>
      </w:r>
      <w:proofErr w:type="spellEnd"/>
      <w:r w:rsidRPr="00AB360A">
        <w:rPr>
          <w:rFonts w:ascii="Arial" w:eastAsia="Arial" w:hAnsi="Arial" w:cs="Arial"/>
          <w:szCs w:val="22"/>
        </w:rPr>
        <w:t xml:space="preserve">, 2009; Jiménez, 2010; Reynolds y </w:t>
      </w:r>
      <w:proofErr w:type="spellStart"/>
      <w:r w:rsidRPr="00AB360A">
        <w:rPr>
          <w:rFonts w:ascii="Arial" w:eastAsia="Arial" w:hAnsi="Arial" w:cs="Arial"/>
          <w:szCs w:val="22"/>
        </w:rPr>
        <w:t>Shaywitz</w:t>
      </w:r>
      <w:proofErr w:type="spellEnd"/>
      <w:r w:rsidRPr="00AB360A">
        <w:rPr>
          <w:rFonts w:ascii="Arial" w:eastAsia="Arial" w:hAnsi="Arial" w:cs="Arial"/>
          <w:szCs w:val="22"/>
        </w:rPr>
        <w:t>, 2009).</w:t>
      </w:r>
    </w:p>
    <w:p w14:paraId="5F47E00F" w14:textId="77777777" w:rsidR="00EF78BF" w:rsidRPr="00AB360A" w:rsidRDefault="00EF78BF" w:rsidP="00D50247">
      <w:pPr>
        <w:ind w:firstLine="566"/>
        <w:rPr>
          <w:rFonts w:ascii="Arial" w:eastAsia="Arial" w:hAnsi="Arial" w:cs="Arial"/>
          <w:szCs w:val="22"/>
        </w:rPr>
      </w:pPr>
      <w:r w:rsidRPr="00AB360A">
        <w:rPr>
          <w:rFonts w:ascii="Arial" w:eastAsia="Arial" w:hAnsi="Arial" w:cs="Arial"/>
          <w:szCs w:val="22"/>
        </w:rPr>
        <w:t>Desde los primeros desarrollos de estos modelos a comienzos de este siglo,</w:t>
      </w:r>
      <w:r w:rsidRPr="00AB360A">
        <w:rPr>
          <w:rFonts w:ascii="Arial" w:eastAsia="Arial" w:hAnsi="Arial" w:cs="Arial"/>
          <w:sz w:val="20"/>
        </w:rPr>
        <w:t xml:space="preserve"> </w:t>
      </w:r>
      <w:r w:rsidRPr="00AB360A">
        <w:rPr>
          <w:rFonts w:ascii="Arial" w:eastAsia="Arial" w:hAnsi="Arial" w:cs="Arial"/>
          <w:szCs w:val="22"/>
        </w:rPr>
        <w:t xml:space="preserve">el número de estudios sobre distintos componentes de la respuesta a la intervención ha crecido notablemente (Fletcher et al., 2019). Ahora bien, la mayor parte de esta investigación tuvo lugar con </w:t>
      </w:r>
      <w:proofErr w:type="gramStart"/>
      <w:r w:rsidRPr="00AB360A">
        <w:rPr>
          <w:rFonts w:ascii="Arial" w:eastAsia="Arial" w:hAnsi="Arial" w:cs="Arial"/>
          <w:szCs w:val="22"/>
        </w:rPr>
        <w:t>niños y niñas</w:t>
      </w:r>
      <w:proofErr w:type="gramEnd"/>
      <w:r w:rsidRPr="00AB360A">
        <w:rPr>
          <w:rFonts w:ascii="Arial" w:eastAsia="Arial" w:hAnsi="Arial" w:cs="Arial"/>
          <w:szCs w:val="22"/>
        </w:rPr>
        <w:t xml:space="preserve"> hablantes de inglés, fundamentalmente en los Estados Unidos, en el último año del Nivel Inicial y en Primer grado (</w:t>
      </w:r>
      <w:proofErr w:type="spellStart"/>
      <w:r w:rsidRPr="00AB360A">
        <w:rPr>
          <w:rFonts w:ascii="Arial" w:eastAsia="Arial" w:hAnsi="Arial" w:cs="Arial"/>
          <w:szCs w:val="22"/>
        </w:rPr>
        <w:t>Lonigan</w:t>
      </w:r>
      <w:proofErr w:type="spellEnd"/>
      <w:r w:rsidRPr="00AB360A">
        <w:rPr>
          <w:rFonts w:ascii="Arial" w:eastAsia="Arial" w:hAnsi="Arial" w:cs="Arial"/>
          <w:szCs w:val="22"/>
        </w:rPr>
        <w:t xml:space="preserve"> y Phillips, 2016; </w:t>
      </w:r>
      <w:proofErr w:type="spellStart"/>
      <w:r w:rsidRPr="00AB360A">
        <w:rPr>
          <w:rFonts w:ascii="Arial" w:eastAsia="Arial" w:hAnsi="Arial" w:cs="Arial"/>
          <w:szCs w:val="22"/>
        </w:rPr>
        <w:t>Wanzek</w:t>
      </w:r>
      <w:proofErr w:type="spellEnd"/>
      <w:r w:rsidRPr="00AB360A">
        <w:rPr>
          <w:rFonts w:ascii="Arial" w:eastAsia="Arial" w:hAnsi="Arial" w:cs="Arial"/>
          <w:szCs w:val="22"/>
        </w:rPr>
        <w:t xml:space="preserve"> et al., 2016). </w:t>
      </w:r>
    </w:p>
    <w:p w14:paraId="636B887F"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El presente trabajo fue llevado adelante en un contexto muy diferente. Incorporó a </w:t>
      </w:r>
      <w:proofErr w:type="gramStart"/>
      <w:r w:rsidRPr="00AB360A">
        <w:rPr>
          <w:rFonts w:ascii="Arial" w:eastAsia="Arial" w:hAnsi="Arial" w:cs="Arial"/>
          <w:szCs w:val="22"/>
        </w:rPr>
        <w:t>niños y niñas</w:t>
      </w:r>
      <w:proofErr w:type="gramEnd"/>
      <w:r w:rsidRPr="00AB360A">
        <w:rPr>
          <w:rFonts w:ascii="Arial" w:eastAsia="Arial" w:hAnsi="Arial" w:cs="Arial"/>
          <w:szCs w:val="22"/>
        </w:rPr>
        <w:t xml:space="preserve"> argentinos, hablantes de español y con edades más avanzadas que las de quienes participan en los trabajos previos. </w:t>
      </w:r>
      <w:proofErr w:type="gramStart"/>
      <w:r w:rsidRPr="00AB360A">
        <w:rPr>
          <w:rFonts w:ascii="Arial" w:eastAsia="Arial" w:hAnsi="Arial" w:cs="Arial"/>
          <w:szCs w:val="22"/>
        </w:rPr>
        <w:t>Los niños y niñas</w:t>
      </w:r>
      <w:proofErr w:type="gramEnd"/>
      <w:r w:rsidRPr="00AB360A">
        <w:rPr>
          <w:rFonts w:ascii="Arial" w:eastAsia="Arial" w:hAnsi="Arial" w:cs="Arial"/>
          <w:szCs w:val="22"/>
        </w:rPr>
        <w:t xml:space="preserve"> incluidos en el presente estudio estaban escolarizados entre 3º y 6º grado y formaron parte de una cohorte más amplia, que fue conformada por estudiantes identificados por sus docentes debido a presentar un nivel de escritura y lectura inferior al de sus pares. </w:t>
      </w:r>
    </w:p>
    <w:p w14:paraId="2F60634E"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En este estudio se reportan los resultados exclusivamente de aquellos </w:t>
      </w:r>
      <w:proofErr w:type="gramStart"/>
      <w:r w:rsidRPr="00AB360A">
        <w:rPr>
          <w:rFonts w:ascii="Arial" w:eastAsia="Arial" w:hAnsi="Arial" w:cs="Arial"/>
          <w:szCs w:val="22"/>
        </w:rPr>
        <w:t>niños y niñas</w:t>
      </w:r>
      <w:proofErr w:type="gramEnd"/>
      <w:r w:rsidRPr="00AB360A">
        <w:rPr>
          <w:rFonts w:ascii="Arial" w:eastAsia="Arial" w:hAnsi="Arial" w:cs="Arial"/>
          <w:szCs w:val="22"/>
        </w:rPr>
        <w:t xml:space="preserve"> que inicialmente no podían escribir más que una o dos palabras de manera completa. Es decir, a pesar de llevar, al menos dos años (y hasta 7) en el sistema educativo, tenían un nivel de desempeño tan bajo que habilitaba el supuesto de que tendrían alguna dificultad específica para el aprendizaje. </w:t>
      </w:r>
      <w:proofErr w:type="gramStart"/>
      <w:r w:rsidRPr="00AB360A">
        <w:rPr>
          <w:rFonts w:ascii="Arial" w:eastAsia="Arial" w:hAnsi="Arial" w:cs="Arial"/>
          <w:szCs w:val="22"/>
        </w:rPr>
        <w:t>Este grupo infantil</w:t>
      </w:r>
      <w:r>
        <w:rPr>
          <w:rFonts w:ascii="Arial" w:eastAsia="Arial" w:hAnsi="Arial" w:cs="Arial"/>
          <w:szCs w:val="22"/>
        </w:rPr>
        <w:t xml:space="preserve"> </w:t>
      </w:r>
      <w:r w:rsidRPr="00AB360A">
        <w:rPr>
          <w:rFonts w:ascii="Arial" w:eastAsia="Arial" w:hAnsi="Arial" w:cs="Arial"/>
          <w:szCs w:val="22"/>
        </w:rPr>
        <w:t>participó de la implementación de un programa de alfabetización – la Propuesta Dale!</w:t>
      </w:r>
      <w:proofErr w:type="gramEnd"/>
      <w:r w:rsidRPr="00AB360A">
        <w:rPr>
          <w:rFonts w:ascii="Arial" w:eastAsia="Arial" w:hAnsi="Arial" w:cs="Arial"/>
          <w:szCs w:val="22"/>
        </w:rPr>
        <w:t xml:space="preserve"> – y se analizó su nivel de respuesta a la intervención con el fin de explorar en qué medida el escaso desempeño inicial era atribuible a factores propios de quienes participaban del estudio o a carencias en su experiencia escolar. </w:t>
      </w:r>
    </w:p>
    <w:p w14:paraId="1FCE61C8"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Más específicamente, el trabajo se propuso indagar ¿qué porcentaje de </w:t>
      </w:r>
      <w:proofErr w:type="gramStart"/>
      <w:r w:rsidRPr="00AB360A">
        <w:rPr>
          <w:rFonts w:ascii="Arial" w:eastAsia="Arial" w:hAnsi="Arial" w:cs="Arial"/>
          <w:szCs w:val="22"/>
        </w:rPr>
        <w:t>niños y niñas</w:t>
      </w:r>
      <w:proofErr w:type="gramEnd"/>
      <w:r w:rsidRPr="00AB360A">
        <w:rPr>
          <w:rFonts w:ascii="Arial" w:eastAsia="Arial" w:hAnsi="Arial" w:cs="Arial"/>
          <w:szCs w:val="22"/>
        </w:rPr>
        <w:t xml:space="preserve"> presenta un nivel adecuado de respuesta a la intervención?, ¿qué porcentaje evidencia dificultades persistentes?, ¿se producen diferencias en el nivel de respuesta a la intervención en función de la edad o del grado de escolarización?</w:t>
      </w:r>
    </w:p>
    <w:p w14:paraId="4B8A0335" w14:textId="77777777" w:rsidR="00EF78BF" w:rsidRDefault="00EF78BF" w:rsidP="00D50247">
      <w:pPr>
        <w:tabs>
          <w:tab w:val="left" w:pos="567"/>
        </w:tabs>
        <w:ind w:firstLine="566"/>
        <w:rPr>
          <w:rFonts w:ascii="Arial" w:eastAsia="Arial" w:hAnsi="Arial" w:cs="Arial"/>
          <w:szCs w:val="22"/>
        </w:rPr>
      </w:pPr>
    </w:p>
    <w:p w14:paraId="30A3FE4E" w14:textId="77777777" w:rsidR="00D50247" w:rsidRDefault="00D50247" w:rsidP="00D50247">
      <w:pPr>
        <w:tabs>
          <w:tab w:val="left" w:pos="567"/>
        </w:tabs>
        <w:ind w:firstLine="566"/>
        <w:rPr>
          <w:rFonts w:ascii="Arial" w:eastAsia="Arial" w:hAnsi="Arial" w:cs="Arial"/>
          <w:szCs w:val="22"/>
        </w:rPr>
      </w:pPr>
    </w:p>
    <w:p w14:paraId="5D6038E8" w14:textId="77777777" w:rsidR="00D50247" w:rsidRPr="00AB360A" w:rsidRDefault="00D50247" w:rsidP="00D50247">
      <w:pPr>
        <w:tabs>
          <w:tab w:val="left" w:pos="567"/>
        </w:tabs>
        <w:ind w:firstLine="566"/>
        <w:rPr>
          <w:rFonts w:ascii="Arial" w:eastAsia="Arial" w:hAnsi="Arial" w:cs="Arial"/>
          <w:szCs w:val="22"/>
        </w:rPr>
      </w:pPr>
    </w:p>
    <w:p w14:paraId="08A9E206" w14:textId="0BECDF56" w:rsidR="00EF78BF" w:rsidRPr="00AB360A" w:rsidRDefault="00EF78BF" w:rsidP="00D50247">
      <w:pPr>
        <w:pStyle w:val="Heading2"/>
        <w:tabs>
          <w:tab w:val="left" w:pos="567"/>
        </w:tabs>
        <w:spacing w:line="360" w:lineRule="auto"/>
        <w:rPr>
          <w:rFonts w:eastAsia="Arial" w:cs="Arial"/>
          <w:szCs w:val="24"/>
        </w:rPr>
      </w:pPr>
      <w:bookmarkStart w:id="4" w:name="_heading=h.sliuz96jxdnx" w:colFirst="0" w:colLast="0"/>
      <w:bookmarkEnd w:id="4"/>
      <w:r w:rsidRPr="00AB360A">
        <w:rPr>
          <w:rFonts w:eastAsia="Arial" w:cs="Arial"/>
          <w:szCs w:val="24"/>
        </w:rPr>
        <w:t xml:space="preserve">3. </w:t>
      </w:r>
      <w:r w:rsidR="00D50247">
        <w:rPr>
          <w:rFonts w:eastAsia="Arial" w:cs="Arial"/>
          <w:szCs w:val="24"/>
        </w:rPr>
        <w:tab/>
      </w:r>
      <w:r w:rsidRPr="00AB360A">
        <w:rPr>
          <w:rFonts w:eastAsia="Arial" w:cs="Arial"/>
          <w:szCs w:val="24"/>
        </w:rPr>
        <w:t>Metodología</w:t>
      </w:r>
    </w:p>
    <w:p w14:paraId="7850A484" w14:textId="6E3346FD" w:rsidR="00EF78BF" w:rsidRPr="009A58EC" w:rsidRDefault="00EF78BF" w:rsidP="00D50247">
      <w:pPr>
        <w:tabs>
          <w:tab w:val="left" w:pos="567"/>
        </w:tabs>
        <w:rPr>
          <w:rFonts w:ascii="Arial" w:eastAsia="Arial" w:hAnsi="Arial" w:cs="Arial"/>
          <w:sz w:val="24"/>
          <w:szCs w:val="22"/>
        </w:rPr>
      </w:pPr>
      <w:r w:rsidRPr="009A58EC">
        <w:rPr>
          <w:rFonts w:ascii="Arial" w:eastAsia="Arial" w:hAnsi="Arial" w:cs="Arial"/>
          <w:b/>
          <w:sz w:val="24"/>
          <w:szCs w:val="22"/>
        </w:rPr>
        <w:t>3.1</w:t>
      </w:r>
      <w:r w:rsidR="009A58EC">
        <w:rPr>
          <w:rFonts w:ascii="Arial" w:eastAsia="Arial" w:hAnsi="Arial" w:cs="Arial"/>
          <w:b/>
          <w:sz w:val="24"/>
          <w:szCs w:val="22"/>
        </w:rPr>
        <w:tab/>
      </w:r>
      <w:r w:rsidRPr="009A58EC">
        <w:rPr>
          <w:rFonts w:ascii="Arial" w:eastAsia="Arial" w:hAnsi="Arial" w:cs="Arial"/>
          <w:b/>
          <w:sz w:val="24"/>
          <w:szCs w:val="22"/>
        </w:rPr>
        <w:t>Enfoque</w:t>
      </w:r>
    </w:p>
    <w:p w14:paraId="48C45FD4" w14:textId="77777777" w:rsidR="00EF78BF" w:rsidRPr="00AB360A" w:rsidRDefault="00EF78BF" w:rsidP="00D50247">
      <w:pPr>
        <w:tabs>
          <w:tab w:val="left" w:pos="567"/>
        </w:tabs>
        <w:rPr>
          <w:rFonts w:ascii="Arial" w:eastAsia="Arial" w:hAnsi="Arial" w:cs="Arial"/>
          <w:szCs w:val="22"/>
        </w:rPr>
      </w:pPr>
      <w:r w:rsidRPr="00AB360A">
        <w:rPr>
          <w:rFonts w:ascii="Arial" w:eastAsia="Arial" w:hAnsi="Arial" w:cs="Arial"/>
          <w:szCs w:val="22"/>
        </w:rPr>
        <w:tab/>
        <w:t xml:space="preserve">Se utilizó un enfoque metodológico cuantitativo de diseño no experimental longitudinal correlacional. </w:t>
      </w:r>
    </w:p>
    <w:p w14:paraId="309D15DE" w14:textId="77777777" w:rsidR="00EF78BF" w:rsidRPr="00AB360A" w:rsidRDefault="00EF78BF" w:rsidP="00D50247">
      <w:pPr>
        <w:tabs>
          <w:tab w:val="left" w:pos="567"/>
        </w:tabs>
        <w:rPr>
          <w:rFonts w:ascii="Arial" w:eastAsia="Arial" w:hAnsi="Arial" w:cs="Arial"/>
          <w:b/>
          <w:szCs w:val="22"/>
        </w:rPr>
      </w:pPr>
    </w:p>
    <w:p w14:paraId="155CB4ED" w14:textId="51FABFE5" w:rsidR="00EF78BF" w:rsidRPr="00D50247" w:rsidRDefault="00EF78BF" w:rsidP="00D50247">
      <w:pPr>
        <w:pStyle w:val="Heading3"/>
        <w:tabs>
          <w:tab w:val="left" w:pos="567"/>
        </w:tabs>
        <w:spacing w:line="360" w:lineRule="auto"/>
        <w:jc w:val="both"/>
        <w:rPr>
          <w:rFonts w:eastAsia="Arial" w:cs="Arial"/>
          <w:i w:val="0"/>
          <w:iCs/>
          <w:sz w:val="24"/>
          <w:szCs w:val="24"/>
        </w:rPr>
      </w:pPr>
      <w:r w:rsidRPr="00D50247">
        <w:rPr>
          <w:rFonts w:eastAsia="Arial" w:cs="Arial"/>
          <w:i w:val="0"/>
          <w:iCs/>
          <w:sz w:val="24"/>
          <w:szCs w:val="24"/>
        </w:rPr>
        <w:t>3.2</w:t>
      </w:r>
      <w:r w:rsidR="00D50247">
        <w:rPr>
          <w:rFonts w:eastAsia="Arial" w:cs="Arial"/>
          <w:i w:val="0"/>
          <w:iCs/>
          <w:sz w:val="24"/>
          <w:szCs w:val="24"/>
        </w:rPr>
        <w:tab/>
      </w:r>
      <w:r w:rsidRPr="00D50247">
        <w:rPr>
          <w:rFonts w:eastAsia="Arial" w:cs="Arial"/>
          <w:i w:val="0"/>
          <w:iCs/>
          <w:sz w:val="24"/>
          <w:szCs w:val="24"/>
        </w:rPr>
        <w:t>Unidades de análisis</w:t>
      </w:r>
    </w:p>
    <w:p w14:paraId="2095A252"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Participaron del estudio 192 </w:t>
      </w:r>
      <w:proofErr w:type="gramStart"/>
      <w:r w:rsidRPr="00AB360A">
        <w:rPr>
          <w:rFonts w:ascii="Arial" w:eastAsia="Arial" w:hAnsi="Arial" w:cs="Arial"/>
          <w:szCs w:val="22"/>
        </w:rPr>
        <w:t>niños y niñas</w:t>
      </w:r>
      <w:proofErr w:type="gramEnd"/>
      <w:r w:rsidRPr="00AB360A">
        <w:rPr>
          <w:rFonts w:ascii="Arial" w:eastAsia="Arial" w:hAnsi="Arial" w:cs="Arial"/>
          <w:szCs w:val="22"/>
        </w:rPr>
        <w:t xml:space="preserve"> (48 % niñas) que cursaban entre 3er. y 6to. grado de la Escuela Primaria en 53 escuelas de la periferia de la Ciudad de Buenos Aires, en Argentina, durante el período 2018-2019. La edad promedio de quienes participaron fue de 8 años y 9 meses para el grupo de 3º, 9 años y 6 meses para el de 4º, 11 años para 5º y 12 años para 6º grado.</w:t>
      </w:r>
    </w:p>
    <w:p w14:paraId="2780DC70" w14:textId="77777777" w:rsidR="00EF78BF" w:rsidRPr="001024AB" w:rsidRDefault="00EF78BF" w:rsidP="00D50247">
      <w:pPr>
        <w:ind w:firstLine="567"/>
        <w:rPr>
          <w:rFonts w:ascii="Arial" w:eastAsia="Arial" w:hAnsi="Arial" w:cs="Arial"/>
          <w:szCs w:val="22"/>
        </w:rPr>
      </w:pPr>
      <w:r w:rsidRPr="00AB360A">
        <w:rPr>
          <w:rFonts w:ascii="Arial" w:eastAsia="Arial" w:hAnsi="Arial" w:cs="Arial"/>
          <w:szCs w:val="22"/>
        </w:rPr>
        <w:tab/>
        <w:t xml:space="preserve">En todos los casos las escuelas participantes fueron identificadas por las autoridades educativas como escuelas que recibían a población de nivel socioeconómico bajo. </w:t>
      </w:r>
      <w:sdt>
        <w:sdtPr>
          <w:tag w:val="goog_rdk_6"/>
          <w:id w:val="1939247643"/>
        </w:sdtPr>
        <w:sdtContent/>
      </w:sdt>
      <w:sdt>
        <w:sdtPr>
          <w:tag w:val="goog_rdk_7"/>
          <w:id w:val="2072837328"/>
        </w:sdtPr>
        <w:sdtContent/>
      </w:sdt>
      <w:proofErr w:type="gramStart"/>
      <w:r w:rsidRPr="00AB360A">
        <w:rPr>
          <w:rFonts w:ascii="Arial" w:eastAsia="Arial" w:hAnsi="Arial" w:cs="Arial"/>
          <w:szCs w:val="22"/>
        </w:rPr>
        <w:t xml:space="preserve">La </w:t>
      </w:r>
      <w:r w:rsidRPr="001024AB">
        <w:rPr>
          <w:rFonts w:ascii="Arial" w:eastAsia="Arial" w:hAnsi="Arial" w:cs="Arial"/>
          <w:szCs w:val="22"/>
        </w:rPr>
        <w:t>incorporación de cada niño o niña a la intervención en la Propuesta Dale!</w:t>
      </w:r>
      <w:proofErr w:type="gramEnd"/>
      <w:r w:rsidRPr="001024AB">
        <w:rPr>
          <w:rFonts w:ascii="Arial" w:eastAsia="Arial" w:hAnsi="Arial" w:cs="Arial"/>
          <w:szCs w:val="22"/>
        </w:rPr>
        <w:t xml:space="preserve"> constituyó una decisión de las instituciones como parte de su oferta educativa. Para la participación en el presente estudio, el grupo infantil identificado por las escuelas fue evaluado mediante una tarea de screening de escritura de palabras (</w:t>
      </w:r>
      <w:proofErr w:type="spellStart"/>
      <w:r w:rsidRPr="001024AB">
        <w:rPr>
          <w:rFonts w:ascii="Arial" w:eastAsia="Arial" w:hAnsi="Arial" w:cs="Arial"/>
          <w:szCs w:val="22"/>
        </w:rPr>
        <w:t>Diuk</w:t>
      </w:r>
      <w:proofErr w:type="spellEnd"/>
      <w:r w:rsidRPr="001024AB">
        <w:rPr>
          <w:rFonts w:ascii="Arial" w:eastAsia="Arial" w:hAnsi="Arial" w:cs="Arial"/>
          <w:szCs w:val="22"/>
        </w:rPr>
        <w:t xml:space="preserve">, 2013). Todos </w:t>
      </w:r>
      <w:proofErr w:type="gramStart"/>
      <w:r w:rsidRPr="001024AB">
        <w:rPr>
          <w:rFonts w:ascii="Arial" w:eastAsia="Arial" w:hAnsi="Arial" w:cs="Arial"/>
          <w:szCs w:val="22"/>
        </w:rPr>
        <w:t>los niños y las niñas</w:t>
      </w:r>
      <w:proofErr w:type="gramEnd"/>
      <w:r w:rsidRPr="001024AB">
        <w:rPr>
          <w:rFonts w:ascii="Arial" w:eastAsia="Arial" w:hAnsi="Arial" w:cs="Arial"/>
          <w:szCs w:val="22"/>
        </w:rPr>
        <w:t xml:space="preserve"> que la escuela consideró que se beneficiarían de la intervención educativa participaron de ella. Participaron de la evaluación 567 estudiantes. Se incorporó al estudio solamente a quienes no hubieran podido escribir correctamente más de dos palabras sencillas, independientemente del grado escolar al que asistiera</w:t>
      </w:r>
      <w:sdt>
        <w:sdtPr>
          <w:rPr>
            <w:rFonts w:ascii="Arial" w:hAnsi="Arial" w:cs="Arial"/>
            <w:szCs w:val="22"/>
          </w:rPr>
          <w:tag w:val="goog_rdk_8"/>
          <w:id w:val="1243453411"/>
        </w:sdtPr>
        <w:sdtContent/>
      </w:sdt>
      <w:r w:rsidRPr="001024AB">
        <w:rPr>
          <w:rFonts w:ascii="Arial" w:eastAsia="Arial" w:hAnsi="Arial" w:cs="Arial"/>
          <w:szCs w:val="22"/>
        </w:rPr>
        <w:t xml:space="preserve">n. </w:t>
      </w:r>
    </w:p>
    <w:p w14:paraId="15957474" w14:textId="77777777" w:rsidR="00EF78BF" w:rsidRPr="001024AB" w:rsidRDefault="00EF78BF" w:rsidP="00D50247">
      <w:pPr>
        <w:ind w:firstLine="567"/>
        <w:rPr>
          <w:rFonts w:ascii="Arial" w:eastAsia="Arial" w:hAnsi="Arial" w:cs="Arial"/>
          <w:szCs w:val="22"/>
        </w:rPr>
      </w:pPr>
      <w:r w:rsidRPr="001024AB">
        <w:rPr>
          <w:rFonts w:ascii="Arial" w:eastAsia="Arial" w:hAnsi="Arial" w:cs="Arial"/>
          <w:szCs w:val="22"/>
        </w:rPr>
        <w:t xml:space="preserve">Para la participación en el estudio se solicitó el consentimiento informado de las personas a cargo y el asentimiento de </w:t>
      </w:r>
      <w:proofErr w:type="gramStart"/>
      <w:r w:rsidRPr="001024AB">
        <w:rPr>
          <w:rFonts w:ascii="Arial" w:eastAsia="Arial" w:hAnsi="Arial" w:cs="Arial"/>
          <w:szCs w:val="22"/>
        </w:rPr>
        <w:t>los niños y las niñas</w:t>
      </w:r>
      <w:proofErr w:type="gramEnd"/>
      <w:r w:rsidRPr="001024AB">
        <w:rPr>
          <w:rFonts w:ascii="Arial" w:eastAsia="Arial" w:hAnsi="Arial" w:cs="Arial"/>
          <w:szCs w:val="22"/>
        </w:rPr>
        <w:t>.</w:t>
      </w:r>
    </w:p>
    <w:p w14:paraId="21A14FB9" w14:textId="77777777" w:rsidR="00EF78BF" w:rsidRPr="001024AB" w:rsidRDefault="00EF78BF" w:rsidP="00D50247">
      <w:pPr>
        <w:ind w:firstLine="567"/>
        <w:rPr>
          <w:rFonts w:ascii="Arial" w:eastAsia="Arial" w:hAnsi="Arial" w:cs="Arial"/>
          <w:szCs w:val="22"/>
        </w:rPr>
      </w:pPr>
      <w:proofErr w:type="gramStart"/>
      <w:r w:rsidRPr="001024AB">
        <w:rPr>
          <w:rFonts w:ascii="Arial" w:eastAsia="Arial" w:hAnsi="Arial" w:cs="Arial"/>
          <w:szCs w:val="22"/>
        </w:rPr>
        <w:t>Con el objetivo de evaluar la respuesta a la intervención, los niños y las niñas participaron del Nivel 1 de la Propuesta Dale!</w:t>
      </w:r>
      <w:proofErr w:type="gramEnd"/>
      <w:r w:rsidRPr="001024AB">
        <w:rPr>
          <w:rFonts w:ascii="Arial" w:eastAsia="Arial" w:hAnsi="Arial" w:cs="Arial"/>
          <w:szCs w:val="22"/>
        </w:rPr>
        <w:t xml:space="preserve"> (Derecho a Aprender a Leer y a Escribir), un programa diseñado para dar apoyo al proceso de alfabetización de </w:t>
      </w:r>
      <w:proofErr w:type="gramStart"/>
      <w:r w:rsidRPr="001024AB">
        <w:rPr>
          <w:rFonts w:ascii="Arial" w:eastAsia="Arial" w:hAnsi="Arial" w:cs="Arial"/>
          <w:szCs w:val="22"/>
        </w:rPr>
        <w:t>niños y niñas</w:t>
      </w:r>
      <w:proofErr w:type="gramEnd"/>
      <w:r w:rsidRPr="001024AB">
        <w:rPr>
          <w:rFonts w:ascii="Arial" w:eastAsia="Arial" w:hAnsi="Arial" w:cs="Arial"/>
          <w:szCs w:val="22"/>
        </w:rPr>
        <w:t xml:space="preserve"> que crecen en contextos de pobreza y que no han aprendido a leer y a escribir al ritmo de sus pares. </w:t>
      </w:r>
      <w:proofErr w:type="gramStart"/>
      <w:r w:rsidRPr="001024AB">
        <w:rPr>
          <w:rFonts w:ascii="Arial" w:eastAsia="Arial" w:hAnsi="Arial" w:cs="Arial"/>
          <w:szCs w:val="22"/>
        </w:rPr>
        <w:t>El Nivel 1 de Dale!</w:t>
      </w:r>
      <w:proofErr w:type="gramEnd"/>
      <w:r w:rsidRPr="001024AB">
        <w:rPr>
          <w:rFonts w:ascii="Arial" w:eastAsia="Arial" w:hAnsi="Arial" w:cs="Arial"/>
          <w:szCs w:val="22"/>
        </w:rPr>
        <w:t xml:space="preserve"> fue diseñado para dar apoyo a quienes, inicialmente, no pueden escribir palabras sencillas, tienen escaso conocimiento alfabético y cuyo desarrollo de la conciencia fonológica se encuentra limitado. La intervención pedagógica en ese nivel se centra en el dominio inicial del sistema de escritura, en particular, en promover el aprendizaje de la escritura de palabras fonológicamente sencillas. Los niveles siguientes (2 y 3) abordan la adquisición de la escritura fonológica de palabras más complejas, la escritura ortográficamente convencional y la lectura fluida.</w:t>
      </w:r>
    </w:p>
    <w:p w14:paraId="447C2DEB" w14:textId="77777777" w:rsidR="00EF78BF" w:rsidRPr="001024AB" w:rsidRDefault="00EF78BF" w:rsidP="00D50247">
      <w:pPr>
        <w:ind w:firstLine="567"/>
        <w:rPr>
          <w:rFonts w:ascii="Arial" w:eastAsia="Arial" w:hAnsi="Arial" w:cs="Arial"/>
          <w:szCs w:val="22"/>
        </w:rPr>
      </w:pPr>
      <w:r w:rsidRPr="001024AB">
        <w:rPr>
          <w:rFonts w:ascii="Arial" w:eastAsia="Arial" w:hAnsi="Arial" w:cs="Arial"/>
          <w:szCs w:val="22"/>
        </w:rPr>
        <w:t xml:space="preserve">Cada niño o niña trabajó en forma individual con una docente, fuera del aula, dos veces por semana durante 20 minutos. </w:t>
      </w:r>
      <w:proofErr w:type="gramStart"/>
      <w:r w:rsidRPr="001024AB">
        <w:rPr>
          <w:rFonts w:ascii="Arial" w:eastAsia="Arial" w:hAnsi="Arial" w:cs="Arial"/>
          <w:szCs w:val="22"/>
        </w:rPr>
        <w:t>Las sesiones de Propuesta Dale!</w:t>
      </w:r>
      <w:proofErr w:type="gramEnd"/>
      <w:r w:rsidRPr="001024AB">
        <w:rPr>
          <w:rFonts w:ascii="Arial" w:eastAsia="Arial" w:hAnsi="Arial" w:cs="Arial"/>
          <w:szCs w:val="22"/>
        </w:rPr>
        <w:t xml:space="preserve"> tienen una estructura fija que consta de tres momentos: Conversar y escribir, Jugar y escribir y Leer. Durante el momento de Conversar y Escribir, quien educa busca promover una conversación genuina con quienes participan, de modo que incorporen sus conocimientos y experiencias al proceso de aprendizaje. Luego, se escribe una síntesis de esa conversación con apoyo docente sistemático (</w:t>
      </w:r>
      <w:proofErr w:type="spellStart"/>
      <w:r w:rsidRPr="001024AB">
        <w:rPr>
          <w:rFonts w:ascii="Arial" w:eastAsia="Arial" w:hAnsi="Arial" w:cs="Arial"/>
          <w:szCs w:val="22"/>
        </w:rPr>
        <w:t>Diuk</w:t>
      </w:r>
      <w:proofErr w:type="spellEnd"/>
      <w:r w:rsidRPr="001024AB">
        <w:rPr>
          <w:rFonts w:ascii="Arial" w:eastAsia="Arial" w:hAnsi="Arial" w:cs="Arial"/>
          <w:szCs w:val="22"/>
        </w:rPr>
        <w:t>, 2019) de modo tal que se genera una instancia de escritura significativa de un texto breve.</w:t>
      </w:r>
    </w:p>
    <w:p w14:paraId="6AFA75AC" w14:textId="77777777" w:rsidR="00EF78BF" w:rsidRPr="001024AB" w:rsidRDefault="00EF78BF" w:rsidP="00D50247">
      <w:pPr>
        <w:ind w:firstLine="567"/>
        <w:rPr>
          <w:rFonts w:ascii="Arial" w:eastAsia="Arial" w:hAnsi="Arial" w:cs="Arial"/>
          <w:szCs w:val="22"/>
        </w:rPr>
      </w:pPr>
      <w:r w:rsidRPr="00AB360A">
        <w:rPr>
          <w:rFonts w:ascii="Arial" w:eastAsia="Arial" w:hAnsi="Arial" w:cs="Arial"/>
          <w:szCs w:val="22"/>
        </w:rPr>
        <w:t xml:space="preserve">En el segundo momento, Jugar y Escribir, </w:t>
      </w:r>
      <w:r w:rsidRPr="001024AB">
        <w:rPr>
          <w:rFonts w:ascii="Arial" w:eastAsia="Arial" w:hAnsi="Arial" w:cs="Arial"/>
          <w:szCs w:val="22"/>
        </w:rPr>
        <w:t xml:space="preserve">se realizan juegos lingüísticos destinados a promover la conciencia fonológica y se escriben palabras derivadas de los juegos. Tanto los juegos como las palabras a ser escritas integran el material de la Propuesta. La selección de las palabras a escribir fue realizada con base en un conocimiento detallado del proceso de adquisición de la escritura en español. </w:t>
      </w:r>
      <w:proofErr w:type="gramStart"/>
      <w:r w:rsidRPr="001024AB">
        <w:rPr>
          <w:rFonts w:ascii="Arial" w:eastAsia="Arial" w:hAnsi="Arial" w:cs="Arial"/>
          <w:szCs w:val="22"/>
        </w:rPr>
        <w:t>De manera que Propuesta Dale!</w:t>
      </w:r>
      <w:proofErr w:type="gramEnd"/>
      <w:r w:rsidRPr="001024AB">
        <w:rPr>
          <w:rFonts w:ascii="Arial" w:eastAsia="Arial" w:hAnsi="Arial" w:cs="Arial"/>
          <w:szCs w:val="22"/>
        </w:rPr>
        <w:t xml:space="preserve"> ofrece un aumento muy gradual de la dificultad. Aun así, la correcta escritura de las palabras depende fuertemente del andamiaje docente. A medida que se avanza en los distintos niveles, esto es, a medida que se incrementa el dominio del sistema de escritura, las palabras a ser escritas se complejizan y el andamiaje docente se reduce.</w:t>
      </w:r>
    </w:p>
    <w:p w14:paraId="25813781" w14:textId="77777777" w:rsidR="00EF78BF" w:rsidRPr="001024AB" w:rsidRDefault="00EF78BF" w:rsidP="00D50247">
      <w:pPr>
        <w:ind w:firstLine="567"/>
        <w:rPr>
          <w:rFonts w:ascii="Arial" w:eastAsia="Arial" w:hAnsi="Arial" w:cs="Arial"/>
          <w:szCs w:val="22"/>
        </w:rPr>
      </w:pPr>
      <w:r w:rsidRPr="001024AB">
        <w:rPr>
          <w:rFonts w:ascii="Arial" w:eastAsia="Arial" w:hAnsi="Arial" w:cs="Arial"/>
          <w:szCs w:val="22"/>
        </w:rPr>
        <w:t>Las situaciones de lectura involucran, inicialmente, la lectura de historias por parte de quienes enseñan, dada la evidencia existente acerca de la importancia de esta actividad para la alfabetización inicial (Adams, 1990; Heath, 1982). A medida que se avanza en el programa se incluyen actividades para promover el reconocimiento preciso y veloz de palabras, y la lectura de textos con creciente fluidez.</w:t>
      </w:r>
    </w:p>
    <w:p w14:paraId="693B189E" w14:textId="77777777" w:rsidR="00EF78BF" w:rsidRPr="001024AB" w:rsidRDefault="00EF78BF" w:rsidP="00D50247">
      <w:pPr>
        <w:ind w:firstLine="567"/>
        <w:rPr>
          <w:rFonts w:ascii="Arial" w:eastAsia="Arial" w:hAnsi="Arial" w:cs="Arial"/>
          <w:szCs w:val="22"/>
        </w:rPr>
      </w:pPr>
      <w:r w:rsidRPr="001024AB">
        <w:rPr>
          <w:rFonts w:ascii="Arial" w:eastAsia="Arial" w:hAnsi="Arial" w:cs="Arial"/>
          <w:szCs w:val="22"/>
        </w:rPr>
        <w:t>Cada integrante del grupo incorporado en el estudio participó de hasta 30 sesiones de trabajo individual en el programa. La cantidad específica de encuentros dependió de variables relativas a la organización escolar, tales como asistencia, feriados, actos escolares, etcétera.</w:t>
      </w:r>
    </w:p>
    <w:p w14:paraId="1B2C4D8D" w14:textId="77777777" w:rsidR="00EF78BF" w:rsidRPr="00AB360A" w:rsidRDefault="00EF78BF" w:rsidP="00D50247">
      <w:pPr>
        <w:ind w:firstLine="567"/>
        <w:rPr>
          <w:rFonts w:ascii="Arial" w:eastAsia="Arial" w:hAnsi="Arial" w:cs="Arial"/>
          <w:szCs w:val="22"/>
        </w:rPr>
      </w:pPr>
      <w:proofErr w:type="gramStart"/>
      <w:r w:rsidRPr="001024AB">
        <w:rPr>
          <w:rFonts w:ascii="Arial" w:eastAsia="Arial" w:hAnsi="Arial" w:cs="Arial"/>
          <w:szCs w:val="22"/>
        </w:rPr>
        <w:t>Para la implementación de la Propuesta Dale!</w:t>
      </w:r>
      <w:proofErr w:type="gramEnd"/>
      <w:r w:rsidRPr="001024AB">
        <w:rPr>
          <w:rFonts w:ascii="Arial" w:eastAsia="Arial" w:hAnsi="Arial" w:cs="Arial"/>
          <w:szCs w:val="22"/>
        </w:rPr>
        <w:t>, las personas a cargo del trabajo con el grupo infantil participaron de una capacitación con una duración de cuatro jornadas de cuatro horas cada una, coordinadas por la creadora de la Propuesta y dos especialistas en Dale!, docentes con diez años de experiencia en el Programa. Las jornadas de capacitación se complementaron con la lectura de la Guía Docente del Programa, así como con la implementación de acciones</w:t>
      </w:r>
      <w:r w:rsidRPr="001024AB">
        <w:rPr>
          <w:rFonts w:ascii="Arial" w:eastAsia="Arial" w:hAnsi="Arial" w:cs="Arial"/>
          <w:sz w:val="20"/>
        </w:rPr>
        <w:t xml:space="preserve"> </w:t>
      </w:r>
      <w:r w:rsidRPr="00AB360A">
        <w:rPr>
          <w:rFonts w:ascii="Arial" w:eastAsia="Arial" w:hAnsi="Arial" w:cs="Arial"/>
          <w:szCs w:val="22"/>
        </w:rPr>
        <w:t xml:space="preserve">en las aulas entre encuentros. Asimismo, la capacitación incluyó la preparación para la administración de la prueba de escritura, la cual se presenta en el siguiente apartado. </w:t>
      </w:r>
    </w:p>
    <w:p w14:paraId="0DA7E022" w14:textId="77777777" w:rsidR="00EF78BF" w:rsidRPr="00AB360A" w:rsidRDefault="00EF78BF" w:rsidP="00D50247">
      <w:pPr>
        <w:tabs>
          <w:tab w:val="left" w:pos="567"/>
        </w:tabs>
        <w:ind w:firstLine="566"/>
        <w:rPr>
          <w:rFonts w:ascii="Arial" w:eastAsia="Arial" w:hAnsi="Arial" w:cs="Arial"/>
          <w:szCs w:val="22"/>
        </w:rPr>
      </w:pPr>
    </w:p>
    <w:p w14:paraId="7C4E3DE2" w14:textId="2892322B" w:rsidR="00EF78BF" w:rsidRPr="00D50247" w:rsidRDefault="00EF78BF" w:rsidP="00D50247">
      <w:pPr>
        <w:pStyle w:val="Heading3"/>
        <w:tabs>
          <w:tab w:val="left" w:pos="567"/>
        </w:tabs>
        <w:spacing w:line="360" w:lineRule="auto"/>
        <w:jc w:val="both"/>
        <w:rPr>
          <w:rFonts w:eastAsia="Arial" w:cs="Arial"/>
          <w:i w:val="0"/>
          <w:iCs/>
          <w:sz w:val="24"/>
          <w:szCs w:val="24"/>
        </w:rPr>
      </w:pPr>
      <w:bookmarkStart w:id="5" w:name="_heading=h.k747d61uuq2c" w:colFirst="0" w:colLast="0"/>
      <w:bookmarkEnd w:id="5"/>
      <w:r w:rsidRPr="00D50247">
        <w:rPr>
          <w:rFonts w:eastAsia="Arial" w:cs="Arial"/>
          <w:i w:val="0"/>
          <w:iCs/>
          <w:sz w:val="24"/>
          <w:szCs w:val="24"/>
        </w:rPr>
        <w:t>3.3</w:t>
      </w:r>
      <w:r w:rsidR="00D50247">
        <w:rPr>
          <w:rFonts w:eastAsia="Arial" w:cs="Arial"/>
          <w:i w:val="0"/>
          <w:iCs/>
          <w:sz w:val="24"/>
          <w:szCs w:val="24"/>
        </w:rPr>
        <w:tab/>
      </w:r>
      <w:r w:rsidRPr="00D50247">
        <w:rPr>
          <w:rFonts w:eastAsia="Arial" w:cs="Arial"/>
          <w:i w:val="0"/>
          <w:iCs/>
          <w:sz w:val="24"/>
          <w:szCs w:val="24"/>
        </w:rPr>
        <w:t>Técnicas de recolección</w:t>
      </w:r>
    </w:p>
    <w:p w14:paraId="60A8F685" w14:textId="77777777" w:rsidR="00EF78BF" w:rsidRPr="001024AB" w:rsidRDefault="00EF78BF" w:rsidP="00D50247">
      <w:pPr>
        <w:ind w:firstLine="567"/>
        <w:rPr>
          <w:rFonts w:ascii="Arial" w:eastAsia="Arial" w:hAnsi="Arial" w:cs="Arial"/>
          <w:szCs w:val="22"/>
        </w:rPr>
      </w:pPr>
      <w:proofErr w:type="gramStart"/>
      <w:r w:rsidRPr="001024AB">
        <w:rPr>
          <w:rFonts w:ascii="Arial" w:eastAsia="Arial" w:hAnsi="Arial" w:cs="Arial"/>
          <w:szCs w:val="22"/>
        </w:rPr>
        <w:t>El grupo infantil fue evaluado de manera individual antes y después de participar en la Propuesta Dale!</w:t>
      </w:r>
      <w:proofErr w:type="gramEnd"/>
      <w:r w:rsidRPr="001024AB">
        <w:rPr>
          <w:rFonts w:ascii="Arial" w:eastAsia="Arial" w:hAnsi="Arial" w:cs="Arial"/>
          <w:szCs w:val="22"/>
        </w:rPr>
        <w:t xml:space="preserve"> mediante una prueba de escritura al dictado de 26 palabras (</w:t>
      </w:r>
      <w:proofErr w:type="spellStart"/>
      <w:r w:rsidRPr="001024AB">
        <w:rPr>
          <w:rFonts w:ascii="Arial" w:eastAsia="Arial" w:hAnsi="Arial" w:cs="Arial"/>
          <w:szCs w:val="22"/>
        </w:rPr>
        <w:t>Diuk</w:t>
      </w:r>
      <w:proofErr w:type="spellEnd"/>
      <w:r w:rsidRPr="001024AB">
        <w:rPr>
          <w:rFonts w:ascii="Arial" w:eastAsia="Arial" w:hAnsi="Arial" w:cs="Arial"/>
          <w:szCs w:val="22"/>
        </w:rPr>
        <w:t xml:space="preserve"> et al., 2019). Las palabras variaron en su nivel de dificultad en función de variables fonológicas y ortográficas.</w:t>
      </w:r>
    </w:p>
    <w:p w14:paraId="4D062A0D" w14:textId="77777777" w:rsidR="00EF78BF" w:rsidRPr="00AB360A" w:rsidRDefault="00EF78BF" w:rsidP="00D50247">
      <w:pPr>
        <w:ind w:firstLine="567"/>
        <w:rPr>
          <w:rFonts w:ascii="Arial" w:eastAsia="Arial" w:hAnsi="Arial" w:cs="Arial"/>
          <w:szCs w:val="22"/>
        </w:rPr>
      </w:pPr>
      <w:r w:rsidRPr="001024AB">
        <w:rPr>
          <w:rFonts w:ascii="Arial" w:eastAsia="Arial" w:hAnsi="Arial" w:cs="Arial"/>
          <w:szCs w:val="22"/>
        </w:rPr>
        <w:t>La prueba constó de cinco palabras muy familiares y de estructura muy sencilla (mamá, sapo, luna, mesa, paloma). Las palabras restantes fueron de frecuencia media según un diccionario Español de frecuencia de palabras escritas para la niñez (Martínez Martín y García</w:t>
      </w:r>
      <w:r w:rsidRPr="001024AB">
        <w:rPr>
          <w:rFonts w:ascii="Arial" w:eastAsia="Arial" w:hAnsi="Arial" w:cs="Arial"/>
          <w:sz w:val="20"/>
        </w:rPr>
        <w:t xml:space="preserve"> </w:t>
      </w:r>
      <w:r w:rsidRPr="00AB360A">
        <w:rPr>
          <w:rFonts w:ascii="Arial" w:eastAsia="Arial" w:hAnsi="Arial" w:cs="Arial"/>
          <w:szCs w:val="22"/>
        </w:rPr>
        <w:t>Pérez, 2004). Ocho de esas palabras permitieron evaluar la capacidad de quienes participan para escribir palabras con sílabas de estructura compleja: Consonante-Vocal-Consonante (CVC) (tinta, limón, tortuga, fantasma, balsa) o Consonante-Consonante-Vocal (CCV) (flor, neblina, poblado). Otras trece palabras presentaron mayores complejidades ortográficas (gallo, chico, torre, carro, duquesa, paquete, guiño, cine, gitano, humilde, celeste, pálida, déspota). El desempeño en la escritura de palabras ortográficamente complejas no fue el foco de este estudio, pero su inclusión en la prueba implicó que un puntaje elevado reflejaba un alto dominio de la escritura de palabras.</w:t>
      </w:r>
    </w:p>
    <w:p w14:paraId="0088177B"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Se asignó un punto por cada palabra correctamente escrita, esto es, representada según su forma ortográfica convencional. Dada la estructura de la prueba, un puntaje igual o menor a 5 refleja un dominio muy incipiente del sistema de escritura, que se asocia a la imposibilidad de producir un mensaje escrito que otras personas puedan comprender. La obtención de al menos 6 puntos refleja la comprensión del principio alfabético (esto es, la noción de que en el sistema de escritura los grafemas representan fonemas). La comprensión de este principio no garantiza, de todos modos, la posibilidad de identificar adecuadamente todos los fonemas en las palabras orales para su representación, pero es indicativa de haber comenzado un adecuado proceso de aprendizaje.</w:t>
      </w:r>
    </w:p>
    <w:p w14:paraId="7FF98C97" w14:textId="77777777" w:rsidR="00EF78BF" w:rsidRPr="00AB360A" w:rsidRDefault="00EF78BF" w:rsidP="00D50247">
      <w:pPr>
        <w:tabs>
          <w:tab w:val="left" w:pos="567"/>
        </w:tabs>
        <w:ind w:firstLine="566"/>
        <w:rPr>
          <w:rFonts w:ascii="Arial" w:eastAsia="Arial" w:hAnsi="Arial" w:cs="Arial"/>
          <w:szCs w:val="22"/>
        </w:rPr>
      </w:pPr>
      <w:bookmarkStart w:id="6" w:name="_heading=h.z6qdyw2mj2t5" w:colFirst="0" w:colLast="0"/>
      <w:bookmarkEnd w:id="6"/>
      <w:r w:rsidRPr="00AB360A">
        <w:rPr>
          <w:rFonts w:ascii="Arial" w:eastAsia="Arial" w:hAnsi="Arial" w:cs="Arial"/>
          <w:szCs w:val="22"/>
        </w:rPr>
        <w:t xml:space="preserve">El grupo infantil fue evaluado de manera individual </w:t>
      </w:r>
      <w:sdt>
        <w:sdtPr>
          <w:tag w:val="goog_rdk_9"/>
          <w:id w:val="-655679489"/>
        </w:sdtPr>
        <w:sdtContent/>
      </w:sdt>
      <w:r w:rsidRPr="00AB360A">
        <w:rPr>
          <w:rFonts w:ascii="Arial" w:eastAsia="Arial" w:hAnsi="Arial" w:cs="Arial"/>
          <w:szCs w:val="22"/>
        </w:rPr>
        <w:t>antes de comenzar a participar de la Propuesta y nuevamente al finalizar el año escolar</w:t>
      </w:r>
      <w:r w:rsidRPr="001024AB">
        <w:rPr>
          <w:rFonts w:ascii="Arial" w:eastAsia="Arial" w:hAnsi="Arial" w:cs="Arial"/>
          <w:szCs w:val="22"/>
        </w:rPr>
        <w:t xml:space="preserve">. Cabe señalar que el momento de inicio de la implementación varió entre </w:t>
      </w:r>
      <w:proofErr w:type="gramStart"/>
      <w:r w:rsidRPr="001024AB">
        <w:rPr>
          <w:rFonts w:ascii="Arial" w:eastAsia="Arial" w:hAnsi="Arial" w:cs="Arial"/>
          <w:szCs w:val="22"/>
        </w:rPr>
        <w:t>escuelas</w:t>
      </w:r>
      <w:proofErr w:type="gramEnd"/>
      <w:r w:rsidRPr="001024AB">
        <w:rPr>
          <w:rFonts w:ascii="Arial" w:eastAsia="Arial" w:hAnsi="Arial" w:cs="Arial"/>
          <w:szCs w:val="22"/>
        </w:rPr>
        <w:t xml:space="preserve"> pero en todos los casos se produjo antes del receso escolar de invierno que en Argentina tiene lugar en el mes de julio.</w:t>
      </w:r>
      <w:r w:rsidRPr="001024AB">
        <w:rPr>
          <w:rFonts w:ascii="Arial" w:eastAsia="Arial" w:hAnsi="Arial" w:cs="Arial"/>
          <w:sz w:val="20"/>
        </w:rPr>
        <w:t xml:space="preserve"> </w:t>
      </w:r>
      <w:r w:rsidRPr="00AB360A">
        <w:rPr>
          <w:rFonts w:ascii="Arial" w:eastAsia="Arial" w:hAnsi="Arial" w:cs="Arial"/>
          <w:szCs w:val="22"/>
        </w:rPr>
        <w:t xml:space="preserve">La evaluación tuvo lugar de manera individual en las instituciones educativas en las que se llevó adelante la intervención pedagógica. </w:t>
      </w:r>
      <w:proofErr w:type="gramStart"/>
      <w:r w:rsidRPr="00AB360A">
        <w:rPr>
          <w:rFonts w:ascii="Arial" w:eastAsia="Arial" w:hAnsi="Arial" w:cs="Arial"/>
          <w:szCs w:val="22"/>
        </w:rPr>
        <w:t>La evaluación fue llevada adelante por especialistas en Propuesta Dale!</w:t>
      </w:r>
      <w:proofErr w:type="gramEnd"/>
      <w:r w:rsidRPr="00AB360A">
        <w:rPr>
          <w:rFonts w:ascii="Arial" w:eastAsia="Arial" w:hAnsi="Arial" w:cs="Arial"/>
          <w:szCs w:val="22"/>
        </w:rPr>
        <w:t xml:space="preserve"> (docentes con diez años de experiencia en el programa) o por docentes que fueron especialmente capacitadas para este fin.</w:t>
      </w:r>
    </w:p>
    <w:p w14:paraId="239384EE" w14:textId="77777777" w:rsidR="00EF78BF" w:rsidRPr="00AB360A" w:rsidRDefault="00EF78BF" w:rsidP="00D50247">
      <w:pPr>
        <w:tabs>
          <w:tab w:val="left" w:pos="567"/>
        </w:tabs>
        <w:ind w:firstLine="566"/>
        <w:rPr>
          <w:rFonts w:ascii="Arial" w:eastAsia="Arial" w:hAnsi="Arial" w:cs="Arial"/>
          <w:szCs w:val="22"/>
        </w:rPr>
      </w:pPr>
    </w:p>
    <w:p w14:paraId="6D5F5814" w14:textId="11E3C13B" w:rsidR="00EF78BF" w:rsidRPr="00D50247" w:rsidRDefault="00EF78BF" w:rsidP="00D50247">
      <w:pPr>
        <w:tabs>
          <w:tab w:val="left" w:pos="567"/>
        </w:tabs>
        <w:rPr>
          <w:rFonts w:ascii="Arial" w:eastAsia="Arial" w:hAnsi="Arial" w:cs="Arial"/>
          <w:sz w:val="24"/>
          <w:szCs w:val="24"/>
        </w:rPr>
      </w:pPr>
      <w:r w:rsidRPr="00D50247">
        <w:rPr>
          <w:rFonts w:ascii="Arial" w:eastAsia="Arial" w:hAnsi="Arial" w:cs="Arial"/>
          <w:b/>
          <w:sz w:val="24"/>
          <w:szCs w:val="22"/>
        </w:rPr>
        <w:t xml:space="preserve">3.4 </w:t>
      </w:r>
      <w:r w:rsidR="00D50247" w:rsidRPr="00D50247">
        <w:rPr>
          <w:rFonts w:ascii="Arial" w:eastAsia="Arial" w:hAnsi="Arial" w:cs="Arial"/>
          <w:b/>
          <w:sz w:val="24"/>
          <w:szCs w:val="22"/>
        </w:rPr>
        <w:tab/>
      </w:r>
      <w:r w:rsidRPr="00D50247">
        <w:rPr>
          <w:rFonts w:ascii="Arial" w:eastAsia="Arial" w:hAnsi="Arial" w:cs="Arial"/>
          <w:b/>
          <w:sz w:val="24"/>
          <w:szCs w:val="22"/>
        </w:rPr>
        <w:t>Procesamiento de análisis</w:t>
      </w:r>
    </w:p>
    <w:p w14:paraId="7DC2EB40" w14:textId="77777777" w:rsidR="00EF78BF" w:rsidRPr="001024AB" w:rsidRDefault="00EF78BF" w:rsidP="00D50247">
      <w:pPr>
        <w:ind w:firstLine="566"/>
        <w:rPr>
          <w:rFonts w:ascii="Times New Roman" w:hAnsi="Times New Roman"/>
          <w:sz w:val="24"/>
          <w:szCs w:val="24"/>
        </w:rPr>
      </w:pPr>
      <w:r w:rsidRPr="001024AB">
        <w:rPr>
          <w:rFonts w:ascii="Arial" w:hAnsi="Arial" w:cs="Arial"/>
          <w:szCs w:val="22"/>
        </w:rPr>
        <w:t xml:space="preserve">El </w:t>
      </w:r>
      <w:r w:rsidRPr="00AB360A">
        <w:rPr>
          <w:rFonts w:ascii="Arial" w:eastAsia="Arial" w:hAnsi="Arial" w:cs="Arial"/>
          <w:szCs w:val="22"/>
        </w:rPr>
        <w:t xml:space="preserve">procesamiento involucró el uso de técnicas de análisis cuantitativas. Se calcularon los estadísticos descriptivos para cada una de las variables en estudio, en función del grado al que concurría el estudiantado. Para evaluar el efecto de la intervención en cada uno de los grados, se utilizó la prueba de rangos con signo de Wilcoxon. Además, se analizó el impacto del grado sobre la ganancia obtenida luego de la implementación de la propuesta utilizando un Análisis de Varianza (ANOVA) de una vía, se utilizó </w:t>
      </w:r>
      <w:r w:rsidRPr="00AB360A">
        <w:rPr>
          <w:rFonts w:ascii="Arial" w:eastAsia="Arial" w:hAnsi="Arial" w:cs="Arial"/>
          <w:i/>
          <w:szCs w:val="22"/>
        </w:rPr>
        <w:t>ω</w:t>
      </w:r>
      <w:r w:rsidRPr="00AB360A">
        <w:rPr>
          <w:rFonts w:ascii="Arial" w:eastAsia="Arial" w:hAnsi="Arial" w:cs="Arial"/>
          <w:i/>
          <w:szCs w:val="22"/>
          <w:vertAlign w:val="superscript"/>
        </w:rPr>
        <w:t>2</w:t>
      </w:r>
      <w:r w:rsidRPr="00AB360A">
        <w:rPr>
          <w:rFonts w:ascii="Arial" w:eastAsia="Arial" w:hAnsi="Arial" w:cs="Arial"/>
          <w:szCs w:val="22"/>
        </w:rPr>
        <w:t xml:space="preserve"> como medida del tamaño del efecto, la cual interpretamos como .01: pequeña, .06: mediana, .14: grande. Por último, las comparaciones por pares fueron, en todos los casos, calculadas con ajuste de Tukey para comparaciones múltiples. Se obtuvo el estadístico </w:t>
      </w:r>
      <w:r w:rsidRPr="00AB360A">
        <w:rPr>
          <w:rFonts w:ascii="Arial" w:eastAsia="Arial" w:hAnsi="Arial" w:cs="Arial"/>
          <w:i/>
          <w:szCs w:val="22"/>
        </w:rPr>
        <w:t>d</w:t>
      </w:r>
      <w:r w:rsidRPr="00AB360A">
        <w:rPr>
          <w:rFonts w:ascii="Arial" w:eastAsia="Arial" w:hAnsi="Arial" w:cs="Arial"/>
          <w:szCs w:val="22"/>
        </w:rPr>
        <w:t xml:space="preserve"> de Cohen como medida del tamaño del efecto de las comparaciones por pares considerando como un efecto pequeño, medio y grande valores de 0.20, 0.50 y 0.80, respectivamente (Cohen, 1988; Domínguez-Lara y Rodríguez,</w:t>
      </w:r>
      <w:r>
        <w:rPr>
          <w:rFonts w:ascii="Arial" w:eastAsia="Arial" w:hAnsi="Arial" w:cs="Arial"/>
          <w:szCs w:val="22"/>
        </w:rPr>
        <w:t xml:space="preserve"> 2017).</w:t>
      </w:r>
    </w:p>
    <w:p w14:paraId="39C7FD59" w14:textId="77777777" w:rsidR="00EF78BF" w:rsidRPr="001024AB" w:rsidRDefault="00EF78BF" w:rsidP="00D50247">
      <w:pPr>
        <w:ind w:firstLine="566"/>
        <w:rPr>
          <w:rFonts w:ascii="Arial" w:eastAsia="Arial" w:hAnsi="Arial" w:cs="Arial"/>
          <w:szCs w:val="22"/>
        </w:rPr>
      </w:pPr>
      <w:r w:rsidRPr="00AB360A">
        <w:rPr>
          <w:rFonts w:ascii="Arial" w:eastAsia="Arial" w:hAnsi="Arial" w:cs="Arial"/>
          <w:szCs w:val="22"/>
        </w:rPr>
        <w:t xml:space="preserve">La asociación entre variables se analizó a partir del cálculo de las correlaciones por rangos de Spearman. Además, se realizó un análisis de regresión lineal múltiple para estimar el porcentaje de la varianza </w:t>
      </w:r>
      <w:sdt>
        <w:sdtPr>
          <w:tag w:val="goog_rdk_11"/>
          <w:id w:val="-1076901089"/>
        </w:sdtPr>
        <w:sdtContent/>
      </w:sdt>
      <w:r w:rsidRPr="00AB360A">
        <w:rPr>
          <w:rFonts w:ascii="Arial" w:eastAsia="Arial" w:hAnsi="Arial" w:cs="Arial"/>
          <w:szCs w:val="22"/>
        </w:rPr>
        <w:t>explicado de la ganancia de la intervención. En ese análisis se incluyeron como variables independientes el grado, la edad y el número de sesiones del programa de intervención</w:t>
      </w:r>
      <w:r>
        <w:rPr>
          <w:rFonts w:ascii="Arial" w:eastAsia="Arial" w:hAnsi="Arial" w:cs="Arial"/>
          <w:szCs w:val="22"/>
        </w:rPr>
        <w:t xml:space="preserve"> </w:t>
      </w:r>
      <w:r w:rsidRPr="001024AB">
        <w:rPr>
          <w:rFonts w:ascii="Arial" w:eastAsia="Arial" w:hAnsi="Arial" w:cs="Arial"/>
          <w:szCs w:val="22"/>
        </w:rPr>
        <w:t xml:space="preserve">de cada participante. </w:t>
      </w:r>
    </w:p>
    <w:p w14:paraId="484F05FD" w14:textId="77777777" w:rsidR="00EF78BF" w:rsidRPr="00AB360A" w:rsidRDefault="00EF78BF" w:rsidP="00D50247">
      <w:pPr>
        <w:ind w:firstLine="566"/>
        <w:rPr>
          <w:rFonts w:ascii="Arial" w:eastAsia="Arial" w:hAnsi="Arial" w:cs="Arial"/>
          <w:szCs w:val="22"/>
        </w:rPr>
      </w:pPr>
      <w:r w:rsidRPr="001024AB">
        <w:rPr>
          <w:rFonts w:ascii="Arial" w:eastAsia="Arial" w:hAnsi="Arial" w:cs="Arial"/>
          <w:szCs w:val="22"/>
        </w:rPr>
        <w:t xml:space="preserve">A partir de los datos obtenidos en la aplicación de las pruebas de escritura en el pre y </w:t>
      </w:r>
      <w:proofErr w:type="spellStart"/>
      <w:r w:rsidRPr="001024AB">
        <w:rPr>
          <w:rFonts w:ascii="Arial" w:eastAsia="Arial" w:hAnsi="Arial" w:cs="Arial"/>
          <w:szCs w:val="22"/>
        </w:rPr>
        <w:t>postest</w:t>
      </w:r>
      <w:proofErr w:type="spellEnd"/>
      <w:r w:rsidRPr="001024AB">
        <w:rPr>
          <w:rFonts w:ascii="Arial" w:eastAsia="Arial" w:hAnsi="Arial" w:cs="Arial"/>
          <w:szCs w:val="22"/>
        </w:rPr>
        <w:t xml:space="preserve">, se construyó la variable respuesta a la intervención con dos valores (alto y bajo). Se consideró de respuesta baja a quienes obtuvieron un puntaje en el </w:t>
      </w:r>
      <w:proofErr w:type="spellStart"/>
      <w:r w:rsidRPr="001024AB">
        <w:rPr>
          <w:rFonts w:ascii="Arial" w:eastAsia="Arial" w:hAnsi="Arial" w:cs="Arial"/>
          <w:szCs w:val="22"/>
        </w:rPr>
        <w:t>postest</w:t>
      </w:r>
      <w:proofErr w:type="spellEnd"/>
      <w:r w:rsidRPr="001024AB">
        <w:rPr>
          <w:rFonts w:ascii="Arial" w:eastAsia="Arial" w:hAnsi="Arial" w:cs="Arial"/>
          <w:szCs w:val="22"/>
        </w:rPr>
        <w:t xml:space="preserve"> que se ubicara un igual o por debajo del percentil 25. </w:t>
      </w:r>
      <w:sdt>
        <w:sdtPr>
          <w:rPr>
            <w:rFonts w:ascii="Arial" w:hAnsi="Arial" w:cs="Arial"/>
            <w:szCs w:val="22"/>
          </w:rPr>
          <w:tag w:val="goog_rdk_13"/>
          <w:id w:val="-1444524629"/>
        </w:sdtPr>
        <w:sdtContent/>
      </w:sdt>
      <w:r w:rsidRPr="001024AB">
        <w:rPr>
          <w:rFonts w:ascii="Arial" w:eastAsia="Arial" w:hAnsi="Arial" w:cs="Arial"/>
          <w:szCs w:val="22"/>
        </w:rPr>
        <w:t>Se comparó a ambos grupos</w:t>
      </w:r>
      <w:r>
        <w:rPr>
          <w:rFonts w:ascii="Arial" w:eastAsia="Arial" w:hAnsi="Arial" w:cs="Arial"/>
          <w:szCs w:val="22"/>
        </w:rPr>
        <w:t xml:space="preserve"> </w:t>
      </w:r>
      <w:r w:rsidRPr="00AB360A">
        <w:rPr>
          <w:rFonts w:ascii="Arial" w:eastAsia="Arial" w:hAnsi="Arial" w:cs="Arial"/>
          <w:szCs w:val="22"/>
        </w:rPr>
        <w:t xml:space="preserve">en las distintas variables consideradas utilizando la U de Mann-Whitney. </w:t>
      </w:r>
    </w:p>
    <w:p w14:paraId="1AA59FC4"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Todos los análisis se realizaron en el software estadístico JASP (JASP </w:t>
      </w:r>
      <w:proofErr w:type="spellStart"/>
      <w:r w:rsidRPr="00AB360A">
        <w:rPr>
          <w:rFonts w:ascii="Arial" w:eastAsia="Arial" w:hAnsi="Arial" w:cs="Arial"/>
          <w:szCs w:val="22"/>
        </w:rPr>
        <w:t>team</w:t>
      </w:r>
      <w:proofErr w:type="spellEnd"/>
      <w:r w:rsidRPr="00AB360A">
        <w:rPr>
          <w:rFonts w:ascii="Arial" w:eastAsia="Arial" w:hAnsi="Arial" w:cs="Arial"/>
          <w:szCs w:val="22"/>
        </w:rPr>
        <w:t>, 2023)</w:t>
      </w:r>
    </w:p>
    <w:p w14:paraId="5EEEE869" w14:textId="77777777" w:rsidR="00EF78BF" w:rsidRPr="00AB360A" w:rsidRDefault="00EF78BF" w:rsidP="00D50247">
      <w:pPr>
        <w:tabs>
          <w:tab w:val="left" w:pos="567"/>
        </w:tabs>
        <w:ind w:firstLine="566"/>
        <w:rPr>
          <w:rFonts w:ascii="Arial" w:eastAsia="Arial" w:hAnsi="Arial" w:cs="Arial"/>
          <w:szCs w:val="22"/>
        </w:rPr>
      </w:pPr>
    </w:p>
    <w:p w14:paraId="0E56E58E" w14:textId="1EC2081E" w:rsidR="00EF78BF" w:rsidRPr="00AB360A" w:rsidRDefault="00EF78BF" w:rsidP="00D50247">
      <w:pPr>
        <w:pStyle w:val="Heading2"/>
        <w:tabs>
          <w:tab w:val="left" w:pos="567"/>
        </w:tabs>
        <w:spacing w:line="360" w:lineRule="auto"/>
        <w:rPr>
          <w:rFonts w:eastAsia="Arial" w:cs="Arial"/>
          <w:szCs w:val="24"/>
        </w:rPr>
      </w:pPr>
      <w:bookmarkStart w:id="7" w:name="_heading=h.z0drmloe5e5u" w:colFirst="0" w:colLast="0"/>
      <w:bookmarkEnd w:id="7"/>
      <w:r w:rsidRPr="00AB360A">
        <w:rPr>
          <w:rFonts w:eastAsia="Arial" w:cs="Arial"/>
          <w:szCs w:val="24"/>
        </w:rPr>
        <w:t xml:space="preserve">4. </w:t>
      </w:r>
      <w:r w:rsidR="00D50247">
        <w:rPr>
          <w:rFonts w:eastAsia="Arial" w:cs="Arial"/>
          <w:szCs w:val="24"/>
        </w:rPr>
        <w:tab/>
      </w:r>
      <w:r w:rsidRPr="00AB360A">
        <w:rPr>
          <w:rFonts w:eastAsia="Arial" w:cs="Arial"/>
          <w:szCs w:val="24"/>
        </w:rPr>
        <w:t>Resultados</w:t>
      </w:r>
    </w:p>
    <w:p w14:paraId="36B13128" w14:textId="77777777" w:rsidR="00EF78BF" w:rsidRPr="00AB360A" w:rsidRDefault="00EF78BF" w:rsidP="00D50247">
      <w:pPr>
        <w:tabs>
          <w:tab w:val="left" w:pos="567"/>
        </w:tabs>
        <w:ind w:firstLine="566"/>
        <w:rPr>
          <w:rFonts w:ascii="Arial" w:eastAsia="Arial" w:hAnsi="Arial" w:cs="Arial"/>
          <w:szCs w:val="22"/>
        </w:rPr>
      </w:pPr>
      <w:proofErr w:type="gramStart"/>
      <w:r w:rsidRPr="00AB360A">
        <w:rPr>
          <w:rFonts w:ascii="Arial" w:eastAsia="Arial" w:hAnsi="Arial" w:cs="Arial"/>
          <w:szCs w:val="22"/>
        </w:rPr>
        <w:t>Una primera lectura de la Tabla 1</w:t>
      </w:r>
      <w:r>
        <w:rPr>
          <w:rFonts w:ascii="Arial" w:eastAsia="Arial" w:hAnsi="Arial" w:cs="Arial"/>
          <w:szCs w:val="22"/>
        </w:rPr>
        <w:t>,</w:t>
      </w:r>
      <w:r w:rsidRPr="00AB360A">
        <w:rPr>
          <w:rFonts w:ascii="Arial" w:eastAsia="Arial" w:hAnsi="Arial" w:cs="Arial"/>
          <w:szCs w:val="22"/>
        </w:rPr>
        <w:t xml:space="preserve"> </w:t>
      </w:r>
      <w:r w:rsidRPr="001024AB">
        <w:rPr>
          <w:rFonts w:ascii="Arial" w:eastAsia="Arial" w:hAnsi="Arial" w:cs="Arial"/>
          <w:szCs w:val="22"/>
        </w:rPr>
        <w:t>evidencia los avances alcanzados, durante el año de participación en Dale!</w:t>
      </w:r>
      <w:proofErr w:type="gramEnd"/>
      <w:r w:rsidRPr="001024AB">
        <w:rPr>
          <w:rFonts w:ascii="Arial" w:eastAsia="Arial" w:hAnsi="Arial" w:cs="Arial"/>
          <w:szCs w:val="22"/>
        </w:rPr>
        <w:t>, por niños y niñas que antes de incorporarse a la propuesta no podían escribir, en promedio, ni siquiera una palabra completa.</w:t>
      </w:r>
      <w:r w:rsidRPr="001024AB">
        <w:rPr>
          <w:rFonts w:ascii="Arial" w:eastAsia="Arial" w:hAnsi="Arial" w:cs="Arial"/>
          <w:sz w:val="20"/>
        </w:rPr>
        <w:t xml:space="preserve"> </w:t>
      </w:r>
      <w:r w:rsidRPr="00AB360A">
        <w:rPr>
          <w:rFonts w:ascii="Arial" w:eastAsia="Arial" w:hAnsi="Arial" w:cs="Arial"/>
          <w:szCs w:val="22"/>
        </w:rPr>
        <w:t xml:space="preserve">Cabe señalar que estos avances se produjeron en el marco de una intervención sumamente limitada en intensidad. En efecto, en promedio, </w:t>
      </w:r>
      <w:proofErr w:type="gramStart"/>
      <w:r w:rsidRPr="00AB360A">
        <w:rPr>
          <w:rFonts w:ascii="Arial" w:eastAsia="Arial" w:hAnsi="Arial" w:cs="Arial"/>
          <w:szCs w:val="22"/>
        </w:rPr>
        <w:t>los niños y niñas</w:t>
      </w:r>
      <w:proofErr w:type="gramEnd"/>
      <w:r w:rsidRPr="00AB360A">
        <w:rPr>
          <w:rFonts w:ascii="Arial" w:eastAsia="Arial" w:hAnsi="Arial" w:cs="Arial"/>
          <w:szCs w:val="22"/>
        </w:rPr>
        <w:t xml:space="preserve"> participaron de 24 sesiones de 20 minutos, lo cual equivale aproximadamente a 8 horas de intervención en todo el año. </w:t>
      </w:r>
    </w:p>
    <w:p w14:paraId="46B7AAB1" w14:textId="77777777" w:rsidR="00EF78BF" w:rsidRPr="00AB360A" w:rsidRDefault="00EF78BF" w:rsidP="00D50247">
      <w:pPr>
        <w:tabs>
          <w:tab w:val="left" w:pos="567"/>
        </w:tabs>
        <w:ind w:firstLine="566"/>
        <w:rPr>
          <w:rFonts w:ascii="Arial" w:eastAsia="Arial" w:hAnsi="Arial" w:cs="Arial"/>
          <w:szCs w:val="22"/>
        </w:rPr>
      </w:pPr>
    </w:p>
    <w:p w14:paraId="0F1C1601" w14:textId="77777777" w:rsidR="00EF78BF" w:rsidRPr="00B52878" w:rsidRDefault="00EF78BF" w:rsidP="00D50247">
      <w:pPr>
        <w:tabs>
          <w:tab w:val="left" w:pos="567"/>
        </w:tabs>
        <w:spacing w:line="240" w:lineRule="auto"/>
        <w:jc w:val="center"/>
        <w:rPr>
          <w:rFonts w:ascii="Arial" w:eastAsia="Arial" w:hAnsi="Arial" w:cs="Arial"/>
          <w:b/>
          <w:sz w:val="20"/>
        </w:rPr>
      </w:pPr>
      <w:r w:rsidRPr="00B52878">
        <w:rPr>
          <w:rFonts w:ascii="Arial" w:eastAsia="Arial" w:hAnsi="Arial" w:cs="Arial"/>
          <w:b/>
          <w:sz w:val="20"/>
        </w:rPr>
        <w:t>Tabla 1</w:t>
      </w:r>
    </w:p>
    <w:p w14:paraId="4384E5B3" w14:textId="77777777" w:rsidR="00EF78BF" w:rsidRPr="00B52878" w:rsidRDefault="00EF78BF" w:rsidP="00D50247">
      <w:pPr>
        <w:tabs>
          <w:tab w:val="left" w:pos="567"/>
        </w:tabs>
        <w:spacing w:line="240" w:lineRule="auto"/>
        <w:jc w:val="center"/>
        <w:rPr>
          <w:rFonts w:ascii="Arial" w:eastAsia="Arial" w:hAnsi="Arial" w:cs="Arial"/>
          <w:b/>
          <w:sz w:val="20"/>
        </w:rPr>
      </w:pPr>
      <w:r w:rsidRPr="00B52878">
        <w:rPr>
          <w:rFonts w:ascii="Arial" w:eastAsia="Arial" w:hAnsi="Arial" w:cs="Arial"/>
          <w:b/>
          <w:sz w:val="20"/>
        </w:rPr>
        <w:t>Puntajes promedio</w:t>
      </w:r>
      <w:r w:rsidRPr="00B52878">
        <w:rPr>
          <w:rFonts w:ascii="Arial" w:eastAsia="Arial" w:hAnsi="Arial" w:cs="Arial"/>
          <w:b/>
          <w:i/>
          <w:sz w:val="20"/>
        </w:rPr>
        <w:t xml:space="preserve"> (y desviación estándar) </w:t>
      </w:r>
      <w:r w:rsidRPr="00B52878">
        <w:rPr>
          <w:rFonts w:ascii="Arial" w:eastAsia="Arial" w:hAnsi="Arial" w:cs="Arial"/>
          <w:b/>
          <w:sz w:val="20"/>
        </w:rPr>
        <w:t xml:space="preserve">obtenidos por </w:t>
      </w:r>
      <w:proofErr w:type="gramStart"/>
      <w:r w:rsidRPr="00B52878">
        <w:rPr>
          <w:rFonts w:ascii="Arial" w:eastAsia="Arial" w:hAnsi="Arial" w:cs="Arial"/>
          <w:b/>
          <w:sz w:val="20"/>
        </w:rPr>
        <w:t>los niños y las niñas</w:t>
      </w:r>
      <w:proofErr w:type="gramEnd"/>
      <w:r w:rsidRPr="00B52878">
        <w:rPr>
          <w:rFonts w:ascii="Arial" w:eastAsia="Arial" w:hAnsi="Arial" w:cs="Arial"/>
          <w:b/>
          <w:sz w:val="20"/>
        </w:rPr>
        <w:t xml:space="preserve"> según el grado al que asistían. Provincia de Buenos Aires, Argentina, 2018-2019</w:t>
      </w:r>
    </w:p>
    <w:tbl>
      <w:tblPr>
        <w:tblW w:w="9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
        <w:gridCol w:w="870"/>
        <w:gridCol w:w="2400"/>
        <w:gridCol w:w="1830"/>
        <w:gridCol w:w="1695"/>
        <w:gridCol w:w="1605"/>
      </w:tblGrid>
      <w:tr w:rsidR="00EF78BF" w:rsidRPr="00B52878" w14:paraId="7B4531D0" w14:textId="77777777" w:rsidTr="0004077C">
        <w:trPr>
          <w:jc w:val="center"/>
        </w:trPr>
        <w:tc>
          <w:tcPr>
            <w:tcW w:w="900" w:type="dxa"/>
            <w:tcBorders>
              <w:top w:val="single" w:sz="4" w:space="0" w:color="000000"/>
              <w:left w:val="single" w:sz="4" w:space="0" w:color="FFFFFF"/>
              <w:bottom w:val="single" w:sz="4" w:space="0" w:color="000000"/>
              <w:right w:val="single" w:sz="4" w:space="0" w:color="FFFFFF"/>
            </w:tcBorders>
          </w:tcPr>
          <w:p w14:paraId="5C6CECDA" w14:textId="77777777" w:rsidR="00EF78BF" w:rsidRPr="00B52878" w:rsidRDefault="00EF78BF" w:rsidP="00D50247">
            <w:pPr>
              <w:tabs>
                <w:tab w:val="left" w:pos="567"/>
              </w:tabs>
              <w:spacing w:line="240" w:lineRule="auto"/>
              <w:jc w:val="center"/>
              <w:rPr>
                <w:rFonts w:ascii="Arial" w:eastAsia="Arial" w:hAnsi="Arial" w:cs="Arial"/>
                <w:sz w:val="20"/>
              </w:rPr>
            </w:pPr>
            <w:r w:rsidRPr="00B52878">
              <w:rPr>
                <w:rFonts w:ascii="Arial" w:eastAsia="Arial" w:hAnsi="Arial" w:cs="Arial"/>
                <w:sz w:val="20"/>
              </w:rPr>
              <w:t>Grado</w:t>
            </w:r>
          </w:p>
        </w:tc>
        <w:tc>
          <w:tcPr>
            <w:tcW w:w="870" w:type="dxa"/>
            <w:tcBorders>
              <w:top w:val="single" w:sz="4" w:space="0" w:color="000000"/>
              <w:left w:val="single" w:sz="4" w:space="0" w:color="FFFFFF"/>
              <w:bottom w:val="single" w:sz="4" w:space="0" w:color="000000"/>
              <w:right w:val="single" w:sz="4" w:space="0" w:color="FFFFFF"/>
            </w:tcBorders>
          </w:tcPr>
          <w:p w14:paraId="59C74574" w14:textId="77777777" w:rsidR="00EF78BF" w:rsidRPr="00B52878" w:rsidRDefault="00EF78BF" w:rsidP="00D50247">
            <w:pPr>
              <w:tabs>
                <w:tab w:val="left" w:pos="567"/>
              </w:tabs>
              <w:spacing w:line="240" w:lineRule="auto"/>
              <w:jc w:val="center"/>
              <w:rPr>
                <w:rFonts w:ascii="Arial" w:eastAsia="Arial" w:hAnsi="Arial" w:cs="Arial"/>
                <w:i/>
                <w:sz w:val="20"/>
              </w:rPr>
            </w:pPr>
            <w:r w:rsidRPr="00B52878">
              <w:rPr>
                <w:rFonts w:ascii="Arial" w:eastAsia="Arial" w:hAnsi="Arial" w:cs="Arial"/>
                <w:i/>
                <w:sz w:val="20"/>
              </w:rPr>
              <w:t>N</w:t>
            </w:r>
          </w:p>
        </w:tc>
        <w:tc>
          <w:tcPr>
            <w:tcW w:w="2400" w:type="dxa"/>
            <w:tcBorders>
              <w:top w:val="single" w:sz="4" w:space="0" w:color="000000"/>
              <w:left w:val="single" w:sz="4" w:space="0" w:color="FFFFFF"/>
              <w:bottom w:val="single" w:sz="4" w:space="0" w:color="000000"/>
              <w:right w:val="single" w:sz="4" w:space="0" w:color="FFFFFF"/>
            </w:tcBorders>
          </w:tcPr>
          <w:p w14:paraId="4CC06050" w14:textId="77777777" w:rsidR="00EF78BF" w:rsidRPr="00B52878" w:rsidRDefault="00EF78BF" w:rsidP="00D50247">
            <w:pPr>
              <w:tabs>
                <w:tab w:val="left" w:pos="567"/>
              </w:tabs>
              <w:spacing w:line="240" w:lineRule="auto"/>
              <w:jc w:val="center"/>
              <w:rPr>
                <w:rFonts w:ascii="Arial" w:eastAsia="Arial" w:hAnsi="Arial" w:cs="Arial"/>
                <w:sz w:val="20"/>
              </w:rPr>
            </w:pPr>
            <w:r w:rsidRPr="00B52878">
              <w:rPr>
                <w:rFonts w:ascii="Arial" w:eastAsia="Arial" w:hAnsi="Arial" w:cs="Arial"/>
                <w:sz w:val="20"/>
              </w:rPr>
              <w:t>Promedio de sesiones</w:t>
            </w:r>
          </w:p>
        </w:tc>
        <w:tc>
          <w:tcPr>
            <w:tcW w:w="1830" w:type="dxa"/>
            <w:tcBorders>
              <w:top w:val="single" w:sz="4" w:space="0" w:color="000000"/>
              <w:left w:val="single" w:sz="4" w:space="0" w:color="FFFFFF"/>
              <w:bottom w:val="single" w:sz="4" w:space="0" w:color="000000"/>
              <w:right w:val="single" w:sz="4" w:space="0" w:color="FFFFFF"/>
            </w:tcBorders>
          </w:tcPr>
          <w:p w14:paraId="0B3BA97E" w14:textId="77777777" w:rsidR="00EF78BF" w:rsidRPr="00B52878" w:rsidRDefault="00EF78BF" w:rsidP="00D50247">
            <w:pPr>
              <w:tabs>
                <w:tab w:val="left" w:pos="567"/>
              </w:tabs>
              <w:spacing w:line="240" w:lineRule="auto"/>
              <w:jc w:val="center"/>
              <w:rPr>
                <w:rFonts w:ascii="Arial" w:eastAsia="Arial" w:hAnsi="Arial" w:cs="Arial"/>
                <w:sz w:val="20"/>
              </w:rPr>
            </w:pPr>
            <w:r w:rsidRPr="00B52878">
              <w:rPr>
                <w:rFonts w:ascii="Arial" w:eastAsia="Arial" w:hAnsi="Arial" w:cs="Arial"/>
                <w:sz w:val="20"/>
              </w:rPr>
              <w:t>Puntaje inicial</w:t>
            </w:r>
          </w:p>
        </w:tc>
        <w:tc>
          <w:tcPr>
            <w:tcW w:w="1695" w:type="dxa"/>
            <w:tcBorders>
              <w:top w:val="single" w:sz="4" w:space="0" w:color="000000"/>
              <w:left w:val="single" w:sz="4" w:space="0" w:color="FFFFFF"/>
              <w:bottom w:val="single" w:sz="4" w:space="0" w:color="000000"/>
              <w:right w:val="single" w:sz="4" w:space="0" w:color="FFFFFF"/>
            </w:tcBorders>
          </w:tcPr>
          <w:p w14:paraId="0AE204BE" w14:textId="77777777" w:rsidR="00EF78BF" w:rsidRPr="00B52878" w:rsidRDefault="00EF78BF" w:rsidP="00D50247">
            <w:pPr>
              <w:tabs>
                <w:tab w:val="left" w:pos="567"/>
              </w:tabs>
              <w:spacing w:line="240" w:lineRule="auto"/>
              <w:jc w:val="center"/>
              <w:rPr>
                <w:rFonts w:ascii="Arial" w:eastAsia="Arial" w:hAnsi="Arial" w:cs="Arial"/>
                <w:sz w:val="20"/>
              </w:rPr>
            </w:pPr>
            <w:r w:rsidRPr="00B52878">
              <w:rPr>
                <w:rFonts w:ascii="Arial" w:eastAsia="Arial" w:hAnsi="Arial" w:cs="Arial"/>
                <w:sz w:val="20"/>
              </w:rPr>
              <w:t>Puntaje final</w:t>
            </w:r>
          </w:p>
        </w:tc>
        <w:tc>
          <w:tcPr>
            <w:tcW w:w="1605" w:type="dxa"/>
            <w:tcBorders>
              <w:top w:val="single" w:sz="4" w:space="0" w:color="000000"/>
              <w:left w:val="single" w:sz="4" w:space="0" w:color="FFFFFF"/>
              <w:bottom w:val="single" w:sz="4" w:space="0" w:color="000000"/>
              <w:right w:val="single" w:sz="4" w:space="0" w:color="FFFFFF"/>
            </w:tcBorders>
          </w:tcPr>
          <w:p w14:paraId="1BDCA8D2" w14:textId="77777777" w:rsidR="00EF78BF" w:rsidRPr="00B52878" w:rsidRDefault="00EF78BF" w:rsidP="00D50247">
            <w:pPr>
              <w:tabs>
                <w:tab w:val="left" w:pos="567"/>
              </w:tabs>
              <w:spacing w:line="240" w:lineRule="auto"/>
              <w:jc w:val="center"/>
              <w:rPr>
                <w:rFonts w:ascii="Arial" w:eastAsia="Arial" w:hAnsi="Arial" w:cs="Arial"/>
                <w:sz w:val="20"/>
              </w:rPr>
            </w:pPr>
            <w:r w:rsidRPr="00B52878">
              <w:rPr>
                <w:rFonts w:ascii="Arial" w:eastAsia="Arial" w:hAnsi="Arial" w:cs="Arial"/>
                <w:sz w:val="20"/>
              </w:rPr>
              <w:t>Avance</w:t>
            </w:r>
          </w:p>
        </w:tc>
      </w:tr>
      <w:tr w:rsidR="00EF78BF" w:rsidRPr="00B52878" w14:paraId="7E97F8E3" w14:textId="77777777" w:rsidTr="0004077C">
        <w:trPr>
          <w:jc w:val="center"/>
        </w:trPr>
        <w:tc>
          <w:tcPr>
            <w:tcW w:w="900" w:type="dxa"/>
            <w:tcBorders>
              <w:top w:val="single" w:sz="4" w:space="0" w:color="000000"/>
              <w:left w:val="single" w:sz="4" w:space="0" w:color="FFFFFF"/>
              <w:bottom w:val="single" w:sz="4" w:space="0" w:color="FFFFFF"/>
              <w:right w:val="single" w:sz="4" w:space="0" w:color="FFFFFF"/>
            </w:tcBorders>
          </w:tcPr>
          <w:p w14:paraId="2894FB3D" w14:textId="77777777" w:rsidR="00EF78BF" w:rsidRPr="00B52878" w:rsidRDefault="00EF78BF" w:rsidP="00D50247">
            <w:pPr>
              <w:tabs>
                <w:tab w:val="left" w:pos="567"/>
              </w:tabs>
              <w:spacing w:line="240" w:lineRule="auto"/>
              <w:rPr>
                <w:rFonts w:ascii="Arial" w:eastAsia="Arial" w:hAnsi="Arial" w:cs="Arial"/>
                <w:sz w:val="20"/>
              </w:rPr>
            </w:pPr>
            <w:r w:rsidRPr="00B52878">
              <w:rPr>
                <w:rFonts w:ascii="Arial" w:eastAsia="Arial" w:hAnsi="Arial" w:cs="Arial"/>
                <w:sz w:val="20"/>
              </w:rPr>
              <w:t>3º</w:t>
            </w:r>
          </w:p>
        </w:tc>
        <w:tc>
          <w:tcPr>
            <w:tcW w:w="870" w:type="dxa"/>
            <w:tcBorders>
              <w:top w:val="single" w:sz="4" w:space="0" w:color="000000"/>
              <w:left w:val="single" w:sz="4" w:space="0" w:color="FFFFFF"/>
              <w:bottom w:val="single" w:sz="4" w:space="0" w:color="FFFFFF"/>
              <w:right w:val="single" w:sz="4" w:space="0" w:color="FFFFFF"/>
            </w:tcBorders>
          </w:tcPr>
          <w:p w14:paraId="7677249B"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103</w:t>
            </w:r>
          </w:p>
        </w:tc>
        <w:tc>
          <w:tcPr>
            <w:tcW w:w="2400" w:type="dxa"/>
            <w:tcBorders>
              <w:top w:val="single" w:sz="4" w:space="0" w:color="000000"/>
              <w:left w:val="single" w:sz="4" w:space="0" w:color="FFFFFF"/>
              <w:bottom w:val="single" w:sz="4" w:space="0" w:color="FFFFFF"/>
              <w:right w:val="single" w:sz="4" w:space="0" w:color="FFFFFF"/>
            </w:tcBorders>
          </w:tcPr>
          <w:p w14:paraId="53C43928"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26.96</w:t>
            </w:r>
          </w:p>
        </w:tc>
        <w:tc>
          <w:tcPr>
            <w:tcW w:w="1830" w:type="dxa"/>
            <w:tcBorders>
              <w:top w:val="single" w:sz="4" w:space="0" w:color="000000"/>
              <w:left w:val="single" w:sz="4" w:space="0" w:color="FFFFFF"/>
              <w:bottom w:val="single" w:sz="4" w:space="0" w:color="FFFFFF"/>
              <w:right w:val="single" w:sz="4" w:space="0" w:color="FFFFFF"/>
            </w:tcBorders>
          </w:tcPr>
          <w:p w14:paraId="29D18E45"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0.69 (</w:t>
            </w:r>
            <w:r w:rsidRPr="00B52878">
              <w:rPr>
                <w:rFonts w:ascii="Arial" w:eastAsia="Arial" w:hAnsi="Arial" w:cs="Arial"/>
                <w:i/>
                <w:sz w:val="20"/>
              </w:rPr>
              <w:t>0.98</w:t>
            </w:r>
            <w:r w:rsidRPr="00B52878">
              <w:rPr>
                <w:rFonts w:ascii="Arial" w:eastAsia="Arial" w:hAnsi="Arial" w:cs="Arial"/>
                <w:sz w:val="20"/>
              </w:rPr>
              <w:t>)</w:t>
            </w:r>
          </w:p>
        </w:tc>
        <w:tc>
          <w:tcPr>
            <w:tcW w:w="1695" w:type="dxa"/>
            <w:tcBorders>
              <w:top w:val="single" w:sz="4" w:space="0" w:color="000000"/>
              <w:left w:val="single" w:sz="4" w:space="0" w:color="FFFFFF"/>
              <w:bottom w:val="single" w:sz="4" w:space="0" w:color="FFFFFF"/>
              <w:right w:val="single" w:sz="4" w:space="0" w:color="FFFFFF"/>
            </w:tcBorders>
          </w:tcPr>
          <w:p w14:paraId="674BC5A1" w14:textId="77777777" w:rsidR="00EF78BF" w:rsidRPr="00B52878" w:rsidRDefault="00EF78BF" w:rsidP="00D50247">
            <w:pPr>
              <w:tabs>
                <w:tab w:val="left" w:pos="567"/>
              </w:tabs>
              <w:spacing w:line="240" w:lineRule="auto"/>
              <w:jc w:val="right"/>
              <w:rPr>
                <w:rFonts w:ascii="Arial" w:eastAsia="Arial" w:hAnsi="Arial" w:cs="Arial"/>
                <w:i/>
                <w:sz w:val="20"/>
              </w:rPr>
            </w:pPr>
            <w:r w:rsidRPr="00B52878">
              <w:rPr>
                <w:rFonts w:ascii="Arial" w:eastAsia="Arial" w:hAnsi="Arial" w:cs="Arial"/>
                <w:sz w:val="20"/>
              </w:rPr>
              <w:t xml:space="preserve">15.23 </w:t>
            </w:r>
            <w:r w:rsidRPr="00B52878">
              <w:rPr>
                <w:rFonts w:ascii="Arial" w:eastAsia="Arial" w:hAnsi="Arial" w:cs="Arial"/>
                <w:i/>
                <w:sz w:val="20"/>
              </w:rPr>
              <w:t>(7.91)</w:t>
            </w:r>
          </w:p>
        </w:tc>
        <w:tc>
          <w:tcPr>
            <w:tcW w:w="1605" w:type="dxa"/>
            <w:tcBorders>
              <w:top w:val="single" w:sz="4" w:space="0" w:color="000000"/>
              <w:left w:val="single" w:sz="4" w:space="0" w:color="FFFFFF"/>
              <w:bottom w:val="single" w:sz="4" w:space="0" w:color="FFFFFF"/>
              <w:right w:val="single" w:sz="4" w:space="0" w:color="FFFFFF"/>
            </w:tcBorders>
          </w:tcPr>
          <w:p w14:paraId="60E9A626" w14:textId="77777777" w:rsidR="00EF78BF" w:rsidRPr="00B52878" w:rsidRDefault="00EF78BF" w:rsidP="00D50247">
            <w:pPr>
              <w:tabs>
                <w:tab w:val="left" w:pos="567"/>
              </w:tabs>
              <w:spacing w:line="240" w:lineRule="auto"/>
              <w:jc w:val="right"/>
              <w:rPr>
                <w:rFonts w:ascii="Arial" w:eastAsia="Arial" w:hAnsi="Arial" w:cs="Arial"/>
                <w:i/>
                <w:sz w:val="20"/>
              </w:rPr>
            </w:pPr>
            <w:r w:rsidRPr="00B52878">
              <w:rPr>
                <w:rFonts w:ascii="Arial" w:eastAsia="Arial" w:hAnsi="Arial" w:cs="Arial"/>
                <w:sz w:val="20"/>
              </w:rPr>
              <w:t xml:space="preserve">14.55 </w:t>
            </w:r>
            <w:r w:rsidRPr="00B52878">
              <w:rPr>
                <w:rFonts w:ascii="Arial" w:eastAsia="Arial" w:hAnsi="Arial" w:cs="Arial"/>
                <w:i/>
                <w:sz w:val="20"/>
              </w:rPr>
              <w:t>(7.88)</w:t>
            </w:r>
          </w:p>
        </w:tc>
      </w:tr>
      <w:tr w:rsidR="00EF78BF" w:rsidRPr="00B52878" w14:paraId="53444CAC" w14:textId="77777777" w:rsidTr="0004077C">
        <w:trPr>
          <w:jc w:val="center"/>
        </w:trPr>
        <w:tc>
          <w:tcPr>
            <w:tcW w:w="900" w:type="dxa"/>
            <w:tcBorders>
              <w:top w:val="single" w:sz="4" w:space="0" w:color="FFFFFF"/>
              <w:left w:val="single" w:sz="4" w:space="0" w:color="FFFFFF"/>
              <w:bottom w:val="single" w:sz="4" w:space="0" w:color="FFFFFF"/>
              <w:right w:val="single" w:sz="4" w:space="0" w:color="FFFFFF"/>
            </w:tcBorders>
          </w:tcPr>
          <w:p w14:paraId="27340AB0" w14:textId="77777777" w:rsidR="00EF78BF" w:rsidRPr="00B52878" w:rsidRDefault="00EF78BF" w:rsidP="00D50247">
            <w:pPr>
              <w:tabs>
                <w:tab w:val="left" w:pos="567"/>
              </w:tabs>
              <w:spacing w:line="240" w:lineRule="auto"/>
              <w:rPr>
                <w:rFonts w:ascii="Arial" w:eastAsia="Arial" w:hAnsi="Arial" w:cs="Arial"/>
                <w:sz w:val="20"/>
              </w:rPr>
            </w:pPr>
            <w:r w:rsidRPr="00B52878">
              <w:rPr>
                <w:rFonts w:ascii="Arial" w:eastAsia="Arial" w:hAnsi="Arial" w:cs="Arial"/>
                <w:sz w:val="20"/>
              </w:rPr>
              <w:t>4º</w:t>
            </w:r>
          </w:p>
        </w:tc>
        <w:tc>
          <w:tcPr>
            <w:tcW w:w="870" w:type="dxa"/>
            <w:tcBorders>
              <w:top w:val="single" w:sz="4" w:space="0" w:color="FFFFFF"/>
              <w:left w:val="single" w:sz="4" w:space="0" w:color="FFFFFF"/>
              <w:bottom w:val="single" w:sz="4" w:space="0" w:color="FFFFFF"/>
              <w:right w:val="single" w:sz="4" w:space="0" w:color="FFFFFF"/>
            </w:tcBorders>
          </w:tcPr>
          <w:p w14:paraId="128ABCE9"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36</w:t>
            </w:r>
          </w:p>
        </w:tc>
        <w:tc>
          <w:tcPr>
            <w:tcW w:w="2400" w:type="dxa"/>
            <w:tcBorders>
              <w:top w:val="single" w:sz="4" w:space="0" w:color="FFFFFF"/>
              <w:left w:val="single" w:sz="4" w:space="0" w:color="FFFFFF"/>
              <w:bottom w:val="single" w:sz="4" w:space="0" w:color="FFFFFF"/>
              <w:right w:val="single" w:sz="4" w:space="0" w:color="FFFFFF"/>
            </w:tcBorders>
          </w:tcPr>
          <w:p w14:paraId="6F7DE83F"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22.14</w:t>
            </w:r>
          </w:p>
        </w:tc>
        <w:tc>
          <w:tcPr>
            <w:tcW w:w="1830" w:type="dxa"/>
            <w:tcBorders>
              <w:top w:val="single" w:sz="4" w:space="0" w:color="FFFFFF"/>
              <w:left w:val="single" w:sz="4" w:space="0" w:color="FFFFFF"/>
              <w:bottom w:val="single" w:sz="4" w:space="0" w:color="FFFFFF"/>
              <w:right w:val="single" w:sz="4" w:space="0" w:color="FFFFFF"/>
            </w:tcBorders>
          </w:tcPr>
          <w:p w14:paraId="4C439C2B" w14:textId="77777777" w:rsidR="00EF78BF" w:rsidRPr="00B52878" w:rsidRDefault="00EF78BF" w:rsidP="00D50247">
            <w:pPr>
              <w:tabs>
                <w:tab w:val="left" w:pos="567"/>
              </w:tabs>
              <w:spacing w:line="240" w:lineRule="auto"/>
              <w:jc w:val="right"/>
              <w:rPr>
                <w:rFonts w:ascii="Arial" w:eastAsia="Arial" w:hAnsi="Arial" w:cs="Arial"/>
                <w:i/>
                <w:sz w:val="20"/>
              </w:rPr>
            </w:pPr>
            <w:r w:rsidRPr="00B52878">
              <w:rPr>
                <w:rFonts w:ascii="Arial" w:eastAsia="Arial" w:hAnsi="Arial" w:cs="Arial"/>
                <w:sz w:val="20"/>
              </w:rPr>
              <w:t xml:space="preserve">0.94 </w:t>
            </w:r>
            <w:r w:rsidRPr="00B52878">
              <w:rPr>
                <w:rFonts w:ascii="Arial" w:eastAsia="Arial" w:hAnsi="Arial" w:cs="Arial"/>
                <w:i/>
                <w:sz w:val="20"/>
              </w:rPr>
              <w:t>(1.17)</w:t>
            </w:r>
          </w:p>
        </w:tc>
        <w:tc>
          <w:tcPr>
            <w:tcW w:w="1695" w:type="dxa"/>
            <w:tcBorders>
              <w:top w:val="single" w:sz="4" w:space="0" w:color="FFFFFF"/>
              <w:left w:val="single" w:sz="4" w:space="0" w:color="FFFFFF"/>
              <w:bottom w:val="single" w:sz="4" w:space="0" w:color="FFFFFF"/>
              <w:right w:val="single" w:sz="4" w:space="0" w:color="FFFFFF"/>
            </w:tcBorders>
          </w:tcPr>
          <w:p w14:paraId="58CAEB05" w14:textId="77777777" w:rsidR="00EF78BF" w:rsidRPr="00B52878" w:rsidRDefault="00EF78BF" w:rsidP="00D50247">
            <w:pPr>
              <w:tabs>
                <w:tab w:val="left" w:pos="567"/>
              </w:tabs>
              <w:spacing w:line="240" w:lineRule="auto"/>
              <w:jc w:val="right"/>
              <w:rPr>
                <w:rFonts w:ascii="Arial" w:eastAsia="Arial" w:hAnsi="Arial" w:cs="Arial"/>
                <w:i/>
                <w:sz w:val="20"/>
              </w:rPr>
            </w:pPr>
            <w:r w:rsidRPr="00B52878">
              <w:rPr>
                <w:rFonts w:ascii="Arial" w:eastAsia="Arial" w:hAnsi="Arial" w:cs="Arial"/>
                <w:sz w:val="20"/>
              </w:rPr>
              <w:t>12.47</w:t>
            </w:r>
            <w:r w:rsidRPr="00B52878">
              <w:rPr>
                <w:rFonts w:ascii="Arial" w:eastAsia="Arial" w:hAnsi="Arial" w:cs="Arial"/>
                <w:i/>
                <w:sz w:val="20"/>
              </w:rPr>
              <w:t xml:space="preserve"> (7.55)</w:t>
            </w:r>
          </w:p>
        </w:tc>
        <w:tc>
          <w:tcPr>
            <w:tcW w:w="1605" w:type="dxa"/>
            <w:tcBorders>
              <w:top w:val="single" w:sz="4" w:space="0" w:color="FFFFFF"/>
              <w:left w:val="single" w:sz="4" w:space="0" w:color="FFFFFF"/>
              <w:bottom w:val="single" w:sz="4" w:space="0" w:color="FFFFFF"/>
              <w:right w:val="single" w:sz="4" w:space="0" w:color="FFFFFF"/>
            </w:tcBorders>
          </w:tcPr>
          <w:p w14:paraId="7BA71101" w14:textId="77777777" w:rsidR="00EF78BF" w:rsidRPr="00B52878" w:rsidRDefault="00EF78BF" w:rsidP="00D50247">
            <w:pPr>
              <w:tabs>
                <w:tab w:val="left" w:pos="567"/>
              </w:tabs>
              <w:spacing w:line="240" w:lineRule="auto"/>
              <w:jc w:val="right"/>
              <w:rPr>
                <w:rFonts w:ascii="Arial" w:eastAsia="Arial" w:hAnsi="Arial" w:cs="Arial"/>
                <w:i/>
                <w:sz w:val="20"/>
              </w:rPr>
            </w:pPr>
            <w:r w:rsidRPr="00B52878">
              <w:rPr>
                <w:rFonts w:ascii="Arial" w:eastAsia="Arial" w:hAnsi="Arial" w:cs="Arial"/>
                <w:sz w:val="20"/>
              </w:rPr>
              <w:t xml:space="preserve">11.53 </w:t>
            </w:r>
            <w:r w:rsidRPr="00B52878">
              <w:rPr>
                <w:rFonts w:ascii="Arial" w:eastAsia="Arial" w:hAnsi="Arial" w:cs="Arial"/>
                <w:i/>
                <w:sz w:val="20"/>
              </w:rPr>
              <w:t>(7.44)</w:t>
            </w:r>
          </w:p>
        </w:tc>
      </w:tr>
      <w:tr w:rsidR="00EF78BF" w:rsidRPr="00B52878" w14:paraId="54891144" w14:textId="77777777" w:rsidTr="0004077C">
        <w:trPr>
          <w:jc w:val="center"/>
        </w:trPr>
        <w:tc>
          <w:tcPr>
            <w:tcW w:w="900" w:type="dxa"/>
            <w:tcBorders>
              <w:top w:val="single" w:sz="4" w:space="0" w:color="FFFFFF"/>
              <w:left w:val="single" w:sz="4" w:space="0" w:color="FFFFFF"/>
              <w:bottom w:val="single" w:sz="4" w:space="0" w:color="FFFFFF"/>
              <w:right w:val="single" w:sz="4" w:space="0" w:color="FFFFFF"/>
            </w:tcBorders>
          </w:tcPr>
          <w:p w14:paraId="7E3E3F51" w14:textId="77777777" w:rsidR="00EF78BF" w:rsidRPr="00B52878" w:rsidRDefault="00EF78BF" w:rsidP="00D50247">
            <w:pPr>
              <w:tabs>
                <w:tab w:val="left" w:pos="567"/>
              </w:tabs>
              <w:spacing w:line="240" w:lineRule="auto"/>
              <w:rPr>
                <w:rFonts w:ascii="Arial" w:eastAsia="Arial" w:hAnsi="Arial" w:cs="Arial"/>
                <w:sz w:val="20"/>
              </w:rPr>
            </w:pPr>
            <w:r w:rsidRPr="00B52878">
              <w:rPr>
                <w:rFonts w:ascii="Arial" w:eastAsia="Arial" w:hAnsi="Arial" w:cs="Arial"/>
                <w:sz w:val="20"/>
              </w:rPr>
              <w:t>5º</w:t>
            </w:r>
          </w:p>
        </w:tc>
        <w:tc>
          <w:tcPr>
            <w:tcW w:w="870" w:type="dxa"/>
            <w:tcBorders>
              <w:top w:val="single" w:sz="4" w:space="0" w:color="FFFFFF"/>
              <w:left w:val="single" w:sz="4" w:space="0" w:color="FFFFFF"/>
              <w:bottom w:val="single" w:sz="4" w:space="0" w:color="FFFFFF"/>
              <w:right w:val="single" w:sz="4" w:space="0" w:color="FFFFFF"/>
            </w:tcBorders>
          </w:tcPr>
          <w:p w14:paraId="351008A7"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26</w:t>
            </w:r>
          </w:p>
        </w:tc>
        <w:tc>
          <w:tcPr>
            <w:tcW w:w="2400" w:type="dxa"/>
            <w:tcBorders>
              <w:top w:val="single" w:sz="4" w:space="0" w:color="FFFFFF"/>
              <w:left w:val="single" w:sz="4" w:space="0" w:color="FFFFFF"/>
              <w:bottom w:val="single" w:sz="4" w:space="0" w:color="FFFFFF"/>
              <w:right w:val="single" w:sz="4" w:space="0" w:color="FFFFFF"/>
            </w:tcBorders>
          </w:tcPr>
          <w:p w14:paraId="4328BCD1"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18.15</w:t>
            </w:r>
          </w:p>
        </w:tc>
        <w:tc>
          <w:tcPr>
            <w:tcW w:w="1830" w:type="dxa"/>
            <w:tcBorders>
              <w:top w:val="single" w:sz="4" w:space="0" w:color="FFFFFF"/>
              <w:left w:val="single" w:sz="4" w:space="0" w:color="FFFFFF"/>
              <w:bottom w:val="single" w:sz="4" w:space="0" w:color="FFFFFF"/>
              <w:right w:val="single" w:sz="4" w:space="0" w:color="FFFFFF"/>
            </w:tcBorders>
          </w:tcPr>
          <w:p w14:paraId="0CE08914" w14:textId="77777777" w:rsidR="00EF78BF" w:rsidRPr="00B52878" w:rsidRDefault="00EF78BF" w:rsidP="00D50247">
            <w:pPr>
              <w:tabs>
                <w:tab w:val="left" w:pos="567"/>
              </w:tabs>
              <w:spacing w:line="240" w:lineRule="auto"/>
              <w:jc w:val="right"/>
              <w:rPr>
                <w:rFonts w:ascii="Arial" w:eastAsia="Arial" w:hAnsi="Arial" w:cs="Arial"/>
                <w:i/>
                <w:sz w:val="20"/>
              </w:rPr>
            </w:pPr>
            <w:r w:rsidRPr="00B52878">
              <w:rPr>
                <w:rFonts w:ascii="Arial" w:eastAsia="Arial" w:hAnsi="Arial" w:cs="Arial"/>
                <w:sz w:val="20"/>
              </w:rPr>
              <w:t xml:space="preserve">1.01 </w:t>
            </w:r>
            <w:r w:rsidRPr="00B52878">
              <w:rPr>
                <w:rFonts w:ascii="Arial" w:eastAsia="Arial" w:hAnsi="Arial" w:cs="Arial"/>
                <w:i/>
                <w:sz w:val="20"/>
              </w:rPr>
              <w:t>(0.94)</w:t>
            </w:r>
          </w:p>
        </w:tc>
        <w:tc>
          <w:tcPr>
            <w:tcW w:w="1695" w:type="dxa"/>
            <w:tcBorders>
              <w:top w:val="single" w:sz="4" w:space="0" w:color="FFFFFF"/>
              <w:left w:val="single" w:sz="4" w:space="0" w:color="FFFFFF"/>
              <w:bottom w:val="single" w:sz="4" w:space="0" w:color="FFFFFF"/>
              <w:right w:val="single" w:sz="4" w:space="0" w:color="FFFFFF"/>
            </w:tcBorders>
          </w:tcPr>
          <w:p w14:paraId="1CF76E01" w14:textId="77777777" w:rsidR="00EF78BF" w:rsidRPr="00B52878" w:rsidRDefault="00EF78BF" w:rsidP="00D50247">
            <w:pPr>
              <w:tabs>
                <w:tab w:val="left" w:pos="567"/>
              </w:tabs>
              <w:spacing w:line="240" w:lineRule="auto"/>
              <w:jc w:val="right"/>
              <w:rPr>
                <w:rFonts w:ascii="Arial" w:eastAsia="Arial" w:hAnsi="Arial" w:cs="Arial"/>
                <w:i/>
                <w:sz w:val="20"/>
              </w:rPr>
            </w:pPr>
            <w:r w:rsidRPr="00B52878">
              <w:rPr>
                <w:rFonts w:ascii="Arial" w:eastAsia="Arial" w:hAnsi="Arial" w:cs="Arial"/>
                <w:sz w:val="20"/>
              </w:rPr>
              <w:t xml:space="preserve">8.42 </w:t>
            </w:r>
            <w:r w:rsidRPr="00B52878">
              <w:rPr>
                <w:rFonts w:ascii="Arial" w:eastAsia="Arial" w:hAnsi="Arial" w:cs="Arial"/>
                <w:i/>
                <w:sz w:val="20"/>
              </w:rPr>
              <w:t>(6.91)</w:t>
            </w:r>
          </w:p>
        </w:tc>
        <w:tc>
          <w:tcPr>
            <w:tcW w:w="1605" w:type="dxa"/>
            <w:tcBorders>
              <w:top w:val="single" w:sz="4" w:space="0" w:color="FFFFFF"/>
              <w:left w:val="single" w:sz="4" w:space="0" w:color="FFFFFF"/>
              <w:bottom w:val="single" w:sz="4" w:space="0" w:color="FFFFFF"/>
              <w:right w:val="single" w:sz="4" w:space="0" w:color="FFFFFF"/>
            </w:tcBorders>
          </w:tcPr>
          <w:p w14:paraId="5B43D682" w14:textId="77777777" w:rsidR="00EF78BF" w:rsidRPr="00B52878" w:rsidRDefault="00EF78BF" w:rsidP="00D50247">
            <w:pPr>
              <w:tabs>
                <w:tab w:val="left" w:pos="567"/>
              </w:tabs>
              <w:spacing w:line="240" w:lineRule="auto"/>
              <w:jc w:val="right"/>
              <w:rPr>
                <w:rFonts w:ascii="Arial" w:eastAsia="Arial" w:hAnsi="Arial" w:cs="Arial"/>
                <w:i/>
                <w:sz w:val="20"/>
              </w:rPr>
            </w:pPr>
            <w:r w:rsidRPr="00B52878">
              <w:rPr>
                <w:rFonts w:ascii="Arial" w:eastAsia="Arial" w:hAnsi="Arial" w:cs="Arial"/>
                <w:sz w:val="20"/>
              </w:rPr>
              <w:t xml:space="preserve">7.42 </w:t>
            </w:r>
            <w:r w:rsidRPr="00B52878">
              <w:rPr>
                <w:rFonts w:ascii="Arial" w:eastAsia="Arial" w:hAnsi="Arial" w:cs="Arial"/>
                <w:i/>
                <w:sz w:val="20"/>
              </w:rPr>
              <w:t>(6.46)</w:t>
            </w:r>
          </w:p>
        </w:tc>
      </w:tr>
      <w:tr w:rsidR="00EF78BF" w:rsidRPr="00B52878" w14:paraId="4E18C6A5" w14:textId="77777777" w:rsidTr="0004077C">
        <w:trPr>
          <w:jc w:val="center"/>
        </w:trPr>
        <w:tc>
          <w:tcPr>
            <w:tcW w:w="900" w:type="dxa"/>
            <w:tcBorders>
              <w:top w:val="single" w:sz="4" w:space="0" w:color="FFFFFF"/>
              <w:left w:val="single" w:sz="4" w:space="0" w:color="FFFFFF"/>
              <w:bottom w:val="single" w:sz="4" w:space="0" w:color="000000"/>
              <w:right w:val="single" w:sz="4" w:space="0" w:color="FFFFFF"/>
            </w:tcBorders>
          </w:tcPr>
          <w:p w14:paraId="296847F4" w14:textId="77777777" w:rsidR="00EF78BF" w:rsidRPr="00B52878" w:rsidRDefault="00EF78BF" w:rsidP="00D50247">
            <w:pPr>
              <w:tabs>
                <w:tab w:val="left" w:pos="567"/>
              </w:tabs>
              <w:spacing w:line="240" w:lineRule="auto"/>
              <w:rPr>
                <w:rFonts w:ascii="Arial" w:eastAsia="Arial" w:hAnsi="Arial" w:cs="Arial"/>
                <w:sz w:val="20"/>
              </w:rPr>
            </w:pPr>
            <w:r w:rsidRPr="00B52878">
              <w:rPr>
                <w:rFonts w:ascii="Arial" w:eastAsia="Arial" w:hAnsi="Arial" w:cs="Arial"/>
                <w:sz w:val="20"/>
              </w:rPr>
              <w:t>6º</w:t>
            </w:r>
          </w:p>
        </w:tc>
        <w:tc>
          <w:tcPr>
            <w:tcW w:w="870" w:type="dxa"/>
            <w:tcBorders>
              <w:top w:val="single" w:sz="4" w:space="0" w:color="FFFFFF"/>
              <w:left w:val="single" w:sz="4" w:space="0" w:color="FFFFFF"/>
              <w:bottom w:val="single" w:sz="4" w:space="0" w:color="000000"/>
              <w:right w:val="single" w:sz="4" w:space="0" w:color="FFFFFF"/>
            </w:tcBorders>
          </w:tcPr>
          <w:p w14:paraId="209D24D9"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27</w:t>
            </w:r>
          </w:p>
        </w:tc>
        <w:tc>
          <w:tcPr>
            <w:tcW w:w="2400" w:type="dxa"/>
            <w:tcBorders>
              <w:top w:val="single" w:sz="4" w:space="0" w:color="FFFFFF"/>
              <w:left w:val="single" w:sz="4" w:space="0" w:color="FFFFFF"/>
              <w:bottom w:val="single" w:sz="4" w:space="0" w:color="000000"/>
              <w:right w:val="single" w:sz="4" w:space="0" w:color="FFFFFF"/>
            </w:tcBorders>
          </w:tcPr>
          <w:p w14:paraId="479B5E11"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21.11</w:t>
            </w:r>
          </w:p>
        </w:tc>
        <w:tc>
          <w:tcPr>
            <w:tcW w:w="1830" w:type="dxa"/>
            <w:tcBorders>
              <w:top w:val="single" w:sz="4" w:space="0" w:color="FFFFFF"/>
              <w:left w:val="single" w:sz="4" w:space="0" w:color="FFFFFF"/>
              <w:bottom w:val="single" w:sz="4" w:space="0" w:color="000000"/>
              <w:right w:val="single" w:sz="4" w:space="0" w:color="FFFFFF"/>
            </w:tcBorders>
          </w:tcPr>
          <w:p w14:paraId="2E7485B9" w14:textId="77777777" w:rsidR="00EF78BF" w:rsidRPr="00B52878" w:rsidRDefault="00EF78BF" w:rsidP="00D50247">
            <w:pPr>
              <w:tabs>
                <w:tab w:val="left" w:pos="567"/>
              </w:tabs>
              <w:spacing w:line="240" w:lineRule="auto"/>
              <w:jc w:val="right"/>
              <w:rPr>
                <w:rFonts w:ascii="Arial" w:eastAsia="Arial" w:hAnsi="Arial" w:cs="Arial"/>
                <w:i/>
                <w:sz w:val="20"/>
              </w:rPr>
            </w:pPr>
            <w:r w:rsidRPr="00B52878">
              <w:rPr>
                <w:rFonts w:ascii="Arial" w:eastAsia="Arial" w:hAnsi="Arial" w:cs="Arial"/>
                <w:sz w:val="20"/>
              </w:rPr>
              <w:t>1.11</w:t>
            </w:r>
            <w:r w:rsidRPr="00B52878">
              <w:rPr>
                <w:rFonts w:ascii="Arial" w:eastAsia="Arial" w:hAnsi="Arial" w:cs="Arial"/>
                <w:i/>
                <w:sz w:val="20"/>
              </w:rPr>
              <w:t xml:space="preserve"> (0.97)</w:t>
            </w:r>
          </w:p>
        </w:tc>
        <w:tc>
          <w:tcPr>
            <w:tcW w:w="1695" w:type="dxa"/>
            <w:tcBorders>
              <w:top w:val="single" w:sz="4" w:space="0" w:color="FFFFFF"/>
              <w:left w:val="single" w:sz="4" w:space="0" w:color="FFFFFF"/>
              <w:bottom w:val="single" w:sz="4" w:space="0" w:color="000000"/>
              <w:right w:val="single" w:sz="4" w:space="0" w:color="FFFFFF"/>
            </w:tcBorders>
          </w:tcPr>
          <w:p w14:paraId="473AD1FD" w14:textId="77777777" w:rsidR="00EF78BF" w:rsidRPr="00B52878" w:rsidRDefault="00EF78BF" w:rsidP="00D50247">
            <w:pPr>
              <w:tabs>
                <w:tab w:val="left" w:pos="567"/>
              </w:tabs>
              <w:spacing w:line="240" w:lineRule="auto"/>
              <w:jc w:val="right"/>
              <w:rPr>
                <w:rFonts w:ascii="Arial" w:eastAsia="Arial" w:hAnsi="Arial" w:cs="Arial"/>
                <w:i/>
                <w:sz w:val="20"/>
              </w:rPr>
            </w:pPr>
            <w:r w:rsidRPr="00B52878">
              <w:rPr>
                <w:rFonts w:ascii="Arial" w:eastAsia="Arial" w:hAnsi="Arial" w:cs="Arial"/>
                <w:sz w:val="20"/>
              </w:rPr>
              <w:t xml:space="preserve">7.44 </w:t>
            </w:r>
            <w:r w:rsidRPr="00B52878">
              <w:rPr>
                <w:rFonts w:ascii="Arial" w:eastAsia="Arial" w:hAnsi="Arial" w:cs="Arial"/>
                <w:i/>
                <w:sz w:val="20"/>
              </w:rPr>
              <w:t xml:space="preserve">(6.42) </w:t>
            </w:r>
          </w:p>
        </w:tc>
        <w:tc>
          <w:tcPr>
            <w:tcW w:w="1605" w:type="dxa"/>
            <w:tcBorders>
              <w:top w:val="single" w:sz="4" w:space="0" w:color="FFFFFF"/>
              <w:left w:val="single" w:sz="4" w:space="0" w:color="FFFFFF"/>
              <w:bottom w:val="single" w:sz="4" w:space="0" w:color="000000"/>
              <w:right w:val="single" w:sz="4" w:space="0" w:color="FFFFFF"/>
            </w:tcBorders>
          </w:tcPr>
          <w:p w14:paraId="3696B133" w14:textId="77777777" w:rsidR="00EF78BF" w:rsidRPr="00B52878" w:rsidRDefault="00EF78BF" w:rsidP="00D50247">
            <w:pPr>
              <w:tabs>
                <w:tab w:val="left" w:pos="567"/>
              </w:tabs>
              <w:spacing w:line="240" w:lineRule="auto"/>
              <w:jc w:val="right"/>
              <w:rPr>
                <w:rFonts w:ascii="Arial" w:eastAsia="Arial" w:hAnsi="Arial" w:cs="Arial"/>
                <w:i/>
                <w:sz w:val="20"/>
              </w:rPr>
            </w:pPr>
            <w:r w:rsidRPr="00B52878">
              <w:rPr>
                <w:rFonts w:ascii="Arial" w:eastAsia="Arial" w:hAnsi="Arial" w:cs="Arial"/>
                <w:sz w:val="20"/>
              </w:rPr>
              <w:t xml:space="preserve">6.33 </w:t>
            </w:r>
            <w:r w:rsidRPr="00B52878">
              <w:rPr>
                <w:rFonts w:ascii="Arial" w:eastAsia="Arial" w:hAnsi="Arial" w:cs="Arial"/>
                <w:i/>
                <w:sz w:val="20"/>
              </w:rPr>
              <w:t>(5.85)</w:t>
            </w:r>
          </w:p>
        </w:tc>
      </w:tr>
      <w:tr w:rsidR="00EF78BF" w:rsidRPr="00B52878" w14:paraId="2CDF4FF6" w14:textId="77777777" w:rsidTr="0004077C">
        <w:trPr>
          <w:jc w:val="center"/>
        </w:trPr>
        <w:tc>
          <w:tcPr>
            <w:tcW w:w="900" w:type="dxa"/>
            <w:tcBorders>
              <w:left w:val="single" w:sz="4" w:space="0" w:color="FFFFFF"/>
              <w:bottom w:val="single" w:sz="4" w:space="0" w:color="000000"/>
              <w:right w:val="single" w:sz="4" w:space="0" w:color="FFFFFF"/>
            </w:tcBorders>
          </w:tcPr>
          <w:p w14:paraId="27898EF8" w14:textId="77777777" w:rsidR="00EF78BF" w:rsidRPr="00B52878" w:rsidRDefault="00EF78BF" w:rsidP="00D50247">
            <w:pPr>
              <w:tabs>
                <w:tab w:val="left" w:pos="567"/>
              </w:tabs>
              <w:spacing w:line="240" w:lineRule="auto"/>
              <w:rPr>
                <w:rFonts w:ascii="Arial" w:eastAsia="Arial" w:hAnsi="Arial" w:cs="Arial"/>
                <w:b/>
                <w:sz w:val="20"/>
              </w:rPr>
            </w:pPr>
            <w:r w:rsidRPr="00B52878">
              <w:rPr>
                <w:rFonts w:ascii="Arial" w:eastAsia="Arial" w:hAnsi="Arial" w:cs="Arial"/>
                <w:b/>
                <w:sz w:val="20"/>
              </w:rPr>
              <w:t>Total</w:t>
            </w:r>
          </w:p>
        </w:tc>
        <w:tc>
          <w:tcPr>
            <w:tcW w:w="870" w:type="dxa"/>
            <w:tcBorders>
              <w:left w:val="single" w:sz="4" w:space="0" w:color="FFFFFF"/>
              <w:bottom w:val="single" w:sz="4" w:space="0" w:color="000000"/>
              <w:right w:val="single" w:sz="4" w:space="0" w:color="FFFFFF"/>
            </w:tcBorders>
          </w:tcPr>
          <w:p w14:paraId="633E9091" w14:textId="77777777" w:rsidR="00EF78BF" w:rsidRPr="00B52878" w:rsidRDefault="00EF78BF" w:rsidP="00D50247">
            <w:pPr>
              <w:tabs>
                <w:tab w:val="left" w:pos="567"/>
              </w:tabs>
              <w:spacing w:line="240" w:lineRule="auto"/>
              <w:jc w:val="right"/>
              <w:rPr>
                <w:rFonts w:ascii="Arial" w:eastAsia="Arial" w:hAnsi="Arial" w:cs="Arial"/>
                <w:b/>
                <w:sz w:val="20"/>
              </w:rPr>
            </w:pPr>
            <w:r w:rsidRPr="00B52878">
              <w:rPr>
                <w:rFonts w:ascii="Arial" w:eastAsia="Arial" w:hAnsi="Arial" w:cs="Arial"/>
                <w:b/>
                <w:sz w:val="20"/>
              </w:rPr>
              <w:t>192</w:t>
            </w:r>
          </w:p>
        </w:tc>
        <w:tc>
          <w:tcPr>
            <w:tcW w:w="2400" w:type="dxa"/>
            <w:tcBorders>
              <w:left w:val="single" w:sz="4" w:space="0" w:color="FFFFFF"/>
              <w:bottom w:val="single" w:sz="4" w:space="0" w:color="000000"/>
              <w:right w:val="single" w:sz="4" w:space="0" w:color="FFFFFF"/>
            </w:tcBorders>
          </w:tcPr>
          <w:p w14:paraId="723CE7A9" w14:textId="77777777" w:rsidR="00EF78BF" w:rsidRPr="00B52878" w:rsidRDefault="00EF78BF" w:rsidP="00D50247">
            <w:pPr>
              <w:tabs>
                <w:tab w:val="left" w:pos="567"/>
              </w:tabs>
              <w:spacing w:line="240" w:lineRule="auto"/>
              <w:jc w:val="right"/>
              <w:rPr>
                <w:rFonts w:ascii="Arial" w:eastAsia="Arial" w:hAnsi="Arial" w:cs="Arial"/>
                <w:b/>
                <w:sz w:val="20"/>
              </w:rPr>
            </w:pPr>
            <w:r w:rsidRPr="00B52878">
              <w:rPr>
                <w:rFonts w:ascii="Arial" w:eastAsia="Arial" w:hAnsi="Arial" w:cs="Arial"/>
                <w:b/>
                <w:sz w:val="20"/>
              </w:rPr>
              <w:t>24.04</w:t>
            </w:r>
          </w:p>
        </w:tc>
        <w:tc>
          <w:tcPr>
            <w:tcW w:w="1830" w:type="dxa"/>
            <w:tcBorders>
              <w:left w:val="single" w:sz="4" w:space="0" w:color="FFFFFF"/>
              <w:bottom w:val="single" w:sz="4" w:space="0" w:color="000000"/>
              <w:right w:val="single" w:sz="4" w:space="0" w:color="FFFFFF"/>
            </w:tcBorders>
          </w:tcPr>
          <w:p w14:paraId="25902832" w14:textId="77777777" w:rsidR="00EF78BF" w:rsidRPr="00B52878" w:rsidRDefault="00EF78BF" w:rsidP="00D50247">
            <w:pPr>
              <w:tabs>
                <w:tab w:val="left" w:pos="567"/>
              </w:tabs>
              <w:spacing w:line="240" w:lineRule="auto"/>
              <w:jc w:val="right"/>
              <w:rPr>
                <w:rFonts w:ascii="Arial" w:eastAsia="Arial" w:hAnsi="Arial" w:cs="Arial"/>
                <w:b/>
                <w:i/>
                <w:sz w:val="20"/>
              </w:rPr>
            </w:pPr>
            <w:r w:rsidRPr="00B52878">
              <w:rPr>
                <w:rFonts w:ascii="Arial" w:eastAsia="Arial" w:hAnsi="Arial" w:cs="Arial"/>
                <w:b/>
                <w:sz w:val="20"/>
              </w:rPr>
              <w:t xml:space="preserve">0.84 </w:t>
            </w:r>
            <w:r w:rsidRPr="00B52878">
              <w:rPr>
                <w:rFonts w:ascii="Arial" w:eastAsia="Arial" w:hAnsi="Arial" w:cs="Arial"/>
                <w:b/>
                <w:i/>
                <w:sz w:val="20"/>
              </w:rPr>
              <w:t>(1.01)</w:t>
            </w:r>
          </w:p>
        </w:tc>
        <w:tc>
          <w:tcPr>
            <w:tcW w:w="1695" w:type="dxa"/>
            <w:tcBorders>
              <w:left w:val="single" w:sz="4" w:space="0" w:color="FFFFFF"/>
              <w:bottom w:val="single" w:sz="4" w:space="0" w:color="000000"/>
              <w:right w:val="single" w:sz="4" w:space="0" w:color="FFFFFF"/>
            </w:tcBorders>
          </w:tcPr>
          <w:p w14:paraId="2662CBED" w14:textId="77777777" w:rsidR="00EF78BF" w:rsidRPr="00B52878" w:rsidRDefault="00EF78BF" w:rsidP="00D50247">
            <w:pPr>
              <w:tabs>
                <w:tab w:val="left" w:pos="567"/>
              </w:tabs>
              <w:spacing w:line="240" w:lineRule="auto"/>
              <w:jc w:val="right"/>
              <w:rPr>
                <w:rFonts w:ascii="Arial" w:eastAsia="Arial" w:hAnsi="Arial" w:cs="Arial"/>
                <w:b/>
                <w:i/>
                <w:sz w:val="20"/>
              </w:rPr>
            </w:pPr>
            <w:r w:rsidRPr="00B52878">
              <w:rPr>
                <w:rFonts w:ascii="Arial" w:eastAsia="Arial" w:hAnsi="Arial" w:cs="Arial"/>
                <w:b/>
                <w:sz w:val="20"/>
              </w:rPr>
              <w:t xml:space="preserve">12.69 </w:t>
            </w:r>
            <w:r w:rsidRPr="00B52878">
              <w:rPr>
                <w:rFonts w:ascii="Arial" w:eastAsia="Arial" w:hAnsi="Arial" w:cs="Arial"/>
                <w:b/>
                <w:i/>
                <w:sz w:val="20"/>
              </w:rPr>
              <w:t>(8.09)</w:t>
            </w:r>
          </w:p>
        </w:tc>
        <w:tc>
          <w:tcPr>
            <w:tcW w:w="1605" w:type="dxa"/>
            <w:tcBorders>
              <w:left w:val="single" w:sz="4" w:space="0" w:color="FFFFFF"/>
              <w:bottom w:val="single" w:sz="4" w:space="0" w:color="000000"/>
              <w:right w:val="single" w:sz="4" w:space="0" w:color="FFFFFF"/>
            </w:tcBorders>
          </w:tcPr>
          <w:p w14:paraId="3735FAB2" w14:textId="77777777" w:rsidR="00EF78BF" w:rsidRPr="00B52878" w:rsidRDefault="00EF78BF" w:rsidP="00D50247">
            <w:pPr>
              <w:tabs>
                <w:tab w:val="left" w:pos="567"/>
              </w:tabs>
              <w:spacing w:line="240" w:lineRule="auto"/>
              <w:jc w:val="right"/>
              <w:rPr>
                <w:rFonts w:ascii="Arial" w:eastAsia="Arial" w:hAnsi="Arial" w:cs="Arial"/>
                <w:b/>
                <w:i/>
                <w:sz w:val="20"/>
              </w:rPr>
            </w:pPr>
            <w:r w:rsidRPr="00B52878">
              <w:rPr>
                <w:rFonts w:ascii="Arial" w:eastAsia="Arial" w:hAnsi="Arial" w:cs="Arial"/>
                <w:b/>
                <w:sz w:val="20"/>
              </w:rPr>
              <w:t xml:space="preserve">11.86 </w:t>
            </w:r>
            <w:r w:rsidRPr="00B52878">
              <w:rPr>
                <w:rFonts w:ascii="Arial" w:eastAsia="Arial" w:hAnsi="Arial" w:cs="Arial"/>
                <w:b/>
                <w:i/>
                <w:sz w:val="20"/>
              </w:rPr>
              <w:t>(8.02)</w:t>
            </w:r>
          </w:p>
        </w:tc>
      </w:tr>
    </w:tbl>
    <w:p w14:paraId="0E0B6D48" w14:textId="77777777" w:rsidR="00EF78BF" w:rsidRPr="00B52878" w:rsidRDefault="00EF78BF" w:rsidP="00D50247">
      <w:pPr>
        <w:tabs>
          <w:tab w:val="left" w:pos="567"/>
        </w:tabs>
        <w:spacing w:line="240" w:lineRule="auto"/>
        <w:ind w:firstLine="566"/>
        <w:rPr>
          <w:rFonts w:ascii="Arial" w:eastAsia="Arial" w:hAnsi="Arial" w:cs="Arial"/>
          <w:sz w:val="20"/>
        </w:rPr>
      </w:pPr>
      <w:r w:rsidRPr="00D50247">
        <w:rPr>
          <w:rFonts w:ascii="Arial" w:eastAsia="Arial" w:hAnsi="Arial" w:cs="Arial"/>
          <w:b/>
          <w:bCs/>
          <w:sz w:val="20"/>
        </w:rPr>
        <w:t>Fuente</w:t>
      </w:r>
      <w:r w:rsidRPr="00B52878">
        <w:rPr>
          <w:rFonts w:ascii="Arial" w:eastAsia="Arial" w:hAnsi="Arial" w:cs="Arial"/>
          <w:sz w:val="20"/>
        </w:rPr>
        <w:t xml:space="preserve">: Elaboración </w:t>
      </w:r>
      <w:sdt>
        <w:sdtPr>
          <w:rPr>
            <w:sz w:val="20"/>
          </w:rPr>
          <w:tag w:val="goog_rdk_14"/>
          <w:id w:val="2102676207"/>
        </w:sdtPr>
        <w:sdtContent/>
      </w:sdt>
      <w:r w:rsidRPr="00B52878">
        <w:rPr>
          <w:rFonts w:ascii="Arial" w:eastAsia="Arial" w:hAnsi="Arial" w:cs="Arial"/>
          <w:sz w:val="20"/>
        </w:rPr>
        <w:t>propia, 2023.</w:t>
      </w:r>
    </w:p>
    <w:p w14:paraId="676C1F9F" w14:textId="77777777" w:rsidR="00EF78BF" w:rsidRPr="00AB360A" w:rsidRDefault="00EF78BF" w:rsidP="00D50247">
      <w:pPr>
        <w:tabs>
          <w:tab w:val="left" w:pos="567"/>
        </w:tabs>
        <w:ind w:firstLine="566"/>
        <w:rPr>
          <w:rFonts w:ascii="Arial" w:eastAsia="Arial" w:hAnsi="Arial" w:cs="Arial"/>
          <w:szCs w:val="22"/>
        </w:rPr>
      </w:pPr>
    </w:p>
    <w:p w14:paraId="3A060701"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La inspección de las distribuciones de los puntajes obtenidos reveló que la tarea de escritura de palabras en el pretest se alejó significativamente de la distribución normal asintótica (Z de </w:t>
      </w:r>
      <w:proofErr w:type="spellStart"/>
      <w:r w:rsidRPr="00AB360A">
        <w:rPr>
          <w:rFonts w:ascii="Arial" w:eastAsia="Arial" w:hAnsi="Arial" w:cs="Arial"/>
          <w:szCs w:val="22"/>
        </w:rPr>
        <w:t>Kolmogorov-Smirnov</w:t>
      </w:r>
      <w:proofErr w:type="spellEnd"/>
      <w:r w:rsidRPr="00AB360A">
        <w:rPr>
          <w:rFonts w:ascii="Arial" w:eastAsia="Arial" w:hAnsi="Arial" w:cs="Arial"/>
          <w:szCs w:val="22"/>
        </w:rPr>
        <w:t xml:space="preserve"> = 4.086, </w:t>
      </w:r>
      <w:r w:rsidRPr="00AB360A">
        <w:rPr>
          <w:rFonts w:ascii="Arial" w:eastAsia="Arial" w:hAnsi="Arial" w:cs="Arial"/>
          <w:i/>
          <w:szCs w:val="22"/>
        </w:rPr>
        <w:t>p</w:t>
      </w:r>
      <w:r w:rsidRPr="00AB360A">
        <w:rPr>
          <w:rFonts w:ascii="Arial" w:eastAsia="Arial" w:hAnsi="Arial" w:cs="Arial"/>
          <w:szCs w:val="22"/>
        </w:rPr>
        <w:t xml:space="preserve"> =.001), por lo que, en los análisis que incluyeron esta prueba, se utilizaron estadísticos no paramétricos. La prueba de escritura en el </w:t>
      </w:r>
      <w:proofErr w:type="spellStart"/>
      <w:r w:rsidRPr="00AB360A">
        <w:rPr>
          <w:rFonts w:ascii="Arial" w:eastAsia="Arial" w:hAnsi="Arial" w:cs="Arial"/>
          <w:szCs w:val="22"/>
        </w:rPr>
        <w:t>postest</w:t>
      </w:r>
      <w:proofErr w:type="spellEnd"/>
      <w:r w:rsidRPr="00AB360A">
        <w:rPr>
          <w:rFonts w:ascii="Arial" w:eastAsia="Arial" w:hAnsi="Arial" w:cs="Arial"/>
          <w:szCs w:val="22"/>
        </w:rPr>
        <w:t xml:space="preserve"> mostró una distribución que no se alejó significativamente de la distribución normal asintótica (Z de </w:t>
      </w:r>
      <w:proofErr w:type="spellStart"/>
      <w:r w:rsidRPr="00AB360A">
        <w:rPr>
          <w:rFonts w:ascii="Arial" w:eastAsia="Arial" w:hAnsi="Arial" w:cs="Arial"/>
          <w:szCs w:val="22"/>
        </w:rPr>
        <w:t>Kolmogorov-Smirnov</w:t>
      </w:r>
      <w:proofErr w:type="spellEnd"/>
      <w:r w:rsidRPr="00AB360A">
        <w:rPr>
          <w:rFonts w:ascii="Arial" w:eastAsia="Arial" w:hAnsi="Arial" w:cs="Arial"/>
          <w:szCs w:val="22"/>
        </w:rPr>
        <w:t xml:space="preserve"> = 1.312, </w:t>
      </w:r>
      <w:r w:rsidRPr="00AB360A">
        <w:rPr>
          <w:rFonts w:ascii="Arial" w:eastAsia="Arial" w:hAnsi="Arial" w:cs="Arial"/>
          <w:i/>
          <w:szCs w:val="22"/>
        </w:rPr>
        <w:t>p</w:t>
      </w:r>
      <w:r w:rsidRPr="00AB360A">
        <w:rPr>
          <w:rFonts w:ascii="Arial" w:eastAsia="Arial" w:hAnsi="Arial" w:cs="Arial"/>
          <w:szCs w:val="22"/>
        </w:rPr>
        <w:t xml:space="preserve"> = .64).</w:t>
      </w:r>
    </w:p>
    <w:p w14:paraId="14478EF4"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Con el objeto de explorar si se produjeron diferencias estadísticamente significativas en el desempeño de </w:t>
      </w:r>
      <w:proofErr w:type="gramStart"/>
      <w:r w:rsidRPr="00AB360A">
        <w:rPr>
          <w:rFonts w:ascii="Arial" w:eastAsia="Arial" w:hAnsi="Arial" w:cs="Arial"/>
          <w:szCs w:val="22"/>
        </w:rPr>
        <w:t>los niños y niñas</w:t>
      </w:r>
      <w:proofErr w:type="gramEnd"/>
      <w:r w:rsidRPr="00AB360A">
        <w:rPr>
          <w:rFonts w:ascii="Arial" w:eastAsia="Arial" w:hAnsi="Arial" w:cs="Arial"/>
          <w:szCs w:val="22"/>
        </w:rPr>
        <w:t xml:space="preserve"> de cada grado entre el comienzo y la finalización de su participación en la propuesta, se utilizó una prueba no paramétrica de contraste (U de Wilcoxon) para las medidas del pre y el </w:t>
      </w:r>
      <w:proofErr w:type="spellStart"/>
      <w:r w:rsidRPr="00AB360A">
        <w:rPr>
          <w:rFonts w:ascii="Arial" w:eastAsia="Arial" w:hAnsi="Arial" w:cs="Arial"/>
          <w:szCs w:val="22"/>
        </w:rPr>
        <w:t>postest</w:t>
      </w:r>
      <w:proofErr w:type="spellEnd"/>
      <w:r w:rsidRPr="00AB360A">
        <w:rPr>
          <w:rFonts w:ascii="Arial" w:eastAsia="Arial" w:hAnsi="Arial" w:cs="Arial"/>
          <w:szCs w:val="22"/>
        </w:rPr>
        <w:t>. El análisis mostró diferencias estadísticamente significativas entre las pruebas para todos los grados: 3er. grado (</w:t>
      </w:r>
      <w:r w:rsidRPr="00AB360A">
        <w:rPr>
          <w:rFonts w:ascii="Arial" w:eastAsia="Arial" w:hAnsi="Arial" w:cs="Arial"/>
          <w:i/>
          <w:szCs w:val="22"/>
        </w:rPr>
        <w:t xml:space="preserve">Z </w:t>
      </w:r>
      <w:r w:rsidRPr="00AB360A">
        <w:rPr>
          <w:rFonts w:ascii="Arial" w:eastAsia="Arial" w:hAnsi="Arial" w:cs="Arial"/>
          <w:szCs w:val="22"/>
        </w:rPr>
        <w:t xml:space="preserve">= 8.642, </w:t>
      </w:r>
      <w:r w:rsidRPr="00AB360A">
        <w:rPr>
          <w:rFonts w:ascii="Arial" w:eastAsia="Arial" w:hAnsi="Arial" w:cs="Arial"/>
          <w:i/>
          <w:szCs w:val="22"/>
        </w:rPr>
        <w:t xml:space="preserve">p </w:t>
      </w:r>
      <w:r w:rsidRPr="00AB360A">
        <w:rPr>
          <w:rFonts w:ascii="Arial" w:eastAsia="Arial" w:hAnsi="Arial" w:cs="Arial"/>
          <w:szCs w:val="22"/>
        </w:rPr>
        <w:t>= .001), 4to. grado (</w:t>
      </w:r>
      <w:r w:rsidRPr="00AB360A">
        <w:rPr>
          <w:rFonts w:ascii="Arial" w:eastAsia="Arial" w:hAnsi="Arial" w:cs="Arial"/>
          <w:i/>
          <w:szCs w:val="22"/>
        </w:rPr>
        <w:t xml:space="preserve">Z </w:t>
      </w:r>
      <w:r w:rsidRPr="00AB360A">
        <w:rPr>
          <w:rFonts w:ascii="Arial" w:eastAsia="Arial" w:hAnsi="Arial" w:cs="Arial"/>
          <w:szCs w:val="22"/>
        </w:rPr>
        <w:t xml:space="preserve">= 4.938, </w:t>
      </w:r>
      <w:r w:rsidRPr="00AB360A">
        <w:rPr>
          <w:rFonts w:ascii="Arial" w:eastAsia="Arial" w:hAnsi="Arial" w:cs="Arial"/>
          <w:i/>
          <w:szCs w:val="22"/>
        </w:rPr>
        <w:t xml:space="preserve">p </w:t>
      </w:r>
      <w:r w:rsidRPr="00AB360A">
        <w:rPr>
          <w:rFonts w:ascii="Arial" w:eastAsia="Arial" w:hAnsi="Arial" w:cs="Arial"/>
          <w:szCs w:val="22"/>
        </w:rPr>
        <w:t>= .001), 5to. grado (</w:t>
      </w:r>
      <w:r w:rsidRPr="00AB360A">
        <w:rPr>
          <w:rFonts w:ascii="Arial" w:eastAsia="Arial" w:hAnsi="Arial" w:cs="Arial"/>
          <w:i/>
          <w:szCs w:val="22"/>
        </w:rPr>
        <w:t xml:space="preserve">Z </w:t>
      </w:r>
      <w:r w:rsidRPr="00AB360A">
        <w:rPr>
          <w:rFonts w:ascii="Arial" w:eastAsia="Arial" w:hAnsi="Arial" w:cs="Arial"/>
          <w:szCs w:val="22"/>
        </w:rPr>
        <w:t xml:space="preserve">= 4.290, </w:t>
      </w:r>
      <w:r w:rsidRPr="00AB360A">
        <w:rPr>
          <w:rFonts w:ascii="Arial" w:eastAsia="Arial" w:hAnsi="Arial" w:cs="Arial"/>
          <w:i/>
          <w:szCs w:val="22"/>
        </w:rPr>
        <w:t xml:space="preserve">p </w:t>
      </w:r>
      <w:r w:rsidRPr="00AB360A">
        <w:rPr>
          <w:rFonts w:ascii="Arial" w:eastAsia="Arial" w:hAnsi="Arial" w:cs="Arial"/>
          <w:szCs w:val="22"/>
        </w:rPr>
        <w:t>= .001) y 6to. grado (</w:t>
      </w:r>
      <w:r w:rsidRPr="00AB360A">
        <w:rPr>
          <w:rFonts w:ascii="Arial" w:eastAsia="Arial" w:hAnsi="Arial" w:cs="Arial"/>
          <w:i/>
          <w:szCs w:val="22"/>
        </w:rPr>
        <w:t xml:space="preserve">Z </w:t>
      </w:r>
      <w:r w:rsidRPr="00AB360A">
        <w:rPr>
          <w:rFonts w:ascii="Arial" w:eastAsia="Arial" w:hAnsi="Arial" w:cs="Arial"/>
          <w:szCs w:val="22"/>
        </w:rPr>
        <w:t xml:space="preserve">= 3.923, </w:t>
      </w:r>
      <w:r w:rsidRPr="00AB360A">
        <w:rPr>
          <w:rFonts w:ascii="Arial" w:eastAsia="Arial" w:hAnsi="Arial" w:cs="Arial"/>
          <w:i/>
          <w:szCs w:val="22"/>
        </w:rPr>
        <w:t xml:space="preserve">p </w:t>
      </w:r>
      <w:r w:rsidRPr="00AB360A">
        <w:rPr>
          <w:rFonts w:ascii="Arial" w:eastAsia="Arial" w:hAnsi="Arial" w:cs="Arial"/>
          <w:szCs w:val="22"/>
        </w:rPr>
        <w:t>= .001).</w:t>
      </w:r>
    </w:p>
    <w:p w14:paraId="1843D519" w14:textId="77777777" w:rsidR="00EF78BF" w:rsidRPr="001024AB" w:rsidRDefault="00EF78BF" w:rsidP="00D50247">
      <w:pPr>
        <w:rPr>
          <w:rFonts w:ascii="Arial" w:eastAsia="Arial" w:hAnsi="Arial" w:cs="Arial"/>
          <w:szCs w:val="22"/>
        </w:rPr>
      </w:pPr>
      <w:r w:rsidRPr="00AB360A">
        <w:rPr>
          <w:rFonts w:ascii="Arial" w:eastAsia="Arial" w:hAnsi="Arial" w:cs="Arial"/>
          <w:szCs w:val="22"/>
        </w:rPr>
        <w:t xml:space="preserve">Estos resultados revelan que se produjo un aprendizaje durante el período analizado, logro que debe ser contrastado con el hecho de que, en los años de escolarización previos, en promedio, </w:t>
      </w:r>
      <w:r w:rsidRPr="001024AB">
        <w:rPr>
          <w:rFonts w:ascii="Arial" w:eastAsia="Arial" w:hAnsi="Arial" w:cs="Arial"/>
          <w:szCs w:val="22"/>
        </w:rPr>
        <w:t xml:space="preserve">el grupo infantil participante de la muestra no habían aprendido a escribir ni siquiera una palabra completa. </w:t>
      </w:r>
    </w:p>
    <w:p w14:paraId="7D52EB3B" w14:textId="77777777" w:rsidR="00EF78BF" w:rsidRPr="001024AB" w:rsidRDefault="00EF78BF" w:rsidP="00D50247">
      <w:pPr>
        <w:ind w:firstLine="567"/>
        <w:rPr>
          <w:rFonts w:ascii="Arial" w:eastAsia="Arial" w:hAnsi="Arial" w:cs="Arial"/>
          <w:szCs w:val="22"/>
        </w:rPr>
      </w:pPr>
      <w:r w:rsidRPr="001024AB">
        <w:rPr>
          <w:rFonts w:ascii="Arial" w:eastAsia="Arial" w:hAnsi="Arial" w:cs="Arial"/>
          <w:szCs w:val="22"/>
        </w:rPr>
        <w:t xml:space="preserve">Ahora bien, no en todos los grados se identificaron los mismos niveles de logro, tal como refleja la variable Avance, que computa la diferencia en el desempeño entre el pre y el </w:t>
      </w:r>
      <w:proofErr w:type="spellStart"/>
      <w:r w:rsidRPr="001024AB">
        <w:rPr>
          <w:rFonts w:ascii="Arial" w:eastAsia="Arial" w:hAnsi="Arial" w:cs="Arial"/>
          <w:szCs w:val="22"/>
        </w:rPr>
        <w:t>postest</w:t>
      </w:r>
      <w:proofErr w:type="spellEnd"/>
      <w:r w:rsidRPr="001024AB">
        <w:rPr>
          <w:rFonts w:ascii="Arial" w:eastAsia="Arial" w:hAnsi="Arial" w:cs="Arial"/>
          <w:szCs w:val="22"/>
        </w:rPr>
        <w:t xml:space="preserve">. Un ANOVA de una vía reveló que las diferencias entre grados resultaron estadísticamente significativas (F (3,188) = 12.818, p </w:t>
      </w:r>
      <w:sdt>
        <w:sdtPr>
          <w:rPr>
            <w:rFonts w:ascii="Arial" w:hAnsi="Arial" w:cs="Arial"/>
            <w:szCs w:val="22"/>
          </w:rPr>
          <w:tag w:val="goog_rdk_15"/>
          <w:id w:val="1803506356"/>
          <w:showingPlcHdr/>
        </w:sdtPr>
        <w:sdtContent>
          <w:r>
            <w:rPr>
              <w:rFonts w:ascii="Arial" w:hAnsi="Arial" w:cs="Arial"/>
              <w:szCs w:val="22"/>
            </w:rPr>
            <w:t xml:space="preserve">     </w:t>
          </w:r>
        </w:sdtContent>
      </w:sdt>
      <w:sdt>
        <w:sdtPr>
          <w:rPr>
            <w:rFonts w:ascii="Arial" w:hAnsi="Arial" w:cs="Arial"/>
            <w:szCs w:val="22"/>
          </w:rPr>
          <w:tag w:val="goog_rdk_16"/>
          <w:id w:val="243153574"/>
        </w:sdtPr>
        <w:sdtContent>
          <w:r w:rsidRPr="001024AB">
            <w:rPr>
              <w:rFonts w:ascii="Arial" w:eastAsia="Arial" w:hAnsi="Arial" w:cs="Arial"/>
              <w:szCs w:val="22"/>
            </w:rPr>
            <w:t>&lt;</w:t>
          </w:r>
        </w:sdtContent>
      </w:sdt>
      <w:r w:rsidRPr="001024AB">
        <w:rPr>
          <w:rFonts w:ascii="Arial" w:eastAsia="Arial" w:hAnsi="Arial" w:cs="Arial"/>
          <w:szCs w:val="22"/>
        </w:rPr>
        <w:t xml:space="preserve"> .000</w:t>
      </w:r>
      <w:sdt>
        <w:sdtPr>
          <w:rPr>
            <w:rFonts w:ascii="Arial" w:hAnsi="Arial" w:cs="Arial"/>
            <w:szCs w:val="22"/>
          </w:rPr>
          <w:tag w:val="goog_rdk_17"/>
          <w:id w:val="1128515552"/>
        </w:sdtPr>
        <w:sdtContent>
          <w:r w:rsidRPr="001024AB">
            <w:rPr>
              <w:rFonts w:ascii="Arial" w:eastAsia="Arial" w:hAnsi="Arial" w:cs="Arial"/>
              <w:szCs w:val="22"/>
            </w:rPr>
            <w:t>1</w:t>
          </w:r>
        </w:sdtContent>
      </w:sdt>
      <w:r w:rsidRPr="001024AB">
        <w:rPr>
          <w:rFonts w:ascii="Arial" w:eastAsia="Arial" w:hAnsi="Arial" w:cs="Arial"/>
          <w:szCs w:val="22"/>
        </w:rPr>
        <w:t xml:space="preserve">, ω2 = .16). Los análisis post hoc mostraron que no hubo diferencias estadísticamente significativas entre los grupos de 3° y 4° (p = .15), aunque sí las hubo entre 3° y 5° grados (p &lt; .001, d = .97), entre 3° y 6° (p &lt; .001, d = 1.12), y finalmente, entre los grados 4° y 6° (p = .03, d = .71). El análisis revela que a medida que el alumnado avanza en su escolaridad obtiene menores ganancias de la intervención. </w:t>
      </w:r>
    </w:p>
    <w:p w14:paraId="71173DC0" w14:textId="77777777" w:rsidR="00EF78BF" w:rsidRPr="00AB360A" w:rsidRDefault="00EF78BF" w:rsidP="00D50247">
      <w:pPr>
        <w:ind w:firstLine="567"/>
        <w:rPr>
          <w:rFonts w:ascii="Arial" w:eastAsia="Arial" w:hAnsi="Arial" w:cs="Arial"/>
          <w:b/>
          <w:szCs w:val="22"/>
        </w:rPr>
      </w:pPr>
      <w:r w:rsidRPr="001024AB">
        <w:rPr>
          <w:rFonts w:ascii="Arial" w:eastAsia="Arial" w:hAnsi="Arial" w:cs="Arial"/>
          <w:szCs w:val="22"/>
        </w:rPr>
        <w:t>Con el propósito de explorar con mayor profundidad la relación entre el dominio de la escritura y las variables edad, grado y cantidad de sesiones, se calcularon las correlaciones mediante el método de rangos de Spearman. Los resultados de este análisis, presentes en la Tabla 2, mostraron una correlación significativa y positiva entre el desempeño en el pretest y el grado s. Es decir, en los grados más avanzados, el grupo infantil pudo</w:t>
      </w:r>
      <w:r w:rsidRPr="001024AB">
        <w:rPr>
          <w:rFonts w:ascii="Arial" w:eastAsia="Arial" w:hAnsi="Arial" w:cs="Arial"/>
          <w:sz w:val="20"/>
        </w:rPr>
        <w:t xml:space="preserve"> </w:t>
      </w:r>
      <w:r w:rsidRPr="00AB360A">
        <w:rPr>
          <w:rFonts w:ascii="Arial" w:eastAsia="Arial" w:hAnsi="Arial" w:cs="Arial"/>
          <w:szCs w:val="22"/>
        </w:rPr>
        <w:t>escribir inicialmente más palabras. Por otro lado, la correlación del desempeño en el pretest y la edad no resultó estadísticamente significativa.</w:t>
      </w:r>
    </w:p>
    <w:p w14:paraId="173247B7" w14:textId="77777777" w:rsidR="00D50247" w:rsidRDefault="00D50247" w:rsidP="00D50247">
      <w:pPr>
        <w:tabs>
          <w:tab w:val="left" w:pos="567"/>
        </w:tabs>
        <w:spacing w:line="240" w:lineRule="auto"/>
        <w:jc w:val="center"/>
        <w:rPr>
          <w:rFonts w:ascii="Arial" w:eastAsia="Arial" w:hAnsi="Arial" w:cs="Arial"/>
          <w:b/>
          <w:sz w:val="20"/>
        </w:rPr>
      </w:pPr>
    </w:p>
    <w:p w14:paraId="23A8F0C1" w14:textId="28F69802" w:rsidR="00EF78BF" w:rsidRPr="001024AB" w:rsidRDefault="00EF78BF" w:rsidP="00D50247">
      <w:pPr>
        <w:tabs>
          <w:tab w:val="left" w:pos="567"/>
        </w:tabs>
        <w:spacing w:line="240" w:lineRule="auto"/>
        <w:jc w:val="center"/>
        <w:rPr>
          <w:rFonts w:ascii="Arial" w:eastAsia="Arial" w:hAnsi="Arial" w:cs="Arial"/>
          <w:b/>
          <w:sz w:val="20"/>
        </w:rPr>
      </w:pPr>
      <w:r w:rsidRPr="001024AB">
        <w:rPr>
          <w:rFonts w:ascii="Arial" w:eastAsia="Arial" w:hAnsi="Arial" w:cs="Arial"/>
          <w:b/>
          <w:sz w:val="20"/>
        </w:rPr>
        <w:t>Tabla 2</w:t>
      </w:r>
    </w:p>
    <w:p w14:paraId="2328D549" w14:textId="73A9C784" w:rsidR="00EF78BF" w:rsidRPr="00D50247" w:rsidRDefault="00EF78BF" w:rsidP="00D50247">
      <w:pPr>
        <w:tabs>
          <w:tab w:val="left" w:pos="567"/>
        </w:tabs>
        <w:spacing w:line="240" w:lineRule="auto"/>
        <w:jc w:val="center"/>
        <w:rPr>
          <w:rFonts w:ascii="Arial" w:eastAsia="Arial" w:hAnsi="Arial" w:cs="Arial"/>
          <w:b/>
          <w:bCs/>
          <w:sz w:val="20"/>
        </w:rPr>
      </w:pPr>
      <w:r w:rsidRPr="00D50247">
        <w:rPr>
          <w:rFonts w:ascii="Arial" w:eastAsia="Arial" w:hAnsi="Arial" w:cs="Arial"/>
          <w:b/>
          <w:bCs/>
          <w:sz w:val="20"/>
        </w:rPr>
        <w:t>Correlación entre</w:t>
      </w:r>
      <w:sdt>
        <w:sdtPr>
          <w:rPr>
            <w:rFonts w:ascii="Arial" w:hAnsi="Arial" w:cs="Arial"/>
            <w:b/>
            <w:bCs/>
            <w:sz w:val="20"/>
          </w:rPr>
          <w:tag w:val="goog_rdk_18"/>
          <w:id w:val="1165133166"/>
        </w:sdtPr>
        <w:sdtContent>
          <w:r w:rsidRPr="00D50247">
            <w:rPr>
              <w:rFonts w:ascii="Arial" w:eastAsia="Arial" w:hAnsi="Arial" w:cs="Arial"/>
              <w:b/>
              <w:bCs/>
              <w:sz w:val="20"/>
            </w:rPr>
            <w:t xml:space="preserve"> edad, grado y cantidad de sesiones, y el desempeño en</w:t>
          </w:r>
        </w:sdtContent>
      </w:sdt>
      <w:r w:rsidRPr="00D50247">
        <w:rPr>
          <w:rFonts w:ascii="Arial" w:eastAsia="Arial" w:hAnsi="Arial" w:cs="Arial"/>
          <w:b/>
          <w:bCs/>
          <w:sz w:val="20"/>
        </w:rPr>
        <w:t xml:space="preserve"> la prueba de escritura</w:t>
      </w:r>
      <w:sdt>
        <w:sdtPr>
          <w:rPr>
            <w:rFonts w:ascii="Arial" w:hAnsi="Arial" w:cs="Arial"/>
            <w:b/>
            <w:bCs/>
            <w:sz w:val="20"/>
          </w:rPr>
          <w:tag w:val="goog_rdk_19"/>
          <w:id w:val="436329626"/>
        </w:sdtPr>
        <w:sdtContent/>
      </w:sdt>
      <w:r w:rsidRPr="00D50247">
        <w:rPr>
          <w:rFonts w:ascii="Arial" w:eastAsia="Arial" w:hAnsi="Arial" w:cs="Arial"/>
          <w:b/>
          <w:bCs/>
          <w:sz w:val="20"/>
        </w:rPr>
        <w:t>. Provincia de Buenos Aires, Argentina, 2018-2019</w:t>
      </w:r>
    </w:p>
    <w:tbl>
      <w:tblPr>
        <w:tblW w:w="57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0"/>
        <w:gridCol w:w="1590"/>
        <w:gridCol w:w="1785"/>
      </w:tblGrid>
      <w:tr w:rsidR="00EF78BF" w:rsidRPr="001024AB" w14:paraId="1E4E59E4" w14:textId="77777777" w:rsidTr="0004077C">
        <w:trPr>
          <w:trHeight w:val="300"/>
          <w:jc w:val="center"/>
        </w:trPr>
        <w:tc>
          <w:tcPr>
            <w:tcW w:w="2400" w:type="dxa"/>
            <w:tcBorders>
              <w:top w:val="single" w:sz="4" w:space="0" w:color="000000"/>
              <w:left w:val="single" w:sz="4" w:space="0" w:color="FFFFFF"/>
              <w:right w:val="single" w:sz="4" w:space="0" w:color="FFFFFF"/>
            </w:tcBorders>
            <w:shd w:val="clear" w:color="auto" w:fill="auto"/>
            <w:vAlign w:val="bottom"/>
          </w:tcPr>
          <w:p w14:paraId="708B1BB2" w14:textId="77777777" w:rsidR="00EF78BF" w:rsidRPr="001024AB" w:rsidRDefault="00EF78BF" w:rsidP="00D50247">
            <w:pPr>
              <w:tabs>
                <w:tab w:val="left" w:pos="567"/>
              </w:tabs>
              <w:spacing w:line="240" w:lineRule="auto"/>
              <w:rPr>
                <w:rFonts w:ascii="Arial" w:eastAsia="Arial" w:hAnsi="Arial" w:cs="Arial"/>
                <w:sz w:val="20"/>
              </w:rPr>
            </w:pPr>
            <w:r w:rsidRPr="001024AB">
              <w:rPr>
                <w:rFonts w:ascii="Arial" w:eastAsia="Arial" w:hAnsi="Arial" w:cs="Arial"/>
                <w:sz w:val="20"/>
              </w:rPr>
              <w:t> </w:t>
            </w:r>
          </w:p>
        </w:tc>
        <w:tc>
          <w:tcPr>
            <w:tcW w:w="1590" w:type="dxa"/>
            <w:tcBorders>
              <w:top w:val="single" w:sz="4" w:space="0" w:color="000000"/>
              <w:left w:val="single" w:sz="4" w:space="0" w:color="FFFFFF"/>
              <w:right w:val="single" w:sz="4" w:space="0" w:color="FFFFFF"/>
            </w:tcBorders>
            <w:shd w:val="clear" w:color="auto" w:fill="auto"/>
          </w:tcPr>
          <w:p w14:paraId="23B27520" w14:textId="77777777" w:rsidR="00EF78BF" w:rsidRPr="001024AB" w:rsidRDefault="00EF78BF" w:rsidP="00D50247">
            <w:pPr>
              <w:tabs>
                <w:tab w:val="left" w:pos="567"/>
              </w:tabs>
              <w:spacing w:line="240" w:lineRule="auto"/>
              <w:jc w:val="center"/>
              <w:rPr>
                <w:rFonts w:ascii="Arial" w:eastAsia="Arial" w:hAnsi="Arial" w:cs="Arial"/>
                <w:sz w:val="20"/>
              </w:rPr>
            </w:pPr>
            <w:r w:rsidRPr="001024AB">
              <w:rPr>
                <w:rFonts w:ascii="Arial" w:eastAsia="Arial" w:hAnsi="Arial" w:cs="Arial"/>
                <w:sz w:val="20"/>
              </w:rPr>
              <w:t>Pretest</w:t>
            </w:r>
          </w:p>
        </w:tc>
        <w:tc>
          <w:tcPr>
            <w:tcW w:w="1785" w:type="dxa"/>
            <w:tcBorders>
              <w:top w:val="single" w:sz="4" w:space="0" w:color="000000"/>
              <w:left w:val="single" w:sz="4" w:space="0" w:color="FFFFFF"/>
              <w:right w:val="single" w:sz="4" w:space="0" w:color="FFFFFF"/>
            </w:tcBorders>
            <w:shd w:val="clear" w:color="auto" w:fill="auto"/>
          </w:tcPr>
          <w:p w14:paraId="1044110A" w14:textId="77777777" w:rsidR="00EF78BF" w:rsidRPr="001024AB" w:rsidRDefault="00EF78BF" w:rsidP="00D50247">
            <w:pPr>
              <w:tabs>
                <w:tab w:val="left" w:pos="567"/>
              </w:tabs>
              <w:spacing w:line="240" w:lineRule="auto"/>
              <w:jc w:val="center"/>
              <w:rPr>
                <w:rFonts w:ascii="Arial" w:eastAsia="Arial" w:hAnsi="Arial" w:cs="Arial"/>
                <w:sz w:val="20"/>
              </w:rPr>
            </w:pPr>
            <w:proofErr w:type="spellStart"/>
            <w:r w:rsidRPr="001024AB">
              <w:rPr>
                <w:rFonts w:ascii="Arial" w:eastAsia="Arial" w:hAnsi="Arial" w:cs="Arial"/>
                <w:sz w:val="20"/>
              </w:rPr>
              <w:t>Postest</w:t>
            </w:r>
            <w:proofErr w:type="spellEnd"/>
          </w:p>
        </w:tc>
      </w:tr>
      <w:tr w:rsidR="00EF78BF" w:rsidRPr="001024AB" w14:paraId="72563601" w14:textId="77777777" w:rsidTr="0004077C">
        <w:trPr>
          <w:trHeight w:val="300"/>
          <w:jc w:val="center"/>
        </w:trPr>
        <w:tc>
          <w:tcPr>
            <w:tcW w:w="2400" w:type="dxa"/>
            <w:tcBorders>
              <w:left w:val="single" w:sz="4" w:space="0" w:color="FFFFFF"/>
              <w:bottom w:val="single" w:sz="4" w:space="0" w:color="FFFFFF"/>
              <w:right w:val="single" w:sz="4" w:space="0" w:color="FFFFFF"/>
            </w:tcBorders>
            <w:shd w:val="clear" w:color="auto" w:fill="auto"/>
          </w:tcPr>
          <w:p w14:paraId="3EDB4E94" w14:textId="77777777" w:rsidR="00EF78BF" w:rsidRPr="001024AB" w:rsidRDefault="00EF78BF" w:rsidP="00D50247">
            <w:pPr>
              <w:tabs>
                <w:tab w:val="left" w:pos="567"/>
              </w:tabs>
              <w:spacing w:line="240" w:lineRule="auto"/>
              <w:rPr>
                <w:rFonts w:ascii="Arial" w:eastAsia="Arial" w:hAnsi="Arial" w:cs="Arial"/>
                <w:sz w:val="20"/>
              </w:rPr>
            </w:pPr>
            <w:r w:rsidRPr="001024AB">
              <w:rPr>
                <w:rFonts w:ascii="Arial" w:eastAsia="Arial" w:hAnsi="Arial" w:cs="Arial"/>
                <w:sz w:val="20"/>
              </w:rPr>
              <w:t>Edad</w:t>
            </w:r>
          </w:p>
        </w:tc>
        <w:tc>
          <w:tcPr>
            <w:tcW w:w="1590" w:type="dxa"/>
            <w:tcBorders>
              <w:left w:val="single" w:sz="4" w:space="0" w:color="FFFFFF"/>
              <w:bottom w:val="single" w:sz="4" w:space="0" w:color="FFFFFF"/>
              <w:right w:val="single" w:sz="4" w:space="0" w:color="FFFFFF"/>
            </w:tcBorders>
            <w:shd w:val="clear" w:color="auto" w:fill="auto"/>
            <w:vAlign w:val="bottom"/>
          </w:tcPr>
          <w:p w14:paraId="7E6259EE" w14:textId="77777777" w:rsidR="00EF78BF" w:rsidRPr="001024AB" w:rsidRDefault="00EF78BF" w:rsidP="00D50247">
            <w:pPr>
              <w:tabs>
                <w:tab w:val="left" w:pos="567"/>
              </w:tabs>
              <w:spacing w:line="240" w:lineRule="auto"/>
              <w:jc w:val="center"/>
              <w:rPr>
                <w:rFonts w:ascii="Arial" w:eastAsia="Arial" w:hAnsi="Arial" w:cs="Arial"/>
                <w:sz w:val="20"/>
              </w:rPr>
            </w:pPr>
            <w:r w:rsidRPr="001024AB">
              <w:rPr>
                <w:rFonts w:ascii="Arial" w:eastAsia="Arial" w:hAnsi="Arial" w:cs="Arial"/>
                <w:sz w:val="20"/>
              </w:rPr>
              <w:t>.104</w:t>
            </w:r>
          </w:p>
        </w:tc>
        <w:tc>
          <w:tcPr>
            <w:tcW w:w="1785" w:type="dxa"/>
            <w:tcBorders>
              <w:left w:val="single" w:sz="4" w:space="0" w:color="FFFFFF"/>
              <w:bottom w:val="single" w:sz="4" w:space="0" w:color="FFFFFF"/>
              <w:right w:val="single" w:sz="4" w:space="0" w:color="FFFFFF"/>
            </w:tcBorders>
            <w:shd w:val="clear" w:color="auto" w:fill="auto"/>
            <w:vAlign w:val="bottom"/>
          </w:tcPr>
          <w:p w14:paraId="1E20FB52" w14:textId="77777777" w:rsidR="00EF78BF" w:rsidRPr="001024AB" w:rsidRDefault="00EF78BF" w:rsidP="00D50247">
            <w:pPr>
              <w:tabs>
                <w:tab w:val="left" w:pos="567"/>
              </w:tabs>
              <w:spacing w:line="240" w:lineRule="auto"/>
              <w:jc w:val="center"/>
              <w:rPr>
                <w:rFonts w:ascii="Arial" w:eastAsia="Arial" w:hAnsi="Arial" w:cs="Arial"/>
                <w:sz w:val="20"/>
              </w:rPr>
            </w:pPr>
            <w:r w:rsidRPr="001024AB">
              <w:rPr>
                <w:rFonts w:ascii="Arial" w:eastAsia="Arial" w:hAnsi="Arial" w:cs="Arial"/>
                <w:sz w:val="20"/>
              </w:rPr>
              <w:t>-.267**</w:t>
            </w:r>
          </w:p>
        </w:tc>
      </w:tr>
      <w:tr w:rsidR="00EF78BF" w:rsidRPr="001024AB" w14:paraId="0CAE0C0F" w14:textId="77777777" w:rsidTr="0004077C">
        <w:trPr>
          <w:trHeight w:val="300"/>
          <w:jc w:val="center"/>
        </w:trPr>
        <w:tc>
          <w:tcPr>
            <w:tcW w:w="2400" w:type="dxa"/>
            <w:tcBorders>
              <w:top w:val="single" w:sz="4" w:space="0" w:color="FFFFFF"/>
              <w:left w:val="single" w:sz="4" w:space="0" w:color="FFFFFF"/>
              <w:bottom w:val="single" w:sz="4" w:space="0" w:color="FFFFFF"/>
              <w:right w:val="single" w:sz="4" w:space="0" w:color="FFFFFF"/>
            </w:tcBorders>
            <w:shd w:val="clear" w:color="auto" w:fill="auto"/>
          </w:tcPr>
          <w:p w14:paraId="7062AD8F" w14:textId="77777777" w:rsidR="00EF78BF" w:rsidRPr="001024AB" w:rsidRDefault="00EF78BF" w:rsidP="00D50247">
            <w:pPr>
              <w:tabs>
                <w:tab w:val="left" w:pos="567"/>
              </w:tabs>
              <w:spacing w:line="240" w:lineRule="auto"/>
              <w:rPr>
                <w:rFonts w:ascii="Arial" w:eastAsia="Arial" w:hAnsi="Arial" w:cs="Arial"/>
                <w:sz w:val="20"/>
              </w:rPr>
            </w:pPr>
            <w:r w:rsidRPr="001024AB">
              <w:rPr>
                <w:rFonts w:ascii="Arial" w:eastAsia="Arial" w:hAnsi="Arial" w:cs="Arial"/>
                <w:sz w:val="20"/>
              </w:rPr>
              <w:t>Grado</w:t>
            </w:r>
          </w:p>
        </w:tc>
        <w:tc>
          <w:tcPr>
            <w:tcW w:w="1590" w:type="dxa"/>
            <w:tcBorders>
              <w:top w:val="single" w:sz="4" w:space="0" w:color="FFFFFF"/>
              <w:left w:val="single" w:sz="4" w:space="0" w:color="FFFFFF"/>
              <w:bottom w:val="single" w:sz="4" w:space="0" w:color="FFFFFF"/>
              <w:right w:val="single" w:sz="4" w:space="0" w:color="FFFFFF"/>
            </w:tcBorders>
            <w:shd w:val="clear" w:color="auto" w:fill="auto"/>
            <w:vAlign w:val="bottom"/>
          </w:tcPr>
          <w:p w14:paraId="14A9480E" w14:textId="77777777" w:rsidR="00EF78BF" w:rsidRPr="001024AB" w:rsidRDefault="00EF78BF" w:rsidP="00D50247">
            <w:pPr>
              <w:tabs>
                <w:tab w:val="left" w:pos="567"/>
              </w:tabs>
              <w:spacing w:line="240" w:lineRule="auto"/>
              <w:jc w:val="center"/>
              <w:rPr>
                <w:rFonts w:ascii="Arial" w:eastAsia="Arial" w:hAnsi="Arial" w:cs="Arial"/>
                <w:sz w:val="20"/>
              </w:rPr>
            </w:pPr>
            <w:r w:rsidRPr="001024AB">
              <w:rPr>
                <w:rFonts w:ascii="Arial" w:eastAsia="Arial" w:hAnsi="Arial" w:cs="Arial"/>
                <w:sz w:val="20"/>
              </w:rPr>
              <w:t xml:space="preserve">   .194**</w:t>
            </w:r>
          </w:p>
        </w:tc>
        <w:tc>
          <w:tcPr>
            <w:tcW w:w="1785" w:type="dxa"/>
            <w:tcBorders>
              <w:top w:val="single" w:sz="4" w:space="0" w:color="FFFFFF"/>
              <w:left w:val="single" w:sz="4" w:space="0" w:color="FFFFFF"/>
              <w:bottom w:val="single" w:sz="4" w:space="0" w:color="FFFFFF"/>
              <w:right w:val="single" w:sz="4" w:space="0" w:color="FFFFFF"/>
            </w:tcBorders>
            <w:shd w:val="clear" w:color="auto" w:fill="auto"/>
            <w:vAlign w:val="bottom"/>
          </w:tcPr>
          <w:p w14:paraId="3D3DF35D" w14:textId="77777777" w:rsidR="00EF78BF" w:rsidRPr="001024AB" w:rsidRDefault="00EF78BF" w:rsidP="00D50247">
            <w:pPr>
              <w:tabs>
                <w:tab w:val="left" w:pos="567"/>
              </w:tabs>
              <w:spacing w:line="240" w:lineRule="auto"/>
              <w:jc w:val="center"/>
              <w:rPr>
                <w:rFonts w:ascii="Arial" w:eastAsia="Arial" w:hAnsi="Arial" w:cs="Arial"/>
                <w:sz w:val="20"/>
              </w:rPr>
            </w:pPr>
            <w:r w:rsidRPr="001024AB">
              <w:rPr>
                <w:rFonts w:ascii="Arial" w:eastAsia="Arial" w:hAnsi="Arial" w:cs="Arial"/>
                <w:sz w:val="20"/>
              </w:rPr>
              <w:t>-.382**</w:t>
            </w:r>
          </w:p>
        </w:tc>
      </w:tr>
      <w:tr w:rsidR="00EF78BF" w:rsidRPr="001024AB" w14:paraId="52CCEFD0" w14:textId="77777777" w:rsidTr="0004077C">
        <w:trPr>
          <w:trHeight w:val="300"/>
          <w:jc w:val="center"/>
        </w:trPr>
        <w:tc>
          <w:tcPr>
            <w:tcW w:w="2400" w:type="dxa"/>
            <w:tcBorders>
              <w:top w:val="single" w:sz="4" w:space="0" w:color="FFFFFF"/>
              <w:left w:val="single" w:sz="4" w:space="0" w:color="FFFFFF"/>
              <w:bottom w:val="single" w:sz="4" w:space="0" w:color="FFFFFF"/>
              <w:right w:val="single" w:sz="4" w:space="0" w:color="FFFFFF"/>
            </w:tcBorders>
            <w:shd w:val="clear" w:color="auto" w:fill="auto"/>
          </w:tcPr>
          <w:p w14:paraId="0C1143B0" w14:textId="77777777" w:rsidR="00EF78BF" w:rsidRPr="001024AB" w:rsidRDefault="00EF78BF" w:rsidP="00D50247">
            <w:pPr>
              <w:tabs>
                <w:tab w:val="left" w:pos="567"/>
              </w:tabs>
              <w:spacing w:line="240" w:lineRule="auto"/>
              <w:rPr>
                <w:rFonts w:ascii="Arial" w:eastAsia="Arial" w:hAnsi="Arial" w:cs="Arial"/>
                <w:sz w:val="20"/>
              </w:rPr>
            </w:pPr>
            <w:r w:rsidRPr="001024AB">
              <w:rPr>
                <w:rFonts w:ascii="Arial" w:eastAsia="Arial" w:hAnsi="Arial" w:cs="Arial"/>
                <w:sz w:val="20"/>
              </w:rPr>
              <w:t>Cantidad de sesiones</w:t>
            </w:r>
          </w:p>
        </w:tc>
        <w:tc>
          <w:tcPr>
            <w:tcW w:w="1590" w:type="dxa"/>
            <w:tcBorders>
              <w:top w:val="single" w:sz="4" w:space="0" w:color="FFFFFF"/>
              <w:left w:val="single" w:sz="4" w:space="0" w:color="FFFFFF"/>
              <w:bottom w:val="single" w:sz="4" w:space="0" w:color="FFFFFF"/>
              <w:right w:val="single" w:sz="4" w:space="0" w:color="FFFFFF"/>
            </w:tcBorders>
            <w:shd w:val="clear" w:color="auto" w:fill="auto"/>
            <w:vAlign w:val="bottom"/>
          </w:tcPr>
          <w:p w14:paraId="0D5E7F2C" w14:textId="77777777" w:rsidR="00EF78BF" w:rsidRPr="001024AB" w:rsidRDefault="00EF78BF" w:rsidP="00D50247">
            <w:pPr>
              <w:tabs>
                <w:tab w:val="left" w:pos="567"/>
              </w:tabs>
              <w:spacing w:line="240" w:lineRule="auto"/>
              <w:jc w:val="center"/>
              <w:rPr>
                <w:rFonts w:ascii="Arial" w:eastAsia="Arial" w:hAnsi="Arial" w:cs="Arial"/>
                <w:sz w:val="20"/>
              </w:rPr>
            </w:pPr>
            <w:r w:rsidRPr="001024AB">
              <w:rPr>
                <w:rFonts w:ascii="Arial" w:eastAsia="Arial" w:hAnsi="Arial" w:cs="Arial"/>
                <w:sz w:val="20"/>
              </w:rPr>
              <w:t>.019</w:t>
            </w:r>
          </w:p>
        </w:tc>
        <w:tc>
          <w:tcPr>
            <w:tcW w:w="1785" w:type="dxa"/>
            <w:tcBorders>
              <w:top w:val="single" w:sz="4" w:space="0" w:color="FFFFFF"/>
              <w:left w:val="single" w:sz="4" w:space="0" w:color="FFFFFF"/>
              <w:bottom w:val="single" w:sz="4" w:space="0" w:color="FFFFFF"/>
              <w:right w:val="single" w:sz="4" w:space="0" w:color="FFFFFF"/>
            </w:tcBorders>
            <w:shd w:val="clear" w:color="auto" w:fill="auto"/>
            <w:vAlign w:val="bottom"/>
          </w:tcPr>
          <w:p w14:paraId="7D41725A" w14:textId="77777777" w:rsidR="00EF78BF" w:rsidRPr="001024AB" w:rsidRDefault="00EF78BF" w:rsidP="00D50247">
            <w:pPr>
              <w:tabs>
                <w:tab w:val="left" w:pos="567"/>
              </w:tabs>
              <w:spacing w:line="240" w:lineRule="auto"/>
              <w:jc w:val="center"/>
              <w:rPr>
                <w:rFonts w:ascii="Arial" w:eastAsia="Arial" w:hAnsi="Arial" w:cs="Arial"/>
                <w:sz w:val="20"/>
              </w:rPr>
            </w:pPr>
            <w:r w:rsidRPr="001024AB">
              <w:rPr>
                <w:rFonts w:ascii="Arial" w:eastAsia="Arial" w:hAnsi="Arial" w:cs="Arial"/>
                <w:sz w:val="20"/>
              </w:rPr>
              <w:t>.351**</w:t>
            </w:r>
          </w:p>
        </w:tc>
      </w:tr>
      <w:tr w:rsidR="00EF78BF" w:rsidRPr="001024AB" w14:paraId="25889E31" w14:textId="77777777" w:rsidTr="0004077C">
        <w:trPr>
          <w:jc w:val="center"/>
        </w:trPr>
        <w:tc>
          <w:tcPr>
            <w:tcW w:w="5775" w:type="dxa"/>
            <w:gridSpan w:val="3"/>
            <w:tcBorders>
              <w:top w:val="single" w:sz="4" w:space="0" w:color="FFFFFF"/>
              <w:left w:val="single" w:sz="4" w:space="0" w:color="FFFFFF"/>
              <w:bottom w:val="single" w:sz="4" w:space="0" w:color="000000"/>
              <w:right w:val="single" w:sz="4" w:space="0" w:color="000000"/>
            </w:tcBorders>
            <w:shd w:val="clear" w:color="auto" w:fill="auto"/>
            <w:vAlign w:val="bottom"/>
          </w:tcPr>
          <w:p w14:paraId="1B18E7FD" w14:textId="77777777" w:rsidR="00EF78BF" w:rsidRPr="001024AB" w:rsidRDefault="00EF78BF" w:rsidP="00D50247">
            <w:pPr>
              <w:tabs>
                <w:tab w:val="left" w:pos="567"/>
              </w:tabs>
              <w:spacing w:line="240" w:lineRule="auto"/>
              <w:ind w:firstLine="566"/>
              <w:rPr>
                <w:rFonts w:ascii="Arial" w:eastAsia="Arial" w:hAnsi="Arial" w:cs="Arial"/>
                <w:sz w:val="20"/>
              </w:rPr>
            </w:pPr>
            <w:r w:rsidRPr="001024AB">
              <w:rPr>
                <w:rFonts w:ascii="Arial" w:eastAsia="Arial" w:hAnsi="Arial" w:cs="Arial"/>
                <w:sz w:val="20"/>
              </w:rPr>
              <w:t xml:space="preserve">** p &lt; .01. </w:t>
            </w:r>
          </w:p>
        </w:tc>
      </w:tr>
    </w:tbl>
    <w:p w14:paraId="05298A02" w14:textId="3E9BCDFA" w:rsidR="00EF78BF" w:rsidRPr="001024AB" w:rsidRDefault="00D50247" w:rsidP="00D50247">
      <w:pPr>
        <w:tabs>
          <w:tab w:val="left" w:pos="567"/>
        </w:tabs>
        <w:spacing w:line="240" w:lineRule="auto"/>
        <w:ind w:firstLine="566"/>
        <w:rPr>
          <w:rFonts w:ascii="Arial" w:eastAsia="Arial" w:hAnsi="Arial" w:cs="Arial"/>
          <w:sz w:val="20"/>
        </w:rPr>
      </w:pPr>
      <w:r>
        <w:rPr>
          <w:rFonts w:ascii="Arial" w:eastAsia="Arial" w:hAnsi="Arial" w:cs="Arial"/>
          <w:b/>
          <w:bCs/>
          <w:sz w:val="20"/>
        </w:rPr>
        <w:tab/>
      </w:r>
      <w:r>
        <w:rPr>
          <w:rFonts w:ascii="Arial" w:eastAsia="Arial" w:hAnsi="Arial" w:cs="Arial"/>
          <w:b/>
          <w:bCs/>
          <w:sz w:val="20"/>
        </w:rPr>
        <w:tab/>
      </w:r>
      <w:r>
        <w:rPr>
          <w:rFonts w:ascii="Arial" w:eastAsia="Arial" w:hAnsi="Arial" w:cs="Arial"/>
          <w:b/>
          <w:bCs/>
          <w:sz w:val="20"/>
        </w:rPr>
        <w:tab/>
      </w:r>
      <w:r>
        <w:rPr>
          <w:rFonts w:ascii="Arial" w:eastAsia="Arial" w:hAnsi="Arial" w:cs="Arial"/>
          <w:b/>
          <w:bCs/>
          <w:sz w:val="20"/>
        </w:rPr>
        <w:tab/>
      </w:r>
      <w:r w:rsidR="00EF78BF" w:rsidRPr="00D50247">
        <w:rPr>
          <w:rFonts w:ascii="Arial" w:eastAsia="Arial" w:hAnsi="Arial" w:cs="Arial"/>
          <w:b/>
          <w:bCs/>
          <w:sz w:val="20"/>
        </w:rPr>
        <w:t>Fuente</w:t>
      </w:r>
      <w:r w:rsidR="00EF78BF" w:rsidRPr="001024AB">
        <w:rPr>
          <w:rFonts w:ascii="Arial" w:eastAsia="Arial" w:hAnsi="Arial" w:cs="Arial"/>
          <w:sz w:val="20"/>
        </w:rPr>
        <w:t>: Elaboración propia, 2023.</w:t>
      </w:r>
    </w:p>
    <w:p w14:paraId="25A017CA" w14:textId="77777777" w:rsidR="00EF78BF" w:rsidRPr="00AB360A" w:rsidRDefault="00EF78BF" w:rsidP="00D50247">
      <w:pPr>
        <w:tabs>
          <w:tab w:val="left" w:pos="567"/>
        </w:tabs>
        <w:ind w:firstLine="566"/>
        <w:rPr>
          <w:rFonts w:ascii="Arial" w:eastAsia="Arial" w:hAnsi="Arial" w:cs="Arial"/>
          <w:szCs w:val="22"/>
        </w:rPr>
      </w:pPr>
    </w:p>
    <w:p w14:paraId="09BD688B"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El patrón de correlaciones resultó diferente para la prueba de escritura posterior a la intervención. El desempeño en esta prueba presentó correlaciones significativas negativas con la edad y el grado, y positivas con la cantidad de sesiones. La correlación entre el desempeño en el </w:t>
      </w:r>
      <w:proofErr w:type="spellStart"/>
      <w:r w:rsidRPr="00AB360A">
        <w:rPr>
          <w:rFonts w:ascii="Arial" w:eastAsia="Arial" w:hAnsi="Arial" w:cs="Arial"/>
          <w:szCs w:val="22"/>
        </w:rPr>
        <w:t>postest</w:t>
      </w:r>
      <w:proofErr w:type="spellEnd"/>
      <w:r w:rsidRPr="00AB360A">
        <w:rPr>
          <w:rFonts w:ascii="Arial" w:eastAsia="Arial" w:hAnsi="Arial" w:cs="Arial"/>
          <w:szCs w:val="22"/>
        </w:rPr>
        <w:t xml:space="preserve"> y la cantidad de sesiones sería evidencia adicional de la relación entre el aprendizaje realizado y la participación en el programa.</w:t>
      </w:r>
    </w:p>
    <w:p w14:paraId="42604CE6" w14:textId="77777777" w:rsidR="00EF78BF" w:rsidRPr="001024AB" w:rsidRDefault="00EF78BF" w:rsidP="00D50247">
      <w:pPr>
        <w:ind w:firstLine="567"/>
        <w:rPr>
          <w:rFonts w:ascii="Arial" w:eastAsia="Open Sans" w:hAnsi="Arial" w:cs="Arial"/>
          <w:szCs w:val="22"/>
        </w:rPr>
      </w:pPr>
      <w:r w:rsidRPr="00AB360A">
        <w:rPr>
          <w:rFonts w:ascii="Arial" w:eastAsia="Arial" w:hAnsi="Arial" w:cs="Arial"/>
          <w:szCs w:val="22"/>
        </w:rPr>
        <w:t>Además del análisis de correlación, se practicó un análisis de regresión lineal múltiple en el que se intentó predecir la ganancia en el programa con las variables de edad, grado escolar y número de sesiones al que asistieron. Se utilizó el método paso a paso (</w:t>
      </w:r>
      <w:proofErr w:type="spellStart"/>
      <w:r w:rsidRPr="00AB360A">
        <w:rPr>
          <w:rFonts w:ascii="Arial" w:eastAsia="Arial" w:hAnsi="Arial" w:cs="Arial"/>
          <w:i/>
          <w:szCs w:val="22"/>
        </w:rPr>
        <w:t>stepwise</w:t>
      </w:r>
      <w:proofErr w:type="spellEnd"/>
      <w:r w:rsidRPr="00AB360A">
        <w:rPr>
          <w:rFonts w:ascii="Arial" w:eastAsia="Arial" w:hAnsi="Arial" w:cs="Arial"/>
          <w:szCs w:val="22"/>
        </w:rPr>
        <w:t>): El mejor modelo alcanzado explica el 21,9 % de la varianza (</w:t>
      </w:r>
      <w:r w:rsidRPr="00AB360A">
        <w:rPr>
          <w:rFonts w:ascii="Arial" w:eastAsia="Arial" w:hAnsi="Arial" w:cs="Arial"/>
          <w:i/>
          <w:szCs w:val="22"/>
        </w:rPr>
        <w:t>F (</w:t>
      </w:r>
      <w:r w:rsidRPr="00AB360A">
        <w:rPr>
          <w:rFonts w:ascii="Arial" w:eastAsia="Arial" w:hAnsi="Arial" w:cs="Arial"/>
          <w:szCs w:val="22"/>
        </w:rPr>
        <w:t>2,168) = 25.92, </w:t>
      </w:r>
      <w:r w:rsidRPr="00AB360A">
        <w:rPr>
          <w:rFonts w:ascii="Arial" w:eastAsia="Arial" w:hAnsi="Arial" w:cs="Arial"/>
          <w:i/>
          <w:szCs w:val="22"/>
        </w:rPr>
        <w:t>p </w:t>
      </w:r>
      <w:r w:rsidRPr="00AB360A">
        <w:rPr>
          <w:rFonts w:ascii="Arial" w:eastAsia="Arial" w:hAnsi="Arial" w:cs="Arial"/>
          <w:szCs w:val="22"/>
        </w:rPr>
        <w:t>&lt; .001, </w:t>
      </w:r>
      <w:r w:rsidRPr="00AB360A">
        <w:rPr>
          <w:rFonts w:ascii="Arial" w:eastAsia="Arial" w:hAnsi="Arial" w:cs="Arial"/>
          <w:i/>
          <w:szCs w:val="22"/>
        </w:rPr>
        <w:t>R</w:t>
      </w:r>
      <w:r w:rsidRPr="00AB360A">
        <w:rPr>
          <w:rFonts w:ascii="Arial" w:eastAsia="Arial" w:hAnsi="Arial" w:cs="Arial"/>
          <w:i/>
          <w:szCs w:val="22"/>
          <w:vertAlign w:val="superscript"/>
        </w:rPr>
        <w:t>2 </w:t>
      </w:r>
      <w:r w:rsidRPr="00AB360A">
        <w:rPr>
          <w:rFonts w:ascii="Arial" w:eastAsia="Arial" w:hAnsi="Arial" w:cs="Arial"/>
          <w:szCs w:val="22"/>
        </w:rPr>
        <w:t>= .22  </w:t>
      </w:r>
      <w:r w:rsidRPr="00AB360A">
        <w:rPr>
          <w:rFonts w:ascii="Arial" w:eastAsia="Arial" w:hAnsi="Arial" w:cs="Arial"/>
          <w:i/>
          <w:szCs w:val="22"/>
        </w:rPr>
        <w:t>R</w:t>
      </w:r>
      <w:r w:rsidRPr="00AB360A">
        <w:rPr>
          <w:rFonts w:ascii="Arial" w:eastAsia="Arial" w:hAnsi="Arial" w:cs="Arial"/>
          <w:i/>
          <w:szCs w:val="22"/>
          <w:vertAlign w:val="superscript"/>
        </w:rPr>
        <w:t>2</w:t>
      </w:r>
      <w:r w:rsidRPr="00AB360A">
        <w:rPr>
          <w:rFonts w:ascii="Arial" w:eastAsia="Arial" w:hAnsi="Arial" w:cs="Arial"/>
          <w:i/>
          <w:szCs w:val="22"/>
          <w:vertAlign w:val="subscript"/>
        </w:rPr>
        <w:t>ajustado </w:t>
      </w:r>
      <w:r w:rsidRPr="00AB360A">
        <w:rPr>
          <w:rFonts w:ascii="Arial" w:eastAsia="Arial" w:hAnsi="Arial" w:cs="Arial"/>
          <w:szCs w:val="22"/>
        </w:rPr>
        <w:t>= .21). Ese modelo incluye el grado (</w:t>
      </w:r>
      <w:r w:rsidRPr="00AB360A">
        <w:rPr>
          <w:rFonts w:ascii="Arial" w:eastAsia="Arial" w:hAnsi="Arial" w:cs="Arial"/>
          <w:i/>
          <w:szCs w:val="22"/>
        </w:rPr>
        <w:t xml:space="preserve">B </w:t>
      </w:r>
      <w:r w:rsidRPr="00AB360A">
        <w:rPr>
          <w:rFonts w:ascii="Arial" w:eastAsia="Arial" w:hAnsi="Arial" w:cs="Arial"/>
          <w:szCs w:val="22"/>
        </w:rPr>
        <w:t xml:space="preserve">= -0.35, </w:t>
      </w:r>
      <w:r w:rsidRPr="00AB360A">
        <w:rPr>
          <w:rFonts w:ascii="Arial" w:eastAsia="Arial" w:hAnsi="Arial" w:cs="Arial"/>
          <w:i/>
          <w:szCs w:val="22"/>
        </w:rPr>
        <w:t>t</w:t>
      </w:r>
      <w:r w:rsidRPr="00AB360A">
        <w:rPr>
          <w:rFonts w:ascii="Arial" w:eastAsia="Arial" w:hAnsi="Arial" w:cs="Arial"/>
          <w:szCs w:val="22"/>
        </w:rPr>
        <w:t xml:space="preserve">(187) = -5.30, </w:t>
      </w:r>
      <w:r w:rsidRPr="00AB360A">
        <w:rPr>
          <w:rFonts w:ascii="Arial" w:eastAsia="Arial" w:hAnsi="Arial" w:cs="Arial"/>
          <w:i/>
          <w:szCs w:val="22"/>
        </w:rPr>
        <w:t>p</w:t>
      </w:r>
      <w:r w:rsidRPr="00AB360A">
        <w:rPr>
          <w:rFonts w:ascii="Arial" w:eastAsia="Arial" w:hAnsi="Arial" w:cs="Arial"/>
          <w:szCs w:val="22"/>
        </w:rPr>
        <w:t xml:space="preserve"> &lt; .001) y el número de sesiones (</w:t>
      </w:r>
      <w:r w:rsidRPr="00AB360A">
        <w:rPr>
          <w:rFonts w:ascii="Arial" w:eastAsia="Arial" w:hAnsi="Arial" w:cs="Arial"/>
          <w:i/>
          <w:szCs w:val="22"/>
        </w:rPr>
        <w:t>B</w:t>
      </w:r>
      <w:r w:rsidRPr="00AB360A">
        <w:rPr>
          <w:rFonts w:ascii="Arial" w:eastAsia="Arial" w:hAnsi="Arial" w:cs="Arial"/>
          <w:szCs w:val="22"/>
        </w:rPr>
        <w:t xml:space="preserve"> = 0.24, </w:t>
      </w:r>
      <w:r w:rsidRPr="00AB360A">
        <w:rPr>
          <w:rFonts w:ascii="Arial" w:eastAsia="Arial" w:hAnsi="Arial" w:cs="Arial"/>
          <w:i/>
          <w:szCs w:val="22"/>
        </w:rPr>
        <w:t>t</w:t>
      </w:r>
      <w:r w:rsidRPr="00AB360A">
        <w:rPr>
          <w:rFonts w:ascii="Arial" w:eastAsia="Arial" w:hAnsi="Arial" w:cs="Arial"/>
          <w:szCs w:val="22"/>
        </w:rPr>
        <w:t xml:space="preserve">(187) = 3.57, </w:t>
      </w:r>
      <w:r w:rsidRPr="00AB360A">
        <w:rPr>
          <w:rFonts w:ascii="Arial" w:eastAsia="Arial" w:hAnsi="Arial" w:cs="Arial"/>
          <w:i/>
          <w:szCs w:val="22"/>
        </w:rPr>
        <w:t>p</w:t>
      </w:r>
      <w:r w:rsidRPr="00AB360A">
        <w:rPr>
          <w:rFonts w:ascii="Arial" w:eastAsia="Arial" w:hAnsi="Arial" w:cs="Arial"/>
          <w:szCs w:val="22"/>
        </w:rPr>
        <w:t xml:space="preserve"> &lt; .001). </w:t>
      </w:r>
      <w:r w:rsidRPr="001024AB">
        <w:rPr>
          <w:rFonts w:ascii="Arial" w:eastAsia="Arial" w:hAnsi="Arial" w:cs="Arial"/>
          <w:szCs w:val="22"/>
        </w:rPr>
        <w:t xml:space="preserve">Se descarta a la edad como variable predictora. El modelo informa que el grado realiza una contribución negativa. A mayor avance en el grado escolar, menor es la ganancia obtenida en la intervención. Esa variable explica un 16.5 de la varianza. Una vez controlado el efecto del grado, el número de sesiones a las que asisten </w:t>
      </w:r>
      <w:proofErr w:type="gramStart"/>
      <w:r w:rsidRPr="001024AB">
        <w:rPr>
          <w:rFonts w:ascii="Arial" w:eastAsia="Arial" w:hAnsi="Arial" w:cs="Arial"/>
          <w:szCs w:val="22"/>
        </w:rPr>
        <w:t>las niñas y los niños</w:t>
      </w:r>
      <w:proofErr w:type="gramEnd"/>
      <w:r w:rsidRPr="001024AB">
        <w:rPr>
          <w:rFonts w:ascii="Arial" w:eastAsia="Arial" w:hAnsi="Arial" w:cs="Arial"/>
          <w:szCs w:val="22"/>
        </w:rPr>
        <w:t xml:space="preserve"> explica un 5,4 % adicional de la varianza. </w:t>
      </w:r>
    </w:p>
    <w:p w14:paraId="0372FA6F" w14:textId="77777777" w:rsidR="00EF78BF" w:rsidRPr="001024AB" w:rsidRDefault="00EF78BF" w:rsidP="00D50247">
      <w:pPr>
        <w:ind w:firstLine="567"/>
        <w:rPr>
          <w:rFonts w:ascii="Arial" w:eastAsia="Arial" w:hAnsi="Arial" w:cs="Arial"/>
          <w:szCs w:val="22"/>
        </w:rPr>
      </w:pPr>
      <w:r w:rsidRPr="001024AB">
        <w:rPr>
          <w:rFonts w:ascii="Arial" w:eastAsia="Arial" w:hAnsi="Arial" w:cs="Arial"/>
          <w:szCs w:val="22"/>
        </w:rPr>
        <w:t xml:space="preserve">El conjunto de </w:t>
      </w:r>
      <w:sdt>
        <w:sdtPr>
          <w:rPr>
            <w:rFonts w:ascii="Arial" w:hAnsi="Arial" w:cs="Arial"/>
            <w:szCs w:val="22"/>
          </w:rPr>
          <w:tag w:val="goog_rdk_21"/>
          <w:id w:val="1805583074"/>
        </w:sdtPr>
        <w:sdtContent/>
      </w:sdt>
      <w:r w:rsidRPr="001024AB">
        <w:rPr>
          <w:rFonts w:ascii="Arial" w:eastAsia="Arial" w:hAnsi="Arial" w:cs="Arial"/>
          <w:szCs w:val="22"/>
        </w:rPr>
        <w:t xml:space="preserve">resultados analizados sugiere que, en promedio, la implementación del programa resultó eficaz para promover el aprendizaje del grupo estudiantil. En este sentido, sería posible sostener que, en la mayor parte de los casos, las dificultades iniciales experimentadas por quienes participaron del estudio estaban asociadas a factores experienciales más que constitucionales. Ahora bien, el análisis de los resultados a nivel grupal puede enmascarar la presencia de participantes con muy bajo nivel de respuesta, quienes sí podrían estar afectados por algún trastorno específico de la adquisición lectora. </w:t>
      </w:r>
    </w:p>
    <w:p w14:paraId="6CFE36DC" w14:textId="77777777" w:rsidR="00EF78BF" w:rsidRPr="00AB360A" w:rsidRDefault="00EF78BF" w:rsidP="00D50247">
      <w:pPr>
        <w:ind w:firstLine="567"/>
        <w:rPr>
          <w:rFonts w:ascii="Arial" w:eastAsia="Arial" w:hAnsi="Arial" w:cs="Arial"/>
          <w:szCs w:val="22"/>
        </w:rPr>
      </w:pPr>
      <w:r w:rsidRPr="001024AB">
        <w:rPr>
          <w:rFonts w:ascii="Arial" w:eastAsia="Arial" w:hAnsi="Arial" w:cs="Arial"/>
          <w:szCs w:val="22"/>
        </w:rPr>
        <w:t>Con el propósito de explorar posible</w:t>
      </w:r>
      <w:r w:rsidRPr="00AB360A">
        <w:rPr>
          <w:rFonts w:ascii="Arial" w:eastAsia="Arial" w:hAnsi="Arial" w:cs="Arial"/>
          <w:szCs w:val="22"/>
        </w:rPr>
        <w:t xml:space="preserve">s diferencias individuales en el nivel de respuestas a la intervención, se construyó la variable </w:t>
      </w:r>
      <w:r w:rsidRPr="00AB360A">
        <w:rPr>
          <w:rFonts w:ascii="Arial" w:eastAsia="Arial" w:hAnsi="Arial" w:cs="Arial"/>
          <w:i/>
          <w:szCs w:val="22"/>
        </w:rPr>
        <w:t>respuesta a la intervención</w:t>
      </w:r>
      <w:r w:rsidRPr="00AB360A">
        <w:rPr>
          <w:rFonts w:ascii="Arial" w:eastAsia="Arial" w:hAnsi="Arial" w:cs="Arial"/>
          <w:szCs w:val="22"/>
        </w:rPr>
        <w:t xml:space="preserve"> (RAI) con dos valores: alto y bajo. Se consideró que el nivel de respuesta de un niño o una niña resultaba bajo cuando su puntaje en la variable Avance resulta 1 desvío estándar inferior a la media de la muestra. Con este procedimiento se encontró que, en el total de la muestra, el porcentaje de estudiantes con bajo nivel de respuesta fue de 24.48 %. Desagregado por grado, se obtuvo un 16.5 % en 3ero., 16.6 % en 4to., 42 % en 5to. y 48 % en 6to.</w:t>
      </w:r>
    </w:p>
    <w:p w14:paraId="6F8B7B26" w14:textId="3D7CB112" w:rsidR="00EF78BF" w:rsidRPr="00AB360A" w:rsidRDefault="00EF78BF" w:rsidP="00D50247">
      <w:pPr>
        <w:tabs>
          <w:tab w:val="left" w:pos="567"/>
        </w:tabs>
        <w:ind w:firstLine="566"/>
        <w:rPr>
          <w:rFonts w:ascii="Arial" w:eastAsia="Arial" w:hAnsi="Arial" w:cs="Arial"/>
          <w:szCs w:val="22"/>
        </w:rPr>
      </w:pPr>
      <w:r w:rsidRPr="001024AB">
        <w:rPr>
          <w:rFonts w:ascii="Arial" w:eastAsia="Arial" w:hAnsi="Arial" w:cs="Arial"/>
          <w:szCs w:val="22"/>
        </w:rPr>
        <w:t>A fin de</w:t>
      </w:r>
      <w:r>
        <w:rPr>
          <w:rFonts w:ascii="Arial" w:eastAsia="Arial" w:hAnsi="Arial" w:cs="Arial"/>
          <w:szCs w:val="22"/>
        </w:rPr>
        <w:t xml:space="preserve"> </w:t>
      </w:r>
      <w:r w:rsidRPr="00AB360A">
        <w:rPr>
          <w:rFonts w:ascii="Arial" w:eastAsia="Arial" w:hAnsi="Arial" w:cs="Arial"/>
          <w:szCs w:val="22"/>
        </w:rPr>
        <w:t xml:space="preserve">contribuir a la comprensión de la diferencia entre estudiantes con alto y bajo nivel de respuesta a la intervención, en la </w:t>
      </w:r>
      <w:r w:rsidR="00D50247">
        <w:rPr>
          <w:rFonts w:ascii="Arial" w:eastAsia="Arial" w:hAnsi="Arial" w:cs="Arial"/>
          <w:szCs w:val="22"/>
        </w:rPr>
        <w:t>T</w:t>
      </w:r>
      <w:r w:rsidRPr="00AB360A">
        <w:rPr>
          <w:rFonts w:ascii="Arial" w:eastAsia="Arial" w:hAnsi="Arial" w:cs="Arial"/>
          <w:szCs w:val="22"/>
        </w:rPr>
        <w:t xml:space="preserve">abla 3 se presenta la comparación entre ambos grupos en función de las restantes variables analizadas. </w:t>
      </w:r>
    </w:p>
    <w:p w14:paraId="428CA72F" w14:textId="77777777" w:rsidR="00D50247" w:rsidRDefault="00D50247" w:rsidP="00D50247">
      <w:pPr>
        <w:tabs>
          <w:tab w:val="left" w:pos="567"/>
        </w:tabs>
        <w:spacing w:line="240" w:lineRule="auto"/>
        <w:jc w:val="center"/>
        <w:rPr>
          <w:rFonts w:ascii="Arial" w:eastAsia="Arial" w:hAnsi="Arial" w:cs="Arial"/>
          <w:b/>
          <w:sz w:val="20"/>
        </w:rPr>
      </w:pPr>
    </w:p>
    <w:p w14:paraId="550049EE" w14:textId="7279B7CA" w:rsidR="00EF78BF" w:rsidRPr="00B52878" w:rsidRDefault="00EF78BF" w:rsidP="00D50247">
      <w:pPr>
        <w:tabs>
          <w:tab w:val="left" w:pos="567"/>
        </w:tabs>
        <w:spacing w:line="240" w:lineRule="auto"/>
        <w:jc w:val="center"/>
        <w:rPr>
          <w:rFonts w:ascii="Arial" w:eastAsia="Arial" w:hAnsi="Arial" w:cs="Arial"/>
          <w:b/>
          <w:sz w:val="20"/>
        </w:rPr>
      </w:pPr>
      <w:r w:rsidRPr="00B52878">
        <w:rPr>
          <w:rFonts w:ascii="Arial" w:eastAsia="Arial" w:hAnsi="Arial" w:cs="Arial"/>
          <w:b/>
          <w:sz w:val="20"/>
        </w:rPr>
        <w:t>Tabla 3</w:t>
      </w:r>
      <w:r w:rsidRPr="00B52878">
        <w:rPr>
          <w:rFonts w:ascii="Arial" w:eastAsia="Arial" w:hAnsi="Arial" w:cs="Arial"/>
          <w:b/>
          <w:sz w:val="20"/>
        </w:rPr>
        <w:br/>
        <w:t>Puntajes promedio (</w:t>
      </w:r>
      <w:r w:rsidRPr="00B52878">
        <w:rPr>
          <w:rFonts w:ascii="Arial" w:eastAsia="Arial" w:hAnsi="Arial" w:cs="Arial"/>
          <w:b/>
          <w:i/>
          <w:sz w:val="20"/>
        </w:rPr>
        <w:t>y desvíos estándar</w:t>
      </w:r>
      <w:r w:rsidRPr="00B52878">
        <w:rPr>
          <w:rFonts w:ascii="Arial" w:eastAsia="Arial" w:hAnsi="Arial" w:cs="Arial"/>
          <w:b/>
          <w:sz w:val="20"/>
        </w:rPr>
        <w:t xml:space="preserve">) obtenidos por </w:t>
      </w:r>
      <w:proofErr w:type="gramStart"/>
      <w:r w:rsidRPr="00B52878">
        <w:rPr>
          <w:rFonts w:ascii="Arial" w:eastAsia="Arial" w:hAnsi="Arial" w:cs="Arial"/>
          <w:b/>
          <w:sz w:val="20"/>
        </w:rPr>
        <w:t>niños y niñas</w:t>
      </w:r>
      <w:proofErr w:type="gramEnd"/>
      <w:r w:rsidRPr="00B52878">
        <w:rPr>
          <w:rFonts w:ascii="Arial" w:eastAsia="Arial" w:hAnsi="Arial" w:cs="Arial"/>
          <w:b/>
          <w:sz w:val="20"/>
        </w:rPr>
        <w:t xml:space="preserve"> en función a la clasificación del nivel de respuesta a la intervención. Provincia de Buenos Aires, Argentina, 2018-2019</w:t>
      </w:r>
    </w:p>
    <w:tbl>
      <w:tblPr>
        <w:tblW w:w="91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705"/>
        <w:gridCol w:w="645"/>
        <w:gridCol w:w="1680"/>
        <w:gridCol w:w="1755"/>
        <w:gridCol w:w="1545"/>
        <w:gridCol w:w="1425"/>
        <w:gridCol w:w="1410"/>
      </w:tblGrid>
      <w:tr w:rsidR="00EF78BF" w:rsidRPr="00B52878" w14:paraId="056DFB02" w14:textId="77777777" w:rsidTr="0004077C">
        <w:trPr>
          <w:jc w:val="center"/>
        </w:trPr>
        <w:tc>
          <w:tcPr>
            <w:tcW w:w="705" w:type="dxa"/>
            <w:tcBorders>
              <w:top w:val="single" w:sz="4" w:space="0" w:color="000000"/>
              <w:left w:val="single" w:sz="4" w:space="0" w:color="FFFFFF"/>
              <w:bottom w:val="single" w:sz="4" w:space="0" w:color="000000"/>
              <w:right w:val="single" w:sz="4" w:space="0" w:color="FFFFFF"/>
            </w:tcBorders>
          </w:tcPr>
          <w:p w14:paraId="0721034F" w14:textId="77777777" w:rsidR="00EF78BF" w:rsidRPr="00B52878" w:rsidRDefault="00EF78BF" w:rsidP="00D50247">
            <w:pPr>
              <w:tabs>
                <w:tab w:val="left" w:pos="567"/>
              </w:tabs>
              <w:spacing w:line="240" w:lineRule="auto"/>
              <w:jc w:val="center"/>
              <w:rPr>
                <w:rFonts w:ascii="Arial" w:eastAsia="Arial" w:hAnsi="Arial" w:cs="Arial"/>
                <w:sz w:val="20"/>
              </w:rPr>
            </w:pPr>
            <w:r w:rsidRPr="00B52878">
              <w:rPr>
                <w:rFonts w:ascii="Arial" w:eastAsia="Arial" w:hAnsi="Arial" w:cs="Arial"/>
                <w:sz w:val="20"/>
              </w:rPr>
              <w:t>RAI</w:t>
            </w:r>
          </w:p>
        </w:tc>
        <w:tc>
          <w:tcPr>
            <w:tcW w:w="645" w:type="dxa"/>
            <w:tcBorders>
              <w:top w:val="single" w:sz="4" w:space="0" w:color="000000"/>
              <w:left w:val="single" w:sz="4" w:space="0" w:color="FFFFFF"/>
              <w:bottom w:val="single" w:sz="4" w:space="0" w:color="000000"/>
              <w:right w:val="single" w:sz="4" w:space="0" w:color="FFFFFF"/>
            </w:tcBorders>
          </w:tcPr>
          <w:p w14:paraId="1888AAFE" w14:textId="77777777" w:rsidR="00EF78BF" w:rsidRPr="00B52878" w:rsidRDefault="00EF78BF" w:rsidP="00D50247">
            <w:pPr>
              <w:tabs>
                <w:tab w:val="left" w:pos="567"/>
              </w:tabs>
              <w:spacing w:line="240" w:lineRule="auto"/>
              <w:jc w:val="center"/>
              <w:rPr>
                <w:rFonts w:ascii="Arial" w:eastAsia="Arial" w:hAnsi="Arial" w:cs="Arial"/>
                <w:sz w:val="20"/>
              </w:rPr>
            </w:pPr>
            <w:r w:rsidRPr="00B52878">
              <w:rPr>
                <w:rFonts w:ascii="Arial" w:eastAsia="Arial" w:hAnsi="Arial" w:cs="Arial"/>
                <w:sz w:val="20"/>
              </w:rPr>
              <w:t>N</w:t>
            </w:r>
          </w:p>
        </w:tc>
        <w:tc>
          <w:tcPr>
            <w:tcW w:w="1680" w:type="dxa"/>
            <w:tcBorders>
              <w:top w:val="single" w:sz="4" w:space="0" w:color="000000"/>
              <w:left w:val="single" w:sz="4" w:space="0" w:color="FFFFFF"/>
              <w:bottom w:val="single" w:sz="4" w:space="0" w:color="000000"/>
              <w:right w:val="single" w:sz="4" w:space="0" w:color="FFFFFF"/>
            </w:tcBorders>
          </w:tcPr>
          <w:p w14:paraId="4E149C14" w14:textId="77777777" w:rsidR="00EF78BF" w:rsidRPr="00B52878" w:rsidRDefault="00EF78BF" w:rsidP="00D50247">
            <w:pPr>
              <w:tabs>
                <w:tab w:val="left" w:pos="567"/>
              </w:tabs>
              <w:spacing w:line="240" w:lineRule="auto"/>
              <w:jc w:val="center"/>
              <w:rPr>
                <w:rFonts w:ascii="Arial" w:eastAsia="Arial" w:hAnsi="Arial" w:cs="Arial"/>
                <w:sz w:val="20"/>
              </w:rPr>
            </w:pPr>
            <w:r w:rsidRPr="00B52878">
              <w:rPr>
                <w:rFonts w:ascii="Arial" w:eastAsia="Arial" w:hAnsi="Arial" w:cs="Arial"/>
                <w:sz w:val="20"/>
              </w:rPr>
              <w:t>Edad</w:t>
            </w:r>
          </w:p>
          <w:p w14:paraId="07B481E3" w14:textId="77777777" w:rsidR="00EF78BF" w:rsidRPr="00B52878" w:rsidRDefault="00EF78BF" w:rsidP="00D50247">
            <w:pPr>
              <w:tabs>
                <w:tab w:val="left" w:pos="567"/>
              </w:tabs>
              <w:spacing w:line="240" w:lineRule="auto"/>
              <w:jc w:val="center"/>
              <w:rPr>
                <w:rFonts w:ascii="Arial" w:eastAsia="Arial" w:hAnsi="Arial" w:cs="Arial"/>
                <w:sz w:val="20"/>
              </w:rPr>
            </w:pPr>
            <w:r w:rsidRPr="00B52878">
              <w:rPr>
                <w:rFonts w:ascii="Arial" w:eastAsia="Arial" w:hAnsi="Arial" w:cs="Arial"/>
                <w:sz w:val="20"/>
              </w:rPr>
              <w:t>en meses</w:t>
            </w:r>
          </w:p>
        </w:tc>
        <w:tc>
          <w:tcPr>
            <w:tcW w:w="1755" w:type="dxa"/>
            <w:tcBorders>
              <w:top w:val="single" w:sz="4" w:space="0" w:color="000000"/>
              <w:left w:val="single" w:sz="4" w:space="0" w:color="FFFFFF"/>
              <w:bottom w:val="single" w:sz="4" w:space="0" w:color="000000"/>
              <w:right w:val="single" w:sz="4" w:space="0" w:color="FFFFFF"/>
            </w:tcBorders>
          </w:tcPr>
          <w:p w14:paraId="32E7940B" w14:textId="77777777" w:rsidR="00EF78BF" w:rsidRPr="00B52878" w:rsidRDefault="00EF78BF" w:rsidP="00D50247">
            <w:pPr>
              <w:tabs>
                <w:tab w:val="left" w:pos="567"/>
              </w:tabs>
              <w:spacing w:line="240" w:lineRule="auto"/>
              <w:jc w:val="center"/>
              <w:rPr>
                <w:rFonts w:ascii="Arial" w:eastAsia="Arial" w:hAnsi="Arial" w:cs="Arial"/>
                <w:sz w:val="20"/>
              </w:rPr>
            </w:pPr>
            <w:r w:rsidRPr="00B52878">
              <w:rPr>
                <w:rFonts w:ascii="Arial" w:eastAsia="Arial" w:hAnsi="Arial" w:cs="Arial"/>
                <w:sz w:val="20"/>
              </w:rPr>
              <w:t>Promedio de sesiones</w:t>
            </w:r>
          </w:p>
        </w:tc>
        <w:tc>
          <w:tcPr>
            <w:tcW w:w="1545" w:type="dxa"/>
            <w:tcBorders>
              <w:top w:val="single" w:sz="4" w:space="0" w:color="000000"/>
              <w:left w:val="single" w:sz="4" w:space="0" w:color="FFFFFF"/>
              <w:bottom w:val="single" w:sz="4" w:space="0" w:color="000000"/>
              <w:right w:val="single" w:sz="4" w:space="0" w:color="FFFFFF"/>
            </w:tcBorders>
          </w:tcPr>
          <w:p w14:paraId="792734C5" w14:textId="77777777" w:rsidR="00EF78BF" w:rsidRPr="00B52878" w:rsidRDefault="00EF78BF" w:rsidP="00D50247">
            <w:pPr>
              <w:tabs>
                <w:tab w:val="left" w:pos="567"/>
              </w:tabs>
              <w:spacing w:line="240" w:lineRule="auto"/>
              <w:jc w:val="center"/>
              <w:rPr>
                <w:rFonts w:ascii="Arial" w:eastAsia="Arial" w:hAnsi="Arial" w:cs="Arial"/>
                <w:sz w:val="20"/>
              </w:rPr>
            </w:pPr>
            <w:r w:rsidRPr="00B52878">
              <w:rPr>
                <w:rFonts w:ascii="Arial" w:eastAsia="Arial" w:hAnsi="Arial" w:cs="Arial"/>
                <w:sz w:val="20"/>
              </w:rPr>
              <w:t>Puntaje inicial</w:t>
            </w:r>
          </w:p>
        </w:tc>
        <w:tc>
          <w:tcPr>
            <w:tcW w:w="1425" w:type="dxa"/>
            <w:tcBorders>
              <w:top w:val="single" w:sz="4" w:space="0" w:color="000000"/>
              <w:left w:val="single" w:sz="4" w:space="0" w:color="FFFFFF"/>
              <w:bottom w:val="single" w:sz="4" w:space="0" w:color="000000"/>
              <w:right w:val="single" w:sz="4" w:space="0" w:color="FFFFFF"/>
            </w:tcBorders>
          </w:tcPr>
          <w:p w14:paraId="70207468" w14:textId="77777777" w:rsidR="00EF78BF" w:rsidRPr="00B52878" w:rsidRDefault="00EF78BF" w:rsidP="00D50247">
            <w:pPr>
              <w:tabs>
                <w:tab w:val="left" w:pos="567"/>
              </w:tabs>
              <w:spacing w:line="240" w:lineRule="auto"/>
              <w:jc w:val="center"/>
              <w:rPr>
                <w:rFonts w:ascii="Arial" w:eastAsia="Arial" w:hAnsi="Arial" w:cs="Arial"/>
                <w:sz w:val="20"/>
              </w:rPr>
            </w:pPr>
            <w:r w:rsidRPr="00B52878">
              <w:rPr>
                <w:rFonts w:ascii="Arial" w:eastAsia="Arial" w:hAnsi="Arial" w:cs="Arial"/>
                <w:sz w:val="20"/>
              </w:rPr>
              <w:t>Puntaje final</w:t>
            </w:r>
          </w:p>
        </w:tc>
        <w:tc>
          <w:tcPr>
            <w:tcW w:w="1410" w:type="dxa"/>
            <w:tcBorders>
              <w:top w:val="single" w:sz="4" w:space="0" w:color="000000"/>
              <w:left w:val="single" w:sz="4" w:space="0" w:color="FFFFFF"/>
              <w:bottom w:val="single" w:sz="4" w:space="0" w:color="000000"/>
              <w:right w:val="single" w:sz="4" w:space="0" w:color="FFFFFF"/>
            </w:tcBorders>
          </w:tcPr>
          <w:p w14:paraId="281EA9F3" w14:textId="77777777" w:rsidR="00EF78BF" w:rsidRPr="00B52878" w:rsidRDefault="00EF78BF" w:rsidP="00D50247">
            <w:pPr>
              <w:tabs>
                <w:tab w:val="left" w:pos="567"/>
              </w:tabs>
              <w:spacing w:line="240" w:lineRule="auto"/>
              <w:jc w:val="center"/>
              <w:rPr>
                <w:rFonts w:ascii="Arial" w:eastAsia="Arial" w:hAnsi="Arial" w:cs="Arial"/>
                <w:sz w:val="20"/>
              </w:rPr>
            </w:pPr>
            <w:r w:rsidRPr="00B52878">
              <w:rPr>
                <w:rFonts w:ascii="Arial" w:eastAsia="Arial" w:hAnsi="Arial" w:cs="Arial"/>
                <w:sz w:val="20"/>
              </w:rPr>
              <w:t>Avance</w:t>
            </w:r>
          </w:p>
          <w:p w14:paraId="3B6AA5F8" w14:textId="77777777" w:rsidR="00EF78BF" w:rsidRPr="00B52878" w:rsidRDefault="00EF78BF" w:rsidP="00D50247">
            <w:pPr>
              <w:tabs>
                <w:tab w:val="left" w:pos="567"/>
              </w:tabs>
              <w:spacing w:line="240" w:lineRule="auto"/>
              <w:jc w:val="center"/>
              <w:rPr>
                <w:rFonts w:ascii="Arial" w:eastAsia="Arial" w:hAnsi="Arial" w:cs="Arial"/>
                <w:sz w:val="20"/>
              </w:rPr>
            </w:pPr>
          </w:p>
        </w:tc>
      </w:tr>
      <w:tr w:rsidR="00EF78BF" w:rsidRPr="00B52878" w14:paraId="6C572C5B" w14:textId="77777777" w:rsidTr="0004077C">
        <w:trPr>
          <w:jc w:val="center"/>
        </w:trPr>
        <w:tc>
          <w:tcPr>
            <w:tcW w:w="705" w:type="dxa"/>
            <w:tcBorders>
              <w:top w:val="single" w:sz="4" w:space="0" w:color="000000"/>
              <w:left w:val="single" w:sz="4" w:space="0" w:color="FFFFFF"/>
              <w:bottom w:val="single" w:sz="4" w:space="0" w:color="FFFFFF"/>
              <w:right w:val="single" w:sz="4" w:space="0" w:color="FFFFFF"/>
            </w:tcBorders>
          </w:tcPr>
          <w:p w14:paraId="67431C05" w14:textId="77777777" w:rsidR="00EF78BF" w:rsidRPr="00B52878" w:rsidRDefault="00EF78BF" w:rsidP="00D50247">
            <w:pPr>
              <w:tabs>
                <w:tab w:val="left" w:pos="567"/>
              </w:tabs>
              <w:spacing w:line="240" w:lineRule="auto"/>
              <w:rPr>
                <w:rFonts w:ascii="Arial" w:eastAsia="Arial" w:hAnsi="Arial" w:cs="Arial"/>
                <w:sz w:val="20"/>
              </w:rPr>
            </w:pPr>
            <w:r w:rsidRPr="00B52878">
              <w:rPr>
                <w:rFonts w:ascii="Arial" w:eastAsia="Arial" w:hAnsi="Arial" w:cs="Arial"/>
                <w:sz w:val="20"/>
              </w:rPr>
              <w:t>Alta</w:t>
            </w:r>
          </w:p>
        </w:tc>
        <w:tc>
          <w:tcPr>
            <w:tcW w:w="645" w:type="dxa"/>
            <w:tcBorders>
              <w:top w:val="single" w:sz="4" w:space="0" w:color="000000"/>
              <w:left w:val="single" w:sz="4" w:space="0" w:color="FFFFFF"/>
              <w:bottom w:val="single" w:sz="4" w:space="0" w:color="FFFFFF"/>
              <w:right w:val="single" w:sz="4" w:space="0" w:color="FFFFFF"/>
            </w:tcBorders>
          </w:tcPr>
          <w:p w14:paraId="1496D0AC"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145</w:t>
            </w:r>
          </w:p>
        </w:tc>
        <w:tc>
          <w:tcPr>
            <w:tcW w:w="1680" w:type="dxa"/>
            <w:tcBorders>
              <w:top w:val="single" w:sz="4" w:space="0" w:color="000000"/>
              <w:left w:val="single" w:sz="4" w:space="0" w:color="FFFFFF"/>
              <w:bottom w:val="single" w:sz="4" w:space="0" w:color="FFFFFF"/>
              <w:right w:val="single" w:sz="4" w:space="0" w:color="FFFFFF"/>
            </w:tcBorders>
          </w:tcPr>
          <w:p w14:paraId="78D01CB0"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115.46 (</w:t>
            </w:r>
            <w:r w:rsidRPr="00B52878">
              <w:rPr>
                <w:rFonts w:ascii="Arial" w:eastAsia="Arial" w:hAnsi="Arial" w:cs="Arial"/>
                <w:i/>
                <w:sz w:val="20"/>
              </w:rPr>
              <w:t>17.39</w:t>
            </w:r>
            <w:r w:rsidRPr="00B52878">
              <w:rPr>
                <w:rFonts w:ascii="Arial" w:eastAsia="Arial" w:hAnsi="Arial" w:cs="Arial"/>
                <w:sz w:val="20"/>
              </w:rPr>
              <w:t>)</w:t>
            </w:r>
          </w:p>
        </w:tc>
        <w:tc>
          <w:tcPr>
            <w:tcW w:w="1755" w:type="dxa"/>
            <w:tcBorders>
              <w:top w:val="single" w:sz="4" w:space="0" w:color="000000"/>
              <w:left w:val="single" w:sz="4" w:space="0" w:color="FFFFFF"/>
              <w:bottom w:val="single" w:sz="4" w:space="0" w:color="FFFFFF"/>
              <w:right w:val="single" w:sz="4" w:space="0" w:color="FFFFFF"/>
            </w:tcBorders>
          </w:tcPr>
          <w:p w14:paraId="62E993B5"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26.08 (</w:t>
            </w:r>
            <w:r w:rsidRPr="00B52878">
              <w:rPr>
                <w:rFonts w:ascii="Arial" w:eastAsia="Arial" w:hAnsi="Arial" w:cs="Arial"/>
                <w:i/>
                <w:sz w:val="20"/>
              </w:rPr>
              <w:t>13.21</w:t>
            </w:r>
            <w:r w:rsidRPr="00B52878">
              <w:rPr>
                <w:rFonts w:ascii="Arial" w:eastAsia="Arial" w:hAnsi="Arial" w:cs="Arial"/>
                <w:sz w:val="20"/>
              </w:rPr>
              <w:t>)</w:t>
            </w:r>
          </w:p>
        </w:tc>
        <w:tc>
          <w:tcPr>
            <w:tcW w:w="1545" w:type="dxa"/>
            <w:tcBorders>
              <w:top w:val="single" w:sz="4" w:space="0" w:color="000000"/>
              <w:left w:val="single" w:sz="4" w:space="0" w:color="FFFFFF"/>
              <w:bottom w:val="single" w:sz="4" w:space="0" w:color="FFFFFF"/>
              <w:right w:val="single" w:sz="4" w:space="0" w:color="FFFFFF"/>
            </w:tcBorders>
          </w:tcPr>
          <w:p w14:paraId="35D465B0"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0.89 (</w:t>
            </w:r>
            <w:r w:rsidRPr="00B52878">
              <w:rPr>
                <w:rFonts w:ascii="Arial" w:eastAsia="Arial" w:hAnsi="Arial" w:cs="Arial"/>
                <w:i/>
                <w:sz w:val="20"/>
              </w:rPr>
              <w:t>1.06</w:t>
            </w:r>
            <w:r w:rsidRPr="00B52878">
              <w:rPr>
                <w:rFonts w:ascii="Arial" w:eastAsia="Arial" w:hAnsi="Arial" w:cs="Arial"/>
                <w:sz w:val="20"/>
              </w:rPr>
              <w:t>)</w:t>
            </w:r>
          </w:p>
        </w:tc>
        <w:tc>
          <w:tcPr>
            <w:tcW w:w="1425" w:type="dxa"/>
            <w:tcBorders>
              <w:top w:val="single" w:sz="4" w:space="0" w:color="000000"/>
              <w:left w:val="single" w:sz="4" w:space="0" w:color="FFFFFF"/>
              <w:bottom w:val="single" w:sz="4" w:space="0" w:color="FFFFFF"/>
              <w:right w:val="single" w:sz="4" w:space="0" w:color="FFFFFF"/>
            </w:tcBorders>
          </w:tcPr>
          <w:p w14:paraId="304DF019"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16.12 (</w:t>
            </w:r>
            <w:r w:rsidRPr="00B52878">
              <w:rPr>
                <w:rFonts w:ascii="Arial" w:eastAsia="Arial" w:hAnsi="Arial" w:cs="Arial"/>
                <w:i/>
                <w:sz w:val="20"/>
              </w:rPr>
              <w:t>6.16</w:t>
            </w:r>
            <w:r w:rsidRPr="00B52878">
              <w:rPr>
                <w:rFonts w:ascii="Arial" w:eastAsia="Arial" w:hAnsi="Arial" w:cs="Arial"/>
                <w:sz w:val="20"/>
              </w:rPr>
              <w:t>)</w:t>
            </w:r>
          </w:p>
        </w:tc>
        <w:tc>
          <w:tcPr>
            <w:tcW w:w="1410" w:type="dxa"/>
            <w:tcBorders>
              <w:top w:val="single" w:sz="4" w:space="0" w:color="000000"/>
              <w:left w:val="single" w:sz="4" w:space="0" w:color="FFFFFF"/>
              <w:bottom w:val="single" w:sz="4" w:space="0" w:color="FFFFFF"/>
              <w:right w:val="single" w:sz="4" w:space="0" w:color="FFFFFF"/>
            </w:tcBorders>
          </w:tcPr>
          <w:p w14:paraId="3900BCC9"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16.12 (</w:t>
            </w:r>
            <w:r w:rsidRPr="00B52878">
              <w:rPr>
                <w:rFonts w:ascii="Arial" w:eastAsia="Arial" w:hAnsi="Arial" w:cs="Arial"/>
                <w:i/>
                <w:sz w:val="20"/>
              </w:rPr>
              <w:t>6.16</w:t>
            </w:r>
            <w:r w:rsidRPr="00B52878">
              <w:rPr>
                <w:rFonts w:ascii="Arial" w:eastAsia="Arial" w:hAnsi="Arial" w:cs="Arial"/>
                <w:sz w:val="20"/>
              </w:rPr>
              <w:t>)</w:t>
            </w:r>
          </w:p>
        </w:tc>
      </w:tr>
      <w:tr w:rsidR="00EF78BF" w:rsidRPr="00B52878" w14:paraId="273A3B41" w14:textId="77777777" w:rsidTr="0004077C">
        <w:trPr>
          <w:jc w:val="center"/>
        </w:trPr>
        <w:tc>
          <w:tcPr>
            <w:tcW w:w="705" w:type="dxa"/>
            <w:tcBorders>
              <w:top w:val="single" w:sz="4" w:space="0" w:color="FFFFFF"/>
              <w:left w:val="single" w:sz="4" w:space="0" w:color="FFFFFF"/>
              <w:bottom w:val="single" w:sz="4" w:space="0" w:color="000000"/>
              <w:right w:val="single" w:sz="4" w:space="0" w:color="FFFFFF"/>
            </w:tcBorders>
          </w:tcPr>
          <w:p w14:paraId="674D87E2" w14:textId="77777777" w:rsidR="00EF78BF" w:rsidRPr="00B52878" w:rsidRDefault="00EF78BF" w:rsidP="00D50247">
            <w:pPr>
              <w:tabs>
                <w:tab w:val="left" w:pos="567"/>
              </w:tabs>
              <w:spacing w:line="240" w:lineRule="auto"/>
              <w:rPr>
                <w:rFonts w:ascii="Arial" w:eastAsia="Arial" w:hAnsi="Arial" w:cs="Arial"/>
                <w:sz w:val="20"/>
              </w:rPr>
            </w:pPr>
            <w:r w:rsidRPr="00B52878">
              <w:rPr>
                <w:rFonts w:ascii="Arial" w:eastAsia="Arial" w:hAnsi="Arial" w:cs="Arial"/>
                <w:sz w:val="20"/>
              </w:rPr>
              <w:t>Baja</w:t>
            </w:r>
          </w:p>
        </w:tc>
        <w:tc>
          <w:tcPr>
            <w:tcW w:w="645" w:type="dxa"/>
            <w:tcBorders>
              <w:top w:val="single" w:sz="4" w:space="0" w:color="FFFFFF"/>
              <w:left w:val="single" w:sz="4" w:space="0" w:color="FFFFFF"/>
              <w:bottom w:val="single" w:sz="4" w:space="0" w:color="000000"/>
              <w:right w:val="single" w:sz="4" w:space="0" w:color="FFFFFF"/>
            </w:tcBorders>
          </w:tcPr>
          <w:p w14:paraId="2462C770"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47</w:t>
            </w:r>
          </w:p>
        </w:tc>
        <w:tc>
          <w:tcPr>
            <w:tcW w:w="1680" w:type="dxa"/>
            <w:tcBorders>
              <w:top w:val="single" w:sz="4" w:space="0" w:color="FFFFFF"/>
              <w:left w:val="single" w:sz="4" w:space="0" w:color="FFFFFF"/>
              <w:bottom w:val="single" w:sz="4" w:space="0" w:color="000000"/>
              <w:right w:val="single" w:sz="4" w:space="0" w:color="FFFFFF"/>
            </w:tcBorders>
          </w:tcPr>
          <w:p w14:paraId="7C89E176"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124.89 (</w:t>
            </w:r>
            <w:r w:rsidRPr="00B52878">
              <w:rPr>
                <w:rFonts w:ascii="Arial" w:eastAsia="Arial" w:hAnsi="Arial" w:cs="Arial"/>
                <w:i/>
                <w:sz w:val="20"/>
              </w:rPr>
              <w:t>20.61</w:t>
            </w:r>
            <w:r w:rsidRPr="00B52878">
              <w:rPr>
                <w:rFonts w:ascii="Arial" w:eastAsia="Arial" w:hAnsi="Arial" w:cs="Arial"/>
                <w:sz w:val="20"/>
              </w:rPr>
              <w:t>)</w:t>
            </w:r>
          </w:p>
        </w:tc>
        <w:tc>
          <w:tcPr>
            <w:tcW w:w="1755" w:type="dxa"/>
            <w:tcBorders>
              <w:top w:val="single" w:sz="4" w:space="0" w:color="FFFFFF"/>
              <w:left w:val="single" w:sz="4" w:space="0" w:color="FFFFFF"/>
              <w:bottom w:val="single" w:sz="4" w:space="0" w:color="000000"/>
              <w:right w:val="single" w:sz="4" w:space="0" w:color="FFFFFF"/>
            </w:tcBorders>
          </w:tcPr>
          <w:p w14:paraId="509B5A89"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17.74 (</w:t>
            </w:r>
            <w:r w:rsidRPr="00B52878">
              <w:rPr>
                <w:rFonts w:ascii="Arial" w:eastAsia="Arial" w:hAnsi="Arial" w:cs="Arial"/>
                <w:i/>
                <w:sz w:val="20"/>
              </w:rPr>
              <w:t>10.58</w:t>
            </w:r>
            <w:r w:rsidRPr="00B52878">
              <w:rPr>
                <w:rFonts w:ascii="Arial" w:eastAsia="Arial" w:hAnsi="Arial" w:cs="Arial"/>
                <w:sz w:val="20"/>
              </w:rPr>
              <w:t>)</w:t>
            </w:r>
          </w:p>
        </w:tc>
        <w:tc>
          <w:tcPr>
            <w:tcW w:w="1545" w:type="dxa"/>
            <w:tcBorders>
              <w:top w:val="single" w:sz="4" w:space="0" w:color="FFFFFF"/>
              <w:left w:val="single" w:sz="4" w:space="0" w:color="FFFFFF"/>
              <w:bottom w:val="single" w:sz="4" w:space="0" w:color="000000"/>
              <w:right w:val="single" w:sz="4" w:space="0" w:color="FFFFFF"/>
            </w:tcBorders>
          </w:tcPr>
          <w:p w14:paraId="72ED1E8C"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0.68 (</w:t>
            </w:r>
            <w:r w:rsidRPr="00B52878">
              <w:rPr>
                <w:rFonts w:ascii="Arial" w:eastAsia="Arial" w:hAnsi="Arial" w:cs="Arial"/>
                <w:i/>
                <w:sz w:val="20"/>
              </w:rPr>
              <w:t>0.86</w:t>
            </w:r>
            <w:r w:rsidRPr="00B52878">
              <w:rPr>
                <w:rFonts w:ascii="Arial" w:eastAsia="Arial" w:hAnsi="Arial" w:cs="Arial"/>
                <w:sz w:val="20"/>
              </w:rPr>
              <w:t>)</w:t>
            </w:r>
          </w:p>
        </w:tc>
        <w:tc>
          <w:tcPr>
            <w:tcW w:w="1425" w:type="dxa"/>
            <w:tcBorders>
              <w:top w:val="single" w:sz="4" w:space="0" w:color="FFFFFF"/>
              <w:left w:val="single" w:sz="4" w:space="0" w:color="FFFFFF"/>
              <w:bottom w:val="single" w:sz="4" w:space="0" w:color="000000"/>
              <w:right w:val="single" w:sz="4" w:space="0" w:color="FFFFFF"/>
            </w:tcBorders>
          </w:tcPr>
          <w:p w14:paraId="0DB9C677"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2.14 (</w:t>
            </w:r>
            <w:r w:rsidRPr="00B52878">
              <w:rPr>
                <w:rFonts w:ascii="Arial" w:eastAsia="Arial" w:hAnsi="Arial" w:cs="Arial"/>
                <w:i/>
                <w:sz w:val="20"/>
              </w:rPr>
              <w:t>1.68</w:t>
            </w:r>
            <w:r w:rsidRPr="00B52878">
              <w:rPr>
                <w:rFonts w:ascii="Arial" w:eastAsia="Arial" w:hAnsi="Arial" w:cs="Arial"/>
                <w:sz w:val="20"/>
              </w:rPr>
              <w:t>)</w:t>
            </w:r>
          </w:p>
        </w:tc>
        <w:tc>
          <w:tcPr>
            <w:tcW w:w="1410" w:type="dxa"/>
            <w:tcBorders>
              <w:top w:val="single" w:sz="4" w:space="0" w:color="FFFFFF"/>
              <w:left w:val="single" w:sz="4" w:space="0" w:color="FFFFFF"/>
              <w:bottom w:val="single" w:sz="4" w:space="0" w:color="000000"/>
              <w:right w:val="single" w:sz="4" w:space="0" w:color="FFFFFF"/>
            </w:tcBorders>
          </w:tcPr>
          <w:p w14:paraId="2AFF8266" w14:textId="77777777" w:rsidR="00EF78BF" w:rsidRPr="00B52878" w:rsidRDefault="00EF78BF" w:rsidP="00D50247">
            <w:pPr>
              <w:tabs>
                <w:tab w:val="left" w:pos="567"/>
              </w:tabs>
              <w:spacing w:line="240" w:lineRule="auto"/>
              <w:jc w:val="right"/>
              <w:rPr>
                <w:rFonts w:ascii="Arial" w:eastAsia="Arial" w:hAnsi="Arial" w:cs="Arial"/>
                <w:sz w:val="20"/>
              </w:rPr>
            </w:pPr>
            <w:r w:rsidRPr="00B52878">
              <w:rPr>
                <w:rFonts w:ascii="Arial" w:eastAsia="Arial" w:hAnsi="Arial" w:cs="Arial"/>
                <w:sz w:val="20"/>
              </w:rPr>
              <w:t>1.46 (</w:t>
            </w:r>
            <w:r w:rsidRPr="00B52878">
              <w:rPr>
                <w:rFonts w:ascii="Arial" w:eastAsia="Arial" w:hAnsi="Arial" w:cs="Arial"/>
                <w:i/>
                <w:sz w:val="20"/>
              </w:rPr>
              <w:t>1.39</w:t>
            </w:r>
            <w:r w:rsidRPr="00B52878">
              <w:rPr>
                <w:rFonts w:ascii="Arial" w:eastAsia="Arial" w:hAnsi="Arial" w:cs="Arial"/>
                <w:sz w:val="20"/>
              </w:rPr>
              <w:t>)</w:t>
            </w:r>
          </w:p>
        </w:tc>
      </w:tr>
    </w:tbl>
    <w:p w14:paraId="7FFFE8ED" w14:textId="77777777" w:rsidR="00EF78BF" w:rsidRPr="00B52878" w:rsidRDefault="00EF78BF" w:rsidP="00D50247">
      <w:pPr>
        <w:tabs>
          <w:tab w:val="left" w:pos="567"/>
        </w:tabs>
        <w:spacing w:line="240" w:lineRule="auto"/>
        <w:ind w:firstLine="566"/>
        <w:rPr>
          <w:rFonts w:ascii="Arial" w:eastAsia="Arial" w:hAnsi="Arial" w:cs="Arial"/>
          <w:sz w:val="20"/>
        </w:rPr>
      </w:pPr>
      <w:r w:rsidRPr="00D50247">
        <w:rPr>
          <w:rFonts w:ascii="Arial" w:eastAsia="Arial" w:hAnsi="Arial" w:cs="Arial"/>
          <w:b/>
          <w:bCs/>
          <w:sz w:val="20"/>
        </w:rPr>
        <w:t>Fuente</w:t>
      </w:r>
      <w:r w:rsidRPr="00B52878">
        <w:rPr>
          <w:rFonts w:ascii="Arial" w:eastAsia="Arial" w:hAnsi="Arial" w:cs="Arial"/>
          <w:sz w:val="20"/>
        </w:rPr>
        <w:t>: Elaboración propia, 2023.</w:t>
      </w:r>
    </w:p>
    <w:p w14:paraId="1797D4C5" w14:textId="77777777" w:rsidR="00EF78BF" w:rsidRPr="00AB360A" w:rsidRDefault="00EF78BF" w:rsidP="00D50247">
      <w:pPr>
        <w:tabs>
          <w:tab w:val="left" w:pos="567"/>
        </w:tabs>
        <w:ind w:firstLine="566"/>
        <w:rPr>
          <w:rFonts w:ascii="Arial" w:eastAsia="Arial" w:hAnsi="Arial" w:cs="Arial"/>
          <w:szCs w:val="22"/>
        </w:rPr>
      </w:pPr>
    </w:p>
    <w:p w14:paraId="36CA4908"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Una comparación de medias reveló diferencias estadísticamente significativas en todas las variables, con la única excepción del nivel de desempeño inicial. Es decir, el grupo de baja respuesta a la intervención estaba compuesto por </w:t>
      </w:r>
      <w:proofErr w:type="gramStart"/>
      <w:r w:rsidRPr="00AB360A">
        <w:rPr>
          <w:rFonts w:ascii="Arial" w:eastAsia="Arial" w:hAnsi="Arial" w:cs="Arial"/>
          <w:szCs w:val="22"/>
        </w:rPr>
        <w:t>niños y niñas</w:t>
      </w:r>
      <w:proofErr w:type="gramEnd"/>
      <w:r w:rsidRPr="00AB360A">
        <w:rPr>
          <w:rFonts w:ascii="Arial" w:eastAsia="Arial" w:hAnsi="Arial" w:cs="Arial"/>
          <w:szCs w:val="22"/>
        </w:rPr>
        <w:t xml:space="preserve"> de mayor edad (</w:t>
      </w:r>
      <w:r w:rsidRPr="00AB360A">
        <w:rPr>
          <w:rFonts w:ascii="Arial" w:eastAsia="Arial" w:hAnsi="Arial" w:cs="Arial"/>
          <w:i/>
          <w:szCs w:val="22"/>
        </w:rPr>
        <w:t>p</w:t>
      </w:r>
      <w:r w:rsidRPr="00AB360A">
        <w:rPr>
          <w:rFonts w:ascii="Arial" w:eastAsia="Arial" w:hAnsi="Arial" w:cs="Arial"/>
          <w:szCs w:val="22"/>
        </w:rPr>
        <w:t xml:space="preserve"> = .007) que participó de una cantidad menor de sesiones </w:t>
      </w:r>
      <w:r w:rsidRPr="00AB360A">
        <w:rPr>
          <w:rFonts w:ascii="Arial" w:eastAsia="Arial" w:hAnsi="Arial" w:cs="Arial"/>
          <w:i/>
          <w:szCs w:val="22"/>
        </w:rPr>
        <w:t>(p</w:t>
      </w:r>
      <w:r w:rsidRPr="00AB360A">
        <w:rPr>
          <w:rFonts w:ascii="Arial" w:eastAsia="Arial" w:hAnsi="Arial" w:cs="Arial"/>
          <w:szCs w:val="22"/>
        </w:rPr>
        <w:t xml:space="preserve"> = .001), presentó un desempeño final más bajo (</w:t>
      </w:r>
      <w:r w:rsidRPr="00AB360A">
        <w:rPr>
          <w:rFonts w:ascii="Arial" w:eastAsia="Arial" w:hAnsi="Arial" w:cs="Arial"/>
          <w:i/>
          <w:szCs w:val="22"/>
        </w:rPr>
        <w:t>p</w:t>
      </w:r>
      <w:r w:rsidRPr="00AB360A">
        <w:rPr>
          <w:rFonts w:ascii="Arial" w:eastAsia="Arial" w:hAnsi="Arial" w:cs="Arial"/>
          <w:szCs w:val="22"/>
        </w:rPr>
        <w:t xml:space="preserve"> = .001), pero no tuvo un desempeño inicial peor que el del grupo de alto nivel de respuesta (</w:t>
      </w:r>
      <w:r w:rsidRPr="00AB360A">
        <w:rPr>
          <w:rFonts w:ascii="Arial" w:eastAsia="Arial" w:hAnsi="Arial" w:cs="Arial"/>
          <w:i/>
          <w:szCs w:val="22"/>
        </w:rPr>
        <w:t>p</w:t>
      </w:r>
      <w:r w:rsidRPr="00AB360A">
        <w:rPr>
          <w:rFonts w:ascii="Arial" w:eastAsia="Arial" w:hAnsi="Arial" w:cs="Arial"/>
          <w:szCs w:val="22"/>
        </w:rPr>
        <w:t xml:space="preserve"> = .353). </w:t>
      </w:r>
    </w:p>
    <w:p w14:paraId="09608BFB"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Entonces, los resultados globales del estudio mostraron que </w:t>
      </w:r>
      <w:r w:rsidRPr="001024AB">
        <w:rPr>
          <w:rFonts w:ascii="Arial" w:eastAsia="Arial" w:hAnsi="Arial" w:cs="Arial"/>
          <w:szCs w:val="22"/>
        </w:rPr>
        <w:t>quienes</w:t>
      </w:r>
      <w:r>
        <w:rPr>
          <w:rFonts w:ascii="Arial" w:eastAsia="Arial" w:hAnsi="Arial" w:cs="Arial"/>
          <w:szCs w:val="22"/>
        </w:rPr>
        <w:t xml:space="preserve"> </w:t>
      </w:r>
      <w:r w:rsidRPr="00AB360A">
        <w:rPr>
          <w:rFonts w:ascii="Arial" w:eastAsia="Arial" w:hAnsi="Arial" w:cs="Arial"/>
          <w:szCs w:val="22"/>
        </w:rPr>
        <w:t xml:space="preserve">después de dos años de escolarización no podían escribir, en promedio, ni siquiera una palabra sencilla antes de participar en el programa, pudieron dominar el sistema de escritura en el marco de una intervención de 24 sesiones que totalizaron aproximadamente 8 horas en el año. Cabe señalar que autores como </w:t>
      </w:r>
      <w:proofErr w:type="spellStart"/>
      <w:r w:rsidRPr="00AB360A">
        <w:rPr>
          <w:rFonts w:ascii="Arial" w:eastAsia="Arial" w:hAnsi="Arial" w:cs="Arial"/>
          <w:szCs w:val="22"/>
        </w:rPr>
        <w:t>Wanzek</w:t>
      </w:r>
      <w:proofErr w:type="spellEnd"/>
      <w:r w:rsidRPr="00AB360A">
        <w:rPr>
          <w:rFonts w:ascii="Arial" w:eastAsia="Arial" w:hAnsi="Arial" w:cs="Arial"/>
          <w:szCs w:val="22"/>
        </w:rPr>
        <w:t xml:space="preserve"> y </w:t>
      </w:r>
      <w:proofErr w:type="spellStart"/>
      <w:r w:rsidRPr="00AB360A">
        <w:rPr>
          <w:rFonts w:ascii="Arial" w:eastAsia="Arial" w:hAnsi="Arial" w:cs="Arial"/>
          <w:szCs w:val="22"/>
        </w:rPr>
        <w:t>Vaughn</w:t>
      </w:r>
      <w:proofErr w:type="spellEnd"/>
      <w:r w:rsidRPr="00AB360A">
        <w:rPr>
          <w:rFonts w:ascii="Arial" w:eastAsia="Arial" w:hAnsi="Arial" w:cs="Arial"/>
          <w:szCs w:val="22"/>
        </w:rPr>
        <w:t xml:space="preserve"> (2009) consideran que una intervención es intensiva a partir de las 100 sesiones.</w:t>
      </w:r>
    </w:p>
    <w:p w14:paraId="57E6C804"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Si se considera la muestra total, aproximadamente el 76 % </w:t>
      </w:r>
      <w:r w:rsidRPr="001024AB">
        <w:rPr>
          <w:rFonts w:ascii="Arial" w:eastAsia="Arial" w:hAnsi="Arial" w:cs="Arial"/>
          <w:szCs w:val="22"/>
        </w:rPr>
        <w:t>de quienes</w:t>
      </w:r>
      <w:r w:rsidRPr="001024AB">
        <w:rPr>
          <w:rFonts w:ascii="Arial" w:eastAsia="Arial" w:hAnsi="Arial" w:cs="Arial"/>
          <w:sz w:val="20"/>
        </w:rPr>
        <w:t xml:space="preserve"> </w:t>
      </w:r>
      <w:r w:rsidRPr="00AB360A">
        <w:rPr>
          <w:rFonts w:ascii="Arial" w:eastAsia="Arial" w:hAnsi="Arial" w:cs="Arial"/>
          <w:szCs w:val="22"/>
        </w:rPr>
        <w:t>participaron presentó un alto nivel de respuesta. Este resultado es convergente con el obtenido en un estudio previo (</w:t>
      </w:r>
      <w:proofErr w:type="spellStart"/>
      <w:r w:rsidRPr="00AB360A">
        <w:rPr>
          <w:rFonts w:ascii="Arial" w:eastAsia="Arial" w:hAnsi="Arial" w:cs="Arial"/>
          <w:szCs w:val="22"/>
        </w:rPr>
        <w:t>Diuk</w:t>
      </w:r>
      <w:proofErr w:type="spellEnd"/>
      <w:r w:rsidRPr="00AB360A">
        <w:rPr>
          <w:rFonts w:ascii="Arial" w:eastAsia="Arial" w:hAnsi="Arial" w:cs="Arial"/>
          <w:szCs w:val="22"/>
        </w:rPr>
        <w:t xml:space="preserve"> et al., 2017) que incorporó a una muestra mucho más pequeña y utilizó una metodología diferente. En aquel estudio se encontró que el 84 % de los 37 participantes de 7 a 14 años que participaron mostró un alto nivel de respuesta. El presente estudio aporta evidencia adicional, con base en una muestra más amplia, de que la mayor parte de los grupos infantiles que crecen en contextos de pobreza y manifiestan retrasos en la adquisición de la escritura logra, ante una intervención pedagógica adecuada, un nivel de respuesta que permite inferir que no presentan déficits cognitivos, sino que han sido víctimas instruccionales.</w:t>
      </w:r>
    </w:p>
    <w:p w14:paraId="4B942542"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Ahora bien, el porcentaje de </w:t>
      </w:r>
      <w:r w:rsidRPr="00B52878">
        <w:rPr>
          <w:rFonts w:ascii="Arial" w:eastAsia="Arial" w:hAnsi="Arial" w:cs="Arial"/>
          <w:szCs w:val="22"/>
        </w:rPr>
        <w:t>participantes</w:t>
      </w:r>
      <w:r>
        <w:rPr>
          <w:rFonts w:ascii="Arial" w:eastAsia="Arial" w:hAnsi="Arial" w:cs="Arial"/>
          <w:szCs w:val="22"/>
        </w:rPr>
        <w:t xml:space="preserve"> </w:t>
      </w:r>
      <w:r w:rsidRPr="00AB360A">
        <w:rPr>
          <w:rFonts w:ascii="Arial" w:eastAsia="Arial" w:hAnsi="Arial" w:cs="Arial"/>
          <w:szCs w:val="22"/>
        </w:rPr>
        <w:t xml:space="preserve">con bajo nivel de respuesta se incrementó marcadamente entre grados, con una variación entre el 16 % en 3º y el 44 % en 6º. Se trata de un fenómeno previamente descrito en la literatura, en la que se presenta abundante evidencia acerca de que cuanto mayor es la edad </w:t>
      </w:r>
      <w:r w:rsidRPr="00B52878">
        <w:rPr>
          <w:rFonts w:ascii="Arial" w:eastAsia="Arial" w:hAnsi="Arial" w:cs="Arial"/>
          <w:szCs w:val="22"/>
        </w:rPr>
        <w:t>del estudiantado</w:t>
      </w:r>
      <w:r>
        <w:rPr>
          <w:rFonts w:ascii="Arial" w:eastAsia="Arial" w:hAnsi="Arial" w:cs="Arial"/>
          <w:szCs w:val="22"/>
        </w:rPr>
        <w:t xml:space="preserve"> </w:t>
      </w:r>
      <w:r w:rsidRPr="00AB360A">
        <w:rPr>
          <w:rFonts w:ascii="Arial" w:eastAsia="Arial" w:hAnsi="Arial" w:cs="Arial"/>
          <w:szCs w:val="22"/>
        </w:rPr>
        <w:t xml:space="preserve">más difícil resulta la superación de sus dificultades (Jiménez et al., 2021). De hecho, en la literatura internacional se suele considerar que una vez que se llega a 3er grado, las posibilidades de avance se vuelven muy limitadas (Fuchs et al., 2014; Lovett et al., 2017; </w:t>
      </w:r>
      <w:proofErr w:type="spellStart"/>
      <w:r w:rsidRPr="00AB360A">
        <w:rPr>
          <w:rFonts w:ascii="Arial" w:eastAsia="Arial" w:hAnsi="Arial" w:cs="Arial"/>
          <w:szCs w:val="22"/>
        </w:rPr>
        <w:t>Vaughn</w:t>
      </w:r>
      <w:proofErr w:type="spellEnd"/>
      <w:r w:rsidRPr="00AB360A">
        <w:rPr>
          <w:rFonts w:ascii="Arial" w:eastAsia="Arial" w:hAnsi="Arial" w:cs="Arial"/>
          <w:szCs w:val="22"/>
        </w:rPr>
        <w:t xml:space="preserve"> et al., 2010; </w:t>
      </w:r>
      <w:proofErr w:type="spellStart"/>
      <w:r w:rsidRPr="00AB360A">
        <w:rPr>
          <w:rFonts w:ascii="Arial" w:eastAsia="Arial" w:hAnsi="Arial" w:cs="Arial"/>
          <w:szCs w:val="22"/>
        </w:rPr>
        <w:t>Wanzek</w:t>
      </w:r>
      <w:proofErr w:type="spellEnd"/>
      <w:r w:rsidRPr="00AB360A">
        <w:rPr>
          <w:rFonts w:ascii="Arial" w:eastAsia="Arial" w:hAnsi="Arial" w:cs="Arial"/>
          <w:szCs w:val="22"/>
        </w:rPr>
        <w:t xml:space="preserve"> et al., 2013).</w:t>
      </w:r>
    </w:p>
    <w:p w14:paraId="0D662CB9"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Pero, en el marco de un estudio latinoamericano, esta afirmación debe ser complejizada. Por un lado, existe evidencia de que, aun sin mediar un programa de apoyo específico, el porcentaje de estudiantes que no escribe se reduce con el avance en la escolarización (</w:t>
      </w:r>
      <w:proofErr w:type="spellStart"/>
      <w:r w:rsidRPr="00AB360A">
        <w:rPr>
          <w:rFonts w:ascii="Arial" w:eastAsia="Arial" w:hAnsi="Arial" w:cs="Arial"/>
          <w:szCs w:val="22"/>
        </w:rPr>
        <w:t>Diuk</w:t>
      </w:r>
      <w:proofErr w:type="spellEnd"/>
      <w:r w:rsidRPr="00AB360A">
        <w:rPr>
          <w:rFonts w:ascii="Arial" w:eastAsia="Arial" w:hAnsi="Arial" w:cs="Arial"/>
          <w:szCs w:val="22"/>
        </w:rPr>
        <w:t xml:space="preserve">, 2019). Esta afirmación no implica desconocer la gravedad de la presencia de estudiantes que no pueden escribir una sola palabra en el segundo ciclo de la escuela primaria, sino reconocer que aun en estas condiciones adversas, algunos </w:t>
      </w:r>
      <w:r w:rsidRPr="00B52878">
        <w:rPr>
          <w:rFonts w:ascii="Arial" w:eastAsia="Arial" w:hAnsi="Arial" w:cs="Arial"/>
          <w:szCs w:val="22"/>
        </w:rPr>
        <w:t>miembros del grupo infantil</w:t>
      </w:r>
      <w:r w:rsidRPr="00B52878">
        <w:rPr>
          <w:rFonts w:ascii="Arial" w:eastAsia="Arial" w:hAnsi="Arial" w:cs="Arial"/>
          <w:sz w:val="20"/>
        </w:rPr>
        <w:t xml:space="preserve"> </w:t>
      </w:r>
      <w:r w:rsidRPr="00AB360A">
        <w:rPr>
          <w:rFonts w:ascii="Arial" w:eastAsia="Arial" w:hAnsi="Arial" w:cs="Arial"/>
          <w:szCs w:val="22"/>
        </w:rPr>
        <w:t xml:space="preserve">logran finalmente un cierto dominio del sistema de escritura en grados avanzados. Este hecho sugiere que quienes continúan sin aprender luego de cuatro o cinco años de escolarización podrían presentar mayor vulnerabilidad. Sería posible pensar que es por ello </w:t>
      </w:r>
      <w:proofErr w:type="gramStart"/>
      <w:r w:rsidRPr="00AB360A">
        <w:rPr>
          <w:rFonts w:ascii="Arial" w:eastAsia="Arial" w:hAnsi="Arial" w:cs="Arial"/>
          <w:szCs w:val="22"/>
        </w:rPr>
        <w:t>que</w:t>
      </w:r>
      <w:proofErr w:type="gramEnd"/>
      <w:r w:rsidRPr="00AB360A">
        <w:rPr>
          <w:rFonts w:ascii="Arial" w:eastAsia="Arial" w:hAnsi="Arial" w:cs="Arial"/>
          <w:szCs w:val="22"/>
        </w:rPr>
        <w:t xml:space="preserve"> un elevado porcentaje de estudiantes mayores responde limitadamente a la intervención pedagógica. Aun así, resulta insoslayable que aún en 6º, más de la mitad de la muestra tuvo un buen nivel de respuesta. Es decir, la evidencia sugiere que en América Latina la absoluta mayoría de la infancia que presenta retrasos en el aprendizaje del sistema de escritura lo hacen por carencias en el proceso de escolarización.</w:t>
      </w:r>
    </w:p>
    <w:p w14:paraId="23CE5D39"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Los elevados niveles de respuesta a la intervención obtenidos por el subgrupo de mayor edad en los estudios realizados en Argentina pueden relacionarse, también, con que, tal como se señaló en la introducción, la mayor parte de los estudios previos fueron realizados en inglés, particularmente en Estados Unidos, donde la implementación de los modelos RAI está regulada por ley (</w:t>
      </w:r>
      <w:proofErr w:type="spellStart"/>
      <w:r w:rsidRPr="00AB360A">
        <w:rPr>
          <w:rFonts w:ascii="Arial" w:eastAsia="Arial" w:hAnsi="Arial" w:cs="Arial"/>
          <w:szCs w:val="22"/>
        </w:rPr>
        <w:t>Truckenmiller</w:t>
      </w:r>
      <w:proofErr w:type="spellEnd"/>
      <w:r w:rsidRPr="00AB360A">
        <w:rPr>
          <w:rFonts w:ascii="Arial" w:eastAsia="Arial" w:hAnsi="Arial" w:cs="Arial"/>
          <w:szCs w:val="22"/>
        </w:rPr>
        <w:t xml:space="preserve"> y </w:t>
      </w:r>
      <w:proofErr w:type="spellStart"/>
      <w:r w:rsidRPr="00AB360A">
        <w:rPr>
          <w:rFonts w:ascii="Arial" w:eastAsia="Arial" w:hAnsi="Arial" w:cs="Arial"/>
          <w:szCs w:val="22"/>
        </w:rPr>
        <w:t>Brehmer</w:t>
      </w:r>
      <w:proofErr w:type="spellEnd"/>
      <w:r w:rsidRPr="00AB360A">
        <w:rPr>
          <w:rFonts w:ascii="Arial" w:eastAsia="Arial" w:hAnsi="Arial" w:cs="Arial"/>
          <w:szCs w:val="22"/>
        </w:rPr>
        <w:t>, 2020). Allí, la identificación quienes presentan una baja respuesta es sumamente temprana (último año del Nivel Inicial). Dadas las estrategias de apoyo a las que el grupo infantil tiene acceso, es posible pensar que quienes manifiestan bajos niveles persistentes en 3º sean estudiantes con alguna dificultad específica. En países como la Argentina, en cambio, donde la infancia que crece en contextos de pobreza tiene acceso limitado a programas de apoyo, o donde los programas de apoyo carecen de la estructura necesaria para promover aprendizajes efectivos, un muy bajo dominio del sistema de escritura en 3º grado no necesariamente refleja dificultad alguna.</w:t>
      </w:r>
    </w:p>
    <w:p w14:paraId="3EDB0709" w14:textId="77777777" w:rsidR="00EF78BF"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Estos resultados convergen con los obtenidos en un estudio previo (</w:t>
      </w:r>
      <w:proofErr w:type="spellStart"/>
      <w:r w:rsidRPr="00AB360A">
        <w:rPr>
          <w:rFonts w:ascii="Arial" w:eastAsia="Arial" w:hAnsi="Arial" w:cs="Arial"/>
          <w:szCs w:val="22"/>
        </w:rPr>
        <w:t>Diuk</w:t>
      </w:r>
      <w:proofErr w:type="spellEnd"/>
      <w:r w:rsidRPr="00AB360A">
        <w:rPr>
          <w:rFonts w:ascii="Arial" w:eastAsia="Arial" w:hAnsi="Arial" w:cs="Arial"/>
          <w:szCs w:val="22"/>
        </w:rPr>
        <w:t xml:space="preserve"> et al., 2019) en el que se hipotetizó que la inadecuación de las propuestas pedagógicas, particularmente en términos de la implementación de estrategias de enseñanza menos explícitas y sistemáticas, afectaría particularmente a quienes ingresan a la escuela con menores conocimientos o habilidades </w:t>
      </w:r>
      <w:proofErr w:type="spellStart"/>
      <w:r w:rsidRPr="00AB360A">
        <w:rPr>
          <w:rFonts w:ascii="Arial" w:eastAsia="Arial" w:hAnsi="Arial" w:cs="Arial"/>
          <w:szCs w:val="22"/>
        </w:rPr>
        <w:t>prelectoras</w:t>
      </w:r>
      <w:proofErr w:type="spellEnd"/>
      <w:r w:rsidRPr="00AB360A">
        <w:rPr>
          <w:rFonts w:ascii="Arial" w:eastAsia="Arial" w:hAnsi="Arial" w:cs="Arial"/>
          <w:szCs w:val="22"/>
        </w:rPr>
        <w:t>, condición que solamente deviene en una dificultad precisamente debido a esta inadecuación.</w:t>
      </w:r>
    </w:p>
    <w:p w14:paraId="217F4289" w14:textId="77777777" w:rsidR="00D50247" w:rsidRPr="00AB360A" w:rsidRDefault="00D50247" w:rsidP="00D50247">
      <w:pPr>
        <w:tabs>
          <w:tab w:val="left" w:pos="567"/>
        </w:tabs>
        <w:ind w:firstLine="566"/>
        <w:rPr>
          <w:rFonts w:ascii="Arial" w:eastAsia="Arial" w:hAnsi="Arial" w:cs="Arial"/>
          <w:szCs w:val="22"/>
        </w:rPr>
      </w:pPr>
    </w:p>
    <w:p w14:paraId="73A9A800" w14:textId="12CF3D03" w:rsidR="00EF78BF" w:rsidRPr="00D50247" w:rsidRDefault="00EF78BF" w:rsidP="00D50247">
      <w:pPr>
        <w:tabs>
          <w:tab w:val="left" w:pos="567"/>
        </w:tabs>
        <w:rPr>
          <w:rFonts w:ascii="Arial" w:eastAsia="Arial" w:hAnsi="Arial" w:cs="Arial"/>
          <w:b/>
          <w:sz w:val="24"/>
          <w:szCs w:val="22"/>
        </w:rPr>
      </w:pPr>
      <w:r w:rsidRPr="00D50247">
        <w:rPr>
          <w:rFonts w:ascii="Arial" w:eastAsia="Arial" w:hAnsi="Arial" w:cs="Arial"/>
          <w:b/>
          <w:sz w:val="24"/>
          <w:szCs w:val="22"/>
        </w:rPr>
        <w:t xml:space="preserve">5. </w:t>
      </w:r>
      <w:r w:rsidR="00D50247">
        <w:rPr>
          <w:rFonts w:ascii="Arial" w:eastAsia="Arial" w:hAnsi="Arial" w:cs="Arial"/>
          <w:b/>
          <w:sz w:val="24"/>
          <w:szCs w:val="22"/>
        </w:rPr>
        <w:tab/>
      </w:r>
      <w:r w:rsidRPr="00D50247">
        <w:rPr>
          <w:rFonts w:ascii="Arial" w:eastAsia="Arial" w:hAnsi="Arial" w:cs="Arial"/>
          <w:b/>
          <w:sz w:val="24"/>
          <w:szCs w:val="22"/>
        </w:rPr>
        <w:t>Conclusiones</w:t>
      </w:r>
    </w:p>
    <w:p w14:paraId="4E9F0FFF"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En grados avanzados de la escuela primaria, la presencia de estudiantes que carecen de un dominio mínimo del sistema de escritura es un fenómeno recurrentemente descripto en los países más pobres del planeta (</w:t>
      </w:r>
      <w:proofErr w:type="spellStart"/>
      <w:r w:rsidRPr="00AB360A">
        <w:rPr>
          <w:rFonts w:ascii="Arial" w:eastAsia="Arial" w:hAnsi="Arial" w:cs="Arial"/>
          <w:szCs w:val="22"/>
        </w:rPr>
        <w:t>Abadzi</w:t>
      </w:r>
      <w:proofErr w:type="spellEnd"/>
      <w:r w:rsidRPr="00AB360A">
        <w:rPr>
          <w:rFonts w:ascii="Arial" w:eastAsia="Arial" w:hAnsi="Arial" w:cs="Arial"/>
          <w:szCs w:val="22"/>
        </w:rPr>
        <w:t xml:space="preserve">, 2008; </w:t>
      </w:r>
      <w:proofErr w:type="spellStart"/>
      <w:r w:rsidRPr="00AB360A">
        <w:rPr>
          <w:rFonts w:ascii="Arial" w:eastAsia="Arial" w:hAnsi="Arial" w:cs="Arial"/>
          <w:szCs w:val="22"/>
        </w:rPr>
        <w:t>Spaull</w:t>
      </w:r>
      <w:proofErr w:type="spellEnd"/>
      <w:r w:rsidRPr="00AB360A">
        <w:rPr>
          <w:rFonts w:ascii="Arial" w:eastAsia="Arial" w:hAnsi="Arial" w:cs="Arial"/>
          <w:szCs w:val="22"/>
        </w:rPr>
        <w:t xml:space="preserve"> y </w:t>
      </w:r>
      <w:proofErr w:type="spellStart"/>
      <w:r w:rsidRPr="00AB360A">
        <w:rPr>
          <w:rFonts w:ascii="Arial" w:eastAsia="Arial" w:hAnsi="Arial" w:cs="Arial"/>
          <w:szCs w:val="22"/>
        </w:rPr>
        <w:t>Lilenstein</w:t>
      </w:r>
      <w:proofErr w:type="spellEnd"/>
      <w:r w:rsidRPr="00AB360A">
        <w:rPr>
          <w:rFonts w:ascii="Arial" w:eastAsia="Arial" w:hAnsi="Arial" w:cs="Arial"/>
          <w:szCs w:val="22"/>
        </w:rPr>
        <w:t xml:space="preserve">, 2019; UNESCO, 2021). En países de ingresos medios como la Argentina, esta problemática es básicamente desconocida y no tiene presencia en la agenda educativa. La problemática está invisibilizada debido a que no afecta a los grupos con mayor posibilidad de expresar sus demandas. Ahora bien, si se consideran los niveles de inequidad que caracterizan a las sociedades latinoamericanas y la profunda segmentación del sistema educativo </w:t>
      </w:r>
      <w:r w:rsidRPr="00B52878">
        <w:rPr>
          <w:rFonts w:ascii="Arial" w:eastAsia="Arial" w:hAnsi="Arial" w:cs="Arial"/>
          <w:szCs w:val="22"/>
        </w:rPr>
        <w:t>no es sorprendente</w:t>
      </w:r>
      <w:r w:rsidRPr="00B52878">
        <w:rPr>
          <w:rFonts w:ascii="Arial" w:eastAsia="Arial" w:hAnsi="Arial" w:cs="Arial"/>
          <w:sz w:val="20"/>
        </w:rPr>
        <w:t xml:space="preserve"> </w:t>
      </w:r>
      <w:r w:rsidRPr="00AB360A">
        <w:rPr>
          <w:rFonts w:ascii="Arial" w:eastAsia="Arial" w:hAnsi="Arial" w:cs="Arial"/>
          <w:szCs w:val="22"/>
        </w:rPr>
        <w:t xml:space="preserve">que los grupos más vulnerados carezcan de las oportunidades educativas necesarias para completar un proceso de alfabetización básica en los tiempos esperados. </w:t>
      </w:r>
    </w:p>
    <w:p w14:paraId="47357730"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El presente trabajo tiene serias implicancias educativas. Sugiere que aproximadamente el 80 % de </w:t>
      </w:r>
      <w:r w:rsidRPr="00B52878">
        <w:rPr>
          <w:rFonts w:ascii="Arial" w:eastAsia="Arial" w:hAnsi="Arial" w:cs="Arial"/>
          <w:szCs w:val="22"/>
        </w:rPr>
        <w:t>quienes</w:t>
      </w:r>
      <w:r w:rsidRPr="00B52878">
        <w:rPr>
          <w:rFonts w:ascii="Arial" w:eastAsia="Arial" w:hAnsi="Arial" w:cs="Arial"/>
          <w:sz w:val="20"/>
        </w:rPr>
        <w:t xml:space="preserve"> </w:t>
      </w:r>
      <w:r w:rsidRPr="00AB360A">
        <w:rPr>
          <w:rFonts w:ascii="Arial" w:eastAsia="Arial" w:hAnsi="Arial" w:cs="Arial"/>
          <w:szCs w:val="22"/>
        </w:rPr>
        <w:t>no aprenden a escribir en los primeros años de la escuela primaria lo hacen no por presentar dificultades específicas, sino porque no encuentran en la escuela oportunidades de aprendizaje a las que tienen derecho. En efecto, cuando se les ofreció una propuesta educativa sistemática, estructurada y basada en la investigación psicolingüística sobre la adquisición de la lectura consensuada por la comunidad científica internacional, aprendieron.</w:t>
      </w:r>
    </w:p>
    <w:p w14:paraId="692A4633"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La presencia de </w:t>
      </w:r>
      <w:r w:rsidRPr="00B52878">
        <w:rPr>
          <w:rFonts w:ascii="Arial" w:eastAsia="Arial" w:hAnsi="Arial" w:cs="Arial"/>
          <w:szCs w:val="22"/>
        </w:rPr>
        <w:t>estudiantes</w:t>
      </w:r>
      <w:r>
        <w:rPr>
          <w:rFonts w:ascii="Arial" w:eastAsia="Arial" w:hAnsi="Arial" w:cs="Arial"/>
          <w:szCs w:val="22"/>
        </w:rPr>
        <w:t xml:space="preserve"> </w:t>
      </w:r>
      <w:r w:rsidRPr="00AB360A">
        <w:rPr>
          <w:rFonts w:ascii="Arial" w:eastAsia="Arial" w:hAnsi="Arial" w:cs="Arial"/>
          <w:szCs w:val="22"/>
        </w:rPr>
        <w:t xml:space="preserve">que, en grados avanzados de la escuela primaria, no pueden escribir ni siquiera una palabra sencilla, unida a la evidencia proporcionada en este trabajo respecto del origen educativo de estas dificultades, interpela al sistema educativo y a toda la sociedad. Es necesario el diseño de políticas de mejora sistémica (legislativas, curriculares, de formación inicial y continua) que garanticen </w:t>
      </w:r>
      <w:r w:rsidRPr="00B52878">
        <w:rPr>
          <w:rFonts w:ascii="Arial" w:eastAsia="Arial" w:hAnsi="Arial" w:cs="Arial"/>
          <w:szCs w:val="22"/>
        </w:rPr>
        <w:t>a toda la infancia,</w:t>
      </w:r>
      <w:r w:rsidRPr="00B52878">
        <w:rPr>
          <w:rFonts w:ascii="Arial" w:eastAsia="Arial" w:hAnsi="Arial" w:cs="Arial"/>
          <w:sz w:val="20"/>
          <w:shd w:val="clear" w:color="auto" w:fill="FFE599"/>
        </w:rPr>
        <w:t xml:space="preserve"> </w:t>
      </w:r>
      <w:r w:rsidRPr="00AB360A">
        <w:rPr>
          <w:rFonts w:ascii="Arial" w:eastAsia="Arial" w:hAnsi="Arial" w:cs="Arial"/>
          <w:szCs w:val="22"/>
        </w:rPr>
        <w:t>independientemente de su procedencia socioeconómica, el derecho a aprender a leer y a escribir.</w:t>
      </w:r>
    </w:p>
    <w:p w14:paraId="15D40399"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Con respecto a las limitaciones del estudio, importa destacar que un trabajo como el presentado aquí es de una considerable complejidad. La conformación de la muestra requiere del acceso a un número considerable de escuelas y la capacitación de docentes en cada una de ellas que, por lo demás, cuenten con el tiempo para la atención </w:t>
      </w:r>
      <w:r w:rsidRPr="00B52878">
        <w:rPr>
          <w:rFonts w:ascii="Arial" w:eastAsia="Arial" w:hAnsi="Arial" w:cs="Arial"/>
          <w:szCs w:val="22"/>
        </w:rPr>
        <w:t>personalizada del grupo infantil</w:t>
      </w:r>
      <w:r w:rsidRPr="00AB360A">
        <w:rPr>
          <w:rFonts w:ascii="Arial" w:eastAsia="Arial" w:hAnsi="Arial" w:cs="Arial"/>
          <w:szCs w:val="22"/>
        </w:rPr>
        <w:t xml:space="preserve">. La tarea docente debe, por lo demás, ser acompañada y monitoreada. Si bien esta complejidad atenta contra la posibilidad de conformar muestras </w:t>
      </w:r>
      <w:proofErr w:type="gramStart"/>
      <w:r w:rsidRPr="00AB360A">
        <w:rPr>
          <w:rFonts w:ascii="Arial" w:eastAsia="Arial" w:hAnsi="Arial" w:cs="Arial"/>
          <w:szCs w:val="22"/>
        </w:rPr>
        <w:t>mayores,</w:t>
      </w:r>
      <w:proofErr w:type="gramEnd"/>
      <w:r w:rsidRPr="00AB360A">
        <w:rPr>
          <w:rFonts w:ascii="Arial" w:eastAsia="Arial" w:hAnsi="Arial" w:cs="Arial"/>
          <w:szCs w:val="22"/>
        </w:rPr>
        <w:t xml:space="preserve"> es posible considerar que el tamaño muestral de este estudio es una limitación, y sería importante replicarlo con mayor cantidad de participantes. Por lo demás, cabe preguntarse si estos resultados se replicarían en otros contextos y en otros países. </w:t>
      </w:r>
    </w:p>
    <w:p w14:paraId="019ABBBC" w14:textId="77777777" w:rsidR="00EF78BF" w:rsidRPr="00AB360A" w:rsidRDefault="00EF78BF" w:rsidP="00D50247">
      <w:pPr>
        <w:tabs>
          <w:tab w:val="left" w:pos="567"/>
        </w:tabs>
        <w:ind w:firstLine="566"/>
        <w:rPr>
          <w:rFonts w:ascii="Arial" w:eastAsia="Arial" w:hAnsi="Arial" w:cs="Arial"/>
          <w:szCs w:val="22"/>
        </w:rPr>
      </w:pPr>
      <w:r w:rsidRPr="00AB360A">
        <w:rPr>
          <w:rFonts w:ascii="Arial" w:eastAsia="Arial" w:hAnsi="Arial" w:cs="Arial"/>
          <w:szCs w:val="22"/>
        </w:rPr>
        <w:t xml:space="preserve">Futuras líneas de investigación deberían analizar la respuesta a la intervención en procesos pedagógicos de mayor duración. Los resultados presentados mostraron una asociación entre un bajo nivel de respuesta y la cantidad de encuentros pedagógicos llevados a cabo. Un proceso de mayor duración, tal vez, permitiría incrementar la cantidad de quienes exhiban una mejor respuesta a la intervención. Aunado a ello, en el presente estudio, los encuentros se realizaron solamente dos veces a la semana durante veinte minutos. Se trata de la intensidad viable en la realidad de las escuelas argentinas que, en muchos casos, no cuentan con personas dedicadas específicamente a la tarea de dar apoyo a quienes no avanzan al ritmo de sus pares. Sin embargo, respecto de la experiencia internacional, se trata de una intensidad y duración bajas. Sería interesante explorar en qué medida una mayor frecuencia de encuentros o una mayor duración incidiría positivamente en el aprendizaje. </w:t>
      </w:r>
    </w:p>
    <w:p w14:paraId="2820C2C9" w14:textId="77777777" w:rsidR="00EF78BF" w:rsidRPr="00AB360A" w:rsidRDefault="00EF78BF" w:rsidP="00D50247">
      <w:pPr>
        <w:tabs>
          <w:tab w:val="left" w:pos="567"/>
        </w:tabs>
      </w:pPr>
    </w:p>
    <w:p w14:paraId="0BDD684C" w14:textId="45FA2358" w:rsidR="00EF78BF" w:rsidRPr="00AB360A" w:rsidRDefault="00EF78BF" w:rsidP="00D50247">
      <w:pPr>
        <w:pStyle w:val="Heading2"/>
        <w:tabs>
          <w:tab w:val="left" w:pos="567"/>
        </w:tabs>
        <w:spacing w:line="360" w:lineRule="auto"/>
        <w:rPr>
          <w:rFonts w:eastAsia="Arial" w:cs="Arial"/>
          <w:szCs w:val="24"/>
        </w:rPr>
      </w:pPr>
      <w:r w:rsidRPr="00AB360A">
        <w:rPr>
          <w:rFonts w:eastAsia="Arial" w:cs="Arial"/>
          <w:szCs w:val="24"/>
        </w:rPr>
        <w:t xml:space="preserve">6. </w:t>
      </w:r>
      <w:r w:rsidR="00D50247">
        <w:rPr>
          <w:rFonts w:eastAsia="Arial" w:cs="Arial"/>
          <w:szCs w:val="24"/>
        </w:rPr>
        <w:tab/>
      </w:r>
      <w:r w:rsidRPr="00AB360A">
        <w:rPr>
          <w:rFonts w:eastAsia="Arial" w:cs="Arial"/>
          <w:szCs w:val="24"/>
        </w:rPr>
        <w:t>Referencias</w:t>
      </w:r>
    </w:p>
    <w:p w14:paraId="47F6F154"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proofErr w:type="spellStart"/>
      <w:r w:rsidRPr="00AB360A">
        <w:rPr>
          <w:rFonts w:ascii="Arial" w:eastAsia="Arial" w:hAnsi="Arial" w:cs="Arial"/>
          <w:szCs w:val="22"/>
        </w:rPr>
        <w:t>Abadzi</w:t>
      </w:r>
      <w:proofErr w:type="spellEnd"/>
      <w:r w:rsidRPr="00AB360A">
        <w:rPr>
          <w:rFonts w:ascii="Arial" w:eastAsia="Arial" w:hAnsi="Arial" w:cs="Arial"/>
          <w:szCs w:val="22"/>
        </w:rPr>
        <w:t xml:space="preserve">, Helen. (2008). </w:t>
      </w:r>
      <w:r w:rsidRPr="00AB360A">
        <w:rPr>
          <w:rFonts w:ascii="Arial" w:eastAsia="Arial" w:hAnsi="Arial" w:cs="Arial"/>
          <w:i/>
          <w:szCs w:val="22"/>
        </w:rPr>
        <w:t>Aprendizaje eficaz y pobreza: Ideas desde las fronteras de la neurociencia cognitiva.</w:t>
      </w:r>
      <w:r w:rsidRPr="00AB360A">
        <w:rPr>
          <w:rFonts w:ascii="Arial" w:eastAsia="Arial" w:hAnsi="Arial" w:cs="Arial"/>
          <w:szCs w:val="22"/>
        </w:rPr>
        <w:t xml:space="preserve"> </w:t>
      </w:r>
      <w:proofErr w:type="spellStart"/>
      <w:r w:rsidRPr="00AB360A">
        <w:rPr>
          <w:rFonts w:ascii="Arial" w:eastAsia="Arial" w:hAnsi="Arial" w:cs="Arial"/>
          <w:szCs w:val="22"/>
          <w:lang w:val="en-US"/>
        </w:rPr>
        <w:t>Ediciones</w:t>
      </w:r>
      <w:proofErr w:type="spellEnd"/>
      <w:r w:rsidRPr="00AB360A">
        <w:rPr>
          <w:rFonts w:ascii="Arial" w:eastAsia="Arial" w:hAnsi="Arial" w:cs="Arial"/>
          <w:szCs w:val="22"/>
          <w:lang w:val="en-US"/>
        </w:rPr>
        <w:t xml:space="preserve"> Universidad Católica Silva Henríquez.</w:t>
      </w:r>
    </w:p>
    <w:p w14:paraId="6795112C"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p>
    <w:p w14:paraId="5CC0AB7C" w14:textId="77777777" w:rsidR="00EF78BF" w:rsidRPr="00AB360A" w:rsidRDefault="00EF78BF" w:rsidP="00D50247">
      <w:pPr>
        <w:tabs>
          <w:tab w:val="left" w:pos="567"/>
        </w:tabs>
        <w:spacing w:line="240" w:lineRule="auto"/>
        <w:ind w:left="566" w:hanging="566"/>
        <w:rPr>
          <w:rFonts w:ascii="Arial" w:eastAsia="Arial" w:hAnsi="Arial" w:cs="Arial"/>
          <w:szCs w:val="22"/>
        </w:rPr>
      </w:pPr>
      <w:r w:rsidRPr="00AB360A">
        <w:rPr>
          <w:rFonts w:ascii="Arial" w:eastAsia="Arial" w:hAnsi="Arial" w:cs="Arial"/>
          <w:szCs w:val="22"/>
          <w:lang w:val="en-US"/>
        </w:rPr>
        <w:t xml:space="preserve">Adams, Marilyn Jager. (1990). </w:t>
      </w:r>
      <w:r w:rsidRPr="00AB360A">
        <w:rPr>
          <w:rFonts w:ascii="Arial" w:eastAsia="Arial" w:hAnsi="Arial" w:cs="Arial"/>
          <w:i/>
          <w:szCs w:val="22"/>
          <w:lang w:val="en-US"/>
        </w:rPr>
        <w:t>Beginning to read: Thinking and Learning about Print</w:t>
      </w:r>
      <w:r w:rsidRPr="00AB360A">
        <w:rPr>
          <w:rFonts w:ascii="Arial" w:eastAsia="Arial" w:hAnsi="Arial" w:cs="Arial"/>
          <w:szCs w:val="22"/>
          <w:lang w:val="en-US"/>
        </w:rPr>
        <w:t xml:space="preserve">. </w:t>
      </w:r>
      <w:proofErr w:type="spellStart"/>
      <w:r w:rsidRPr="00AB360A">
        <w:rPr>
          <w:rFonts w:ascii="Arial" w:eastAsia="Arial" w:hAnsi="Arial" w:cs="Arial"/>
          <w:szCs w:val="22"/>
        </w:rPr>
        <w:t>Mass</w:t>
      </w:r>
      <w:proofErr w:type="spellEnd"/>
      <w:r w:rsidRPr="00AB360A">
        <w:rPr>
          <w:rFonts w:ascii="Arial" w:eastAsia="Arial" w:hAnsi="Arial" w:cs="Arial"/>
          <w:szCs w:val="22"/>
        </w:rPr>
        <w:t xml:space="preserve">, MA: MIT </w:t>
      </w:r>
      <w:proofErr w:type="spellStart"/>
      <w:r w:rsidRPr="00AB360A">
        <w:rPr>
          <w:rFonts w:ascii="Arial" w:eastAsia="Arial" w:hAnsi="Arial" w:cs="Arial"/>
          <w:szCs w:val="22"/>
        </w:rPr>
        <w:t>Press</w:t>
      </w:r>
      <w:proofErr w:type="spellEnd"/>
      <w:r w:rsidRPr="00AB360A">
        <w:rPr>
          <w:rFonts w:ascii="Arial" w:eastAsia="Arial" w:hAnsi="Arial" w:cs="Arial"/>
          <w:szCs w:val="22"/>
        </w:rPr>
        <w:t xml:space="preserve">. </w:t>
      </w:r>
    </w:p>
    <w:p w14:paraId="667FA077" w14:textId="77777777" w:rsidR="00EF78BF" w:rsidRPr="00AB360A" w:rsidRDefault="00EF78BF" w:rsidP="00D50247">
      <w:pPr>
        <w:tabs>
          <w:tab w:val="left" w:pos="567"/>
        </w:tabs>
        <w:spacing w:line="240" w:lineRule="auto"/>
        <w:ind w:left="566" w:hanging="566"/>
        <w:rPr>
          <w:rFonts w:ascii="Arial" w:eastAsia="Arial" w:hAnsi="Arial" w:cs="Arial"/>
          <w:szCs w:val="22"/>
        </w:rPr>
      </w:pPr>
    </w:p>
    <w:p w14:paraId="493BEF10" w14:textId="24689691" w:rsidR="00EF78BF" w:rsidRPr="00C038C4" w:rsidRDefault="00EF78BF" w:rsidP="00D50247">
      <w:pPr>
        <w:tabs>
          <w:tab w:val="left" w:pos="567"/>
        </w:tabs>
        <w:spacing w:line="240" w:lineRule="auto"/>
        <w:ind w:left="566" w:hanging="566"/>
        <w:rPr>
          <w:rFonts w:ascii="Arial" w:eastAsia="Arial" w:hAnsi="Arial" w:cs="Arial"/>
          <w:szCs w:val="22"/>
          <w:u w:val="single"/>
        </w:rPr>
      </w:pPr>
      <w:r w:rsidRPr="00AB360A">
        <w:rPr>
          <w:rFonts w:ascii="Arial" w:eastAsia="Arial" w:hAnsi="Arial" w:cs="Arial"/>
          <w:szCs w:val="22"/>
        </w:rPr>
        <w:t xml:space="preserve">Apablaza, Marcela (2014). Representaciones sociales de profesores respecto de la diversidad escolar </w:t>
      </w:r>
      <w:proofErr w:type="gramStart"/>
      <w:r w:rsidRPr="00AB360A">
        <w:rPr>
          <w:rFonts w:ascii="Arial" w:eastAsia="Arial" w:hAnsi="Arial" w:cs="Arial"/>
          <w:szCs w:val="22"/>
        </w:rPr>
        <w:t>en relación a</w:t>
      </w:r>
      <w:proofErr w:type="gramEnd"/>
      <w:r w:rsidRPr="00AB360A">
        <w:rPr>
          <w:rFonts w:ascii="Arial" w:eastAsia="Arial" w:hAnsi="Arial" w:cs="Arial"/>
          <w:szCs w:val="22"/>
        </w:rPr>
        <w:t xml:space="preserve"> los contextos de desempeño profesional, prácticas y formación inicial. </w:t>
      </w:r>
      <w:r w:rsidRPr="00C038C4">
        <w:rPr>
          <w:rFonts w:ascii="Arial" w:eastAsia="Arial" w:hAnsi="Arial" w:cs="Arial"/>
          <w:i/>
          <w:szCs w:val="22"/>
        </w:rPr>
        <w:t>Estudios pedagógicos (Valdivia)</w:t>
      </w:r>
      <w:r w:rsidRPr="00C038C4">
        <w:rPr>
          <w:rFonts w:ascii="Arial" w:eastAsia="Arial" w:hAnsi="Arial" w:cs="Arial"/>
          <w:szCs w:val="22"/>
        </w:rPr>
        <w:t xml:space="preserve">, </w:t>
      </w:r>
      <w:r w:rsidRPr="00C038C4">
        <w:rPr>
          <w:rFonts w:ascii="Arial" w:eastAsia="Arial" w:hAnsi="Arial" w:cs="Arial"/>
          <w:i/>
          <w:szCs w:val="22"/>
        </w:rPr>
        <w:t>40</w:t>
      </w:r>
      <w:r w:rsidRPr="00C038C4">
        <w:rPr>
          <w:rFonts w:ascii="Arial" w:eastAsia="Arial" w:hAnsi="Arial" w:cs="Arial"/>
          <w:szCs w:val="22"/>
        </w:rPr>
        <w:t xml:space="preserve">(1), 7-24. </w:t>
      </w:r>
      <w:hyperlink r:id="rId14" w:history="1">
        <w:r w:rsidR="00D50247" w:rsidRPr="00C038C4">
          <w:rPr>
            <w:rStyle w:val="Hyperlink"/>
            <w:rFonts w:ascii="Arial" w:eastAsia="Arial" w:hAnsi="Arial" w:cs="Arial"/>
            <w:szCs w:val="22"/>
          </w:rPr>
          <w:t>https://dx.doi.org/10.4067/S0718-07052014000100001</w:t>
        </w:r>
      </w:hyperlink>
      <w:r w:rsidR="00D50247" w:rsidRPr="00C038C4">
        <w:rPr>
          <w:rFonts w:ascii="Arial" w:eastAsia="Arial" w:hAnsi="Arial" w:cs="Arial"/>
          <w:szCs w:val="22"/>
          <w:u w:val="single"/>
        </w:rPr>
        <w:t xml:space="preserve"> </w:t>
      </w:r>
    </w:p>
    <w:p w14:paraId="1B4F1FFE" w14:textId="77777777" w:rsidR="00EF78BF" w:rsidRPr="00C038C4" w:rsidRDefault="00EF78BF" w:rsidP="00D50247">
      <w:pPr>
        <w:tabs>
          <w:tab w:val="left" w:pos="567"/>
        </w:tabs>
        <w:spacing w:line="240" w:lineRule="auto"/>
        <w:ind w:left="566" w:hanging="566"/>
        <w:rPr>
          <w:rFonts w:ascii="Arial" w:eastAsia="Arial" w:hAnsi="Arial" w:cs="Arial"/>
          <w:szCs w:val="22"/>
        </w:rPr>
      </w:pPr>
    </w:p>
    <w:p w14:paraId="458B0B52" w14:textId="281D9219" w:rsidR="00EF78BF" w:rsidRPr="00AB360A" w:rsidRDefault="00EF78BF" w:rsidP="00D50247">
      <w:pPr>
        <w:tabs>
          <w:tab w:val="left" w:pos="567"/>
        </w:tabs>
        <w:spacing w:line="240" w:lineRule="auto"/>
        <w:ind w:left="566" w:hanging="566"/>
        <w:rPr>
          <w:rFonts w:ascii="Arial" w:eastAsia="Arial" w:hAnsi="Arial" w:cs="Arial"/>
          <w:szCs w:val="22"/>
        </w:rPr>
      </w:pPr>
      <w:r w:rsidRPr="00C038C4">
        <w:rPr>
          <w:rFonts w:ascii="Arial" w:eastAsia="Arial" w:hAnsi="Arial" w:cs="Arial"/>
          <w:szCs w:val="22"/>
        </w:rPr>
        <w:t>Arias-</w:t>
      </w:r>
      <w:proofErr w:type="spellStart"/>
      <w:r w:rsidRPr="00C038C4">
        <w:rPr>
          <w:rFonts w:ascii="Arial" w:eastAsia="Arial" w:hAnsi="Arial" w:cs="Arial"/>
          <w:szCs w:val="22"/>
        </w:rPr>
        <w:t>Gundín</w:t>
      </w:r>
      <w:proofErr w:type="spellEnd"/>
      <w:r w:rsidRPr="00C038C4">
        <w:rPr>
          <w:rFonts w:ascii="Arial" w:eastAsia="Arial" w:hAnsi="Arial" w:cs="Arial"/>
          <w:szCs w:val="22"/>
        </w:rPr>
        <w:t xml:space="preserve">, Olga. y García Llamazares, Ana. </w:t>
      </w:r>
      <w:r w:rsidRPr="00AB360A">
        <w:rPr>
          <w:rFonts w:ascii="Arial" w:eastAsia="Arial" w:hAnsi="Arial" w:cs="Arial"/>
          <w:szCs w:val="22"/>
          <w:lang w:val="en-US"/>
        </w:rPr>
        <w:t xml:space="preserve">(2021). Efficacy of the </w:t>
      </w:r>
      <w:proofErr w:type="spellStart"/>
      <w:r w:rsidRPr="00AB360A">
        <w:rPr>
          <w:rFonts w:ascii="Arial" w:eastAsia="Arial" w:hAnsi="Arial" w:cs="Arial"/>
          <w:szCs w:val="22"/>
          <w:lang w:val="en-US"/>
        </w:rPr>
        <w:t>RtI</w:t>
      </w:r>
      <w:proofErr w:type="spellEnd"/>
      <w:r w:rsidRPr="00AB360A">
        <w:rPr>
          <w:rFonts w:ascii="Arial" w:eastAsia="Arial" w:hAnsi="Arial" w:cs="Arial"/>
          <w:szCs w:val="22"/>
          <w:lang w:val="en-US"/>
        </w:rPr>
        <w:t xml:space="preserve"> Model in the Treatment of Reading Learning Disabilities. </w:t>
      </w:r>
      <w:proofErr w:type="spellStart"/>
      <w:r w:rsidRPr="00AB360A">
        <w:rPr>
          <w:rFonts w:ascii="Arial" w:eastAsia="Arial" w:hAnsi="Arial" w:cs="Arial"/>
          <w:i/>
          <w:szCs w:val="22"/>
        </w:rPr>
        <w:t>Education</w:t>
      </w:r>
      <w:proofErr w:type="spellEnd"/>
      <w:r w:rsidRPr="00AB360A">
        <w:rPr>
          <w:rFonts w:ascii="Arial" w:eastAsia="Arial" w:hAnsi="Arial" w:cs="Arial"/>
          <w:i/>
          <w:szCs w:val="22"/>
        </w:rPr>
        <w:t xml:space="preserve"> </w:t>
      </w:r>
      <w:proofErr w:type="spellStart"/>
      <w:r w:rsidRPr="00AB360A">
        <w:rPr>
          <w:rFonts w:ascii="Arial" w:eastAsia="Arial" w:hAnsi="Arial" w:cs="Arial"/>
          <w:i/>
          <w:szCs w:val="22"/>
        </w:rPr>
        <w:t>Sciences</w:t>
      </w:r>
      <w:proofErr w:type="spellEnd"/>
      <w:r w:rsidRPr="00AB360A">
        <w:rPr>
          <w:rFonts w:ascii="Arial" w:eastAsia="Arial" w:hAnsi="Arial" w:cs="Arial"/>
          <w:i/>
          <w:szCs w:val="22"/>
        </w:rPr>
        <w:t>, 11</w:t>
      </w:r>
      <w:r w:rsidRPr="00AB360A">
        <w:rPr>
          <w:rFonts w:ascii="Arial" w:eastAsia="Arial" w:hAnsi="Arial" w:cs="Arial"/>
          <w:szCs w:val="22"/>
        </w:rPr>
        <w:t xml:space="preserve">(5), 209. </w:t>
      </w:r>
      <w:hyperlink r:id="rId15" w:history="1">
        <w:r w:rsidR="00D50247" w:rsidRPr="00C54D4E">
          <w:rPr>
            <w:rStyle w:val="Hyperlink"/>
            <w:rFonts w:ascii="Arial" w:eastAsia="Arial" w:hAnsi="Arial" w:cs="Arial"/>
            <w:szCs w:val="22"/>
          </w:rPr>
          <w:t>https://doi.org/10.3390/educsci11050209</w:t>
        </w:r>
      </w:hyperlink>
      <w:r w:rsidR="00D50247">
        <w:rPr>
          <w:rFonts w:ascii="Arial" w:eastAsia="Arial" w:hAnsi="Arial" w:cs="Arial"/>
          <w:szCs w:val="22"/>
          <w:u w:val="single"/>
        </w:rPr>
        <w:t xml:space="preserve"> </w:t>
      </w:r>
      <w:r w:rsidRPr="00AB360A">
        <w:rPr>
          <w:rFonts w:ascii="Arial" w:eastAsia="Arial" w:hAnsi="Arial" w:cs="Arial"/>
          <w:szCs w:val="22"/>
        </w:rPr>
        <w:t xml:space="preserve"> </w:t>
      </w:r>
    </w:p>
    <w:p w14:paraId="023E1D89" w14:textId="77777777" w:rsidR="00EF78BF" w:rsidRPr="00AB360A" w:rsidRDefault="00EF78BF" w:rsidP="00D50247">
      <w:pPr>
        <w:tabs>
          <w:tab w:val="left" w:pos="567"/>
        </w:tabs>
        <w:spacing w:line="240" w:lineRule="auto"/>
        <w:ind w:left="566" w:hanging="566"/>
        <w:rPr>
          <w:rFonts w:ascii="Arial" w:eastAsia="Arial" w:hAnsi="Arial" w:cs="Arial"/>
          <w:szCs w:val="22"/>
        </w:rPr>
      </w:pPr>
    </w:p>
    <w:p w14:paraId="23FFD4F5" w14:textId="77777777" w:rsidR="00EF78BF" w:rsidRPr="00AB360A" w:rsidRDefault="00EF78BF" w:rsidP="00D50247">
      <w:pPr>
        <w:tabs>
          <w:tab w:val="left" w:pos="567"/>
        </w:tabs>
        <w:spacing w:line="240" w:lineRule="auto"/>
        <w:ind w:left="566" w:hanging="566"/>
        <w:rPr>
          <w:rFonts w:ascii="Arial" w:eastAsia="Arial" w:hAnsi="Arial" w:cs="Arial"/>
          <w:szCs w:val="22"/>
        </w:rPr>
      </w:pPr>
      <w:proofErr w:type="spellStart"/>
      <w:r w:rsidRPr="00AB360A">
        <w:rPr>
          <w:rFonts w:ascii="Arial" w:eastAsia="Arial" w:hAnsi="Arial" w:cs="Arial"/>
          <w:szCs w:val="22"/>
        </w:rPr>
        <w:t>Borzone</w:t>
      </w:r>
      <w:proofErr w:type="spellEnd"/>
      <w:r w:rsidRPr="00AB360A">
        <w:rPr>
          <w:rFonts w:ascii="Arial" w:eastAsia="Arial" w:hAnsi="Arial" w:cs="Arial"/>
          <w:szCs w:val="22"/>
        </w:rPr>
        <w:t xml:space="preserve">, Ana María. y </w:t>
      </w:r>
      <w:proofErr w:type="spellStart"/>
      <w:r w:rsidRPr="00AB360A">
        <w:rPr>
          <w:rFonts w:ascii="Arial" w:eastAsia="Arial" w:hAnsi="Arial" w:cs="Arial"/>
          <w:szCs w:val="22"/>
        </w:rPr>
        <w:t>Rosemberg</w:t>
      </w:r>
      <w:proofErr w:type="spellEnd"/>
      <w:r w:rsidRPr="00AB360A">
        <w:rPr>
          <w:rFonts w:ascii="Arial" w:eastAsia="Arial" w:hAnsi="Arial" w:cs="Arial"/>
          <w:szCs w:val="22"/>
        </w:rPr>
        <w:t xml:space="preserve">, Celia. (2000). </w:t>
      </w:r>
      <w:r w:rsidRPr="00AB360A">
        <w:rPr>
          <w:rFonts w:ascii="Arial" w:eastAsia="Arial" w:hAnsi="Arial" w:cs="Arial"/>
          <w:i/>
          <w:szCs w:val="22"/>
        </w:rPr>
        <w:t>Leer y escribir entre dos culturas. El caso de las comunidades collas.</w:t>
      </w:r>
      <w:r w:rsidRPr="00AB360A">
        <w:rPr>
          <w:rFonts w:ascii="Arial" w:eastAsia="Arial" w:hAnsi="Arial" w:cs="Arial"/>
          <w:szCs w:val="22"/>
        </w:rPr>
        <w:t xml:space="preserve"> </w:t>
      </w:r>
      <w:proofErr w:type="spellStart"/>
      <w:r w:rsidRPr="00AB360A">
        <w:rPr>
          <w:rFonts w:ascii="Arial" w:eastAsia="Arial" w:hAnsi="Arial" w:cs="Arial"/>
          <w:szCs w:val="22"/>
        </w:rPr>
        <w:t>Aique</w:t>
      </w:r>
      <w:proofErr w:type="spellEnd"/>
      <w:r w:rsidRPr="00AB360A">
        <w:rPr>
          <w:rFonts w:ascii="Arial" w:eastAsia="Arial" w:hAnsi="Arial" w:cs="Arial"/>
          <w:szCs w:val="22"/>
        </w:rPr>
        <w:t>.</w:t>
      </w:r>
    </w:p>
    <w:p w14:paraId="289979B9" w14:textId="77777777" w:rsidR="00EF78BF" w:rsidRPr="00AB360A" w:rsidRDefault="00EF78BF" w:rsidP="00D50247">
      <w:pPr>
        <w:tabs>
          <w:tab w:val="left" w:pos="567"/>
        </w:tabs>
        <w:spacing w:line="240" w:lineRule="auto"/>
        <w:ind w:left="566" w:hanging="566"/>
        <w:rPr>
          <w:rFonts w:ascii="Arial" w:eastAsia="Arial" w:hAnsi="Arial" w:cs="Arial"/>
          <w:szCs w:val="22"/>
        </w:rPr>
      </w:pPr>
    </w:p>
    <w:p w14:paraId="22DF79F6" w14:textId="77777777" w:rsidR="00EF78BF" w:rsidRPr="00AB360A" w:rsidRDefault="00EF78BF" w:rsidP="00D50247">
      <w:pPr>
        <w:tabs>
          <w:tab w:val="left" w:pos="567"/>
        </w:tabs>
        <w:spacing w:line="240" w:lineRule="auto"/>
        <w:ind w:left="566" w:hanging="566"/>
        <w:rPr>
          <w:rFonts w:ascii="Arial" w:eastAsia="Arial" w:hAnsi="Arial" w:cs="Arial"/>
          <w:szCs w:val="22"/>
        </w:rPr>
      </w:pPr>
      <w:r w:rsidRPr="00AB360A">
        <w:rPr>
          <w:rFonts w:ascii="Arial" w:eastAsia="Arial" w:hAnsi="Arial" w:cs="Arial"/>
          <w:szCs w:val="22"/>
        </w:rPr>
        <w:t xml:space="preserve">Carrillo </w:t>
      </w:r>
      <w:proofErr w:type="spellStart"/>
      <w:r w:rsidRPr="00AB360A">
        <w:rPr>
          <w:rFonts w:ascii="Arial" w:eastAsia="Arial" w:hAnsi="Arial" w:cs="Arial"/>
          <w:szCs w:val="22"/>
        </w:rPr>
        <w:t>Alvarez</w:t>
      </w:r>
      <w:proofErr w:type="spellEnd"/>
      <w:r w:rsidRPr="00AB360A">
        <w:rPr>
          <w:rFonts w:ascii="Arial" w:eastAsia="Arial" w:hAnsi="Arial" w:cs="Arial"/>
          <w:szCs w:val="22"/>
        </w:rPr>
        <w:t xml:space="preserve">, Elena., </w:t>
      </w:r>
      <w:proofErr w:type="spellStart"/>
      <w:r w:rsidRPr="00AB360A">
        <w:rPr>
          <w:rFonts w:ascii="Arial" w:eastAsia="Arial" w:hAnsi="Arial" w:cs="Arial"/>
          <w:szCs w:val="22"/>
        </w:rPr>
        <w:t>Civís</w:t>
      </w:r>
      <w:proofErr w:type="spellEnd"/>
      <w:r w:rsidRPr="00AB360A">
        <w:rPr>
          <w:rFonts w:ascii="Arial" w:eastAsia="Arial" w:hAnsi="Arial" w:cs="Arial"/>
          <w:szCs w:val="22"/>
        </w:rPr>
        <w:t xml:space="preserve">, Mireia., Andrés Blanch, Tomás., </w:t>
      </w:r>
      <w:proofErr w:type="spellStart"/>
      <w:r w:rsidRPr="00AB360A">
        <w:rPr>
          <w:rFonts w:ascii="Arial" w:eastAsia="Arial" w:hAnsi="Arial" w:cs="Arial"/>
          <w:szCs w:val="22"/>
        </w:rPr>
        <w:t>Longás</w:t>
      </w:r>
      <w:proofErr w:type="spellEnd"/>
      <w:r w:rsidRPr="00AB360A">
        <w:rPr>
          <w:rFonts w:ascii="Arial" w:eastAsia="Arial" w:hAnsi="Arial" w:cs="Arial"/>
          <w:szCs w:val="22"/>
        </w:rPr>
        <w:t xml:space="preserve"> Mayayo, Eduard. y Riera Romaní, Jordi. (2018). Condicionantes del éxito y fracaso escolar en contextos de bajo nivel socioeconómico. </w:t>
      </w:r>
      <w:r w:rsidRPr="00AB360A">
        <w:rPr>
          <w:rFonts w:ascii="Arial" w:eastAsia="Arial" w:hAnsi="Arial" w:cs="Arial"/>
          <w:i/>
          <w:szCs w:val="22"/>
        </w:rPr>
        <w:t>REXE. Revista de Estudios y Experiencias en Educación</w:t>
      </w:r>
      <w:r w:rsidRPr="00AB360A">
        <w:rPr>
          <w:rFonts w:ascii="Arial" w:eastAsia="Arial" w:hAnsi="Arial" w:cs="Arial"/>
          <w:szCs w:val="22"/>
        </w:rPr>
        <w:t xml:space="preserve">, </w:t>
      </w:r>
      <w:r w:rsidRPr="00AB360A">
        <w:rPr>
          <w:rFonts w:ascii="Arial" w:eastAsia="Arial" w:hAnsi="Arial" w:cs="Arial"/>
          <w:i/>
          <w:szCs w:val="22"/>
        </w:rPr>
        <w:t>2</w:t>
      </w:r>
      <w:r w:rsidRPr="00AB360A">
        <w:rPr>
          <w:rFonts w:ascii="Arial" w:eastAsia="Arial" w:hAnsi="Arial" w:cs="Arial"/>
          <w:szCs w:val="22"/>
        </w:rPr>
        <w:t xml:space="preserve">(1), 75-94. </w:t>
      </w:r>
      <w:hyperlink r:id="rId16" w:history="1">
        <w:r w:rsidRPr="00AB360A">
          <w:rPr>
            <w:rStyle w:val="Hyperlink"/>
            <w:rFonts w:ascii="Arial" w:eastAsia="Arial" w:hAnsi="Arial" w:cs="Arial"/>
            <w:szCs w:val="22"/>
          </w:rPr>
          <w:t>https://www.redalyc.org/journal/2431/243154900004/243154900004.pdf</w:t>
        </w:r>
      </w:hyperlink>
      <w:r w:rsidRPr="00AB360A">
        <w:rPr>
          <w:rFonts w:ascii="Arial" w:eastAsia="Arial" w:hAnsi="Arial" w:cs="Arial"/>
          <w:szCs w:val="22"/>
        </w:rPr>
        <w:t xml:space="preserve"> </w:t>
      </w:r>
    </w:p>
    <w:p w14:paraId="72569E57" w14:textId="77777777" w:rsidR="00EF78BF" w:rsidRPr="00AB360A" w:rsidRDefault="00EF78BF" w:rsidP="00D50247">
      <w:pPr>
        <w:tabs>
          <w:tab w:val="left" w:pos="567"/>
        </w:tabs>
        <w:spacing w:line="240" w:lineRule="auto"/>
        <w:ind w:left="566" w:hanging="566"/>
        <w:rPr>
          <w:rFonts w:ascii="Arial" w:eastAsia="Arial" w:hAnsi="Arial" w:cs="Arial"/>
          <w:szCs w:val="22"/>
        </w:rPr>
      </w:pPr>
    </w:p>
    <w:p w14:paraId="000576DB"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r w:rsidRPr="00AB360A">
        <w:rPr>
          <w:rFonts w:ascii="Arial" w:eastAsia="Arial" w:hAnsi="Arial" w:cs="Arial"/>
          <w:szCs w:val="22"/>
          <w:lang w:val="en-US"/>
        </w:rPr>
        <w:t xml:space="preserve">Cohen, Jacob. (1988). </w:t>
      </w:r>
      <w:r w:rsidRPr="00AB360A">
        <w:rPr>
          <w:rFonts w:ascii="Arial" w:eastAsia="Arial" w:hAnsi="Arial" w:cs="Arial"/>
          <w:i/>
          <w:szCs w:val="22"/>
          <w:lang w:val="en-US"/>
        </w:rPr>
        <w:t>Statistical power analysis for the behavioral sciences</w:t>
      </w:r>
      <w:r w:rsidRPr="00AB360A">
        <w:rPr>
          <w:rFonts w:ascii="Arial" w:eastAsia="Arial" w:hAnsi="Arial" w:cs="Arial"/>
          <w:szCs w:val="22"/>
          <w:lang w:val="en-US"/>
        </w:rPr>
        <w:t xml:space="preserve"> (2nd ed.). Hillsdale, NJ: Erlbaum.</w:t>
      </w:r>
    </w:p>
    <w:p w14:paraId="6CAD5DC9"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p>
    <w:p w14:paraId="51F3EAFF" w14:textId="11AF83EE" w:rsidR="00EF78BF" w:rsidRPr="00C038C4" w:rsidRDefault="00EF78BF" w:rsidP="00D50247">
      <w:pPr>
        <w:tabs>
          <w:tab w:val="left" w:pos="567"/>
        </w:tabs>
        <w:spacing w:line="240" w:lineRule="auto"/>
        <w:ind w:left="566" w:hanging="566"/>
        <w:rPr>
          <w:rFonts w:ascii="Arial" w:eastAsia="Arial" w:hAnsi="Arial" w:cs="Arial"/>
          <w:szCs w:val="22"/>
        </w:rPr>
      </w:pPr>
      <w:r w:rsidRPr="00AB360A">
        <w:rPr>
          <w:rFonts w:ascii="Arial" w:eastAsia="Arial" w:hAnsi="Arial" w:cs="Arial"/>
          <w:szCs w:val="22"/>
          <w:lang w:val="en-US"/>
        </w:rPr>
        <w:t xml:space="preserve">Dickinson, David. y McCabe, Allyssa. (2001). Bringing It All Together: The Multiple Origins, Skills, and Environmental Supports of Early Literacy. </w:t>
      </w:r>
      <w:proofErr w:type="spellStart"/>
      <w:r w:rsidRPr="00C038C4">
        <w:rPr>
          <w:rFonts w:ascii="Arial" w:eastAsia="Arial" w:hAnsi="Arial" w:cs="Arial"/>
          <w:i/>
          <w:szCs w:val="22"/>
        </w:rPr>
        <w:t>Learning</w:t>
      </w:r>
      <w:proofErr w:type="spellEnd"/>
      <w:r w:rsidRPr="00C038C4">
        <w:rPr>
          <w:rFonts w:ascii="Arial" w:eastAsia="Arial" w:hAnsi="Arial" w:cs="Arial"/>
          <w:i/>
          <w:szCs w:val="22"/>
        </w:rPr>
        <w:t xml:space="preserve"> </w:t>
      </w:r>
      <w:proofErr w:type="spellStart"/>
      <w:r w:rsidRPr="00C038C4">
        <w:rPr>
          <w:rFonts w:ascii="Arial" w:eastAsia="Arial" w:hAnsi="Arial" w:cs="Arial"/>
          <w:i/>
          <w:szCs w:val="22"/>
        </w:rPr>
        <w:t>Disabilities</w:t>
      </w:r>
      <w:proofErr w:type="spellEnd"/>
      <w:r w:rsidRPr="00C038C4">
        <w:rPr>
          <w:rFonts w:ascii="Arial" w:eastAsia="Arial" w:hAnsi="Arial" w:cs="Arial"/>
          <w:i/>
          <w:szCs w:val="22"/>
        </w:rPr>
        <w:t xml:space="preserve"> </w:t>
      </w:r>
      <w:proofErr w:type="spellStart"/>
      <w:r w:rsidRPr="00C038C4">
        <w:rPr>
          <w:rFonts w:ascii="Arial" w:eastAsia="Arial" w:hAnsi="Arial" w:cs="Arial"/>
          <w:i/>
          <w:szCs w:val="22"/>
        </w:rPr>
        <w:t>Research</w:t>
      </w:r>
      <w:proofErr w:type="spellEnd"/>
      <w:r w:rsidRPr="00C038C4">
        <w:rPr>
          <w:rFonts w:ascii="Arial" w:eastAsia="Arial" w:hAnsi="Arial" w:cs="Arial"/>
          <w:i/>
          <w:szCs w:val="22"/>
        </w:rPr>
        <w:t xml:space="preserve"> and </w:t>
      </w:r>
      <w:proofErr w:type="spellStart"/>
      <w:r w:rsidRPr="00C038C4">
        <w:rPr>
          <w:rFonts w:ascii="Arial" w:eastAsia="Arial" w:hAnsi="Arial" w:cs="Arial"/>
          <w:i/>
          <w:szCs w:val="22"/>
        </w:rPr>
        <w:t>Practice</w:t>
      </w:r>
      <w:proofErr w:type="spellEnd"/>
      <w:r w:rsidRPr="00C038C4">
        <w:rPr>
          <w:rFonts w:ascii="Arial" w:eastAsia="Arial" w:hAnsi="Arial" w:cs="Arial"/>
          <w:i/>
          <w:szCs w:val="22"/>
        </w:rPr>
        <w:t xml:space="preserve"> 16</w:t>
      </w:r>
      <w:r w:rsidRPr="00C038C4">
        <w:rPr>
          <w:rFonts w:ascii="Arial" w:eastAsia="Arial" w:hAnsi="Arial" w:cs="Arial"/>
          <w:szCs w:val="22"/>
        </w:rPr>
        <w:t xml:space="preserve">(4), 186-202. </w:t>
      </w:r>
      <w:hyperlink r:id="rId17" w:history="1">
        <w:r w:rsidR="00D50247" w:rsidRPr="00C038C4">
          <w:rPr>
            <w:rStyle w:val="Hyperlink"/>
            <w:rFonts w:ascii="Arial" w:eastAsia="Arial" w:hAnsi="Arial" w:cs="Arial"/>
            <w:szCs w:val="22"/>
          </w:rPr>
          <w:t>https://doi.org/10.1111/0938-8982.00019</w:t>
        </w:r>
      </w:hyperlink>
      <w:r w:rsidR="00D50247" w:rsidRPr="00C038C4">
        <w:rPr>
          <w:rFonts w:ascii="Arial" w:eastAsia="Arial" w:hAnsi="Arial" w:cs="Arial"/>
          <w:szCs w:val="22"/>
          <w:u w:val="single"/>
        </w:rPr>
        <w:t xml:space="preserve"> </w:t>
      </w:r>
      <w:r w:rsidRPr="00C038C4">
        <w:rPr>
          <w:rFonts w:ascii="Arial" w:eastAsia="Arial" w:hAnsi="Arial" w:cs="Arial"/>
          <w:szCs w:val="22"/>
        </w:rPr>
        <w:t xml:space="preserve"> </w:t>
      </w:r>
    </w:p>
    <w:p w14:paraId="158B0D89" w14:textId="77777777" w:rsidR="00EF78BF" w:rsidRPr="00C038C4" w:rsidRDefault="00EF78BF" w:rsidP="00D50247">
      <w:pPr>
        <w:tabs>
          <w:tab w:val="left" w:pos="567"/>
        </w:tabs>
        <w:spacing w:line="240" w:lineRule="auto"/>
        <w:ind w:left="566" w:hanging="566"/>
        <w:rPr>
          <w:rFonts w:ascii="Arial" w:eastAsia="Arial" w:hAnsi="Arial" w:cs="Arial"/>
          <w:szCs w:val="22"/>
        </w:rPr>
      </w:pPr>
    </w:p>
    <w:p w14:paraId="1292EC88" w14:textId="2FDF75A0"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proofErr w:type="spellStart"/>
      <w:r w:rsidRPr="00C038C4">
        <w:rPr>
          <w:rFonts w:ascii="Arial" w:eastAsia="Arial" w:hAnsi="Arial" w:cs="Arial"/>
          <w:szCs w:val="22"/>
        </w:rPr>
        <w:t>Diuk</w:t>
      </w:r>
      <w:proofErr w:type="spellEnd"/>
      <w:r w:rsidRPr="00C038C4">
        <w:rPr>
          <w:rFonts w:ascii="Arial" w:eastAsia="Arial" w:hAnsi="Arial" w:cs="Arial"/>
          <w:szCs w:val="22"/>
        </w:rPr>
        <w:t xml:space="preserve">, Beatriz. </w:t>
      </w:r>
      <w:r w:rsidRPr="00AB360A">
        <w:rPr>
          <w:rFonts w:ascii="Arial" w:eastAsia="Arial" w:hAnsi="Arial" w:cs="Arial"/>
          <w:szCs w:val="22"/>
        </w:rPr>
        <w:t xml:space="preserve">(2013). </w:t>
      </w:r>
      <w:proofErr w:type="gramStart"/>
      <w:r w:rsidRPr="00AB360A">
        <w:rPr>
          <w:rFonts w:ascii="Arial" w:eastAsia="Arial" w:hAnsi="Arial" w:cs="Arial"/>
          <w:i/>
          <w:szCs w:val="22"/>
        </w:rPr>
        <w:t>Propuesta DALE!</w:t>
      </w:r>
      <w:proofErr w:type="gramEnd"/>
      <w:r w:rsidRPr="00AB360A">
        <w:rPr>
          <w:rFonts w:ascii="Arial" w:eastAsia="Arial" w:hAnsi="Arial" w:cs="Arial"/>
          <w:i/>
          <w:szCs w:val="22"/>
        </w:rPr>
        <w:t xml:space="preserve"> Guía para el docente.</w:t>
      </w:r>
      <w:r w:rsidRPr="00AB360A">
        <w:rPr>
          <w:rFonts w:ascii="Arial" w:eastAsia="Arial" w:hAnsi="Arial" w:cs="Arial"/>
          <w:szCs w:val="22"/>
        </w:rPr>
        <w:t xml:space="preserve"> </w:t>
      </w:r>
      <w:proofErr w:type="spellStart"/>
      <w:r w:rsidRPr="00AB360A">
        <w:rPr>
          <w:rFonts w:ascii="Arial" w:eastAsia="Arial" w:hAnsi="Arial" w:cs="Arial"/>
          <w:szCs w:val="22"/>
        </w:rPr>
        <w:t>Etis</w:t>
      </w:r>
      <w:proofErr w:type="spellEnd"/>
      <w:r w:rsidRPr="00AB360A">
        <w:rPr>
          <w:rFonts w:ascii="Arial" w:eastAsia="Arial" w:hAnsi="Arial" w:cs="Arial"/>
          <w:szCs w:val="22"/>
        </w:rPr>
        <w:t xml:space="preserve">, Fundación </w:t>
      </w:r>
      <w:proofErr w:type="spellStart"/>
      <w:r w:rsidRPr="00AB360A">
        <w:rPr>
          <w:rFonts w:ascii="Arial" w:eastAsia="Arial" w:hAnsi="Arial" w:cs="Arial"/>
          <w:szCs w:val="22"/>
        </w:rPr>
        <w:t>Perez</w:t>
      </w:r>
      <w:proofErr w:type="spellEnd"/>
      <w:r w:rsidRPr="00AB360A">
        <w:rPr>
          <w:rFonts w:ascii="Arial" w:eastAsia="Arial" w:hAnsi="Arial" w:cs="Arial"/>
          <w:szCs w:val="22"/>
        </w:rPr>
        <w:t xml:space="preserve"> Companc, Embajada de Suiza. </w:t>
      </w:r>
      <w:hyperlink r:id="rId18" w:history="1">
        <w:r w:rsidR="00D50247" w:rsidRPr="00C54D4E">
          <w:rPr>
            <w:rStyle w:val="Hyperlink"/>
            <w:rFonts w:ascii="Arial" w:eastAsia="Arial" w:hAnsi="Arial" w:cs="Arial"/>
            <w:szCs w:val="22"/>
            <w:lang w:val="en-US"/>
          </w:rPr>
          <w:t>http://propuestadale.com/</w:t>
        </w:r>
      </w:hyperlink>
      <w:r w:rsidR="00D50247">
        <w:rPr>
          <w:rFonts w:ascii="Arial" w:eastAsia="Arial" w:hAnsi="Arial" w:cs="Arial"/>
          <w:szCs w:val="22"/>
          <w:u w:val="single"/>
          <w:lang w:val="en-US"/>
        </w:rPr>
        <w:t xml:space="preserve"> </w:t>
      </w:r>
    </w:p>
    <w:p w14:paraId="2988D3E1"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p>
    <w:p w14:paraId="01353A9B" w14:textId="5DC8DAAE" w:rsidR="00EF78BF" w:rsidRPr="00AB360A" w:rsidRDefault="00EF78BF" w:rsidP="00D50247">
      <w:pPr>
        <w:tabs>
          <w:tab w:val="left" w:pos="567"/>
        </w:tabs>
        <w:spacing w:line="240" w:lineRule="auto"/>
        <w:ind w:left="566" w:hanging="566"/>
        <w:rPr>
          <w:rFonts w:ascii="Arial" w:eastAsia="Arial" w:hAnsi="Arial" w:cs="Arial"/>
          <w:szCs w:val="22"/>
          <w:lang w:val="en-US"/>
        </w:rPr>
      </w:pPr>
      <w:proofErr w:type="spellStart"/>
      <w:r w:rsidRPr="00AB360A">
        <w:rPr>
          <w:rFonts w:ascii="Arial" w:eastAsia="Arial" w:hAnsi="Arial" w:cs="Arial"/>
          <w:szCs w:val="22"/>
          <w:lang w:val="en-US"/>
        </w:rPr>
        <w:t>Diuk</w:t>
      </w:r>
      <w:proofErr w:type="spellEnd"/>
      <w:r w:rsidRPr="00AB360A">
        <w:rPr>
          <w:rFonts w:ascii="Arial" w:eastAsia="Arial" w:hAnsi="Arial" w:cs="Arial"/>
          <w:szCs w:val="22"/>
          <w:lang w:val="en-US"/>
        </w:rPr>
        <w:t xml:space="preserve">, Beatriz. (2019). Those children who were left behind. En Nic </w:t>
      </w:r>
      <w:proofErr w:type="spellStart"/>
      <w:r w:rsidRPr="00AB360A">
        <w:rPr>
          <w:rFonts w:ascii="Arial" w:eastAsia="Arial" w:hAnsi="Arial" w:cs="Arial"/>
          <w:szCs w:val="22"/>
          <w:lang w:val="en-US"/>
        </w:rPr>
        <w:t>Spaull</w:t>
      </w:r>
      <w:proofErr w:type="spellEnd"/>
      <w:r w:rsidRPr="00AB360A">
        <w:rPr>
          <w:rFonts w:ascii="Arial" w:eastAsia="Arial" w:hAnsi="Arial" w:cs="Arial"/>
          <w:szCs w:val="22"/>
          <w:lang w:val="en-US"/>
        </w:rPr>
        <w:t xml:space="preserve"> y John P. Comings (Eds.). </w:t>
      </w:r>
      <w:r w:rsidRPr="00AB360A">
        <w:rPr>
          <w:rFonts w:ascii="Arial" w:eastAsia="Arial" w:hAnsi="Arial" w:cs="Arial"/>
          <w:i/>
          <w:szCs w:val="22"/>
          <w:lang w:val="en-US"/>
        </w:rPr>
        <w:t xml:space="preserve">Improving Early Literacy Outcomes. Curriculum, Teaching and Assessment </w:t>
      </w:r>
      <w:r w:rsidRPr="00AB360A">
        <w:rPr>
          <w:rFonts w:ascii="Arial" w:eastAsia="Arial" w:hAnsi="Arial" w:cs="Arial"/>
          <w:szCs w:val="22"/>
          <w:lang w:val="en-US"/>
        </w:rPr>
        <w:t xml:space="preserve">(pp. 155-170). IBE-UNESCO and </w:t>
      </w:r>
      <w:proofErr w:type="spellStart"/>
      <w:r w:rsidRPr="00AB360A">
        <w:rPr>
          <w:rFonts w:ascii="Arial" w:eastAsia="Arial" w:hAnsi="Arial" w:cs="Arial"/>
          <w:szCs w:val="22"/>
          <w:lang w:val="en-US"/>
        </w:rPr>
        <w:t>Koninlijke</w:t>
      </w:r>
      <w:proofErr w:type="spellEnd"/>
      <w:r w:rsidRPr="00AB360A">
        <w:rPr>
          <w:rFonts w:ascii="Arial" w:eastAsia="Arial" w:hAnsi="Arial" w:cs="Arial"/>
          <w:szCs w:val="22"/>
          <w:lang w:val="en-US"/>
        </w:rPr>
        <w:t xml:space="preserve"> Brill NV. </w:t>
      </w:r>
      <w:hyperlink r:id="rId19" w:history="1">
        <w:r w:rsidR="00D50247" w:rsidRPr="00C54D4E">
          <w:rPr>
            <w:rStyle w:val="Hyperlink"/>
            <w:rFonts w:ascii="Arial" w:eastAsia="Arial" w:hAnsi="Arial" w:cs="Arial"/>
            <w:szCs w:val="22"/>
            <w:lang w:val="en-US"/>
          </w:rPr>
          <w:t>https://doi.org/10.1163/9789004402379_009</w:t>
        </w:r>
      </w:hyperlink>
      <w:r w:rsidR="00D50247">
        <w:rPr>
          <w:rFonts w:ascii="Arial" w:eastAsia="Arial" w:hAnsi="Arial" w:cs="Arial"/>
          <w:szCs w:val="22"/>
          <w:u w:val="single"/>
          <w:lang w:val="en-US"/>
        </w:rPr>
        <w:t xml:space="preserve"> </w:t>
      </w:r>
    </w:p>
    <w:p w14:paraId="7215F3F1"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p>
    <w:p w14:paraId="4F3C6820" w14:textId="00070D92" w:rsidR="00EF78BF" w:rsidRPr="00AB360A" w:rsidRDefault="00EF78BF" w:rsidP="00D50247">
      <w:pPr>
        <w:tabs>
          <w:tab w:val="left" w:pos="567"/>
        </w:tabs>
        <w:spacing w:line="240" w:lineRule="auto"/>
        <w:ind w:left="566" w:hanging="566"/>
        <w:rPr>
          <w:rFonts w:ascii="Arial" w:eastAsia="Arial" w:hAnsi="Arial" w:cs="Arial"/>
          <w:szCs w:val="22"/>
          <w:lang w:val="en-US"/>
        </w:rPr>
      </w:pPr>
      <w:proofErr w:type="spellStart"/>
      <w:r w:rsidRPr="00AB360A">
        <w:rPr>
          <w:rFonts w:ascii="Arial" w:eastAsia="Arial" w:hAnsi="Arial" w:cs="Arial"/>
          <w:szCs w:val="22"/>
          <w:lang w:val="en-US"/>
        </w:rPr>
        <w:t>Diuk</w:t>
      </w:r>
      <w:proofErr w:type="spellEnd"/>
      <w:r w:rsidRPr="00AB360A">
        <w:rPr>
          <w:rFonts w:ascii="Arial" w:eastAsia="Arial" w:hAnsi="Arial" w:cs="Arial"/>
          <w:szCs w:val="22"/>
          <w:lang w:val="en-US"/>
        </w:rPr>
        <w:t xml:space="preserve">, Beatriz., </w:t>
      </w:r>
      <w:proofErr w:type="spellStart"/>
      <w:r w:rsidRPr="00AB360A">
        <w:rPr>
          <w:rFonts w:ascii="Arial" w:eastAsia="Arial" w:hAnsi="Arial" w:cs="Arial"/>
          <w:szCs w:val="22"/>
          <w:lang w:val="en-US"/>
        </w:rPr>
        <w:t>Barreyro</w:t>
      </w:r>
      <w:proofErr w:type="spellEnd"/>
      <w:r w:rsidRPr="00AB360A">
        <w:rPr>
          <w:rFonts w:ascii="Arial" w:eastAsia="Arial" w:hAnsi="Arial" w:cs="Arial"/>
          <w:szCs w:val="22"/>
          <w:lang w:val="en-US"/>
        </w:rPr>
        <w:t xml:space="preserve">, Juan Pablo., Ferroni, Marina., Mena, Milagros. y Serrano, Francisca. (2019). Reading Difficulties in Low-SES Children: A Study of Cognitive Profiles. </w:t>
      </w:r>
      <w:r w:rsidRPr="00AB360A">
        <w:rPr>
          <w:rFonts w:ascii="Arial" w:eastAsia="Arial" w:hAnsi="Arial" w:cs="Arial"/>
          <w:i/>
          <w:szCs w:val="22"/>
          <w:lang w:val="en-US"/>
        </w:rPr>
        <w:t xml:space="preserve">Journal of Cognition and Development, 20, </w:t>
      </w:r>
      <w:r w:rsidRPr="00AB360A">
        <w:rPr>
          <w:rFonts w:ascii="Arial" w:eastAsia="Arial" w:hAnsi="Arial" w:cs="Arial"/>
          <w:szCs w:val="22"/>
          <w:lang w:val="en-US"/>
        </w:rPr>
        <w:t xml:space="preserve">75-95. </w:t>
      </w:r>
      <w:hyperlink r:id="rId20" w:history="1">
        <w:r w:rsidR="00D50247" w:rsidRPr="00C54D4E">
          <w:rPr>
            <w:rStyle w:val="Hyperlink"/>
            <w:rFonts w:ascii="Arial" w:eastAsia="Arial" w:hAnsi="Arial" w:cs="Arial"/>
            <w:szCs w:val="22"/>
            <w:lang w:val="en-US"/>
          </w:rPr>
          <w:t>https://10.1080/15248372.2018.1545656</w:t>
        </w:r>
      </w:hyperlink>
      <w:r w:rsidR="00D50247">
        <w:rPr>
          <w:rFonts w:ascii="Arial" w:eastAsia="Arial" w:hAnsi="Arial" w:cs="Arial"/>
          <w:szCs w:val="22"/>
          <w:u w:val="single"/>
          <w:lang w:val="en-US"/>
        </w:rPr>
        <w:t xml:space="preserve"> </w:t>
      </w:r>
    </w:p>
    <w:p w14:paraId="5B737781"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p>
    <w:p w14:paraId="77BC6E92" w14:textId="2A77DE23"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proofErr w:type="spellStart"/>
      <w:r w:rsidRPr="00AB360A">
        <w:rPr>
          <w:rFonts w:ascii="Arial" w:eastAsia="Arial" w:hAnsi="Arial" w:cs="Arial"/>
          <w:szCs w:val="22"/>
          <w:lang w:val="en-US"/>
        </w:rPr>
        <w:t>Diuk</w:t>
      </w:r>
      <w:proofErr w:type="spellEnd"/>
      <w:r w:rsidRPr="00AB360A">
        <w:rPr>
          <w:rFonts w:ascii="Arial" w:eastAsia="Arial" w:hAnsi="Arial" w:cs="Arial"/>
          <w:szCs w:val="22"/>
          <w:lang w:val="en-US"/>
        </w:rPr>
        <w:t xml:space="preserve">, Beatriz. y Ferroni, Marina. (2012). </w:t>
      </w:r>
      <w:proofErr w:type="spellStart"/>
      <w:r w:rsidRPr="00AB360A">
        <w:rPr>
          <w:rFonts w:ascii="Arial" w:eastAsia="Arial" w:hAnsi="Arial" w:cs="Arial"/>
          <w:szCs w:val="22"/>
          <w:lang w:val="en-US"/>
        </w:rPr>
        <w:t>Dificultades</w:t>
      </w:r>
      <w:proofErr w:type="spellEnd"/>
      <w:r w:rsidRPr="00AB360A">
        <w:rPr>
          <w:rFonts w:ascii="Arial" w:eastAsia="Arial" w:hAnsi="Arial" w:cs="Arial"/>
          <w:szCs w:val="22"/>
          <w:lang w:val="en-US"/>
        </w:rPr>
        <w:t xml:space="preserve"> </w:t>
      </w:r>
      <w:proofErr w:type="spellStart"/>
      <w:r w:rsidRPr="00AB360A">
        <w:rPr>
          <w:rFonts w:ascii="Arial" w:eastAsia="Arial" w:hAnsi="Arial" w:cs="Arial"/>
          <w:szCs w:val="22"/>
          <w:lang w:val="en-US"/>
        </w:rPr>
        <w:t>lectoras</w:t>
      </w:r>
      <w:proofErr w:type="spellEnd"/>
      <w:r w:rsidRPr="00AB360A">
        <w:rPr>
          <w:rFonts w:ascii="Arial" w:eastAsia="Arial" w:hAnsi="Arial" w:cs="Arial"/>
          <w:szCs w:val="22"/>
          <w:lang w:val="en-US"/>
        </w:rPr>
        <w:t xml:space="preserve"> </w:t>
      </w:r>
      <w:proofErr w:type="spellStart"/>
      <w:r w:rsidRPr="00AB360A">
        <w:rPr>
          <w:rFonts w:ascii="Arial" w:eastAsia="Arial" w:hAnsi="Arial" w:cs="Arial"/>
          <w:szCs w:val="22"/>
          <w:lang w:val="en-US"/>
        </w:rPr>
        <w:t>en</w:t>
      </w:r>
      <w:proofErr w:type="spellEnd"/>
      <w:r w:rsidRPr="00AB360A">
        <w:rPr>
          <w:rFonts w:ascii="Arial" w:eastAsia="Arial" w:hAnsi="Arial" w:cs="Arial"/>
          <w:szCs w:val="22"/>
          <w:lang w:val="en-US"/>
        </w:rPr>
        <w:t xml:space="preserve"> </w:t>
      </w:r>
      <w:proofErr w:type="spellStart"/>
      <w:r w:rsidRPr="00AB360A">
        <w:rPr>
          <w:rFonts w:ascii="Arial" w:eastAsia="Arial" w:hAnsi="Arial" w:cs="Arial"/>
          <w:szCs w:val="22"/>
          <w:lang w:val="en-US"/>
        </w:rPr>
        <w:t>contextos</w:t>
      </w:r>
      <w:proofErr w:type="spellEnd"/>
      <w:r w:rsidRPr="00AB360A">
        <w:rPr>
          <w:rFonts w:ascii="Arial" w:eastAsia="Arial" w:hAnsi="Arial" w:cs="Arial"/>
          <w:szCs w:val="22"/>
          <w:lang w:val="en-US"/>
        </w:rPr>
        <w:t xml:space="preserve"> de </w:t>
      </w:r>
      <w:proofErr w:type="spellStart"/>
      <w:r w:rsidRPr="00AB360A">
        <w:rPr>
          <w:rFonts w:ascii="Arial" w:eastAsia="Arial" w:hAnsi="Arial" w:cs="Arial"/>
          <w:szCs w:val="22"/>
          <w:lang w:val="en-US"/>
        </w:rPr>
        <w:t>pobreza</w:t>
      </w:r>
      <w:proofErr w:type="spellEnd"/>
      <w:r w:rsidRPr="00AB360A">
        <w:rPr>
          <w:rFonts w:ascii="Arial" w:eastAsia="Arial" w:hAnsi="Arial" w:cs="Arial"/>
          <w:szCs w:val="22"/>
          <w:lang w:val="en-US"/>
        </w:rPr>
        <w:t xml:space="preserve">: ¿un </w:t>
      </w:r>
      <w:proofErr w:type="spellStart"/>
      <w:r w:rsidRPr="00AB360A">
        <w:rPr>
          <w:rFonts w:ascii="Arial" w:eastAsia="Arial" w:hAnsi="Arial" w:cs="Arial"/>
          <w:szCs w:val="22"/>
          <w:lang w:val="en-US"/>
        </w:rPr>
        <w:t>caso</w:t>
      </w:r>
      <w:proofErr w:type="spellEnd"/>
      <w:r w:rsidRPr="00AB360A">
        <w:rPr>
          <w:rFonts w:ascii="Arial" w:eastAsia="Arial" w:hAnsi="Arial" w:cs="Arial"/>
          <w:szCs w:val="22"/>
          <w:lang w:val="en-US"/>
        </w:rPr>
        <w:t xml:space="preserve"> de </w:t>
      </w:r>
      <w:proofErr w:type="spellStart"/>
      <w:r w:rsidRPr="00AB360A">
        <w:rPr>
          <w:rFonts w:ascii="Arial" w:eastAsia="Arial" w:hAnsi="Arial" w:cs="Arial"/>
          <w:szCs w:val="22"/>
          <w:lang w:val="en-US"/>
        </w:rPr>
        <w:t>Efecto</w:t>
      </w:r>
      <w:proofErr w:type="spellEnd"/>
      <w:r w:rsidRPr="00AB360A">
        <w:rPr>
          <w:rFonts w:ascii="Arial" w:eastAsia="Arial" w:hAnsi="Arial" w:cs="Arial"/>
          <w:szCs w:val="22"/>
          <w:lang w:val="en-US"/>
        </w:rPr>
        <w:t xml:space="preserve"> Mateo? </w:t>
      </w:r>
      <w:proofErr w:type="spellStart"/>
      <w:r w:rsidRPr="00AB360A">
        <w:rPr>
          <w:rFonts w:ascii="Arial" w:eastAsia="Arial" w:hAnsi="Arial" w:cs="Arial"/>
          <w:i/>
          <w:szCs w:val="22"/>
          <w:lang w:val="en-US"/>
        </w:rPr>
        <w:t>Revista</w:t>
      </w:r>
      <w:proofErr w:type="spellEnd"/>
      <w:r w:rsidRPr="00AB360A">
        <w:rPr>
          <w:rFonts w:ascii="Arial" w:eastAsia="Arial" w:hAnsi="Arial" w:cs="Arial"/>
          <w:i/>
          <w:szCs w:val="22"/>
          <w:lang w:val="en-US"/>
        </w:rPr>
        <w:t xml:space="preserve"> </w:t>
      </w:r>
      <w:proofErr w:type="spellStart"/>
      <w:r w:rsidRPr="00AB360A">
        <w:rPr>
          <w:rFonts w:ascii="Arial" w:eastAsia="Arial" w:hAnsi="Arial" w:cs="Arial"/>
          <w:i/>
          <w:szCs w:val="22"/>
          <w:lang w:val="en-US"/>
        </w:rPr>
        <w:t>Abrapee</w:t>
      </w:r>
      <w:proofErr w:type="spellEnd"/>
      <w:r w:rsidRPr="00AB360A">
        <w:rPr>
          <w:rFonts w:ascii="Arial" w:eastAsia="Arial" w:hAnsi="Arial" w:cs="Arial"/>
          <w:i/>
          <w:szCs w:val="22"/>
          <w:lang w:val="en-US"/>
        </w:rPr>
        <w:t>, 16</w:t>
      </w:r>
      <w:r w:rsidRPr="00AB360A">
        <w:rPr>
          <w:rFonts w:ascii="Arial" w:eastAsia="Arial" w:hAnsi="Arial" w:cs="Arial"/>
          <w:szCs w:val="22"/>
          <w:lang w:val="en-US"/>
        </w:rPr>
        <w:t>(2),</w:t>
      </w:r>
      <w:r w:rsidRPr="00AB360A">
        <w:rPr>
          <w:rFonts w:ascii="Arial" w:eastAsia="Arial" w:hAnsi="Arial" w:cs="Arial"/>
          <w:i/>
          <w:szCs w:val="22"/>
          <w:lang w:val="en-US"/>
        </w:rPr>
        <w:t xml:space="preserve"> </w:t>
      </w:r>
      <w:r w:rsidRPr="00AB360A">
        <w:rPr>
          <w:rFonts w:ascii="Arial" w:eastAsia="Arial" w:hAnsi="Arial" w:cs="Arial"/>
          <w:szCs w:val="22"/>
          <w:lang w:val="en-US"/>
        </w:rPr>
        <w:t xml:space="preserve">209-217. </w:t>
      </w:r>
      <w:hyperlink r:id="rId21" w:history="1">
        <w:r w:rsidR="00D50247" w:rsidRPr="00C54D4E">
          <w:rPr>
            <w:rStyle w:val="Hyperlink"/>
            <w:rFonts w:ascii="Arial" w:eastAsia="Arial" w:hAnsi="Arial" w:cs="Arial"/>
            <w:szCs w:val="22"/>
            <w:lang w:val="en-US"/>
          </w:rPr>
          <w:t>https://doi.org/10.1590/S1413-85572012000200003</w:t>
        </w:r>
      </w:hyperlink>
      <w:r w:rsidR="00D50247">
        <w:rPr>
          <w:rFonts w:ascii="Arial" w:eastAsia="Arial" w:hAnsi="Arial" w:cs="Arial"/>
          <w:szCs w:val="22"/>
          <w:u w:val="single"/>
          <w:lang w:val="en-US"/>
        </w:rPr>
        <w:t xml:space="preserve"> </w:t>
      </w:r>
    </w:p>
    <w:p w14:paraId="12EAC7A9" w14:textId="77777777" w:rsidR="00EF78BF" w:rsidRPr="00D50247" w:rsidRDefault="00EF78BF" w:rsidP="00D50247">
      <w:pPr>
        <w:tabs>
          <w:tab w:val="left" w:pos="567"/>
        </w:tabs>
        <w:spacing w:line="240" w:lineRule="auto"/>
        <w:ind w:left="566" w:hanging="566"/>
        <w:rPr>
          <w:rFonts w:ascii="Arial" w:eastAsia="Arial" w:hAnsi="Arial" w:cs="Arial"/>
          <w:sz w:val="20"/>
          <w:lang w:val="en-US"/>
        </w:rPr>
      </w:pPr>
    </w:p>
    <w:p w14:paraId="53FA522B" w14:textId="052ED29D" w:rsidR="00EF78BF" w:rsidRPr="00AB360A" w:rsidRDefault="00EF78BF" w:rsidP="00D50247">
      <w:pPr>
        <w:tabs>
          <w:tab w:val="left" w:pos="567"/>
        </w:tabs>
        <w:spacing w:line="240" w:lineRule="auto"/>
        <w:ind w:left="566" w:hanging="566"/>
        <w:rPr>
          <w:rFonts w:ascii="Arial" w:eastAsia="Arial" w:hAnsi="Arial" w:cs="Arial"/>
          <w:szCs w:val="22"/>
        </w:rPr>
      </w:pPr>
      <w:proofErr w:type="spellStart"/>
      <w:r w:rsidRPr="00AB360A">
        <w:rPr>
          <w:rFonts w:ascii="Arial" w:eastAsia="Arial" w:hAnsi="Arial" w:cs="Arial"/>
          <w:szCs w:val="22"/>
          <w:lang w:val="en-US"/>
        </w:rPr>
        <w:t>Diuk</w:t>
      </w:r>
      <w:proofErr w:type="spellEnd"/>
      <w:r w:rsidRPr="00AB360A">
        <w:rPr>
          <w:rFonts w:ascii="Arial" w:eastAsia="Arial" w:hAnsi="Arial" w:cs="Arial"/>
          <w:szCs w:val="22"/>
          <w:lang w:val="en-US"/>
        </w:rPr>
        <w:t xml:space="preserve">, Beatriz., Ferroni, Marina., Mena, Milagros. y </w:t>
      </w:r>
      <w:proofErr w:type="spellStart"/>
      <w:r w:rsidRPr="00AB360A">
        <w:rPr>
          <w:rFonts w:ascii="Arial" w:eastAsia="Arial" w:hAnsi="Arial" w:cs="Arial"/>
          <w:szCs w:val="22"/>
          <w:lang w:val="en-US"/>
        </w:rPr>
        <w:t>Barreyro</w:t>
      </w:r>
      <w:proofErr w:type="spellEnd"/>
      <w:r w:rsidRPr="00AB360A">
        <w:rPr>
          <w:rFonts w:ascii="Arial" w:eastAsia="Arial" w:hAnsi="Arial" w:cs="Arial"/>
          <w:szCs w:val="22"/>
          <w:lang w:val="en-US"/>
        </w:rPr>
        <w:t xml:space="preserve">, Juan Pablo. </w:t>
      </w:r>
      <w:r w:rsidRPr="00AB360A">
        <w:rPr>
          <w:rFonts w:ascii="Arial" w:eastAsia="Arial" w:hAnsi="Arial" w:cs="Arial"/>
          <w:szCs w:val="22"/>
        </w:rPr>
        <w:t xml:space="preserve">(2017). Respuesta a la intervención y escritura en niños de grupos sociales vulnerados. </w:t>
      </w:r>
      <w:r w:rsidRPr="00AB360A">
        <w:rPr>
          <w:rFonts w:ascii="Arial" w:eastAsia="Arial" w:hAnsi="Arial" w:cs="Arial"/>
          <w:i/>
          <w:szCs w:val="22"/>
        </w:rPr>
        <w:t>Páginas de Educación</w:t>
      </w:r>
      <w:r w:rsidRPr="00AB360A">
        <w:rPr>
          <w:rFonts w:ascii="Arial" w:eastAsia="Arial" w:hAnsi="Arial" w:cs="Arial"/>
          <w:szCs w:val="22"/>
        </w:rPr>
        <w:t xml:space="preserve">, </w:t>
      </w:r>
      <w:r w:rsidRPr="00AB360A">
        <w:rPr>
          <w:rFonts w:ascii="Arial" w:eastAsia="Arial" w:hAnsi="Arial" w:cs="Arial"/>
          <w:i/>
          <w:szCs w:val="22"/>
        </w:rPr>
        <w:t>10</w:t>
      </w:r>
      <w:r w:rsidRPr="00AB360A">
        <w:rPr>
          <w:rFonts w:ascii="Arial" w:eastAsia="Arial" w:hAnsi="Arial" w:cs="Arial"/>
          <w:szCs w:val="22"/>
        </w:rPr>
        <w:t xml:space="preserve">(2), 96-110. </w:t>
      </w:r>
      <w:hyperlink r:id="rId22" w:history="1">
        <w:r w:rsidR="00D50247" w:rsidRPr="00C54D4E">
          <w:rPr>
            <w:rStyle w:val="Hyperlink"/>
            <w:rFonts w:ascii="Arial" w:eastAsia="Arial" w:hAnsi="Arial" w:cs="Arial"/>
            <w:szCs w:val="22"/>
          </w:rPr>
          <w:t>https://doi.org/10.22235/pe.v10i2.1426</w:t>
        </w:r>
      </w:hyperlink>
      <w:r w:rsidR="00D50247">
        <w:rPr>
          <w:rFonts w:ascii="Arial" w:eastAsia="Arial" w:hAnsi="Arial" w:cs="Arial"/>
          <w:szCs w:val="22"/>
          <w:u w:val="single"/>
        </w:rPr>
        <w:t xml:space="preserve"> </w:t>
      </w:r>
    </w:p>
    <w:p w14:paraId="452F292B" w14:textId="77777777" w:rsidR="00EF78BF" w:rsidRPr="00D50247" w:rsidRDefault="00EF78BF" w:rsidP="00D50247">
      <w:pPr>
        <w:tabs>
          <w:tab w:val="left" w:pos="567"/>
        </w:tabs>
        <w:spacing w:line="240" w:lineRule="auto"/>
        <w:ind w:left="566" w:hanging="566"/>
        <w:rPr>
          <w:rFonts w:ascii="Arial" w:eastAsia="Arial" w:hAnsi="Arial" w:cs="Arial"/>
          <w:sz w:val="20"/>
        </w:rPr>
      </w:pPr>
    </w:p>
    <w:p w14:paraId="3D4B1F87" w14:textId="30C66DC1" w:rsidR="00EF78BF" w:rsidRPr="00C038C4" w:rsidRDefault="00EF78BF" w:rsidP="00D50247">
      <w:pPr>
        <w:tabs>
          <w:tab w:val="left" w:pos="567"/>
        </w:tabs>
        <w:spacing w:line="240" w:lineRule="auto"/>
        <w:ind w:left="566" w:hanging="566"/>
        <w:rPr>
          <w:rFonts w:ascii="Arial" w:eastAsia="Arial" w:hAnsi="Arial" w:cs="Arial"/>
          <w:szCs w:val="22"/>
          <w:lang w:val="en-US"/>
        </w:rPr>
      </w:pPr>
      <w:r w:rsidRPr="00AB360A">
        <w:rPr>
          <w:rFonts w:ascii="Arial" w:eastAsia="Arial" w:hAnsi="Arial" w:cs="Arial"/>
          <w:szCs w:val="22"/>
        </w:rPr>
        <w:t xml:space="preserve">Domínguez-Lara, Sergio. y Rodríguez, Anthony. (2017). Índices estadísticos de modelos </w:t>
      </w:r>
      <w:proofErr w:type="spellStart"/>
      <w:r w:rsidRPr="00AB360A">
        <w:rPr>
          <w:rFonts w:ascii="Arial" w:eastAsia="Arial" w:hAnsi="Arial" w:cs="Arial"/>
          <w:szCs w:val="22"/>
        </w:rPr>
        <w:t>bifactor</w:t>
      </w:r>
      <w:proofErr w:type="spellEnd"/>
      <w:r w:rsidRPr="00AB360A">
        <w:rPr>
          <w:rFonts w:ascii="Arial" w:eastAsia="Arial" w:hAnsi="Arial" w:cs="Arial"/>
          <w:szCs w:val="22"/>
        </w:rPr>
        <w:t xml:space="preserve">. </w:t>
      </w:r>
      <w:r w:rsidRPr="00AB360A">
        <w:rPr>
          <w:rFonts w:ascii="Arial" w:eastAsia="Arial" w:hAnsi="Arial" w:cs="Arial"/>
          <w:i/>
          <w:szCs w:val="22"/>
        </w:rPr>
        <w:t>Interacciones: Revista de Avances en Psicología, 3</w:t>
      </w:r>
      <w:r w:rsidRPr="00AB360A">
        <w:rPr>
          <w:rFonts w:ascii="Arial" w:eastAsia="Arial" w:hAnsi="Arial" w:cs="Arial"/>
          <w:szCs w:val="22"/>
        </w:rPr>
        <w:t>(2), 59-65.</w:t>
      </w:r>
      <w:r w:rsidRPr="00AB360A">
        <w:rPr>
          <w:rFonts w:ascii="Arial" w:eastAsia="Arial" w:hAnsi="Arial" w:cs="Arial"/>
          <w:i/>
          <w:szCs w:val="22"/>
        </w:rPr>
        <w:t xml:space="preserve"> </w:t>
      </w:r>
      <w:hyperlink r:id="rId23" w:history="1">
        <w:r w:rsidR="00D50247" w:rsidRPr="00C038C4">
          <w:rPr>
            <w:rStyle w:val="Hyperlink"/>
            <w:rFonts w:ascii="Arial" w:eastAsia="Arial" w:hAnsi="Arial" w:cs="Arial"/>
            <w:szCs w:val="22"/>
            <w:lang w:val="en-US"/>
          </w:rPr>
          <w:t>https://doi.org/10.24016/2017.v3n2.51</w:t>
        </w:r>
      </w:hyperlink>
      <w:r w:rsidR="00D50247" w:rsidRPr="00C038C4">
        <w:rPr>
          <w:rFonts w:ascii="Arial" w:eastAsia="Arial" w:hAnsi="Arial" w:cs="Arial"/>
          <w:szCs w:val="22"/>
          <w:u w:val="single"/>
          <w:lang w:val="en-US"/>
        </w:rPr>
        <w:t xml:space="preserve"> </w:t>
      </w:r>
      <w:r w:rsidRPr="00C038C4">
        <w:rPr>
          <w:rFonts w:ascii="Arial" w:eastAsia="Arial" w:hAnsi="Arial" w:cs="Arial"/>
          <w:szCs w:val="22"/>
          <w:lang w:val="en-US"/>
        </w:rPr>
        <w:t xml:space="preserve"> </w:t>
      </w:r>
    </w:p>
    <w:p w14:paraId="06054DC5" w14:textId="77777777" w:rsidR="00EF78BF" w:rsidRPr="00C038C4" w:rsidRDefault="00EF78BF" w:rsidP="00D50247">
      <w:pPr>
        <w:tabs>
          <w:tab w:val="left" w:pos="567"/>
        </w:tabs>
        <w:spacing w:line="240" w:lineRule="auto"/>
        <w:ind w:left="566" w:hanging="566"/>
        <w:rPr>
          <w:rFonts w:ascii="Arial" w:eastAsia="Arial" w:hAnsi="Arial" w:cs="Arial"/>
          <w:sz w:val="20"/>
          <w:lang w:val="en-US"/>
        </w:rPr>
      </w:pPr>
    </w:p>
    <w:p w14:paraId="14853C3C"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r w:rsidRPr="00AB360A">
        <w:rPr>
          <w:rFonts w:ascii="Arial" w:eastAsia="Arial" w:hAnsi="Arial" w:cs="Arial"/>
          <w:szCs w:val="22"/>
          <w:lang w:val="en-US"/>
        </w:rPr>
        <w:t xml:space="preserve">Fletcher, Jack., Lyon, G. Reid., Fuchs, Lynn. y Barnes, Marcia. (2019). </w:t>
      </w:r>
      <w:r w:rsidRPr="00AB360A">
        <w:rPr>
          <w:rFonts w:ascii="Arial" w:eastAsia="Arial" w:hAnsi="Arial" w:cs="Arial"/>
          <w:i/>
          <w:szCs w:val="22"/>
          <w:lang w:val="en-US"/>
        </w:rPr>
        <w:t>Learning disabilities: From identification to Intervention.</w:t>
      </w:r>
      <w:r w:rsidRPr="00AB360A">
        <w:rPr>
          <w:rFonts w:ascii="Arial" w:eastAsia="Arial" w:hAnsi="Arial" w:cs="Arial"/>
          <w:szCs w:val="22"/>
          <w:lang w:val="en-US"/>
        </w:rPr>
        <w:t xml:space="preserve"> The Guilford Press. </w:t>
      </w:r>
    </w:p>
    <w:p w14:paraId="56649014" w14:textId="77777777" w:rsidR="00EF78BF" w:rsidRPr="00D50247" w:rsidRDefault="00EF78BF" w:rsidP="00D50247">
      <w:pPr>
        <w:tabs>
          <w:tab w:val="left" w:pos="567"/>
        </w:tabs>
        <w:spacing w:line="240" w:lineRule="auto"/>
        <w:ind w:left="566" w:hanging="566"/>
        <w:rPr>
          <w:rFonts w:ascii="Arial" w:eastAsia="Arial" w:hAnsi="Arial" w:cs="Arial"/>
          <w:sz w:val="20"/>
          <w:lang w:val="en-US"/>
        </w:rPr>
      </w:pPr>
    </w:p>
    <w:p w14:paraId="6AF837A3" w14:textId="07FE88EB"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r w:rsidRPr="00AB360A">
        <w:rPr>
          <w:rFonts w:ascii="Arial" w:eastAsia="Arial" w:hAnsi="Arial" w:cs="Arial"/>
          <w:szCs w:val="22"/>
          <w:lang w:val="en-US"/>
        </w:rPr>
        <w:t xml:space="preserve">Fletcher, Jack M., y Vaughn, Sharon. (2009). Response to intervention: Preventing and remediating academic difficulties. </w:t>
      </w:r>
      <w:r w:rsidRPr="00AB360A">
        <w:rPr>
          <w:rFonts w:ascii="Arial" w:eastAsia="Arial" w:hAnsi="Arial" w:cs="Arial"/>
          <w:i/>
          <w:szCs w:val="22"/>
          <w:lang w:val="en-US"/>
        </w:rPr>
        <w:t>Child development perspectives</w:t>
      </w:r>
      <w:r w:rsidRPr="00AB360A">
        <w:rPr>
          <w:rFonts w:ascii="Arial" w:eastAsia="Arial" w:hAnsi="Arial" w:cs="Arial"/>
          <w:szCs w:val="22"/>
          <w:lang w:val="en-US"/>
        </w:rPr>
        <w:t xml:space="preserve">, </w:t>
      </w:r>
      <w:r w:rsidRPr="00AB360A">
        <w:rPr>
          <w:rFonts w:ascii="Arial" w:eastAsia="Arial" w:hAnsi="Arial" w:cs="Arial"/>
          <w:i/>
          <w:szCs w:val="22"/>
          <w:lang w:val="en-US"/>
        </w:rPr>
        <w:t>3</w:t>
      </w:r>
      <w:r w:rsidRPr="00AB360A">
        <w:rPr>
          <w:rFonts w:ascii="Arial" w:eastAsia="Arial" w:hAnsi="Arial" w:cs="Arial"/>
          <w:szCs w:val="22"/>
          <w:lang w:val="en-US"/>
        </w:rPr>
        <w:t xml:space="preserve">(1), 30-37. </w:t>
      </w:r>
      <w:hyperlink r:id="rId24" w:history="1">
        <w:r w:rsidR="00D50247" w:rsidRPr="00C54D4E">
          <w:rPr>
            <w:rStyle w:val="Hyperlink"/>
            <w:rFonts w:ascii="Arial" w:eastAsia="Arial" w:hAnsi="Arial" w:cs="Arial"/>
            <w:szCs w:val="22"/>
            <w:lang w:val="en-US"/>
          </w:rPr>
          <w:t>https://doi.org/10.1111/j.1750-8606.2008.00072.x</w:t>
        </w:r>
      </w:hyperlink>
      <w:r w:rsidR="00D50247">
        <w:rPr>
          <w:rFonts w:ascii="Arial" w:eastAsia="Arial" w:hAnsi="Arial" w:cs="Arial"/>
          <w:szCs w:val="22"/>
          <w:u w:val="single"/>
          <w:lang w:val="en-US"/>
        </w:rPr>
        <w:t xml:space="preserve"> </w:t>
      </w:r>
    </w:p>
    <w:p w14:paraId="4F7B6964" w14:textId="77777777" w:rsidR="00EF78BF" w:rsidRPr="00D50247" w:rsidRDefault="00EF78BF" w:rsidP="00D50247">
      <w:pPr>
        <w:tabs>
          <w:tab w:val="left" w:pos="567"/>
        </w:tabs>
        <w:spacing w:line="240" w:lineRule="auto"/>
        <w:ind w:left="566" w:hanging="566"/>
        <w:rPr>
          <w:rFonts w:ascii="Arial" w:eastAsia="Arial" w:hAnsi="Arial" w:cs="Arial"/>
          <w:sz w:val="20"/>
          <w:u w:val="single"/>
          <w:lang w:val="en-US"/>
        </w:rPr>
      </w:pPr>
    </w:p>
    <w:p w14:paraId="4C8700DC"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r w:rsidRPr="00AB360A">
        <w:rPr>
          <w:rFonts w:ascii="Arial" w:eastAsia="Arial" w:hAnsi="Arial" w:cs="Arial"/>
          <w:szCs w:val="22"/>
          <w:lang w:val="en-US"/>
        </w:rPr>
        <w:t xml:space="preserve">Frith, Uta (1997). Brain, </w:t>
      </w:r>
      <w:proofErr w:type="gramStart"/>
      <w:r w:rsidRPr="00AB360A">
        <w:rPr>
          <w:rFonts w:ascii="Arial" w:eastAsia="Arial" w:hAnsi="Arial" w:cs="Arial"/>
          <w:szCs w:val="22"/>
          <w:lang w:val="en-US"/>
        </w:rPr>
        <w:t>mind</w:t>
      </w:r>
      <w:proofErr w:type="gramEnd"/>
      <w:r w:rsidRPr="00AB360A">
        <w:rPr>
          <w:rFonts w:ascii="Arial" w:eastAsia="Arial" w:hAnsi="Arial" w:cs="Arial"/>
          <w:szCs w:val="22"/>
          <w:lang w:val="en-US"/>
        </w:rPr>
        <w:t xml:space="preserve"> and </w:t>
      </w:r>
      <w:proofErr w:type="spellStart"/>
      <w:r w:rsidRPr="00AB360A">
        <w:rPr>
          <w:rFonts w:ascii="Arial" w:eastAsia="Arial" w:hAnsi="Arial" w:cs="Arial"/>
          <w:szCs w:val="22"/>
          <w:lang w:val="en-US"/>
        </w:rPr>
        <w:t>behaviour</w:t>
      </w:r>
      <w:proofErr w:type="spellEnd"/>
      <w:r w:rsidRPr="00AB360A">
        <w:rPr>
          <w:rFonts w:ascii="Arial" w:eastAsia="Arial" w:hAnsi="Arial" w:cs="Arial"/>
          <w:szCs w:val="22"/>
          <w:lang w:val="en-US"/>
        </w:rPr>
        <w:t xml:space="preserve"> in dyslexia. En C. Hulme y M. </w:t>
      </w:r>
      <w:proofErr w:type="spellStart"/>
      <w:r w:rsidRPr="00AB360A">
        <w:rPr>
          <w:rFonts w:ascii="Arial" w:eastAsia="Arial" w:hAnsi="Arial" w:cs="Arial"/>
          <w:szCs w:val="22"/>
          <w:lang w:val="en-US"/>
        </w:rPr>
        <w:t>Snowling</w:t>
      </w:r>
      <w:proofErr w:type="spellEnd"/>
      <w:r w:rsidRPr="00AB360A">
        <w:rPr>
          <w:rFonts w:ascii="Arial" w:eastAsia="Arial" w:hAnsi="Arial" w:cs="Arial"/>
          <w:szCs w:val="22"/>
          <w:lang w:val="en-US"/>
        </w:rPr>
        <w:t xml:space="preserve"> (Eds.) </w:t>
      </w:r>
      <w:r w:rsidRPr="00AB360A">
        <w:rPr>
          <w:rFonts w:ascii="Arial" w:eastAsia="Arial" w:hAnsi="Arial" w:cs="Arial"/>
          <w:i/>
          <w:szCs w:val="22"/>
          <w:lang w:val="en-US"/>
        </w:rPr>
        <w:t xml:space="preserve">Dyslexia, biology, </w:t>
      </w:r>
      <w:proofErr w:type="gramStart"/>
      <w:r w:rsidRPr="00AB360A">
        <w:rPr>
          <w:rFonts w:ascii="Arial" w:eastAsia="Arial" w:hAnsi="Arial" w:cs="Arial"/>
          <w:i/>
          <w:szCs w:val="22"/>
          <w:lang w:val="en-US"/>
        </w:rPr>
        <w:t>cognition</w:t>
      </w:r>
      <w:proofErr w:type="gramEnd"/>
      <w:r w:rsidRPr="00AB360A">
        <w:rPr>
          <w:rFonts w:ascii="Arial" w:eastAsia="Arial" w:hAnsi="Arial" w:cs="Arial"/>
          <w:i/>
          <w:szCs w:val="22"/>
          <w:lang w:val="en-US"/>
        </w:rPr>
        <w:t xml:space="preserve"> and intervention</w:t>
      </w:r>
      <w:r w:rsidRPr="00AB360A">
        <w:rPr>
          <w:rFonts w:ascii="Arial" w:eastAsia="Arial" w:hAnsi="Arial" w:cs="Arial"/>
          <w:szCs w:val="22"/>
          <w:lang w:val="en-US"/>
        </w:rPr>
        <w:t xml:space="preserve"> (pp. 1-19). British Dyslexia Association.</w:t>
      </w:r>
    </w:p>
    <w:p w14:paraId="7238E876" w14:textId="77777777" w:rsidR="00EF78BF" w:rsidRPr="00D50247" w:rsidRDefault="00EF78BF" w:rsidP="00D50247">
      <w:pPr>
        <w:tabs>
          <w:tab w:val="left" w:pos="567"/>
        </w:tabs>
        <w:spacing w:line="240" w:lineRule="auto"/>
        <w:ind w:left="566" w:hanging="566"/>
        <w:rPr>
          <w:rFonts w:ascii="Arial" w:eastAsia="Arial" w:hAnsi="Arial" w:cs="Arial"/>
          <w:sz w:val="20"/>
          <w:lang w:val="en-US"/>
        </w:rPr>
      </w:pPr>
    </w:p>
    <w:p w14:paraId="0C3AF054" w14:textId="28978824"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r w:rsidRPr="00AB360A">
        <w:rPr>
          <w:rFonts w:ascii="Arial" w:eastAsia="Arial" w:hAnsi="Arial" w:cs="Arial"/>
          <w:szCs w:val="22"/>
          <w:lang w:val="en-US"/>
        </w:rPr>
        <w:t xml:space="preserve">Fuchs, Douglas. y Fuchs, Lynn. (2006). Introduction to Response to Intervention: What, why, and how valid is it? </w:t>
      </w:r>
      <w:r w:rsidRPr="00AB360A">
        <w:rPr>
          <w:rFonts w:ascii="Arial" w:eastAsia="Arial" w:hAnsi="Arial" w:cs="Arial"/>
          <w:i/>
          <w:szCs w:val="22"/>
          <w:lang w:val="en-US"/>
        </w:rPr>
        <w:t>Reading Research Quarterly, 41</w:t>
      </w:r>
      <w:r w:rsidRPr="00AB360A">
        <w:rPr>
          <w:rFonts w:ascii="Arial" w:eastAsia="Arial" w:hAnsi="Arial" w:cs="Arial"/>
          <w:szCs w:val="22"/>
          <w:lang w:val="en-US"/>
        </w:rPr>
        <w:t xml:space="preserve">(1), 93-99. </w:t>
      </w:r>
      <w:hyperlink r:id="rId25" w:history="1">
        <w:r w:rsidR="00D50247" w:rsidRPr="00C54D4E">
          <w:rPr>
            <w:rStyle w:val="Hyperlink"/>
            <w:rFonts w:ascii="Arial" w:eastAsia="Arial" w:hAnsi="Arial" w:cs="Arial"/>
            <w:szCs w:val="22"/>
            <w:lang w:val="en-US"/>
          </w:rPr>
          <w:t>https://doi.org/10.1598/RRQ.41.1.4</w:t>
        </w:r>
      </w:hyperlink>
      <w:r w:rsidR="00D50247">
        <w:rPr>
          <w:rFonts w:ascii="Arial" w:eastAsia="Arial" w:hAnsi="Arial" w:cs="Arial"/>
          <w:szCs w:val="22"/>
          <w:u w:val="single"/>
          <w:lang w:val="en-US"/>
        </w:rPr>
        <w:t xml:space="preserve"> </w:t>
      </w:r>
    </w:p>
    <w:p w14:paraId="4C228AED" w14:textId="77777777" w:rsidR="00EF78BF" w:rsidRPr="00D50247" w:rsidRDefault="00EF78BF" w:rsidP="00D50247">
      <w:pPr>
        <w:tabs>
          <w:tab w:val="left" w:pos="567"/>
        </w:tabs>
        <w:spacing w:line="240" w:lineRule="auto"/>
        <w:ind w:left="566" w:hanging="566"/>
        <w:rPr>
          <w:rFonts w:ascii="Arial" w:eastAsia="Arial" w:hAnsi="Arial" w:cs="Arial"/>
          <w:sz w:val="20"/>
          <w:u w:val="single"/>
          <w:lang w:val="en-US"/>
        </w:rPr>
      </w:pPr>
    </w:p>
    <w:p w14:paraId="643879B7" w14:textId="445CD77E"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r w:rsidRPr="00AB360A">
        <w:rPr>
          <w:rFonts w:ascii="Arial" w:eastAsia="Arial" w:hAnsi="Arial" w:cs="Arial"/>
          <w:szCs w:val="22"/>
          <w:lang w:val="en-US"/>
        </w:rPr>
        <w:t xml:space="preserve">Fuchs, Douglas., Fuchs, Lynn S., y Vaughn, Sharon. (2014). What is intensive instruction and why is it important?. </w:t>
      </w:r>
      <w:r w:rsidRPr="00AB360A">
        <w:rPr>
          <w:rFonts w:ascii="Arial" w:eastAsia="Arial" w:hAnsi="Arial" w:cs="Arial"/>
          <w:i/>
          <w:szCs w:val="22"/>
          <w:lang w:val="en-US"/>
        </w:rPr>
        <w:t>Teaching Exceptional Children</w:t>
      </w:r>
      <w:r w:rsidRPr="00AB360A">
        <w:rPr>
          <w:rFonts w:ascii="Arial" w:eastAsia="Arial" w:hAnsi="Arial" w:cs="Arial"/>
          <w:szCs w:val="22"/>
          <w:lang w:val="en-US"/>
        </w:rPr>
        <w:t xml:space="preserve">, </w:t>
      </w:r>
      <w:r w:rsidRPr="00AB360A">
        <w:rPr>
          <w:rFonts w:ascii="Arial" w:eastAsia="Arial" w:hAnsi="Arial" w:cs="Arial"/>
          <w:i/>
          <w:szCs w:val="22"/>
          <w:lang w:val="en-US"/>
        </w:rPr>
        <w:t>46</w:t>
      </w:r>
      <w:r w:rsidRPr="00AB360A">
        <w:rPr>
          <w:rFonts w:ascii="Arial" w:eastAsia="Arial" w:hAnsi="Arial" w:cs="Arial"/>
          <w:szCs w:val="22"/>
          <w:lang w:val="en-US"/>
        </w:rPr>
        <w:t xml:space="preserve">(4), 13-18. </w:t>
      </w:r>
      <w:hyperlink r:id="rId26" w:history="1">
        <w:r w:rsidR="00D50247" w:rsidRPr="00C54D4E">
          <w:rPr>
            <w:rStyle w:val="Hyperlink"/>
            <w:rFonts w:ascii="Arial" w:eastAsia="Arial" w:hAnsi="Arial" w:cs="Arial"/>
            <w:szCs w:val="22"/>
            <w:lang w:val="en-US"/>
          </w:rPr>
          <w:t>https://doi.org/10.1177/0040059914522966</w:t>
        </w:r>
      </w:hyperlink>
      <w:r w:rsidR="00D50247">
        <w:rPr>
          <w:rFonts w:ascii="Arial" w:eastAsia="Arial" w:hAnsi="Arial" w:cs="Arial"/>
          <w:szCs w:val="22"/>
          <w:u w:val="single"/>
          <w:lang w:val="en-US"/>
        </w:rPr>
        <w:t xml:space="preserve"> </w:t>
      </w:r>
    </w:p>
    <w:p w14:paraId="65A25697" w14:textId="77777777" w:rsidR="00EF78BF" w:rsidRPr="00D50247" w:rsidRDefault="00EF78BF" w:rsidP="00D50247">
      <w:pPr>
        <w:tabs>
          <w:tab w:val="left" w:pos="567"/>
        </w:tabs>
        <w:spacing w:line="240" w:lineRule="auto"/>
        <w:ind w:left="566" w:hanging="566"/>
        <w:rPr>
          <w:rFonts w:ascii="Arial" w:eastAsia="Arial" w:hAnsi="Arial" w:cs="Arial"/>
          <w:sz w:val="20"/>
          <w:lang w:val="en-US"/>
        </w:rPr>
      </w:pPr>
    </w:p>
    <w:p w14:paraId="1FE0DB63" w14:textId="5A4CBB32"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r w:rsidRPr="00AB360A">
        <w:rPr>
          <w:rFonts w:ascii="Arial" w:eastAsia="Arial" w:hAnsi="Arial" w:cs="Arial"/>
          <w:szCs w:val="22"/>
          <w:lang w:val="en-US"/>
        </w:rPr>
        <w:t xml:space="preserve">Greulich, Luana., Al </w:t>
      </w:r>
      <w:proofErr w:type="spellStart"/>
      <w:r w:rsidRPr="00AB360A">
        <w:rPr>
          <w:rFonts w:ascii="Arial" w:eastAsia="Arial" w:hAnsi="Arial" w:cs="Arial"/>
          <w:szCs w:val="22"/>
          <w:lang w:val="en-US"/>
        </w:rPr>
        <w:t>Otaiba</w:t>
      </w:r>
      <w:proofErr w:type="spellEnd"/>
      <w:r w:rsidRPr="00AB360A">
        <w:rPr>
          <w:rFonts w:ascii="Arial" w:eastAsia="Arial" w:hAnsi="Arial" w:cs="Arial"/>
          <w:szCs w:val="22"/>
          <w:lang w:val="en-US"/>
        </w:rPr>
        <w:t xml:space="preserve">, Stephanie., </w:t>
      </w:r>
      <w:proofErr w:type="spellStart"/>
      <w:r w:rsidRPr="00AB360A">
        <w:rPr>
          <w:rFonts w:ascii="Arial" w:eastAsia="Arial" w:hAnsi="Arial" w:cs="Arial"/>
          <w:szCs w:val="22"/>
          <w:lang w:val="en-US"/>
        </w:rPr>
        <w:t>Schatschneider</w:t>
      </w:r>
      <w:proofErr w:type="spellEnd"/>
      <w:r w:rsidRPr="00AB360A">
        <w:rPr>
          <w:rFonts w:ascii="Arial" w:eastAsia="Arial" w:hAnsi="Arial" w:cs="Arial"/>
          <w:szCs w:val="22"/>
          <w:lang w:val="en-US"/>
        </w:rPr>
        <w:t xml:space="preserve">, Christopher., Wanzek, Jeanne., Ortiz, Miriam. y Wagner, Richard. (2014). Understanding Inadequate Response to First-Grade Multi-Tier Intervention: Nomothetic and Ideographic Perspectives. </w:t>
      </w:r>
      <w:r w:rsidRPr="00AB360A">
        <w:rPr>
          <w:rFonts w:ascii="Arial" w:eastAsia="Arial" w:hAnsi="Arial" w:cs="Arial"/>
          <w:i/>
          <w:szCs w:val="22"/>
          <w:lang w:val="en-US"/>
        </w:rPr>
        <w:t>Learning Disability Quarterly</w:t>
      </w:r>
      <w:r w:rsidRPr="00AB360A">
        <w:rPr>
          <w:rFonts w:ascii="Arial" w:eastAsia="Arial" w:hAnsi="Arial" w:cs="Arial"/>
          <w:szCs w:val="22"/>
          <w:lang w:val="en-US"/>
        </w:rPr>
        <w:t xml:space="preserve">, </w:t>
      </w:r>
      <w:r w:rsidRPr="00AB360A">
        <w:rPr>
          <w:rFonts w:ascii="Arial" w:eastAsia="Arial" w:hAnsi="Arial" w:cs="Arial"/>
          <w:i/>
          <w:szCs w:val="22"/>
          <w:lang w:val="en-US"/>
        </w:rPr>
        <w:t>37</w:t>
      </w:r>
      <w:r w:rsidRPr="00AB360A">
        <w:rPr>
          <w:rFonts w:ascii="Arial" w:eastAsia="Arial" w:hAnsi="Arial" w:cs="Arial"/>
          <w:szCs w:val="22"/>
          <w:lang w:val="en-US"/>
        </w:rPr>
        <w:t xml:space="preserve">(4), 204-217. </w:t>
      </w:r>
      <w:hyperlink r:id="rId27" w:history="1">
        <w:r w:rsidR="00D50247" w:rsidRPr="00C54D4E">
          <w:rPr>
            <w:rStyle w:val="Hyperlink"/>
            <w:rFonts w:ascii="Arial" w:eastAsia="Arial" w:hAnsi="Arial" w:cs="Arial"/>
            <w:szCs w:val="22"/>
            <w:lang w:val="en-US"/>
          </w:rPr>
          <w:t>https://doi.org/10.1177/0731948714526999</w:t>
        </w:r>
      </w:hyperlink>
      <w:r w:rsidR="00D50247">
        <w:rPr>
          <w:rFonts w:ascii="Arial" w:eastAsia="Arial" w:hAnsi="Arial" w:cs="Arial"/>
          <w:szCs w:val="22"/>
          <w:u w:val="single"/>
          <w:lang w:val="en-US"/>
        </w:rPr>
        <w:t xml:space="preserve"> </w:t>
      </w:r>
    </w:p>
    <w:p w14:paraId="104D3A76" w14:textId="77777777" w:rsidR="00EF78BF" w:rsidRPr="00D50247" w:rsidRDefault="00EF78BF" w:rsidP="00D50247">
      <w:pPr>
        <w:tabs>
          <w:tab w:val="left" w:pos="567"/>
        </w:tabs>
        <w:spacing w:line="240" w:lineRule="auto"/>
        <w:ind w:left="566" w:hanging="566"/>
        <w:rPr>
          <w:rFonts w:ascii="Arial" w:eastAsia="Arial" w:hAnsi="Arial" w:cs="Arial"/>
          <w:sz w:val="20"/>
          <w:lang w:val="en-US"/>
        </w:rPr>
      </w:pPr>
    </w:p>
    <w:p w14:paraId="7DC87E01" w14:textId="693C0894" w:rsidR="00EF78BF" w:rsidRPr="00AB360A" w:rsidRDefault="00EF78BF" w:rsidP="00D50247">
      <w:pPr>
        <w:tabs>
          <w:tab w:val="left" w:pos="567"/>
        </w:tabs>
        <w:spacing w:line="240" w:lineRule="auto"/>
        <w:ind w:left="566" w:hanging="566"/>
        <w:rPr>
          <w:rFonts w:ascii="Arial" w:eastAsia="Arial" w:hAnsi="Arial" w:cs="Arial"/>
          <w:szCs w:val="22"/>
          <w:lang w:val="en-US"/>
        </w:rPr>
      </w:pPr>
      <w:r w:rsidRPr="00AB360A">
        <w:rPr>
          <w:rFonts w:ascii="Arial" w:eastAsia="Arial" w:hAnsi="Arial" w:cs="Arial"/>
          <w:szCs w:val="22"/>
          <w:lang w:val="en-US"/>
        </w:rPr>
        <w:t xml:space="preserve">Grigorenko, Elena., Compton, Donald., Fuchs, Lynn., Wagner, Richard., Willcutt, Erik. y Fletcher, Jack. (2020). Understanding, educating, and supporting children with specific learning disabilities: 50 years of science and practice. </w:t>
      </w:r>
      <w:r w:rsidRPr="00AB360A">
        <w:rPr>
          <w:rFonts w:ascii="Arial" w:eastAsia="Arial" w:hAnsi="Arial" w:cs="Arial"/>
          <w:i/>
          <w:szCs w:val="22"/>
          <w:lang w:val="en-US"/>
        </w:rPr>
        <w:t xml:space="preserve">American </w:t>
      </w:r>
      <w:proofErr w:type="spellStart"/>
      <w:r w:rsidRPr="00AB360A">
        <w:rPr>
          <w:rFonts w:ascii="Arial" w:eastAsia="Arial" w:hAnsi="Arial" w:cs="Arial"/>
          <w:i/>
          <w:szCs w:val="22"/>
          <w:lang w:val="en-US"/>
        </w:rPr>
        <w:t>Psychologyst</w:t>
      </w:r>
      <w:proofErr w:type="spellEnd"/>
      <w:r w:rsidRPr="00AB360A">
        <w:rPr>
          <w:rFonts w:ascii="Arial" w:eastAsia="Arial" w:hAnsi="Arial" w:cs="Arial"/>
          <w:i/>
          <w:szCs w:val="22"/>
          <w:lang w:val="en-US"/>
        </w:rPr>
        <w:t>, 75</w:t>
      </w:r>
      <w:r w:rsidRPr="00AB360A">
        <w:rPr>
          <w:rFonts w:ascii="Arial" w:eastAsia="Arial" w:hAnsi="Arial" w:cs="Arial"/>
          <w:szCs w:val="22"/>
          <w:lang w:val="en-US"/>
        </w:rPr>
        <w:t xml:space="preserve">(1), 37-51. </w:t>
      </w:r>
      <w:hyperlink r:id="rId28" w:history="1">
        <w:r w:rsidR="00D50247" w:rsidRPr="00C54D4E">
          <w:rPr>
            <w:rStyle w:val="Hyperlink"/>
            <w:rFonts w:ascii="Arial" w:eastAsia="Arial" w:hAnsi="Arial" w:cs="Arial"/>
            <w:szCs w:val="22"/>
            <w:lang w:val="en-US"/>
          </w:rPr>
          <w:t>https://doi.org/10.1037/amp0000452</w:t>
        </w:r>
      </w:hyperlink>
      <w:r w:rsidR="00D50247">
        <w:rPr>
          <w:rFonts w:ascii="Arial" w:eastAsia="Arial" w:hAnsi="Arial" w:cs="Arial"/>
          <w:szCs w:val="22"/>
          <w:u w:val="single"/>
          <w:lang w:val="en-US"/>
        </w:rPr>
        <w:t xml:space="preserve"> </w:t>
      </w:r>
      <w:r w:rsidRPr="00AB360A">
        <w:rPr>
          <w:rFonts w:ascii="Arial" w:eastAsia="Arial" w:hAnsi="Arial" w:cs="Arial"/>
          <w:szCs w:val="22"/>
          <w:lang w:val="en-US"/>
        </w:rPr>
        <w:t xml:space="preserve">  </w:t>
      </w:r>
    </w:p>
    <w:p w14:paraId="0F96F4F6" w14:textId="77777777" w:rsidR="00EF78BF" w:rsidRPr="00D50247" w:rsidRDefault="00EF78BF" w:rsidP="00D50247">
      <w:pPr>
        <w:tabs>
          <w:tab w:val="left" w:pos="567"/>
        </w:tabs>
        <w:spacing w:line="240" w:lineRule="auto"/>
        <w:ind w:left="566" w:hanging="566"/>
        <w:rPr>
          <w:rFonts w:ascii="Arial" w:eastAsia="Arial" w:hAnsi="Arial" w:cs="Arial"/>
          <w:sz w:val="20"/>
          <w:lang w:val="en-US"/>
        </w:rPr>
      </w:pPr>
    </w:p>
    <w:p w14:paraId="2D4039F1" w14:textId="5A3AC121"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r w:rsidRPr="00AB360A">
        <w:rPr>
          <w:rFonts w:ascii="Arial" w:eastAsia="Arial" w:hAnsi="Arial" w:cs="Arial"/>
          <w:szCs w:val="22"/>
          <w:lang w:val="en-US"/>
        </w:rPr>
        <w:t xml:space="preserve">Heath, Shirley. (1982). What No Bedtime Story Means: Narrative Skills at Home and School. </w:t>
      </w:r>
      <w:r w:rsidRPr="00AB360A">
        <w:rPr>
          <w:rFonts w:ascii="Arial" w:eastAsia="Arial" w:hAnsi="Arial" w:cs="Arial"/>
          <w:i/>
          <w:szCs w:val="22"/>
          <w:lang w:val="en-US"/>
        </w:rPr>
        <w:t>Language in Society,</w:t>
      </w:r>
      <w:r w:rsidRPr="00AB360A">
        <w:rPr>
          <w:rFonts w:ascii="Arial" w:eastAsia="Arial" w:hAnsi="Arial" w:cs="Arial"/>
          <w:szCs w:val="22"/>
          <w:lang w:val="en-US"/>
        </w:rPr>
        <w:t xml:space="preserve"> </w:t>
      </w:r>
      <w:r w:rsidRPr="00AB360A">
        <w:rPr>
          <w:rFonts w:ascii="Arial" w:eastAsia="Arial" w:hAnsi="Arial" w:cs="Arial"/>
          <w:i/>
          <w:szCs w:val="22"/>
          <w:lang w:val="en-US"/>
        </w:rPr>
        <w:t>11</w:t>
      </w:r>
      <w:r w:rsidRPr="00AB360A">
        <w:rPr>
          <w:rFonts w:ascii="Arial" w:eastAsia="Arial" w:hAnsi="Arial" w:cs="Arial"/>
          <w:szCs w:val="22"/>
          <w:lang w:val="en-US"/>
        </w:rPr>
        <w:t xml:space="preserve">(1), 49-76. </w:t>
      </w:r>
      <w:hyperlink r:id="rId29" w:history="1">
        <w:r w:rsidR="00D50247" w:rsidRPr="00C54D4E">
          <w:rPr>
            <w:rStyle w:val="Hyperlink"/>
            <w:rFonts w:ascii="Arial" w:eastAsia="Arial" w:hAnsi="Arial" w:cs="Arial"/>
            <w:szCs w:val="22"/>
            <w:lang w:val="en-US"/>
          </w:rPr>
          <w:t>https://doi.org/10.1017/S0047404500009039</w:t>
        </w:r>
      </w:hyperlink>
      <w:r w:rsidR="00D50247">
        <w:rPr>
          <w:rFonts w:ascii="Arial" w:eastAsia="Arial" w:hAnsi="Arial" w:cs="Arial"/>
          <w:szCs w:val="22"/>
          <w:u w:val="single"/>
          <w:lang w:val="en-US"/>
        </w:rPr>
        <w:t xml:space="preserve"> </w:t>
      </w:r>
    </w:p>
    <w:p w14:paraId="13FB8B59" w14:textId="77777777" w:rsidR="00EF78BF" w:rsidRPr="00D50247" w:rsidRDefault="00EF78BF" w:rsidP="00D50247">
      <w:pPr>
        <w:tabs>
          <w:tab w:val="left" w:pos="567"/>
        </w:tabs>
        <w:spacing w:line="240" w:lineRule="auto"/>
        <w:ind w:left="566" w:hanging="566"/>
        <w:rPr>
          <w:rFonts w:ascii="Arial" w:eastAsia="Arial" w:hAnsi="Arial" w:cs="Arial"/>
          <w:sz w:val="20"/>
          <w:u w:val="single"/>
          <w:lang w:val="en-US"/>
        </w:rPr>
      </w:pPr>
    </w:p>
    <w:p w14:paraId="341DA309" w14:textId="4669E772" w:rsidR="00EF78BF" w:rsidRPr="00AB360A" w:rsidRDefault="00EF78BF" w:rsidP="00D50247">
      <w:pPr>
        <w:tabs>
          <w:tab w:val="left" w:pos="567"/>
        </w:tabs>
        <w:spacing w:line="240" w:lineRule="auto"/>
        <w:ind w:left="566" w:hanging="566"/>
        <w:rPr>
          <w:rFonts w:ascii="Arial" w:eastAsia="Arial" w:hAnsi="Arial" w:cs="Arial"/>
          <w:szCs w:val="22"/>
        </w:rPr>
      </w:pPr>
      <w:r w:rsidRPr="00AB360A">
        <w:rPr>
          <w:rFonts w:ascii="Arial" w:eastAsia="Arial" w:hAnsi="Arial" w:cs="Arial"/>
          <w:szCs w:val="22"/>
          <w:lang w:val="en-US"/>
        </w:rPr>
        <w:t>Jiménez, Juan (2010). Response to Intervention (</w:t>
      </w:r>
      <w:proofErr w:type="spellStart"/>
      <w:r w:rsidRPr="00AB360A">
        <w:rPr>
          <w:rFonts w:ascii="Arial" w:eastAsia="Arial" w:hAnsi="Arial" w:cs="Arial"/>
          <w:szCs w:val="22"/>
          <w:lang w:val="en-US"/>
        </w:rPr>
        <w:t>Rtl</w:t>
      </w:r>
      <w:proofErr w:type="spellEnd"/>
      <w:r w:rsidRPr="00AB360A">
        <w:rPr>
          <w:rFonts w:ascii="Arial" w:eastAsia="Arial" w:hAnsi="Arial" w:cs="Arial"/>
          <w:szCs w:val="22"/>
          <w:lang w:val="en-US"/>
        </w:rPr>
        <w:t xml:space="preserve">) Model: A promising alternative for identifying students with learning disabilities?. </w:t>
      </w:r>
      <w:proofErr w:type="spellStart"/>
      <w:r w:rsidRPr="00AB360A">
        <w:rPr>
          <w:rFonts w:ascii="Arial" w:eastAsia="Arial" w:hAnsi="Arial" w:cs="Arial"/>
          <w:i/>
          <w:szCs w:val="22"/>
        </w:rPr>
        <w:t>Psicothema</w:t>
      </w:r>
      <w:proofErr w:type="spellEnd"/>
      <w:r w:rsidRPr="00AB360A">
        <w:rPr>
          <w:rFonts w:ascii="Arial" w:eastAsia="Arial" w:hAnsi="Arial" w:cs="Arial"/>
          <w:szCs w:val="22"/>
        </w:rPr>
        <w:t xml:space="preserve">, </w:t>
      </w:r>
      <w:r w:rsidRPr="00AB360A">
        <w:rPr>
          <w:rFonts w:ascii="Arial" w:eastAsia="Arial" w:hAnsi="Arial" w:cs="Arial"/>
          <w:i/>
          <w:szCs w:val="22"/>
        </w:rPr>
        <w:t>22</w:t>
      </w:r>
      <w:r w:rsidRPr="00AB360A">
        <w:rPr>
          <w:rFonts w:ascii="Arial" w:eastAsia="Arial" w:hAnsi="Arial" w:cs="Arial"/>
          <w:szCs w:val="22"/>
        </w:rPr>
        <w:t xml:space="preserve">(4), 932-934. </w:t>
      </w:r>
      <w:hyperlink r:id="rId30" w:history="1">
        <w:r w:rsidR="00D50247" w:rsidRPr="00C54D4E">
          <w:rPr>
            <w:rStyle w:val="Hyperlink"/>
            <w:rFonts w:ascii="Arial" w:eastAsia="Arial" w:hAnsi="Arial" w:cs="Arial"/>
            <w:szCs w:val="22"/>
          </w:rPr>
          <w:t>https://www.redalyc.org/articulo.oa?id=72715515059</w:t>
        </w:r>
      </w:hyperlink>
      <w:r w:rsidR="00D50247">
        <w:rPr>
          <w:rFonts w:ascii="Arial" w:eastAsia="Arial" w:hAnsi="Arial" w:cs="Arial"/>
          <w:szCs w:val="22"/>
          <w:u w:val="single"/>
        </w:rPr>
        <w:t xml:space="preserve"> </w:t>
      </w:r>
      <w:r w:rsidRPr="00AB360A">
        <w:rPr>
          <w:rFonts w:ascii="Arial" w:eastAsia="Arial" w:hAnsi="Arial" w:cs="Arial"/>
          <w:szCs w:val="22"/>
        </w:rPr>
        <w:t xml:space="preserve"> </w:t>
      </w:r>
    </w:p>
    <w:p w14:paraId="7004519B" w14:textId="77777777" w:rsidR="00EF78BF" w:rsidRPr="00D50247" w:rsidRDefault="00EF78BF" w:rsidP="00D50247">
      <w:pPr>
        <w:tabs>
          <w:tab w:val="left" w:pos="567"/>
        </w:tabs>
        <w:spacing w:line="240" w:lineRule="auto"/>
        <w:ind w:left="566" w:hanging="566"/>
        <w:rPr>
          <w:rFonts w:ascii="Arial" w:eastAsia="Arial" w:hAnsi="Arial" w:cs="Arial"/>
          <w:sz w:val="20"/>
        </w:rPr>
      </w:pPr>
    </w:p>
    <w:p w14:paraId="70BB9021" w14:textId="6634DDBC" w:rsidR="00EF78BF" w:rsidRPr="00AB360A" w:rsidRDefault="00EF78BF" w:rsidP="00D50247">
      <w:pPr>
        <w:spacing w:line="240" w:lineRule="auto"/>
        <w:ind w:left="567" w:hanging="567"/>
        <w:rPr>
          <w:rFonts w:ascii="Arial" w:eastAsia="Arial" w:hAnsi="Arial" w:cs="Arial"/>
          <w:szCs w:val="22"/>
          <w:lang w:val="en-US"/>
        </w:rPr>
      </w:pPr>
      <w:r w:rsidRPr="00AB360A">
        <w:rPr>
          <w:rFonts w:ascii="Arial" w:eastAsia="Arial" w:hAnsi="Arial" w:cs="Arial"/>
          <w:szCs w:val="22"/>
        </w:rPr>
        <w:t xml:space="preserve">Jiménez, Juan.; De León, Sara. y Gutiérrez, Nuria. </w:t>
      </w:r>
      <w:r w:rsidRPr="00AB360A">
        <w:rPr>
          <w:rFonts w:ascii="Arial" w:eastAsia="Arial" w:hAnsi="Arial" w:cs="Arial"/>
          <w:szCs w:val="22"/>
          <w:lang w:val="en-US"/>
        </w:rPr>
        <w:t xml:space="preserve">(2021). Piloting the Response to Intervention Model in the Canary Islands: Prevention of reading and math learning disabilities. </w:t>
      </w:r>
      <w:r w:rsidRPr="00AB360A">
        <w:rPr>
          <w:rFonts w:ascii="Arial" w:eastAsia="Arial" w:hAnsi="Arial" w:cs="Arial"/>
          <w:i/>
          <w:szCs w:val="22"/>
          <w:lang w:val="en-US"/>
        </w:rPr>
        <w:t>The Spanish Journal of Psychology, 24</w:t>
      </w:r>
      <w:r w:rsidRPr="00AB360A">
        <w:rPr>
          <w:rFonts w:ascii="Arial" w:eastAsia="Arial" w:hAnsi="Arial" w:cs="Arial"/>
          <w:szCs w:val="22"/>
          <w:lang w:val="en-US"/>
        </w:rPr>
        <w:t xml:space="preserve">, 1-23. </w:t>
      </w:r>
      <w:hyperlink r:id="rId31" w:history="1">
        <w:r w:rsidR="00D50247" w:rsidRPr="00C54D4E">
          <w:rPr>
            <w:rStyle w:val="Hyperlink"/>
            <w:rFonts w:ascii="Arial" w:eastAsia="Arial" w:hAnsi="Arial" w:cs="Arial"/>
            <w:szCs w:val="22"/>
            <w:lang w:val="en-US"/>
          </w:rPr>
          <w:t>https://doi.org/10.1017/SJP.2021.25</w:t>
        </w:r>
      </w:hyperlink>
      <w:r w:rsidR="00D50247">
        <w:rPr>
          <w:rFonts w:ascii="Arial" w:eastAsia="Arial" w:hAnsi="Arial" w:cs="Arial"/>
          <w:szCs w:val="22"/>
          <w:u w:val="single"/>
          <w:lang w:val="en-US"/>
        </w:rPr>
        <w:t xml:space="preserve"> </w:t>
      </w:r>
    </w:p>
    <w:p w14:paraId="07C59BCB" w14:textId="385795C2" w:rsidR="00EF78BF" w:rsidRPr="00AB360A" w:rsidRDefault="00EF78BF" w:rsidP="00D50247">
      <w:pPr>
        <w:tabs>
          <w:tab w:val="left" w:pos="567"/>
        </w:tabs>
        <w:spacing w:line="240" w:lineRule="auto"/>
        <w:ind w:left="566" w:hanging="566"/>
        <w:rPr>
          <w:rFonts w:ascii="Arial" w:eastAsia="Arial" w:hAnsi="Arial" w:cs="Arial"/>
          <w:szCs w:val="22"/>
          <w:lang w:val="en-US"/>
        </w:rPr>
      </w:pPr>
      <w:r w:rsidRPr="00AB360A">
        <w:rPr>
          <w:rFonts w:ascii="Arial" w:eastAsia="Arial" w:hAnsi="Arial" w:cs="Arial"/>
          <w:szCs w:val="22"/>
          <w:lang w:val="en-US"/>
        </w:rPr>
        <w:t xml:space="preserve">Lonigan, Christopher J. y Phillips, Beth M. (2016). Response to instruction in preschool: Results of two randomized studies with children at significant risk of reading difficulties. </w:t>
      </w:r>
      <w:r w:rsidRPr="00AB360A">
        <w:rPr>
          <w:rFonts w:ascii="Arial" w:eastAsia="Arial" w:hAnsi="Arial" w:cs="Arial"/>
          <w:i/>
          <w:szCs w:val="22"/>
          <w:lang w:val="en-US"/>
        </w:rPr>
        <w:t>Journal of educational psychology</w:t>
      </w:r>
      <w:r w:rsidRPr="00AB360A">
        <w:rPr>
          <w:rFonts w:ascii="Arial" w:eastAsia="Arial" w:hAnsi="Arial" w:cs="Arial"/>
          <w:szCs w:val="22"/>
          <w:lang w:val="en-US"/>
        </w:rPr>
        <w:t xml:space="preserve">, </w:t>
      </w:r>
      <w:r w:rsidRPr="00AB360A">
        <w:rPr>
          <w:rFonts w:ascii="Arial" w:eastAsia="Arial" w:hAnsi="Arial" w:cs="Arial"/>
          <w:i/>
          <w:szCs w:val="22"/>
          <w:lang w:val="en-US"/>
        </w:rPr>
        <w:t>108</w:t>
      </w:r>
      <w:r w:rsidRPr="00AB360A">
        <w:rPr>
          <w:rFonts w:ascii="Arial" w:eastAsia="Arial" w:hAnsi="Arial" w:cs="Arial"/>
          <w:szCs w:val="22"/>
          <w:lang w:val="en-US"/>
        </w:rPr>
        <w:t xml:space="preserve">(1), 114–129. </w:t>
      </w:r>
      <w:hyperlink r:id="rId32" w:history="1">
        <w:r w:rsidR="00F705A7" w:rsidRPr="00C54D4E">
          <w:rPr>
            <w:rStyle w:val="Hyperlink"/>
            <w:rFonts w:ascii="Arial" w:eastAsia="Arial" w:hAnsi="Arial" w:cs="Arial"/>
            <w:szCs w:val="22"/>
            <w:lang w:val="en-US"/>
          </w:rPr>
          <w:t>https://doi.org/10.1037/edu0000054</w:t>
        </w:r>
      </w:hyperlink>
      <w:r w:rsidR="00F705A7">
        <w:rPr>
          <w:rFonts w:ascii="Arial" w:eastAsia="Arial" w:hAnsi="Arial" w:cs="Arial"/>
          <w:szCs w:val="22"/>
          <w:u w:val="single"/>
          <w:lang w:val="en-US"/>
        </w:rPr>
        <w:t xml:space="preserve"> </w:t>
      </w:r>
    </w:p>
    <w:p w14:paraId="42F663A8"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p>
    <w:p w14:paraId="015A049E" w14:textId="3F4EB330" w:rsidR="00EF78BF" w:rsidRPr="00AB360A" w:rsidRDefault="00EF78BF" w:rsidP="00D50247">
      <w:pPr>
        <w:tabs>
          <w:tab w:val="left" w:pos="567"/>
        </w:tabs>
        <w:spacing w:line="240" w:lineRule="auto"/>
        <w:ind w:left="566" w:hanging="566"/>
        <w:rPr>
          <w:rFonts w:ascii="Arial" w:eastAsia="Arial" w:hAnsi="Arial" w:cs="Arial"/>
          <w:szCs w:val="22"/>
          <w:lang w:val="en-US"/>
        </w:rPr>
      </w:pPr>
      <w:r w:rsidRPr="00AB360A">
        <w:rPr>
          <w:rFonts w:ascii="Arial" w:eastAsia="Arial" w:hAnsi="Arial" w:cs="Arial"/>
          <w:szCs w:val="22"/>
          <w:lang w:val="en-US"/>
        </w:rPr>
        <w:t xml:space="preserve">Lovett, Maureen W., </w:t>
      </w:r>
      <w:proofErr w:type="spellStart"/>
      <w:r w:rsidRPr="00AB360A">
        <w:rPr>
          <w:rFonts w:ascii="Arial" w:eastAsia="Arial" w:hAnsi="Arial" w:cs="Arial"/>
          <w:szCs w:val="22"/>
          <w:lang w:val="en-US"/>
        </w:rPr>
        <w:t>Frijters</w:t>
      </w:r>
      <w:proofErr w:type="spellEnd"/>
      <w:r w:rsidRPr="00AB360A">
        <w:rPr>
          <w:rFonts w:ascii="Arial" w:eastAsia="Arial" w:hAnsi="Arial" w:cs="Arial"/>
          <w:szCs w:val="22"/>
          <w:lang w:val="en-US"/>
        </w:rPr>
        <w:t xml:space="preserve">, Jan C., Wolf, Maryanne., Steinbach, Karen A., Sevcik, Rose A. y Morris, Robin D. (2017). Early intervention for children at risk for reading disabilities: The impact of grade at intervention and individual differences on intervention outcomes. </w:t>
      </w:r>
      <w:r w:rsidRPr="00AB360A">
        <w:rPr>
          <w:rFonts w:ascii="Arial" w:eastAsia="Arial" w:hAnsi="Arial" w:cs="Arial"/>
          <w:i/>
          <w:szCs w:val="22"/>
          <w:lang w:val="en-US"/>
        </w:rPr>
        <w:t>Journal of Educational Psychology, 109</w:t>
      </w:r>
      <w:r w:rsidRPr="00AB360A">
        <w:rPr>
          <w:rFonts w:ascii="Arial" w:eastAsia="Arial" w:hAnsi="Arial" w:cs="Arial"/>
          <w:szCs w:val="22"/>
          <w:lang w:val="en-US"/>
        </w:rPr>
        <w:t xml:space="preserve">(7), 889–914. </w:t>
      </w:r>
      <w:hyperlink r:id="rId33" w:history="1">
        <w:r w:rsidR="00F705A7" w:rsidRPr="00C54D4E">
          <w:rPr>
            <w:rStyle w:val="Hyperlink"/>
            <w:rFonts w:ascii="Arial" w:eastAsia="Arial" w:hAnsi="Arial" w:cs="Arial"/>
            <w:szCs w:val="22"/>
            <w:lang w:val="en-US"/>
          </w:rPr>
          <w:t>https://doi.org/10.1037/edu0000181</w:t>
        </w:r>
      </w:hyperlink>
      <w:r w:rsidR="00F705A7">
        <w:rPr>
          <w:rFonts w:ascii="Arial" w:eastAsia="Arial" w:hAnsi="Arial" w:cs="Arial"/>
          <w:szCs w:val="22"/>
          <w:u w:val="single"/>
          <w:lang w:val="en-US"/>
        </w:rPr>
        <w:t xml:space="preserve"> </w:t>
      </w:r>
      <w:r w:rsidRPr="00AB360A">
        <w:rPr>
          <w:rFonts w:ascii="Arial" w:eastAsia="Arial" w:hAnsi="Arial" w:cs="Arial"/>
          <w:szCs w:val="22"/>
          <w:lang w:val="en-US"/>
        </w:rPr>
        <w:t xml:space="preserve"> </w:t>
      </w:r>
    </w:p>
    <w:p w14:paraId="756FDA0B"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p>
    <w:p w14:paraId="5F0CBE1F" w14:textId="6793659B"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r w:rsidRPr="00AB360A">
        <w:rPr>
          <w:rFonts w:ascii="Arial" w:eastAsia="Arial" w:hAnsi="Arial" w:cs="Arial"/>
          <w:szCs w:val="22"/>
          <w:lang w:val="en-US"/>
        </w:rPr>
        <w:t xml:space="preserve">Mann, Virginia. y Wimmer, Heinz. (2002). Phoneme awareness and pathways into literacy: A comparison of German and American children. </w:t>
      </w:r>
      <w:r w:rsidRPr="00AB360A">
        <w:rPr>
          <w:rFonts w:ascii="Arial" w:eastAsia="Arial" w:hAnsi="Arial" w:cs="Arial"/>
          <w:i/>
          <w:szCs w:val="22"/>
          <w:lang w:val="en-US"/>
        </w:rPr>
        <w:t>Reading and Writing: An Interdisciplinary Journal, 15</w:t>
      </w:r>
      <w:r w:rsidRPr="00AB360A">
        <w:rPr>
          <w:rFonts w:ascii="Arial" w:eastAsia="Arial" w:hAnsi="Arial" w:cs="Arial"/>
          <w:szCs w:val="22"/>
          <w:lang w:val="en-US"/>
        </w:rPr>
        <w:t xml:space="preserve">, 653–682. </w:t>
      </w:r>
      <w:hyperlink r:id="rId34" w:history="1">
        <w:r w:rsidR="00F705A7" w:rsidRPr="00C54D4E">
          <w:rPr>
            <w:rStyle w:val="Hyperlink"/>
            <w:rFonts w:ascii="Arial" w:eastAsia="Arial" w:hAnsi="Arial" w:cs="Arial"/>
            <w:szCs w:val="22"/>
            <w:lang w:val="en-US"/>
          </w:rPr>
          <w:t>https://doi.org/10.1023/A:1020984704781</w:t>
        </w:r>
      </w:hyperlink>
      <w:r w:rsidR="00F705A7">
        <w:rPr>
          <w:rFonts w:ascii="Arial" w:eastAsia="Arial" w:hAnsi="Arial" w:cs="Arial"/>
          <w:szCs w:val="22"/>
          <w:u w:val="single"/>
          <w:lang w:val="en-US"/>
        </w:rPr>
        <w:t xml:space="preserve"> </w:t>
      </w:r>
    </w:p>
    <w:p w14:paraId="06E6A6D3" w14:textId="77777777"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p>
    <w:p w14:paraId="599A8DEB" w14:textId="77777777" w:rsidR="00EF78BF" w:rsidRPr="00AB360A" w:rsidRDefault="00EF78BF" w:rsidP="00D50247">
      <w:pPr>
        <w:tabs>
          <w:tab w:val="left" w:pos="567"/>
        </w:tabs>
        <w:spacing w:line="240" w:lineRule="auto"/>
        <w:ind w:left="566" w:hanging="566"/>
        <w:rPr>
          <w:rFonts w:ascii="Arial" w:eastAsia="Arial" w:hAnsi="Arial" w:cs="Arial"/>
          <w:szCs w:val="22"/>
        </w:rPr>
      </w:pPr>
      <w:r w:rsidRPr="00AB360A">
        <w:rPr>
          <w:rFonts w:ascii="Arial" w:eastAsia="Arial" w:hAnsi="Arial" w:cs="Arial"/>
          <w:szCs w:val="22"/>
        </w:rPr>
        <w:t xml:space="preserve">Martínez Martín, Jesús. y García Pérez, Emma. (2004). </w:t>
      </w:r>
      <w:r w:rsidRPr="00AB360A">
        <w:rPr>
          <w:rFonts w:ascii="Arial" w:eastAsia="Arial" w:hAnsi="Arial" w:cs="Arial"/>
          <w:i/>
          <w:szCs w:val="22"/>
        </w:rPr>
        <w:t xml:space="preserve">Diccionario frecuencias del castellano escrito en niños de 6 a 12 años. </w:t>
      </w:r>
      <w:r w:rsidRPr="00AB360A">
        <w:rPr>
          <w:rFonts w:ascii="Arial" w:eastAsia="Arial" w:hAnsi="Arial" w:cs="Arial"/>
          <w:szCs w:val="22"/>
        </w:rPr>
        <w:t>Universidad Pontificia de Salamanca.</w:t>
      </w:r>
    </w:p>
    <w:p w14:paraId="19436317" w14:textId="77777777" w:rsidR="00EF78BF" w:rsidRPr="00AB360A" w:rsidRDefault="00EF78BF" w:rsidP="00D50247">
      <w:pPr>
        <w:spacing w:line="240" w:lineRule="auto"/>
        <w:ind w:left="567" w:hanging="567"/>
        <w:rPr>
          <w:rFonts w:ascii="Arial" w:eastAsia="Arial" w:hAnsi="Arial" w:cs="Arial"/>
          <w:szCs w:val="22"/>
        </w:rPr>
      </w:pPr>
    </w:p>
    <w:p w14:paraId="493D205A" w14:textId="77777777" w:rsidR="00EF78BF" w:rsidRPr="00AB360A" w:rsidRDefault="00EF78BF" w:rsidP="00D50247">
      <w:pPr>
        <w:spacing w:line="240" w:lineRule="auto"/>
        <w:ind w:left="567" w:hanging="567"/>
        <w:rPr>
          <w:rFonts w:ascii="Arial" w:eastAsia="Arial" w:hAnsi="Arial" w:cs="Arial"/>
          <w:szCs w:val="22"/>
        </w:rPr>
      </w:pPr>
      <w:proofErr w:type="spellStart"/>
      <w:r w:rsidRPr="00AB360A">
        <w:rPr>
          <w:rFonts w:ascii="Arial" w:eastAsia="Arial" w:hAnsi="Arial" w:cs="Arial"/>
          <w:szCs w:val="22"/>
        </w:rPr>
        <w:t>Narodowski</w:t>
      </w:r>
      <w:proofErr w:type="spellEnd"/>
      <w:r w:rsidRPr="00AB360A">
        <w:rPr>
          <w:rFonts w:ascii="Arial" w:eastAsia="Arial" w:hAnsi="Arial" w:cs="Arial"/>
          <w:szCs w:val="22"/>
        </w:rPr>
        <w:t xml:space="preserve">, Mariano. (2022). Cuesta abajo. El fracaso escolar generalizado en la Argentina. </w:t>
      </w:r>
      <w:r w:rsidRPr="00AB360A">
        <w:rPr>
          <w:rFonts w:ascii="Arial" w:eastAsia="Arial" w:hAnsi="Arial" w:cs="Arial"/>
          <w:i/>
          <w:szCs w:val="22"/>
        </w:rPr>
        <w:t>Propuesta Educativa, 31</w:t>
      </w:r>
      <w:r w:rsidRPr="00AB360A">
        <w:rPr>
          <w:rFonts w:ascii="Arial" w:eastAsia="Arial" w:hAnsi="Arial" w:cs="Arial"/>
          <w:szCs w:val="22"/>
        </w:rPr>
        <w:t>(58), 8-20.</w:t>
      </w:r>
    </w:p>
    <w:p w14:paraId="490F02F9" w14:textId="77777777" w:rsidR="00EF78BF" w:rsidRPr="00AB360A" w:rsidRDefault="00EF78BF" w:rsidP="00D50247">
      <w:pPr>
        <w:tabs>
          <w:tab w:val="left" w:pos="567"/>
        </w:tabs>
        <w:spacing w:line="240" w:lineRule="auto"/>
        <w:ind w:left="566" w:hanging="566"/>
        <w:rPr>
          <w:rFonts w:ascii="Arial" w:eastAsia="Arial" w:hAnsi="Arial" w:cs="Arial"/>
          <w:szCs w:val="22"/>
        </w:rPr>
      </w:pPr>
    </w:p>
    <w:p w14:paraId="5FF1E1F9" w14:textId="6FD923B0" w:rsidR="00EF78BF" w:rsidRPr="00AB360A" w:rsidRDefault="00EF78BF" w:rsidP="00D50247">
      <w:pPr>
        <w:tabs>
          <w:tab w:val="left" w:pos="567"/>
        </w:tabs>
        <w:spacing w:line="240" w:lineRule="auto"/>
        <w:ind w:left="567" w:hanging="567"/>
        <w:rPr>
          <w:rFonts w:ascii="Arial" w:eastAsia="Arial" w:hAnsi="Arial" w:cs="Arial"/>
          <w:szCs w:val="22"/>
        </w:rPr>
      </w:pPr>
      <w:proofErr w:type="spellStart"/>
      <w:r w:rsidRPr="00AB360A">
        <w:rPr>
          <w:rFonts w:ascii="Arial" w:eastAsia="Arial" w:hAnsi="Arial" w:cs="Arial"/>
          <w:szCs w:val="22"/>
        </w:rPr>
        <w:t>Perusia</w:t>
      </w:r>
      <w:proofErr w:type="spellEnd"/>
      <w:r w:rsidRPr="00AB360A">
        <w:rPr>
          <w:rFonts w:ascii="Arial" w:eastAsia="Arial" w:hAnsi="Arial" w:cs="Arial"/>
          <w:szCs w:val="22"/>
        </w:rPr>
        <w:t xml:space="preserve">, Juan Cruz. (Diciembre de 2021). ERCE 2019: avanzar hacia una política con foco en el aprendizaje de los estudiantes más vulnerables. Centro de Implementación de Políticas Públicas para la Equidad y el Crecimiento. </w:t>
      </w:r>
      <w:hyperlink r:id="rId35" w:history="1">
        <w:r w:rsidR="00F705A7" w:rsidRPr="00C54D4E">
          <w:rPr>
            <w:rStyle w:val="Hyperlink"/>
            <w:rFonts w:ascii="Arial" w:eastAsia="Arial" w:hAnsi="Arial" w:cs="Arial"/>
            <w:szCs w:val="22"/>
          </w:rPr>
          <w:t>https://www.cippec.org/textual/erce-2019-avanzar-hacia-una-politica-con-foco-en-el-aprendizaje-de-los-estudiantes-mas-vulnerables/</w:t>
        </w:r>
      </w:hyperlink>
      <w:r w:rsidR="00F705A7">
        <w:rPr>
          <w:rFonts w:ascii="Arial" w:eastAsia="Arial" w:hAnsi="Arial" w:cs="Arial"/>
          <w:szCs w:val="22"/>
          <w:u w:val="single"/>
        </w:rPr>
        <w:t xml:space="preserve"> </w:t>
      </w:r>
    </w:p>
    <w:p w14:paraId="5D76ED4A" w14:textId="77777777" w:rsidR="00EF78BF" w:rsidRPr="00AB360A" w:rsidRDefault="00EF78BF" w:rsidP="00D50247">
      <w:pPr>
        <w:tabs>
          <w:tab w:val="left" w:pos="567"/>
        </w:tabs>
        <w:spacing w:line="240" w:lineRule="auto"/>
        <w:ind w:left="566" w:hanging="566"/>
        <w:rPr>
          <w:rFonts w:ascii="Arial" w:eastAsia="Arial" w:hAnsi="Arial" w:cs="Arial"/>
          <w:szCs w:val="22"/>
        </w:rPr>
      </w:pPr>
    </w:p>
    <w:p w14:paraId="367A15F0" w14:textId="3C81340D" w:rsidR="00EF78BF" w:rsidRPr="00AB360A" w:rsidRDefault="00EF78BF" w:rsidP="00D50247">
      <w:pPr>
        <w:tabs>
          <w:tab w:val="left" w:pos="567"/>
        </w:tabs>
        <w:spacing w:line="240" w:lineRule="auto"/>
        <w:ind w:left="566" w:hanging="566"/>
        <w:rPr>
          <w:rFonts w:ascii="Arial" w:eastAsia="Arial" w:hAnsi="Arial" w:cs="Arial"/>
          <w:szCs w:val="22"/>
          <w:lang w:val="en-US"/>
        </w:rPr>
      </w:pPr>
      <w:r w:rsidRPr="00AB360A">
        <w:rPr>
          <w:rFonts w:ascii="Arial" w:eastAsia="Arial" w:hAnsi="Arial" w:cs="Arial"/>
          <w:szCs w:val="22"/>
          <w:lang w:val="en-US"/>
        </w:rPr>
        <w:t xml:space="preserve">Rasinski, Timothy V. (2017). Readers who struggle: Why many struggle and a modest proposal for improving their reading. </w:t>
      </w:r>
      <w:r w:rsidRPr="00AB360A">
        <w:rPr>
          <w:rFonts w:ascii="Arial" w:eastAsia="Arial" w:hAnsi="Arial" w:cs="Arial"/>
          <w:i/>
          <w:szCs w:val="22"/>
          <w:lang w:val="en-US"/>
        </w:rPr>
        <w:t>The Reading Teacher</w:t>
      </w:r>
      <w:r w:rsidRPr="00AB360A">
        <w:rPr>
          <w:rFonts w:ascii="Arial" w:eastAsia="Arial" w:hAnsi="Arial" w:cs="Arial"/>
          <w:szCs w:val="22"/>
          <w:lang w:val="en-US"/>
        </w:rPr>
        <w:t xml:space="preserve">, </w:t>
      </w:r>
      <w:r w:rsidRPr="00AB360A">
        <w:rPr>
          <w:rFonts w:ascii="Arial" w:eastAsia="Arial" w:hAnsi="Arial" w:cs="Arial"/>
          <w:i/>
          <w:szCs w:val="22"/>
          <w:lang w:val="en-US"/>
        </w:rPr>
        <w:t>70</w:t>
      </w:r>
      <w:r w:rsidRPr="00AB360A">
        <w:rPr>
          <w:rFonts w:ascii="Arial" w:eastAsia="Arial" w:hAnsi="Arial" w:cs="Arial"/>
          <w:szCs w:val="22"/>
          <w:lang w:val="en-US"/>
        </w:rPr>
        <w:t xml:space="preserve">(5), 519-524. </w:t>
      </w:r>
      <w:hyperlink r:id="rId36" w:history="1">
        <w:r w:rsidR="00F705A7" w:rsidRPr="00C54D4E">
          <w:rPr>
            <w:rStyle w:val="Hyperlink"/>
            <w:rFonts w:ascii="Arial" w:eastAsia="Arial" w:hAnsi="Arial" w:cs="Arial"/>
            <w:szCs w:val="22"/>
            <w:lang w:val="en-US"/>
          </w:rPr>
          <w:t>https://doi.org/10.1002/trtr.1533</w:t>
        </w:r>
      </w:hyperlink>
      <w:r w:rsidR="00F705A7">
        <w:rPr>
          <w:rFonts w:ascii="Arial" w:eastAsia="Arial" w:hAnsi="Arial" w:cs="Arial"/>
          <w:szCs w:val="22"/>
          <w:u w:val="single"/>
          <w:lang w:val="en-US"/>
        </w:rPr>
        <w:t xml:space="preserve"> </w:t>
      </w:r>
      <w:r w:rsidRPr="00AB360A">
        <w:rPr>
          <w:rFonts w:ascii="Arial" w:eastAsia="Arial" w:hAnsi="Arial" w:cs="Arial"/>
          <w:szCs w:val="22"/>
          <w:lang w:val="en-US"/>
        </w:rPr>
        <w:t xml:space="preserve"> </w:t>
      </w:r>
    </w:p>
    <w:p w14:paraId="04A85ACD"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p>
    <w:p w14:paraId="49B0304E" w14:textId="33EE907C"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r w:rsidRPr="00AB360A">
        <w:rPr>
          <w:rFonts w:ascii="Arial" w:eastAsia="Arial" w:hAnsi="Arial" w:cs="Arial"/>
          <w:szCs w:val="22"/>
          <w:lang w:val="en-US"/>
        </w:rPr>
        <w:t xml:space="preserve">Reynolds, Cecil R. y </w:t>
      </w:r>
      <w:proofErr w:type="spellStart"/>
      <w:r w:rsidRPr="00AB360A">
        <w:rPr>
          <w:rFonts w:ascii="Arial" w:eastAsia="Arial" w:hAnsi="Arial" w:cs="Arial"/>
          <w:szCs w:val="22"/>
          <w:lang w:val="en-US"/>
        </w:rPr>
        <w:t>Shaywitz</w:t>
      </w:r>
      <w:proofErr w:type="spellEnd"/>
      <w:r w:rsidRPr="00AB360A">
        <w:rPr>
          <w:rFonts w:ascii="Arial" w:eastAsia="Arial" w:hAnsi="Arial" w:cs="Arial"/>
          <w:szCs w:val="22"/>
          <w:lang w:val="en-US"/>
        </w:rPr>
        <w:t xml:space="preserve">, Sally E. (2009). Response to intervention: Prevention and remediation, perhaps. Diagnosis, no. </w:t>
      </w:r>
      <w:r w:rsidRPr="00AB360A">
        <w:rPr>
          <w:rFonts w:ascii="Arial" w:eastAsia="Arial" w:hAnsi="Arial" w:cs="Arial"/>
          <w:i/>
          <w:szCs w:val="22"/>
          <w:lang w:val="en-US"/>
        </w:rPr>
        <w:t>Child Development Perspectives</w:t>
      </w:r>
      <w:r w:rsidRPr="00AB360A">
        <w:rPr>
          <w:rFonts w:ascii="Arial" w:eastAsia="Arial" w:hAnsi="Arial" w:cs="Arial"/>
          <w:szCs w:val="22"/>
          <w:lang w:val="en-US"/>
        </w:rPr>
        <w:t xml:space="preserve">, </w:t>
      </w:r>
      <w:r w:rsidRPr="00AB360A">
        <w:rPr>
          <w:rFonts w:ascii="Arial" w:eastAsia="Arial" w:hAnsi="Arial" w:cs="Arial"/>
          <w:i/>
          <w:szCs w:val="22"/>
          <w:lang w:val="en-US"/>
        </w:rPr>
        <w:t>3</w:t>
      </w:r>
      <w:r w:rsidRPr="00AB360A">
        <w:rPr>
          <w:rFonts w:ascii="Arial" w:eastAsia="Arial" w:hAnsi="Arial" w:cs="Arial"/>
          <w:szCs w:val="22"/>
          <w:lang w:val="en-US"/>
        </w:rPr>
        <w:t xml:space="preserve">(1), 44-47. </w:t>
      </w:r>
      <w:hyperlink r:id="rId37" w:history="1">
        <w:r w:rsidR="00F705A7" w:rsidRPr="00C54D4E">
          <w:rPr>
            <w:rStyle w:val="Hyperlink"/>
            <w:rFonts w:ascii="Arial" w:eastAsia="Arial" w:hAnsi="Arial" w:cs="Arial"/>
            <w:szCs w:val="22"/>
            <w:lang w:val="en-US"/>
          </w:rPr>
          <w:t>https://doi.org/10.1111/j.1750-8606.2008.00075.x</w:t>
        </w:r>
      </w:hyperlink>
      <w:r w:rsidR="00F705A7">
        <w:rPr>
          <w:rFonts w:ascii="Arial" w:eastAsia="Arial" w:hAnsi="Arial" w:cs="Arial"/>
          <w:szCs w:val="22"/>
          <w:u w:val="single"/>
          <w:lang w:val="en-US"/>
        </w:rPr>
        <w:t xml:space="preserve"> </w:t>
      </w:r>
    </w:p>
    <w:p w14:paraId="073A0545"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p>
    <w:p w14:paraId="57E8CEE1" w14:textId="277CCA6B"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r w:rsidRPr="00AB360A">
        <w:rPr>
          <w:rFonts w:ascii="Arial" w:eastAsia="Arial" w:hAnsi="Arial" w:cs="Arial"/>
          <w:szCs w:val="22"/>
          <w:lang w:val="en-US"/>
        </w:rPr>
        <w:t xml:space="preserve">Share, David L. (2008). On the </w:t>
      </w:r>
      <w:proofErr w:type="spellStart"/>
      <w:r w:rsidRPr="00AB360A">
        <w:rPr>
          <w:rFonts w:ascii="Arial" w:eastAsia="Arial" w:hAnsi="Arial" w:cs="Arial"/>
          <w:szCs w:val="22"/>
          <w:lang w:val="en-US"/>
        </w:rPr>
        <w:t>Anglocentricities</w:t>
      </w:r>
      <w:proofErr w:type="spellEnd"/>
      <w:r w:rsidRPr="00AB360A">
        <w:rPr>
          <w:rFonts w:ascii="Arial" w:eastAsia="Arial" w:hAnsi="Arial" w:cs="Arial"/>
          <w:szCs w:val="22"/>
          <w:lang w:val="en-US"/>
        </w:rPr>
        <w:t xml:space="preserve"> of current reading research and practice: the perils of overreliance on an" outlier" orthography. </w:t>
      </w:r>
      <w:r w:rsidRPr="00AB360A">
        <w:rPr>
          <w:rFonts w:ascii="Arial" w:eastAsia="Arial" w:hAnsi="Arial" w:cs="Arial"/>
          <w:i/>
          <w:szCs w:val="22"/>
          <w:lang w:val="en-US"/>
        </w:rPr>
        <w:t>Psychological Bulletin</w:t>
      </w:r>
      <w:r w:rsidRPr="00AB360A">
        <w:rPr>
          <w:rFonts w:ascii="Arial" w:eastAsia="Arial" w:hAnsi="Arial" w:cs="Arial"/>
          <w:szCs w:val="22"/>
          <w:lang w:val="en-US"/>
        </w:rPr>
        <w:t xml:space="preserve">, </w:t>
      </w:r>
      <w:r w:rsidRPr="00AB360A">
        <w:rPr>
          <w:rFonts w:ascii="Arial" w:eastAsia="Arial" w:hAnsi="Arial" w:cs="Arial"/>
          <w:i/>
          <w:szCs w:val="22"/>
          <w:lang w:val="en-US"/>
        </w:rPr>
        <w:t>134</w:t>
      </w:r>
      <w:r w:rsidRPr="00AB360A">
        <w:rPr>
          <w:rFonts w:ascii="Arial" w:eastAsia="Arial" w:hAnsi="Arial" w:cs="Arial"/>
          <w:szCs w:val="22"/>
          <w:lang w:val="en-US"/>
        </w:rPr>
        <w:t xml:space="preserve">(4), 584- 615. </w:t>
      </w:r>
      <w:hyperlink r:id="rId38" w:history="1">
        <w:r w:rsidR="00F705A7" w:rsidRPr="00C54D4E">
          <w:rPr>
            <w:rStyle w:val="Hyperlink"/>
            <w:rFonts w:ascii="Arial" w:eastAsia="Arial" w:hAnsi="Arial" w:cs="Arial"/>
            <w:szCs w:val="22"/>
            <w:lang w:val="en-US"/>
          </w:rPr>
          <w:t>https://doi.org/10.1037/0033-2909.134.4.584</w:t>
        </w:r>
      </w:hyperlink>
      <w:r w:rsidR="00F705A7">
        <w:rPr>
          <w:rFonts w:ascii="Arial" w:eastAsia="Arial" w:hAnsi="Arial" w:cs="Arial"/>
          <w:szCs w:val="22"/>
          <w:u w:val="single"/>
          <w:lang w:val="en-US"/>
        </w:rPr>
        <w:t xml:space="preserve"> </w:t>
      </w:r>
    </w:p>
    <w:p w14:paraId="19556B07" w14:textId="77777777"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p>
    <w:p w14:paraId="7CF7A47C" w14:textId="0BC19A52" w:rsidR="00EF78BF" w:rsidRPr="00AB360A" w:rsidRDefault="00EF78BF" w:rsidP="00D50247">
      <w:pPr>
        <w:tabs>
          <w:tab w:val="left" w:pos="567"/>
        </w:tabs>
        <w:spacing w:line="240" w:lineRule="auto"/>
        <w:ind w:left="566" w:hanging="566"/>
        <w:rPr>
          <w:rFonts w:ascii="Arial" w:eastAsia="Arial" w:hAnsi="Arial" w:cs="Arial"/>
          <w:szCs w:val="22"/>
          <w:lang w:val="en-US"/>
        </w:rPr>
      </w:pPr>
      <w:r w:rsidRPr="00AB360A">
        <w:rPr>
          <w:rFonts w:ascii="Arial" w:eastAsia="Arial" w:hAnsi="Arial" w:cs="Arial"/>
          <w:szCs w:val="22"/>
          <w:lang w:val="en-US"/>
        </w:rPr>
        <w:t>Share, David L. (2021). Is the science of reading just the science of reading English?. </w:t>
      </w:r>
      <w:r w:rsidRPr="00AB360A">
        <w:rPr>
          <w:rFonts w:ascii="Arial" w:eastAsia="Arial" w:hAnsi="Arial" w:cs="Arial"/>
          <w:i/>
          <w:szCs w:val="22"/>
          <w:lang w:val="en-US"/>
        </w:rPr>
        <w:t>Reading Research Quarterly</w:t>
      </w:r>
      <w:r w:rsidRPr="00AB360A">
        <w:rPr>
          <w:rFonts w:ascii="Arial" w:eastAsia="Arial" w:hAnsi="Arial" w:cs="Arial"/>
          <w:szCs w:val="22"/>
          <w:lang w:val="en-US"/>
        </w:rPr>
        <w:t>, </w:t>
      </w:r>
      <w:r w:rsidRPr="00AB360A">
        <w:rPr>
          <w:rFonts w:ascii="Arial" w:eastAsia="Arial" w:hAnsi="Arial" w:cs="Arial"/>
          <w:i/>
          <w:szCs w:val="22"/>
          <w:lang w:val="en-US"/>
        </w:rPr>
        <w:t>56</w:t>
      </w:r>
      <w:r w:rsidRPr="00AB360A">
        <w:rPr>
          <w:rFonts w:ascii="Arial" w:eastAsia="Arial" w:hAnsi="Arial" w:cs="Arial"/>
          <w:szCs w:val="22"/>
          <w:lang w:val="en-US"/>
        </w:rPr>
        <w:t xml:space="preserve">(1), S391-S402. </w:t>
      </w:r>
      <w:hyperlink r:id="rId39" w:history="1">
        <w:r w:rsidR="00F705A7" w:rsidRPr="00C54D4E">
          <w:rPr>
            <w:rStyle w:val="Hyperlink"/>
            <w:rFonts w:ascii="Arial" w:eastAsia="Arial" w:hAnsi="Arial" w:cs="Arial"/>
            <w:szCs w:val="22"/>
            <w:lang w:val="en-US"/>
          </w:rPr>
          <w:t>https://doi.org/10.1002/rrq.401</w:t>
        </w:r>
      </w:hyperlink>
      <w:r w:rsidR="00F705A7">
        <w:rPr>
          <w:rFonts w:ascii="Arial" w:eastAsia="Arial" w:hAnsi="Arial" w:cs="Arial"/>
          <w:szCs w:val="22"/>
          <w:u w:val="single"/>
          <w:lang w:val="en-US"/>
        </w:rPr>
        <w:t xml:space="preserve"> </w:t>
      </w:r>
      <w:r w:rsidRPr="00AB360A">
        <w:rPr>
          <w:rFonts w:ascii="Arial" w:eastAsia="Arial" w:hAnsi="Arial" w:cs="Arial"/>
          <w:szCs w:val="22"/>
          <w:lang w:val="en-US"/>
        </w:rPr>
        <w:t xml:space="preserve"> </w:t>
      </w:r>
    </w:p>
    <w:p w14:paraId="436E2B0C"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p>
    <w:p w14:paraId="74764AE4" w14:textId="73F457F5" w:rsidR="00EF78BF" w:rsidRPr="00AB360A" w:rsidRDefault="00EF78BF" w:rsidP="00D50247">
      <w:pPr>
        <w:tabs>
          <w:tab w:val="left" w:pos="567"/>
        </w:tabs>
        <w:spacing w:line="240" w:lineRule="auto"/>
        <w:ind w:left="566" w:hanging="566"/>
        <w:rPr>
          <w:rFonts w:ascii="Arial" w:eastAsia="Arial" w:hAnsi="Arial" w:cs="Arial"/>
          <w:szCs w:val="22"/>
          <w:lang w:val="en-US"/>
        </w:rPr>
      </w:pPr>
      <w:proofErr w:type="spellStart"/>
      <w:r w:rsidRPr="00AB360A">
        <w:rPr>
          <w:rFonts w:ascii="Arial" w:eastAsia="Arial" w:hAnsi="Arial" w:cs="Arial"/>
          <w:szCs w:val="22"/>
          <w:lang w:val="en-US"/>
        </w:rPr>
        <w:t>Snowling</w:t>
      </w:r>
      <w:proofErr w:type="spellEnd"/>
      <w:r w:rsidRPr="00AB360A">
        <w:rPr>
          <w:rFonts w:ascii="Arial" w:eastAsia="Arial" w:hAnsi="Arial" w:cs="Arial"/>
          <w:szCs w:val="22"/>
          <w:lang w:val="en-US"/>
        </w:rPr>
        <w:t xml:space="preserve">, Margaret J., Hulme, Charles. Y Nation, Kate. (2020). Defining and understanding dyslexia: past, </w:t>
      </w:r>
      <w:proofErr w:type="gramStart"/>
      <w:r w:rsidRPr="00AB360A">
        <w:rPr>
          <w:rFonts w:ascii="Arial" w:eastAsia="Arial" w:hAnsi="Arial" w:cs="Arial"/>
          <w:szCs w:val="22"/>
          <w:lang w:val="en-US"/>
        </w:rPr>
        <w:t>present</w:t>
      </w:r>
      <w:proofErr w:type="gramEnd"/>
      <w:r w:rsidRPr="00AB360A">
        <w:rPr>
          <w:rFonts w:ascii="Arial" w:eastAsia="Arial" w:hAnsi="Arial" w:cs="Arial"/>
          <w:szCs w:val="22"/>
          <w:lang w:val="en-US"/>
        </w:rPr>
        <w:t xml:space="preserve"> and future. </w:t>
      </w:r>
      <w:r w:rsidRPr="00AB360A">
        <w:rPr>
          <w:rFonts w:ascii="Arial" w:eastAsia="Arial" w:hAnsi="Arial" w:cs="Arial"/>
          <w:i/>
          <w:szCs w:val="22"/>
          <w:lang w:val="en-US"/>
        </w:rPr>
        <w:t>Oxford Review of Education, 46</w:t>
      </w:r>
      <w:r w:rsidRPr="00AB360A">
        <w:rPr>
          <w:rFonts w:ascii="Arial" w:eastAsia="Arial" w:hAnsi="Arial" w:cs="Arial"/>
          <w:szCs w:val="22"/>
          <w:lang w:val="en-US"/>
        </w:rPr>
        <w:t xml:space="preserve">(4), 501-513. </w:t>
      </w:r>
      <w:hyperlink r:id="rId40" w:history="1">
        <w:r w:rsidR="00F705A7" w:rsidRPr="00C54D4E">
          <w:rPr>
            <w:rStyle w:val="Hyperlink"/>
            <w:rFonts w:ascii="Arial" w:eastAsia="Arial" w:hAnsi="Arial" w:cs="Arial"/>
            <w:szCs w:val="22"/>
            <w:lang w:val="en-US"/>
          </w:rPr>
          <w:t>https://doi.org/10.1080/03054985.2020.1765756</w:t>
        </w:r>
      </w:hyperlink>
      <w:r w:rsidR="00F705A7">
        <w:rPr>
          <w:rFonts w:ascii="Arial" w:eastAsia="Arial" w:hAnsi="Arial" w:cs="Arial"/>
          <w:szCs w:val="22"/>
          <w:u w:val="single"/>
          <w:lang w:val="en-US"/>
        </w:rPr>
        <w:t xml:space="preserve"> </w:t>
      </w:r>
      <w:r w:rsidRPr="00AB360A">
        <w:rPr>
          <w:rFonts w:ascii="Arial" w:eastAsia="Arial" w:hAnsi="Arial" w:cs="Arial"/>
          <w:szCs w:val="22"/>
          <w:lang w:val="en-US"/>
        </w:rPr>
        <w:t xml:space="preserve"> </w:t>
      </w:r>
    </w:p>
    <w:p w14:paraId="7923FD5E"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p>
    <w:p w14:paraId="74BBF8C1"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proofErr w:type="spellStart"/>
      <w:r w:rsidRPr="00AB360A">
        <w:rPr>
          <w:rFonts w:ascii="Arial" w:eastAsia="Arial" w:hAnsi="Arial" w:cs="Arial"/>
          <w:szCs w:val="22"/>
          <w:lang w:val="en-US"/>
        </w:rPr>
        <w:t>Spaull</w:t>
      </w:r>
      <w:proofErr w:type="spellEnd"/>
      <w:r w:rsidRPr="00AB360A">
        <w:rPr>
          <w:rFonts w:ascii="Arial" w:eastAsia="Arial" w:hAnsi="Arial" w:cs="Arial"/>
          <w:szCs w:val="22"/>
          <w:lang w:val="en-US"/>
        </w:rPr>
        <w:t xml:space="preserve">, Nic. y </w:t>
      </w:r>
      <w:proofErr w:type="spellStart"/>
      <w:r w:rsidRPr="00AB360A">
        <w:rPr>
          <w:rFonts w:ascii="Arial" w:eastAsia="Arial" w:hAnsi="Arial" w:cs="Arial"/>
          <w:szCs w:val="22"/>
          <w:lang w:val="en-US"/>
        </w:rPr>
        <w:t>Lilenstein</w:t>
      </w:r>
      <w:proofErr w:type="spellEnd"/>
      <w:r w:rsidRPr="00AB360A">
        <w:rPr>
          <w:rFonts w:ascii="Arial" w:eastAsia="Arial" w:hAnsi="Arial" w:cs="Arial"/>
          <w:szCs w:val="22"/>
          <w:lang w:val="en-US"/>
        </w:rPr>
        <w:t xml:space="preserve">, Adaiah. (2019). Assessing Early Literacy Outcomes in. Burkina Faso and Senegal. En Nic </w:t>
      </w:r>
      <w:proofErr w:type="spellStart"/>
      <w:r w:rsidRPr="00AB360A">
        <w:rPr>
          <w:rFonts w:ascii="Arial" w:eastAsia="Arial" w:hAnsi="Arial" w:cs="Arial"/>
          <w:szCs w:val="22"/>
          <w:lang w:val="en-US"/>
        </w:rPr>
        <w:t>Spaull</w:t>
      </w:r>
      <w:proofErr w:type="spellEnd"/>
      <w:r w:rsidRPr="00AB360A">
        <w:rPr>
          <w:rFonts w:ascii="Arial" w:eastAsia="Arial" w:hAnsi="Arial" w:cs="Arial"/>
          <w:szCs w:val="22"/>
          <w:lang w:val="en-US"/>
        </w:rPr>
        <w:t xml:space="preserve"> y John P. Comings (Eds.). </w:t>
      </w:r>
      <w:r w:rsidRPr="00AB360A">
        <w:rPr>
          <w:rFonts w:ascii="Arial" w:eastAsia="Arial" w:hAnsi="Arial" w:cs="Arial"/>
          <w:i/>
          <w:szCs w:val="22"/>
          <w:lang w:val="en-US"/>
        </w:rPr>
        <w:t xml:space="preserve">Improving Early Literacy Outcomes. Curriculum, Teaching and Assessment </w:t>
      </w:r>
      <w:r w:rsidRPr="00AB360A">
        <w:rPr>
          <w:rFonts w:ascii="Arial" w:eastAsia="Arial" w:hAnsi="Arial" w:cs="Arial"/>
          <w:szCs w:val="22"/>
          <w:lang w:val="en-US"/>
        </w:rPr>
        <w:t xml:space="preserve">(pp. 47 – 62). IBE-UNESCO and </w:t>
      </w:r>
      <w:proofErr w:type="spellStart"/>
      <w:r w:rsidRPr="00AB360A">
        <w:rPr>
          <w:rFonts w:ascii="Arial" w:eastAsia="Arial" w:hAnsi="Arial" w:cs="Arial"/>
          <w:szCs w:val="22"/>
          <w:lang w:val="en-US"/>
        </w:rPr>
        <w:t>Koninlijke</w:t>
      </w:r>
      <w:proofErr w:type="spellEnd"/>
      <w:r w:rsidRPr="00AB360A">
        <w:rPr>
          <w:rFonts w:ascii="Arial" w:eastAsia="Arial" w:hAnsi="Arial" w:cs="Arial"/>
          <w:szCs w:val="22"/>
          <w:lang w:val="en-US"/>
        </w:rPr>
        <w:t xml:space="preserve"> Brill NV.</w:t>
      </w:r>
    </w:p>
    <w:p w14:paraId="26E9F61B"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r w:rsidRPr="00AB360A">
        <w:rPr>
          <w:rFonts w:ascii="Arial" w:eastAsia="Arial" w:hAnsi="Arial" w:cs="Arial"/>
          <w:szCs w:val="22"/>
          <w:lang w:val="en-US"/>
        </w:rPr>
        <w:t xml:space="preserve">Spear-Swerling, Louise. y Sternberg, Robert. (1996). </w:t>
      </w:r>
      <w:r w:rsidRPr="00AB360A">
        <w:rPr>
          <w:rFonts w:ascii="Arial" w:eastAsia="Arial" w:hAnsi="Arial" w:cs="Arial"/>
          <w:i/>
          <w:szCs w:val="22"/>
          <w:lang w:val="en-US"/>
        </w:rPr>
        <w:t>Off- track. When poor readers become “learning disabled”.</w:t>
      </w:r>
      <w:r w:rsidRPr="00AB360A">
        <w:rPr>
          <w:rFonts w:ascii="Arial" w:eastAsia="Arial" w:hAnsi="Arial" w:cs="Arial"/>
          <w:szCs w:val="22"/>
          <w:lang w:val="en-US"/>
        </w:rPr>
        <w:t xml:space="preserve"> Routledge.</w:t>
      </w:r>
    </w:p>
    <w:p w14:paraId="78934046"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p>
    <w:p w14:paraId="4415AECC" w14:textId="642B6D55" w:rsidR="00EF78BF" w:rsidRPr="00AB360A" w:rsidRDefault="00EF78BF" w:rsidP="00D50247">
      <w:pPr>
        <w:spacing w:line="240" w:lineRule="auto"/>
        <w:ind w:left="567" w:hanging="567"/>
        <w:rPr>
          <w:rFonts w:ascii="Arial" w:eastAsia="Arial" w:hAnsi="Arial" w:cs="Arial"/>
          <w:szCs w:val="22"/>
        </w:rPr>
      </w:pPr>
      <w:r w:rsidRPr="00AB360A">
        <w:rPr>
          <w:rFonts w:ascii="Arial" w:eastAsia="Arial" w:hAnsi="Arial" w:cs="Arial"/>
          <w:szCs w:val="22"/>
          <w:lang w:val="en-US"/>
        </w:rPr>
        <w:t xml:space="preserve">Spencer, Mercedes., Wagner, Richard., </w:t>
      </w:r>
      <w:proofErr w:type="spellStart"/>
      <w:r w:rsidRPr="00AB360A">
        <w:rPr>
          <w:rFonts w:ascii="Arial" w:eastAsia="Arial" w:hAnsi="Arial" w:cs="Arial"/>
          <w:szCs w:val="22"/>
          <w:lang w:val="en-US"/>
        </w:rPr>
        <w:t>Schatschneider</w:t>
      </w:r>
      <w:proofErr w:type="spellEnd"/>
      <w:r w:rsidRPr="00AB360A">
        <w:rPr>
          <w:rFonts w:ascii="Arial" w:eastAsia="Arial" w:hAnsi="Arial" w:cs="Arial"/>
          <w:szCs w:val="22"/>
          <w:lang w:val="en-US"/>
        </w:rPr>
        <w:t xml:space="preserve">, Christopher., Quinn, Jamie., Lopez, Danielle. y </w:t>
      </w:r>
      <w:proofErr w:type="spellStart"/>
      <w:r w:rsidRPr="00AB360A">
        <w:rPr>
          <w:rFonts w:ascii="Arial" w:eastAsia="Arial" w:hAnsi="Arial" w:cs="Arial"/>
          <w:szCs w:val="22"/>
          <w:lang w:val="en-US"/>
        </w:rPr>
        <w:t>Petscher</w:t>
      </w:r>
      <w:proofErr w:type="spellEnd"/>
      <w:r w:rsidRPr="00AB360A">
        <w:rPr>
          <w:rFonts w:ascii="Arial" w:eastAsia="Arial" w:hAnsi="Arial" w:cs="Arial"/>
          <w:szCs w:val="22"/>
          <w:lang w:val="en-US"/>
        </w:rPr>
        <w:t xml:space="preserve">, Yaacov. (2014). Incorporating RTI in a Hybrid Model of Reading Disability. </w:t>
      </w:r>
      <w:r w:rsidRPr="00AB360A">
        <w:rPr>
          <w:rFonts w:ascii="Arial" w:eastAsia="Arial" w:hAnsi="Arial" w:cs="Arial"/>
          <w:i/>
          <w:szCs w:val="22"/>
          <w:lang w:val="en-US"/>
        </w:rPr>
        <w:t>Learning Disability Quarterly, 37</w:t>
      </w:r>
      <w:r w:rsidRPr="00AB360A">
        <w:rPr>
          <w:rFonts w:ascii="Arial" w:eastAsia="Arial" w:hAnsi="Arial" w:cs="Arial"/>
          <w:szCs w:val="22"/>
          <w:lang w:val="en-US"/>
        </w:rPr>
        <w:t xml:space="preserve">(3), 161–171. </w:t>
      </w:r>
      <w:hyperlink r:id="rId41" w:history="1">
        <w:r w:rsidR="00F705A7" w:rsidRPr="00C54D4E">
          <w:rPr>
            <w:rStyle w:val="Hyperlink"/>
            <w:rFonts w:ascii="Arial" w:eastAsia="Arial" w:hAnsi="Arial" w:cs="Arial"/>
            <w:szCs w:val="22"/>
          </w:rPr>
          <w:t>https://doi.org/10.1177/0731948714530967</w:t>
        </w:r>
      </w:hyperlink>
      <w:r w:rsidR="00F705A7">
        <w:rPr>
          <w:rFonts w:ascii="Arial" w:eastAsia="Arial" w:hAnsi="Arial" w:cs="Arial"/>
          <w:szCs w:val="22"/>
          <w:u w:val="single"/>
        </w:rPr>
        <w:t xml:space="preserve"> </w:t>
      </w:r>
    </w:p>
    <w:p w14:paraId="0EDF9B35" w14:textId="77777777" w:rsidR="00EF78BF" w:rsidRPr="00AB360A" w:rsidRDefault="00EF78BF" w:rsidP="00D50247">
      <w:pPr>
        <w:tabs>
          <w:tab w:val="left" w:pos="567"/>
        </w:tabs>
        <w:spacing w:line="240" w:lineRule="auto"/>
        <w:ind w:left="566" w:hanging="566"/>
        <w:rPr>
          <w:rFonts w:ascii="Arial" w:eastAsia="Arial" w:hAnsi="Arial" w:cs="Arial"/>
          <w:szCs w:val="22"/>
        </w:rPr>
      </w:pPr>
    </w:p>
    <w:p w14:paraId="33520497" w14:textId="3C624197" w:rsidR="00EF78BF" w:rsidRPr="00AB360A" w:rsidRDefault="00EF78BF" w:rsidP="00D50247">
      <w:pPr>
        <w:tabs>
          <w:tab w:val="left" w:pos="567"/>
        </w:tabs>
        <w:spacing w:line="240" w:lineRule="auto"/>
        <w:ind w:left="566" w:hanging="566"/>
        <w:rPr>
          <w:rFonts w:ascii="Arial" w:eastAsia="Arial" w:hAnsi="Arial" w:cs="Arial"/>
          <w:szCs w:val="22"/>
          <w:u w:val="single"/>
        </w:rPr>
      </w:pPr>
      <w:proofErr w:type="spellStart"/>
      <w:r w:rsidRPr="00AB360A">
        <w:rPr>
          <w:rFonts w:ascii="Arial" w:eastAsia="Arial" w:hAnsi="Arial" w:cs="Arial"/>
          <w:szCs w:val="22"/>
        </w:rPr>
        <w:t>Stanovich</w:t>
      </w:r>
      <w:proofErr w:type="spellEnd"/>
      <w:r w:rsidRPr="00AB360A">
        <w:rPr>
          <w:rFonts w:ascii="Arial" w:eastAsia="Arial" w:hAnsi="Arial" w:cs="Arial"/>
          <w:szCs w:val="22"/>
        </w:rPr>
        <w:t xml:space="preserve">, Keith E. y Siegel, Linda S. (1994). </w:t>
      </w:r>
      <w:r w:rsidRPr="00AB360A">
        <w:rPr>
          <w:rFonts w:ascii="Arial" w:eastAsia="Arial" w:hAnsi="Arial" w:cs="Arial"/>
          <w:szCs w:val="22"/>
          <w:lang w:val="en-US"/>
        </w:rPr>
        <w:t xml:space="preserve">Phenotypic performance profile of children with reading disabilities: A regression-based test of the phonological-core variable-difference model. </w:t>
      </w:r>
      <w:proofErr w:type="spellStart"/>
      <w:r w:rsidRPr="00AB360A">
        <w:rPr>
          <w:rFonts w:ascii="Arial" w:eastAsia="Arial" w:hAnsi="Arial" w:cs="Arial"/>
          <w:i/>
          <w:szCs w:val="22"/>
        </w:rPr>
        <w:t>Journal</w:t>
      </w:r>
      <w:proofErr w:type="spellEnd"/>
      <w:r w:rsidRPr="00AB360A">
        <w:rPr>
          <w:rFonts w:ascii="Arial" w:eastAsia="Arial" w:hAnsi="Arial" w:cs="Arial"/>
          <w:i/>
          <w:szCs w:val="22"/>
        </w:rPr>
        <w:t xml:space="preserve"> </w:t>
      </w:r>
      <w:proofErr w:type="spellStart"/>
      <w:r w:rsidRPr="00AB360A">
        <w:rPr>
          <w:rFonts w:ascii="Arial" w:eastAsia="Arial" w:hAnsi="Arial" w:cs="Arial"/>
          <w:i/>
          <w:szCs w:val="22"/>
        </w:rPr>
        <w:t>of</w:t>
      </w:r>
      <w:proofErr w:type="spellEnd"/>
      <w:r w:rsidRPr="00AB360A">
        <w:rPr>
          <w:rFonts w:ascii="Arial" w:eastAsia="Arial" w:hAnsi="Arial" w:cs="Arial"/>
          <w:i/>
          <w:szCs w:val="22"/>
        </w:rPr>
        <w:t xml:space="preserve"> </w:t>
      </w:r>
      <w:proofErr w:type="spellStart"/>
      <w:r w:rsidRPr="00AB360A">
        <w:rPr>
          <w:rFonts w:ascii="Arial" w:eastAsia="Arial" w:hAnsi="Arial" w:cs="Arial"/>
          <w:i/>
          <w:szCs w:val="22"/>
        </w:rPr>
        <w:t>Educational</w:t>
      </w:r>
      <w:proofErr w:type="spellEnd"/>
      <w:r w:rsidRPr="00AB360A">
        <w:rPr>
          <w:rFonts w:ascii="Arial" w:eastAsia="Arial" w:hAnsi="Arial" w:cs="Arial"/>
          <w:i/>
          <w:szCs w:val="22"/>
        </w:rPr>
        <w:t xml:space="preserve"> </w:t>
      </w:r>
      <w:proofErr w:type="spellStart"/>
      <w:r w:rsidRPr="00AB360A">
        <w:rPr>
          <w:rFonts w:ascii="Arial" w:eastAsia="Arial" w:hAnsi="Arial" w:cs="Arial"/>
          <w:i/>
          <w:szCs w:val="22"/>
        </w:rPr>
        <w:t>Psychology</w:t>
      </w:r>
      <w:proofErr w:type="spellEnd"/>
      <w:r w:rsidRPr="00AB360A">
        <w:rPr>
          <w:rFonts w:ascii="Arial" w:eastAsia="Arial" w:hAnsi="Arial" w:cs="Arial"/>
          <w:szCs w:val="22"/>
        </w:rPr>
        <w:t xml:space="preserve">, </w:t>
      </w:r>
      <w:r w:rsidRPr="00AB360A">
        <w:rPr>
          <w:rFonts w:ascii="Arial" w:eastAsia="Arial" w:hAnsi="Arial" w:cs="Arial"/>
          <w:i/>
          <w:szCs w:val="22"/>
        </w:rPr>
        <w:t>86</w:t>
      </w:r>
      <w:r w:rsidRPr="00AB360A">
        <w:rPr>
          <w:rFonts w:ascii="Arial" w:eastAsia="Arial" w:hAnsi="Arial" w:cs="Arial"/>
          <w:szCs w:val="22"/>
        </w:rPr>
        <w:t xml:space="preserve">(1), 24-53. </w:t>
      </w:r>
      <w:hyperlink r:id="rId42" w:history="1">
        <w:r w:rsidR="00F705A7" w:rsidRPr="00C54D4E">
          <w:rPr>
            <w:rStyle w:val="Hyperlink"/>
            <w:rFonts w:ascii="Arial" w:eastAsia="Arial" w:hAnsi="Arial" w:cs="Arial"/>
            <w:szCs w:val="22"/>
          </w:rPr>
          <w:t>https://doi.org/10.1037/0022-0663.86.1.24</w:t>
        </w:r>
      </w:hyperlink>
      <w:r w:rsidR="00F705A7">
        <w:rPr>
          <w:rFonts w:ascii="Arial" w:eastAsia="Arial" w:hAnsi="Arial" w:cs="Arial"/>
          <w:szCs w:val="22"/>
          <w:u w:val="single"/>
        </w:rPr>
        <w:t xml:space="preserve"> </w:t>
      </w:r>
    </w:p>
    <w:p w14:paraId="6C86E181" w14:textId="77777777" w:rsidR="00EF78BF" w:rsidRPr="00AB360A" w:rsidRDefault="00EF78BF" w:rsidP="00D50247">
      <w:pPr>
        <w:tabs>
          <w:tab w:val="left" w:pos="567"/>
        </w:tabs>
        <w:spacing w:line="240" w:lineRule="auto"/>
        <w:ind w:left="566" w:hanging="566"/>
        <w:rPr>
          <w:rFonts w:ascii="Arial" w:eastAsia="Arial" w:hAnsi="Arial" w:cs="Arial"/>
          <w:szCs w:val="22"/>
        </w:rPr>
      </w:pPr>
    </w:p>
    <w:p w14:paraId="0D860B1A" w14:textId="77777777" w:rsidR="00EF78BF" w:rsidRPr="00AB360A" w:rsidRDefault="00EF78BF" w:rsidP="00D50247">
      <w:pPr>
        <w:tabs>
          <w:tab w:val="left" w:pos="567"/>
        </w:tabs>
        <w:spacing w:line="240" w:lineRule="auto"/>
        <w:ind w:left="566" w:hanging="566"/>
        <w:rPr>
          <w:rFonts w:ascii="Arial" w:eastAsia="Arial" w:hAnsi="Arial" w:cs="Arial"/>
          <w:szCs w:val="22"/>
          <w:u w:val="single"/>
        </w:rPr>
      </w:pPr>
      <w:r w:rsidRPr="00AB360A">
        <w:rPr>
          <w:rFonts w:ascii="Arial" w:eastAsia="Arial" w:hAnsi="Arial" w:cs="Arial"/>
          <w:szCs w:val="22"/>
        </w:rPr>
        <w:t xml:space="preserve">Suárez Rodríguez, José Adrián., González-Sánchez, Lorena., Areces, Débora., García, Trinidad. y Rodríguez, Celestino. (2022). Dificultades específicas de aprendizaje y el modelo de respuesta a la intervención: una revisión sistemática. </w:t>
      </w:r>
      <w:proofErr w:type="spellStart"/>
      <w:r w:rsidRPr="00AB360A">
        <w:rPr>
          <w:rFonts w:ascii="Arial" w:eastAsia="Arial" w:hAnsi="Arial" w:cs="Arial"/>
          <w:i/>
          <w:iCs/>
          <w:szCs w:val="22"/>
        </w:rPr>
        <w:t>Psychology</w:t>
      </w:r>
      <w:proofErr w:type="spellEnd"/>
      <w:r w:rsidRPr="00AB360A">
        <w:rPr>
          <w:rFonts w:ascii="Arial" w:eastAsia="Arial" w:hAnsi="Arial" w:cs="Arial"/>
          <w:i/>
          <w:iCs/>
          <w:szCs w:val="22"/>
        </w:rPr>
        <w:t xml:space="preserve">, </w:t>
      </w:r>
      <w:proofErr w:type="spellStart"/>
      <w:r w:rsidRPr="00AB360A">
        <w:rPr>
          <w:rFonts w:ascii="Arial" w:eastAsia="Arial" w:hAnsi="Arial" w:cs="Arial"/>
          <w:i/>
          <w:iCs/>
          <w:szCs w:val="22"/>
        </w:rPr>
        <w:t>Society</w:t>
      </w:r>
      <w:proofErr w:type="spellEnd"/>
      <w:r w:rsidRPr="00AB360A">
        <w:rPr>
          <w:rFonts w:ascii="Arial" w:eastAsia="Arial" w:hAnsi="Arial" w:cs="Arial"/>
          <w:i/>
          <w:iCs/>
          <w:szCs w:val="22"/>
        </w:rPr>
        <w:t xml:space="preserve"> &amp; </w:t>
      </w:r>
      <w:proofErr w:type="spellStart"/>
      <w:r w:rsidRPr="00AB360A">
        <w:rPr>
          <w:rFonts w:ascii="Arial" w:eastAsia="Arial" w:hAnsi="Arial" w:cs="Arial"/>
          <w:i/>
          <w:iCs/>
          <w:szCs w:val="22"/>
        </w:rPr>
        <w:t>Education</w:t>
      </w:r>
      <w:proofErr w:type="spellEnd"/>
      <w:r w:rsidRPr="00AB360A">
        <w:rPr>
          <w:rFonts w:ascii="Arial" w:eastAsia="Arial" w:hAnsi="Arial" w:cs="Arial"/>
          <w:i/>
          <w:iCs/>
          <w:szCs w:val="22"/>
        </w:rPr>
        <w:t>, 14</w:t>
      </w:r>
      <w:r w:rsidRPr="00AB360A">
        <w:rPr>
          <w:rFonts w:ascii="Arial" w:eastAsia="Arial" w:hAnsi="Arial" w:cs="Arial"/>
          <w:szCs w:val="22"/>
        </w:rPr>
        <w:t xml:space="preserve">(2), 67-75. </w:t>
      </w:r>
      <w:hyperlink r:id="rId43" w:history="1">
        <w:r w:rsidRPr="00AB360A">
          <w:rPr>
            <w:rStyle w:val="Hyperlink"/>
            <w:rFonts w:ascii="Arial" w:eastAsia="Arial" w:hAnsi="Arial" w:cs="Arial"/>
            <w:szCs w:val="22"/>
          </w:rPr>
          <w:t>https://doi.org/10.21071/psye.v14i2.15002</w:t>
        </w:r>
      </w:hyperlink>
      <w:r w:rsidRPr="00AB360A">
        <w:rPr>
          <w:rFonts w:ascii="Arial" w:eastAsia="Arial" w:hAnsi="Arial" w:cs="Arial"/>
          <w:szCs w:val="22"/>
          <w:u w:val="single"/>
        </w:rPr>
        <w:t xml:space="preserve"> </w:t>
      </w:r>
    </w:p>
    <w:p w14:paraId="6A649406" w14:textId="77777777" w:rsidR="00EF78BF" w:rsidRPr="00AB360A" w:rsidRDefault="00EF78BF" w:rsidP="00D50247">
      <w:pPr>
        <w:tabs>
          <w:tab w:val="left" w:pos="567"/>
        </w:tabs>
        <w:spacing w:line="240" w:lineRule="auto"/>
        <w:ind w:left="567" w:hanging="567"/>
        <w:rPr>
          <w:rFonts w:ascii="Arial" w:eastAsia="Arial" w:hAnsi="Arial" w:cs="Arial"/>
          <w:szCs w:val="22"/>
        </w:rPr>
      </w:pPr>
    </w:p>
    <w:p w14:paraId="2F8F9122" w14:textId="2A2C35E4" w:rsidR="00EF78BF" w:rsidRPr="00AB360A" w:rsidRDefault="00EF78BF" w:rsidP="00D50247">
      <w:pPr>
        <w:tabs>
          <w:tab w:val="left" w:pos="567"/>
        </w:tabs>
        <w:spacing w:line="240" w:lineRule="auto"/>
        <w:ind w:left="567" w:hanging="567"/>
        <w:rPr>
          <w:rFonts w:ascii="Arial" w:eastAsia="Arial" w:hAnsi="Arial" w:cs="Arial"/>
          <w:szCs w:val="22"/>
        </w:rPr>
      </w:pPr>
      <w:proofErr w:type="spellStart"/>
      <w:r w:rsidRPr="00AB360A">
        <w:rPr>
          <w:rFonts w:ascii="Arial" w:eastAsia="Arial" w:hAnsi="Arial" w:cs="Arial"/>
          <w:szCs w:val="22"/>
        </w:rPr>
        <w:t>Tiramonti</w:t>
      </w:r>
      <w:proofErr w:type="spellEnd"/>
      <w:r w:rsidRPr="00AB360A">
        <w:rPr>
          <w:rFonts w:ascii="Arial" w:eastAsia="Arial" w:hAnsi="Arial" w:cs="Arial"/>
          <w:szCs w:val="22"/>
        </w:rPr>
        <w:t xml:space="preserve">, Guillermina; </w:t>
      </w:r>
      <w:proofErr w:type="spellStart"/>
      <w:r w:rsidRPr="00AB360A">
        <w:rPr>
          <w:rFonts w:ascii="Arial" w:eastAsia="Arial" w:hAnsi="Arial" w:cs="Arial"/>
          <w:szCs w:val="22"/>
        </w:rPr>
        <w:t>Nistal</w:t>
      </w:r>
      <w:proofErr w:type="spellEnd"/>
      <w:r w:rsidRPr="00AB360A">
        <w:rPr>
          <w:rFonts w:ascii="Arial" w:eastAsia="Arial" w:hAnsi="Arial" w:cs="Arial"/>
          <w:szCs w:val="22"/>
        </w:rPr>
        <w:t xml:space="preserve">, Martín y </w:t>
      </w:r>
      <w:proofErr w:type="spellStart"/>
      <w:r w:rsidRPr="00AB360A">
        <w:rPr>
          <w:rFonts w:ascii="Arial" w:eastAsia="Arial" w:hAnsi="Arial" w:cs="Arial"/>
          <w:szCs w:val="22"/>
        </w:rPr>
        <w:t>Orlicki</w:t>
      </w:r>
      <w:proofErr w:type="spellEnd"/>
      <w:r w:rsidRPr="00AB360A">
        <w:rPr>
          <w:rFonts w:ascii="Arial" w:eastAsia="Arial" w:hAnsi="Arial" w:cs="Arial"/>
          <w:szCs w:val="22"/>
        </w:rPr>
        <w:t xml:space="preserve">, Eugenia. (2023). </w:t>
      </w:r>
      <w:r w:rsidRPr="00AB360A">
        <w:rPr>
          <w:rFonts w:ascii="Arial" w:eastAsia="Arial" w:hAnsi="Arial" w:cs="Arial"/>
          <w:i/>
          <w:szCs w:val="22"/>
        </w:rPr>
        <w:t>Lectura y desigualdad. Comparaciones entre Argentina y América Latina</w:t>
      </w:r>
      <w:r w:rsidRPr="00AB360A">
        <w:rPr>
          <w:rFonts w:ascii="Arial" w:eastAsia="Arial" w:hAnsi="Arial" w:cs="Arial"/>
          <w:szCs w:val="22"/>
        </w:rPr>
        <w:t xml:space="preserve">. Observatorio de Argentinos por la Educación. </w:t>
      </w:r>
      <w:hyperlink r:id="rId44" w:history="1">
        <w:r w:rsidR="00F705A7" w:rsidRPr="00C54D4E">
          <w:rPr>
            <w:rStyle w:val="Hyperlink"/>
            <w:rFonts w:ascii="Arial" w:eastAsia="Arial" w:hAnsi="Arial" w:cs="Arial"/>
            <w:szCs w:val="22"/>
          </w:rPr>
          <w:t>https://argentinosporlaeducacion.org/wp-content/uploads/2023/04/Version-Argentina_-Lectura-y-desigualdad.-Comparaciones-entre-Argentina-y-America-Latina.pdf</w:t>
        </w:r>
      </w:hyperlink>
      <w:r w:rsidR="00F705A7">
        <w:rPr>
          <w:rFonts w:ascii="Arial" w:eastAsia="Arial" w:hAnsi="Arial" w:cs="Arial"/>
          <w:szCs w:val="22"/>
          <w:u w:val="single"/>
        </w:rPr>
        <w:t xml:space="preserve"> </w:t>
      </w:r>
      <w:r w:rsidRPr="00AB360A">
        <w:rPr>
          <w:rFonts w:ascii="Arial" w:eastAsia="Arial" w:hAnsi="Arial" w:cs="Arial"/>
          <w:szCs w:val="22"/>
        </w:rPr>
        <w:t xml:space="preserve"> </w:t>
      </w:r>
    </w:p>
    <w:p w14:paraId="31BF8EDB" w14:textId="77777777" w:rsidR="00EF78BF" w:rsidRPr="00AB360A" w:rsidRDefault="00EF78BF" w:rsidP="00D50247">
      <w:pPr>
        <w:tabs>
          <w:tab w:val="left" w:pos="567"/>
        </w:tabs>
        <w:spacing w:line="240" w:lineRule="auto"/>
        <w:ind w:left="566" w:hanging="566"/>
        <w:rPr>
          <w:rFonts w:ascii="Arial" w:eastAsia="Arial" w:hAnsi="Arial" w:cs="Arial"/>
          <w:szCs w:val="22"/>
        </w:rPr>
      </w:pPr>
    </w:p>
    <w:p w14:paraId="1CD848AB" w14:textId="50162DC5"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r w:rsidRPr="00AB360A">
        <w:rPr>
          <w:rFonts w:ascii="Arial" w:eastAsia="Arial" w:hAnsi="Arial" w:cs="Arial"/>
          <w:szCs w:val="22"/>
          <w:lang w:val="en-US"/>
        </w:rPr>
        <w:t xml:space="preserve">Tolar, Tammy., Barth, Amy., Fletcher, Jack., Francis, David. y Vaughn, Sharon. (2014). Predicting reading outcomes with progress monitoring slopes among middle grade students. </w:t>
      </w:r>
      <w:r w:rsidRPr="00AB360A">
        <w:rPr>
          <w:rFonts w:ascii="Arial" w:eastAsia="Arial" w:hAnsi="Arial" w:cs="Arial"/>
          <w:i/>
          <w:szCs w:val="22"/>
          <w:lang w:val="en-US"/>
        </w:rPr>
        <w:t>Learning and Individual Differences, 30,</w:t>
      </w:r>
      <w:r w:rsidRPr="00AB360A">
        <w:rPr>
          <w:rFonts w:ascii="Arial" w:eastAsia="Arial" w:hAnsi="Arial" w:cs="Arial"/>
          <w:szCs w:val="22"/>
          <w:lang w:val="en-US"/>
        </w:rPr>
        <w:t xml:space="preserve"> 46–57. </w:t>
      </w:r>
      <w:hyperlink r:id="rId45" w:history="1">
        <w:r w:rsidR="00F705A7" w:rsidRPr="00C54D4E">
          <w:rPr>
            <w:rStyle w:val="Hyperlink"/>
            <w:rFonts w:ascii="Arial" w:eastAsia="Arial" w:hAnsi="Arial" w:cs="Arial"/>
            <w:szCs w:val="22"/>
            <w:lang w:val="en-US"/>
          </w:rPr>
          <w:t>https://doi.org/10.1016/j.lindif.2013.11.001</w:t>
        </w:r>
      </w:hyperlink>
      <w:r w:rsidR="00F705A7">
        <w:rPr>
          <w:rFonts w:ascii="Arial" w:eastAsia="Arial" w:hAnsi="Arial" w:cs="Arial"/>
          <w:szCs w:val="22"/>
          <w:u w:val="single"/>
          <w:lang w:val="en-US"/>
        </w:rPr>
        <w:t xml:space="preserve"> </w:t>
      </w:r>
    </w:p>
    <w:p w14:paraId="30688B2F" w14:textId="77777777"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p>
    <w:p w14:paraId="35B0535B" w14:textId="455CC0AA" w:rsidR="00EF78BF" w:rsidRPr="00AB360A" w:rsidRDefault="00EF78BF" w:rsidP="00D50247">
      <w:pPr>
        <w:tabs>
          <w:tab w:val="left" w:pos="567"/>
        </w:tabs>
        <w:spacing w:line="240" w:lineRule="auto"/>
        <w:ind w:left="566" w:hanging="566"/>
        <w:rPr>
          <w:rFonts w:ascii="Arial" w:eastAsia="Arial" w:hAnsi="Arial" w:cs="Arial"/>
          <w:szCs w:val="22"/>
          <w:u w:val="single"/>
        </w:rPr>
      </w:pPr>
      <w:r w:rsidRPr="00AB360A">
        <w:rPr>
          <w:rFonts w:ascii="Arial" w:eastAsia="Arial" w:hAnsi="Arial" w:cs="Arial"/>
          <w:szCs w:val="22"/>
          <w:lang w:val="en-US"/>
        </w:rPr>
        <w:t xml:space="preserve">Truckenmiller, Andrea J. y Brehmer, Julie S. (2020). Making the most of Tier 2 intervention: What decisions are made in successful studies? </w:t>
      </w:r>
      <w:r w:rsidRPr="00AB360A">
        <w:rPr>
          <w:rFonts w:ascii="Arial" w:eastAsia="Arial" w:hAnsi="Arial" w:cs="Arial"/>
          <w:i/>
          <w:szCs w:val="22"/>
        </w:rPr>
        <w:t xml:space="preserve">Reading and </w:t>
      </w:r>
      <w:proofErr w:type="spellStart"/>
      <w:r w:rsidRPr="00AB360A">
        <w:rPr>
          <w:rFonts w:ascii="Arial" w:eastAsia="Arial" w:hAnsi="Arial" w:cs="Arial"/>
          <w:i/>
          <w:szCs w:val="22"/>
        </w:rPr>
        <w:t>Writing</w:t>
      </w:r>
      <w:proofErr w:type="spellEnd"/>
      <w:r w:rsidRPr="00AB360A">
        <w:rPr>
          <w:rFonts w:ascii="Arial" w:eastAsia="Arial" w:hAnsi="Arial" w:cs="Arial"/>
          <w:i/>
          <w:szCs w:val="22"/>
        </w:rPr>
        <w:t xml:space="preserve"> </w:t>
      </w:r>
      <w:proofErr w:type="spellStart"/>
      <w:r w:rsidRPr="00AB360A">
        <w:rPr>
          <w:rFonts w:ascii="Arial" w:eastAsia="Arial" w:hAnsi="Arial" w:cs="Arial"/>
          <w:i/>
          <w:szCs w:val="22"/>
        </w:rPr>
        <w:t>Quarterly</w:t>
      </w:r>
      <w:proofErr w:type="spellEnd"/>
      <w:r w:rsidRPr="00AB360A">
        <w:rPr>
          <w:rFonts w:ascii="Arial" w:eastAsia="Arial" w:hAnsi="Arial" w:cs="Arial"/>
          <w:i/>
          <w:szCs w:val="22"/>
        </w:rPr>
        <w:t>,</w:t>
      </w:r>
      <w:r w:rsidRPr="00AB360A">
        <w:rPr>
          <w:rFonts w:ascii="Arial" w:eastAsia="Arial" w:hAnsi="Arial" w:cs="Arial"/>
          <w:szCs w:val="22"/>
        </w:rPr>
        <w:t xml:space="preserve"> </w:t>
      </w:r>
      <w:r w:rsidRPr="00AB360A">
        <w:rPr>
          <w:rFonts w:ascii="Arial" w:eastAsia="Arial" w:hAnsi="Arial" w:cs="Arial"/>
          <w:i/>
          <w:szCs w:val="22"/>
        </w:rPr>
        <w:t>37</w:t>
      </w:r>
      <w:r w:rsidRPr="00AB360A">
        <w:rPr>
          <w:rFonts w:ascii="Arial" w:eastAsia="Arial" w:hAnsi="Arial" w:cs="Arial"/>
          <w:szCs w:val="22"/>
        </w:rPr>
        <w:t xml:space="preserve">(3), 1-20. </w:t>
      </w:r>
      <w:hyperlink r:id="rId46" w:history="1">
        <w:r w:rsidR="00F705A7" w:rsidRPr="00C54D4E">
          <w:rPr>
            <w:rStyle w:val="Hyperlink"/>
            <w:rFonts w:ascii="Arial" w:eastAsia="Arial" w:hAnsi="Arial" w:cs="Arial"/>
            <w:szCs w:val="22"/>
          </w:rPr>
          <w:t>https://doi.org/10.1080/10573569.2020.1768612</w:t>
        </w:r>
      </w:hyperlink>
      <w:r w:rsidR="00F705A7">
        <w:rPr>
          <w:rFonts w:ascii="Arial" w:eastAsia="Arial" w:hAnsi="Arial" w:cs="Arial"/>
          <w:szCs w:val="22"/>
          <w:u w:val="single"/>
        </w:rPr>
        <w:t xml:space="preserve"> </w:t>
      </w:r>
    </w:p>
    <w:p w14:paraId="487A9643" w14:textId="77777777" w:rsidR="00EF78BF" w:rsidRPr="00AB360A" w:rsidRDefault="00EF78BF" w:rsidP="00D50247">
      <w:pPr>
        <w:tabs>
          <w:tab w:val="left" w:pos="567"/>
        </w:tabs>
        <w:spacing w:line="240" w:lineRule="auto"/>
        <w:ind w:left="566" w:hanging="566"/>
        <w:rPr>
          <w:rFonts w:ascii="Arial" w:eastAsia="Arial" w:hAnsi="Arial" w:cs="Arial"/>
          <w:szCs w:val="22"/>
          <w:u w:val="single"/>
        </w:rPr>
      </w:pPr>
    </w:p>
    <w:p w14:paraId="21E357C4" w14:textId="159FB199" w:rsidR="00EF78BF" w:rsidRPr="00C038C4" w:rsidRDefault="00EF78BF" w:rsidP="00D50247">
      <w:pPr>
        <w:tabs>
          <w:tab w:val="left" w:pos="567"/>
        </w:tabs>
        <w:spacing w:line="240" w:lineRule="auto"/>
        <w:ind w:left="566" w:hanging="566"/>
        <w:rPr>
          <w:rFonts w:ascii="Arial" w:eastAsia="Arial" w:hAnsi="Arial" w:cs="Arial"/>
          <w:szCs w:val="22"/>
          <w:lang w:val="en-US"/>
        </w:rPr>
      </w:pPr>
      <w:r w:rsidRPr="00AB360A">
        <w:rPr>
          <w:rFonts w:ascii="Arial" w:eastAsia="Arial" w:hAnsi="Arial" w:cs="Arial"/>
          <w:szCs w:val="22"/>
        </w:rPr>
        <w:t xml:space="preserve">UNESCO. (2021). </w:t>
      </w:r>
      <w:r w:rsidRPr="00AB360A">
        <w:rPr>
          <w:rFonts w:ascii="Arial" w:eastAsia="Arial" w:hAnsi="Arial" w:cs="Arial"/>
          <w:i/>
          <w:szCs w:val="22"/>
        </w:rPr>
        <w:t>Los aprendizajes fundamentales en América Latina y el Caribe. Evaluación de logros de los estudiantes:</w:t>
      </w:r>
      <w:r w:rsidRPr="00AB360A">
        <w:rPr>
          <w:rFonts w:ascii="Arial" w:eastAsia="Arial" w:hAnsi="Arial" w:cs="Arial"/>
          <w:szCs w:val="22"/>
        </w:rPr>
        <w:t xml:space="preserve"> </w:t>
      </w:r>
      <w:r w:rsidRPr="00AB360A">
        <w:rPr>
          <w:rFonts w:ascii="Arial" w:eastAsia="Arial" w:hAnsi="Arial" w:cs="Arial"/>
          <w:i/>
          <w:szCs w:val="22"/>
        </w:rPr>
        <w:t>Estudio Regional Comparativo y Explicativo (ERCE 2019).</w:t>
      </w:r>
      <w:r w:rsidRPr="00AB360A">
        <w:rPr>
          <w:rFonts w:ascii="Arial" w:eastAsia="Arial" w:hAnsi="Arial" w:cs="Arial"/>
          <w:szCs w:val="22"/>
        </w:rPr>
        <w:t xml:space="preserve"> </w:t>
      </w:r>
      <w:hyperlink r:id="rId47" w:history="1">
        <w:r w:rsidR="00F705A7" w:rsidRPr="00C038C4">
          <w:rPr>
            <w:rStyle w:val="Hyperlink"/>
            <w:rFonts w:ascii="Arial" w:eastAsia="Arial" w:hAnsi="Arial" w:cs="Arial"/>
            <w:szCs w:val="22"/>
            <w:lang w:val="en-US"/>
          </w:rPr>
          <w:t>https://unesdoc.unesco.org/ark:/48223/pf0000380257</w:t>
        </w:r>
      </w:hyperlink>
      <w:r w:rsidR="00F705A7" w:rsidRPr="00C038C4">
        <w:rPr>
          <w:rFonts w:ascii="Arial" w:eastAsia="Arial" w:hAnsi="Arial" w:cs="Arial"/>
          <w:szCs w:val="22"/>
          <w:u w:val="single"/>
          <w:lang w:val="en-US"/>
        </w:rPr>
        <w:t xml:space="preserve"> </w:t>
      </w:r>
      <w:r w:rsidRPr="00C038C4">
        <w:rPr>
          <w:rFonts w:ascii="Arial" w:eastAsia="Arial" w:hAnsi="Arial" w:cs="Arial"/>
          <w:szCs w:val="22"/>
          <w:lang w:val="en-US"/>
        </w:rPr>
        <w:t xml:space="preserve"> </w:t>
      </w:r>
    </w:p>
    <w:p w14:paraId="29AAC25C" w14:textId="77777777" w:rsidR="00EF78BF" w:rsidRPr="00C038C4" w:rsidRDefault="00EF78BF" w:rsidP="00D50247">
      <w:pPr>
        <w:tabs>
          <w:tab w:val="left" w:pos="567"/>
        </w:tabs>
        <w:spacing w:line="240" w:lineRule="auto"/>
        <w:ind w:left="566" w:hanging="566"/>
        <w:rPr>
          <w:rFonts w:ascii="Arial" w:eastAsia="Arial" w:hAnsi="Arial" w:cs="Arial"/>
          <w:szCs w:val="22"/>
          <w:lang w:val="en-US"/>
        </w:rPr>
      </w:pPr>
    </w:p>
    <w:p w14:paraId="16EF1A31" w14:textId="2FE73B80" w:rsidR="00EF78BF" w:rsidRPr="00AB360A" w:rsidRDefault="00EF78BF" w:rsidP="00D50247">
      <w:pPr>
        <w:tabs>
          <w:tab w:val="left" w:pos="567"/>
        </w:tabs>
        <w:spacing w:line="240" w:lineRule="auto"/>
        <w:ind w:left="566" w:hanging="566"/>
        <w:rPr>
          <w:rFonts w:ascii="Arial" w:eastAsia="Arial" w:hAnsi="Arial" w:cs="Arial"/>
          <w:szCs w:val="22"/>
          <w:lang w:val="en-US"/>
        </w:rPr>
      </w:pPr>
      <w:r w:rsidRPr="00AB360A">
        <w:rPr>
          <w:rFonts w:ascii="Arial" w:eastAsia="Arial" w:hAnsi="Arial" w:cs="Arial"/>
          <w:szCs w:val="22"/>
          <w:lang w:val="en-US"/>
        </w:rPr>
        <w:t xml:space="preserve">Vaughn, Sharon., Cirino, Paul T., Wanzek, Jeanne., Wexler, Jade., Fletcher, Jack M., Denton, Carolyn D., Barth, Amy., Romain, Melissa. y Francis, David J. (2010). Response to intervention for middle school students with reading difficulties: Effects of a primary and secondary intervention. </w:t>
      </w:r>
      <w:r w:rsidRPr="00AB360A">
        <w:rPr>
          <w:rFonts w:ascii="Arial" w:eastAsia="Arial" w:hAnsi="Arial" w:cs="Arial"/>
          <w:i/>
          <w:szCs w:val="22"/>
          <w:lang w:val="en-US"/>
        </w:rPr>
        <w:t>School Psychology Review</w:t>
      </w:r>
      <w:r w:rsidRPr="00AB360A">
        <w:rPr>
          <w:rFonts w:ascii="Arial" w:eastAsia="Arial" w:hAnsi="Arial" w:cs="Arial"/>
          <w:szCs w:val="22"/>
          <w:lang w:val="en-US"/>
        </w:rPr>
        <w:t xml:space="preserve">, </w:t>
      </w:r>
      <w:r w:rsidRPr="00AB360A">
        <w:rPr>
          <w:rFonts w:ascii="Arial" w:eastAsia="Arial" w:hAnsi="Arial" w:cs="Arial"/>
          <w:i/>
          <w:szCs w:val="22"/>
          <w:lang w:val="en-US"/>
        </w:rPr>
        <w:t>39</w:t>
      </w:r>
      <w:r w:rsidRPr="00AB360A">
        <w:rPr>
          <w:rFonts w:ascii="Arial" w:eastAsia="Arial" w:hAnsi="Arial" w:cs="Arial"/>
          <w:szCs w:val="22"/>
          <w:lang w:val="en-US"/>
        </w:rPr>
        <w:t xml:space="preserve">(1), 3-21. </w:t>
      </w:r>
      <w:hyperlink r:id="rId48" w:history="1">
        <w:r w:rsidR="00F705A7" w:rsidRPr="00C54D4E">
          <w:rPr>
            <w:rStyle w:val="Hyperlink"/>
            <w:rFonts w:ascii="Arial" w:eastAsia="Arial" w:hAnsi="Arial" w:cs="Arial"/>
            <w:szCs w:val="22"/>
            <w:lang w:val="en-US"/>
          </w:rPr>
          <w:t>https://doi.org/10.1080/02796015.2010.12087786</w:t>
        </w:r>
      </w:hyperlink>
      <w:r w:rsidR="00F705A7">
        <w:rPr>
          <w:rFonts w:ascii="Arial" w:eastAsia="Arial" w:hAnsi="Arial" w:cs="Arial"/>
          <w:szCs w:val="22"/>
          <w:u w:val="single"/>
          <w:lang w:val="en-US"/>
        </w:rPr>
        <w:t xml:space="preserve"> </w:t>
      </w:r>
      <w:r w:rsidRPr="00AB360A">
        <w:rPr>
          <w:rFonts w:ascii="Arial" w:eastAsia="Arial" w:hAnsi="Arial" w:cs="Arial"/>
          <w:szCs w:val="22"/>
          <w:lang w:val="en-US"/>
        </w:rPr>
        <w:t xml:space="preserve"> </w:t>
      </w:r>
    </w:p>
    <w:p w14:paraId="6DCC8A50" w14:textId="77777777"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p>
    <w:p w14:paraId="5AE307F6" w14:textId="5F067DAA"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proofErr w:type="spellStart"/>
      <w:r w:rsidRPr="00AB360A">
        <w:rPr>
          <w:rFonts w:ascii="Arial" w:eastAsia="Arial" w:hAnsi="Arial" w:cs="Arial"/>
          <w:szCs w:val="22"/>
          <w:lang w:val="en-US"/>
        </w:rPr>
        <w:t>Vellutino</w:t>
      </w:r>
      <w:proofErr w:type="spellEnd"/>
      <w:r w:rsidRPr="00AB360A">
        <w:rPr>
          <w:rFonts w:ascii="Arial" w:eastAsia="Arial" w:hAnsi="Arial" w:cs="Arial"/>
          <w:szCs w:val="22"/>
          <w:lang w:val="en-US"/>
        </w:rPr>
        <w:t xml:space="preserve">, Frank R., Scanlon, Donna M., </w:t>
      </w:r>
      <w:proofErr w:type="spellStart"/>
      <w:r w:rsidRPr="00AB360A">
        <w:rPr>
          <w:rFonts w:ascii="Arial" w:eastAsia="Arial" w:hAnsi="Arial" w:cs="Arial"/>
          <w:szCs w:val="22"/>
          <w:lang w:val="en-US"/>
        </w:rPr>
        <w:t>Sipay</w:t>
      </w:r>
      <w:proofErr w:type="spellEnd"/>
      <w:r w:rsidRPr="00AB360A">
        <w:rPr>
          <w:rFonts w:ascii="Arial" w:eastAsia="Arial" w:hAnsi="Arial" w:cs="Arial"/>
          <w:szCs w:val="22"/>
          <w:lang w:val="en-US"/>
        </w:rPr>
        <w:t xml:space="preserve">, Edward., Small, Sheila., Pratt, Alice., Chen, Rusan. y </w:t>
      </w:r>
      <w:proofErr w:type="spellStart"/>
      <w:r w:rsidRPr="00AB360A">
        <w:rPr>
          <w:rFonts w:ascii="Arial" w:eastAsia="Arial" w:hAnsi="Arial" w:cs="Arial"/>
          <w:szCs w:val="22"/>
          <w:lang w:val="en-US"/>
        </w:rPr>
        <w:t>Denckla</w:t>
      </w:r>
      <w:proofErr w:type="spellEnd"/>
      <w:r w:rsidRPr="00AB360A">
        <w:rPr>
          <w:rFonts w:ascii="Arial" w:eastAsia="Arial" w:hAnsi="Arial" w:cs="Arial"/>
          <w:szCs w:val="22"/>
          <w:lang w:val="en-US"/>
        </w:rPr>
        <w:t>, Martha. (1996). Cognitive profiles of difficult-to-remediate and readily remediated poor readers: Early intervention as a vehicle for distinguishing between cognitive and experiential deficits as basic causes of specific reading disability</w:t>
      </w:r>
      <w:r w:rsidRPr="00AB360A">
        <w:rPr>
          <w:rFonts w:ascii="Arial" w:eastAsia="Arial" w:hAnsi="Arial" w:cs="Arial"/>
          <w:i/>
          <w:szCs w:val="22"/>
          <w:lang w:val="en-US"/>
        </w:rPr>
        <w:t>. Journal of Educational Psychology, 88</w:t>
      </w:r>
      <w:r w:rsidRPr="00AB360A">
        <w:rPr>
          <w:rFonts w:ascii="Arial" w:eastAsia="Arial" w:hAnsi="Arial" w:cs="Arial"/>
          <w:szCs w:val="22"/>
          <w:lang w:val="en-US"/>
        </w:rPr>
        <w:t>(4),</w:t>
      </w:r>
      <w:r w:rsidRPr="00AB360A">
        <w:rPr>
          <w:rFonts w:ascii="Arial" w:eastAsia="Arial" w:hAnsi="Arial" w:cs="Arial"/>
          <w:i/>
          <w:szCs w:val="22"/>
          <w:lang w:val="en-US"/>
        </w:rPr>
        <w:t xml:space="preserve"> </w:t>
      </w:r>
      <w:r w:rsidRPr="00AB360A">
        <w:rPr>
          <w:rFonts w:ascii="Arial" w:eastAsia="Arial" w:hAnsi="Arial" w:cs="Arial"/>
          <w:szCs w:val="22"/>
          <w:lang w:val="en-US"/>
        </w:rPr>
        <w:t xml:space="preserve">601-638. </w:t>
      </w:r>
      <w:hyperlink r:id="rId49" w:history="1">
        <w:r w:rsidR="00F705A7" w:rsidRPr="00C54D4E">
          <w:rPr>
            <w:rStyle w:val="Hyperlink"/>
            <w:rFonts w:ascii="Arial" w:eastAsia="Arial" w:hAnsi="Arial" w:cs="Arial"/>
            <w:szCs w:val="22"/>
            <w:lang w:val="en-US"/>
          </w:rPr>
          <w:t>https://doi.org/10.1037/0022-0663.88.4.601</w:t>
        </w:r>
      </w:hyperlink>
      <w:r w:rsidR="00F705A7">
        <w:rPr>
          <w:rFonts w:ascii="Arial" w:eastAsia="Arial" w:hAnsi="Arial" w:cs="Arial"/>
          <w:szCs w:val="22"/>
          <w:u w:val="single"/>
          <w:lang w:val="en-US"/>
        </w:rPr>
        <w:t xml:space="preserve"> </w:t>
      </w:r>
    </w:p>
    <w:p w14:paraId="52B54D98" w14:textId="77777777"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p>
    <w:p w14:paraId="106EA945" w14:textId="0328EED0"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r w:rsidRPr="00AB360A">
        <w:rPr>
          <w:rFonts w:ascii="Arial" w:eastAsia="Arial" w:hAnsi="Arial" w:cs="Arial"/>
          <w:szCs w:val="22"/>
          <w:lang w:val="en-US"/>
        </w:rPr>
        <w:t xml:space="preserve">Wanzek, Jeanne. y Vaughn, Sharon. (2009). Students demonstrating persistent low response to reading intervention: Three case studies. </w:t>
      </w:r>
      <w:r w:rsidRPr="00AB360A">
        <w:rPr>
          <w:rFonts w:ascii="Arial" w:eastAsia="Arial" w:hAnsi="Arial" w:cs="Arial"/>
          <w:i/>
          <w:szCs w:val="22"/>
          <w:lang w:val="en-US"/>
        </w:rPr>
        <w:t>Learning Disabilities: Research and Practice</w:t>
      </w:r>
      <w:r w:rsidRPr="00AB360A">
        <w:rPr>
          <w:rFonts w:ascii="Arial" w:eastAsia="Arial" w:hAnsi="Arial" w:cs="Arial"/>
          <w:szCs w:val="22"/>
          <w:lang w:val="en-US"/>
        </w:rPr>
        <w:t xml:space="preserve">, </w:t>
      </w:r>
      <w:r w:rsidRPr="00AB360A">
        <w:rPr>
          <w:rFonts w:ascii="Arial" w:eastAsia="Arial" w:hAnsi="Arial" w:cs="Arial"/>
          <w:i/>
          <w:szCs w:val="22"/>
          <w:lang w:val="en-US"/>
        </w:rPr>
        <w:t>24</w:t>
      </w:r>
      <w:r w:rsidRPr="00AB360A">
        <w:rPr>
          <w:rFonts w:ascii="Arial" w:eastAsia="Arial" w:hAnsi="Arial" w:cs="Arial"/>
          <w:szCs w:val="22"/>
          <w:lang w:val="en-US"/>
        </w:rPr>
        <w:t xml:space="preserve">(3), 151-163. </w:t>
      </w:r>
      <w:hyperlink r:id="rId50" w:history="1">
        <w:r w:rsidR="00F705A7" w:rsidRPr="00C54D4E">
          <w:rPr>
            <w:rStyle w:val="Hyperlink"/>
            <w:rFonts w:ascii="Arial" w:eastAsia="Arial" w:hAnsi="Arial" w:cs="Arial"/>
            <w:szCs w:val="22"/>
            <w:lang w:val="en-US"/>
          </w:rPr>
          <w:t>https://doi.org/10.1111/j.1540-5826.2009.00289.x</w:t>
        </w:r>
      </w:hyperlink>
      <w:r w:rsidR="00F705A7">
        <w:rPr>
          <w:rFonts w:ascii="Arial" w:eastAsia="Arial" w:hAnsi="Arial" w:cs="Arial"/>
          <w:szCs w:val="22"/>
          <w:u w:val="single"/>
          <w:lang w:val="en-US"/>
        </w:rPr>
        <w:t xml:space="preserve"> </w:t>
      </w:r>
    </w:p>
    <w:p w14:paraId="006088DF" w14:textId="77777777"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p>
    <w:p w14:paraId="126F8D75" w14:textId="5A7E0253"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r w:rsidRPr="00AB360A">
        <w:rPr>
          <w:rFonts w:ascii="Arial" w:eastAsia="Arial" w:hAnsi="Arial" w:cs="Arial"/>
          <w:szCs w:val="22"/>
          <w:lang w:val="en-US"/>
        </w:rPr>
        <w:t xml:space="preserve">Wanzek, Jeanne., Vaughn, Sharon., </w:t>
      </w:r>
      <w:proofErr w:type="spellStart"/>
      <w:r w:rsidRPr="00AB360A">
        <w:rPr>
          <w:rFonts w:ascii="Arial" w:eastAsia="Arial" w:hAnsi="Arial" w:cs="Arial"/>
          <w:szCs w:val="22"/>
          <w:lang w:val="en-US"/>
        </w:rPr>
        <w:t>Scammacca</w:t>
      </w:r>
      <w:proofErr w:type="spellEnd"/>
      <w:r w:rsidRPr="00AB360A">
        <w:rPr>
          <w:rFonts w:ascii="Arial" w:eastAsia="Arial" w:hAnsi="Arial" w:cs="Arial"/>
          <w:szCs w:val="22"/>
          <w:lang w:val="en-US"/>
        </w:rPr>
        <w:t xml:space="preserve">, Nancy., Gatlin, Brandy., Walker, Melodee A. y Capin, Philip. (2016). Meta- Analyses of the Effects of Tier 2 Type Reading Interventions in Grades K-3. </w:t>
      </w:r>
      <w:r w:rsidRPr="00AB360A">
        <w:rPr>
          <w:rFonts w:ascii="Arial" w:eastAsia="Arial" w:hAnsi="Arial" w:cs="Arial"/>
          <w:i/>
          <w:szCs w:val="22"/>
          <w:lang w:val="en-US"/>
        </w:rPr>
        <w:t>Educational Psychology Review, 28</w:t>
      </w:r>
      <w:r w:rsidRPr="00AB360A">
        <w:rPr>
          <w:rFonts w:ascii="Arial" w:eastAsia="Arial" w:hAnsi="Arial" w:cs="Arial"/>
          <w:szCs w:val="22"/>
          <w:lang w:val="en-US"/>
        </w:rPr>
        <w:t xml:space="preserve">, 551-576. </w:t>
      </w:r>
      <w:hyperlink r:id="rId51" w:history="1">
        <w:r w:rsidR="00F705A7" w:rsidRPr="00C54D4E">
          <w:rPr>
            <w:rStyle w:val="Hyperlink"/>
            <w:rFonts w:ascii="Arial" w:eastAsia="Arial" w:hAnsi="Arial" w:cs="Arial"/>
            <w:szCs w:val="22"/>
            <w:lang w:val="en-US"/>
          </w:rPr>
          <w:t>https://doi.org/10.1007/s10648-015-9321-7</w:t>
        </w:r>
      </w:hyperlink>
      <w:r w:rsidR="00F705A7">
        <w:rPr>
          <w:rFonts w:ascii="Arial" w:eastAsia="Arial" w:hAnsi="Arial" w:cs="Arial"/>
          <w:szCs w:val="22"/>
          <w:u w:val="single"/>
          <w:lang w:val="en-US"/>
        </w:rPr>
        <w:t xml:space="preserve"> </w:t>
      </w:r>
      <w:r w:rsidRPr="00AB360A">
        <w:rPr>
          <w:rFonts w:ascii="Arial" w:eastAsia="Arial" w:hAnsi="Arial" w:cs="Arial"/>
          <w:szCs w:val="22"/>
          <w:u w:val="single"/>
          <w:lang w:val="en-US"/>
        </w:rPr>
        <w:t xml:space="preserve"> </w:t>
      </w:r>
    </w:p>
    <w:p w14:paraId="5C928F0E" w14:textId="77777777" w:rsidR="00EF78BF" w:rsidRPr="00AB360A" w:rsidRDefault="00EF78BF" w:rsidP="00D50247">
      <w:pPr>
        <w:tabs>
          <w:tab w:val="left" w:pos="567"/>
        </w:tabs>
        <w:spacing w:line="240" w:lineRule="auto"/>
        <w:ind w:left="566" w:hanging="566"/>
        <w:rPr>
          <w:rFonts w:ascii="Arial" w:eastAsia="Arial" w:hAnsi="Arial" w:cs="Arial"/>
          <w:szCs w:val="22"/>
          <w:lang w:val="en-US"/>
        </w:rPr>
      </w:pPr>
    </w:p>
    <w:p w14:paraId="7D86F437" w14:textId="6B20159B"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r w:rsidRPr="00AB360A">
        <w:rPr>
          <w:rFonts w:ascii="Arial" w:eastAsia="Arial" w:hAnsi="Arial" w:cs="Arial"/>
          <w:szCs w:val="22"/>
          <w:lang w:val="en-US"/>
        </w:rPr>
        <w:t xml:space="preserve">Wanzek, Jeanne., Vaughn, Sharon., </w:t>
      </w:r>
      <w:proofErr w:type="spellStart"/>
      <w:r w:rsidRPr="00AB360A">
        <w:rPr>
          <w:rFonts w:ascii="Arial" w:eastAsia="Arial" w:hAnsi="Arial" w:cs="Arial"/>
          <w:szCs w:val="22"/>
          <w:lang w:val="en-US"/>
        </w:rPr>
        <w:t>Scammacca</w:t>
      </w:r>
      <w:proofErr w:type="spellEnd"/>
      <w:r w:rsidRPr="00AB360A">
        <w:rPr>
          <w:rFonts w:ascii="Arial" w:eastAsia="Arial" w:hAnsi="Arial" w:cs="Arial"/>
          <w:szCs w:val="22"/>
          <w:lang w:val="en-US"/>
        </w:rPr>
        <w:t xml:space="preserve">, Nancy K., Metz, Kristina., Murray, Christy S., Roberts, Greg. y Danielson, Louis. (2013). Extensive Reading Interventions for Students </w:t>
      </w:r>
      <w:proofErr w:type="gramStart"/>
      <w:r w:rsidRPr="00AB360A">
        <w:rPr>
          <w:rFonts w:ascii="Arial" w:eastAsia="Arial" w:hAnsi="Arial" w:cs="Arial"/>
          <w:szCs w:val="22"/>
          <w:lang w:val="en-US"/>
        </w:rPr>
        <w:t>With</w:t>
      </w:r>
      <w:proofErr w:type="gramEnd"/>
      <w:r w:rsidRPr="00AB360A">
        <w:rPr>
          <w:rFonts w:ascii="Arial" w:eastAsia="Arial" w:hAnsi="Arial" w:cs="Arial"/>
          <w:szCs w:val="22"/>
          <w:lang w:val="en-US"/>
        </w:rPr>
        <w:t xml:space="preserve"> Reading Difficulties After Grade 3. </w:t>
      </w:r>
      <w:r w:rsidRPr="00AB360A">
        <w:rPr>
          <w:rFonts w:ascii="Arial" w:eastAsia="Arial" w:hAnsi="Arial" w:cs="Arial"/>
          <w:i/>
          <w:szCs w:val="22"/>
          <w:lang w:val="en-US"/>
        </w:rPr>
        <w:t>Review of Educational Research</w:t>
      </w:r>
      <w:r w:rsidRPr="00AB360A">
        <w:rPr>
          <w:rFonts w:ascii="Arial" w:eastAsia="Arial" w:hAnsi="Arial" w:cs="Arial"/>
          <w:szCs w:val="22"/>
          <w:lang w:val="en-US"/>
        </w:rPr>
        <w:t xml:space="preserve">, </w:t>
      </w:r>
      <w:r w:rsidRPr="00AB360A">
        <w:rPr>
          <w:rFonts w:ascii="Arial" w:eastAsia="Arial" w:hAnsi="Arial" w:cs="Arial"/>
          <w:i/>
          <w:szCs w:val="22"/>
          <w:lang w:val="en-US"/>
        </w:rPr>
        <w:t>83</w:t>
      </w:r>
      <w:r w:rsidRPr="00AB360A">
        <w:rPr>
          <w:rFonts w:ascii="Arial" w:eastAsia="Arial" w:hAnsi="Arial" w:cs="Arial"/>
          <w:szCs w:val="22"/>
          <w:lang w:val="en-US"/>
        </w:rPr>
        <w:t xml:space="preserve">(2), 163–195. </w:t>
      </w:r>
      <w:hyperlink r:id="rId52" w:history="1">
        <w:r w:rsidR="00F705A7" w:rsidRPr="00C54D4E">
          <w:rPr>
            <w:rStyle w:val="Hyperlink"/>
            <w:rFonts w:ascii="Arial" w:eastAsia="Arial" w:hAnsi="Arial" w:cs="Arial"/>
            <w:szCs w:val="22"/>
            <w:lang w:val="en-US"/>
          </w:rPr>
          <w:t>https://doi.org/10.3102/0034654313477212</w:t>
        </w:r>
      </w:hyperlink>
      <w:r w:rsidR="00F705A7">
        <w:rPr>
          <w:rFonts w:ascii="Arial" w:eastAsia="Arial" w:hAnsi="Arial" w:cs="Arial"/>
          <w:szCs w:val="22"/>
          <w:u w:val="single"/>
          <w:lang w:val="en-US"/>
        </w:rPr>
        <w:t xml:space="preserve"> </w:t>
      </w:r>
    </w:p>
    <w:p w14:paraId="3D53D61F" w14:textId="77777777"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p>
    <w:p w14:paraId="544A2BB7" w14:textId="1262ACCC"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r w:rsidRPr="00AB360A">
        <w:rPr>
          <w:rFonts w:ascii="Arial" w:eastAsia="Arial" w:hAnsi="Arial" w:cs="Arial"/>
          <w:szCs w:val="22"/>
          <w:lang w:val="en-US"/>
        </w:rPr>
        <w:t>Wimmer, Heinz., </w:t>
      </w:r>
      <w:proofErr w:type="spellStart"/>
      <w:r w:rsidRPr="00AB360A">
        <w:rPr>
          <w:rFonts w:ascii="Arial" w:eastAsia="Arial" w:hAnsi="Arial" w:cs="Arial"/>
          <w:szCs w:val="22"/>
          <w:lang w:val="en-US"/>
        </w:rPr>
        <w:t>Mayringer</w:t>
      </w:r>
      <w:proofErr w:type="spellEnd"/>
      <w:r w:rsidRPr="00AB360A">
        <w:rPr>
          <w:rFonts w:ascii="Arial" w:eastAsia="Arial" w:hAnsi="Arial" w:cs="Arial"/>
          <w:szCs w:val="22"/>
          <w:lang w:val="en-US"/>
        </w:rPr>
        <w:t xml:space="preserve">, Heinz. y </w:t>
      </w:r>
      <w:proofErr w:type="spellStart"/>
      <w:r w:rsidRPr="00AB360A">
        <w:rPr>
          <w:rFonts w:ascii="Arial" w:eastAsia="Arial" w:hAnsi="Arial" w:cs="Arial"/>
          <w:szCs w:val="22"/>
          <w:lang w:val="en-US"/>
        </w:rPr>
        <w:t>Landerl</w:t>
      </w:r>
      <w:proofErr w:type="spellEnd"/>
      <w:r w:rsidRPr="00AB360A">
        <w:rPr>
          <w:rFonts w:ascii="Arial" w:eastAsia="Arial" w:hAnsi="Arial" w:cs="Arial"/>
          <w:szCs w:val="22"/>
          <w:lang w:val="en-US"/>
        </w:rPr>
        <w:t>, Karin. (2000). The double-deficit hypothesis and difficulties in learning to read a regular orthography.</w:t>
      </w:r>
      <w:r w:rsidRPr="00AB360A">
        <w:rPr>
          <w:rFonts w:ascii="Arial" w:eastAsia="Arial" w:hAnsi="Arial" w:cs="Arial"/>
          <w:b/>
          <w:szCs w:val="22"/>
          <w:lang w:val="en-US"/>
        </w:rPr>
        <w:t xml:space="preserve"> </w:t>
      </w:r>
      <w:r w:rsidRPr="00AB360A">
        <w:rPr>
          <w:rFonts w:ascii="Arial" w:eastAsia="Arial" w:hAnsi="Arial" w:cs="Arial"/>
          <w:i/>
          <w:szCs w:val="22"/>
          <w:lang w:val="en-US"/>
        </w:rPr>
        <w:t>Journal of Educational Psychology, 92</w:t>
      </w:r>
      <w:r w:rsidRPr="00AB360A">
        <w:rPr>
          <w:rFonts w:ascii="Arial" w:eastAsia="Arial" w:hAnsi="Arial" w:cs="Arial"/>
          <w:szCs w:val="22"/>
          <w:lang w:val="en-US"/>
        </w:rPr>
        <w:t xml:space="preserve">(4), 668-680. </w:t>
      </w:r>
      <w:hyperlink r:id="rId53" w:history="1">
        <w:r w:rsidR="00F705A7" w:rsidRPr="00C54D4E">
          <w:rPr>
            <w:rStyle w:val="Hyperlink"/>
            <w:rFonts w:ascii="Arial" w:eastAsia="Arial" w:hAnsi="Arial" w:cs="Arial"/>
            <w:szCs w:val="22"/>
            <w:lang w:val="en-US"/>
          </w:rPr>
          <w:t>https://doi.org/10.1037/0022-0663.92.4.668</w:t>
        </w:r>
      </w:hyperlink>
      <w:r w:rsidR="00F705A7">
        <w:rPr>
          <w:rFonts w:ascii="Arial" w:eastAsia="Arial" w:hAnsi="Arial" w:cs="Arial"/>
          <w:szCs w:val="22"/>
          <w:u w:val="single"/>
          <w:lang w:val="en-US"/>
        </w:rPr>
        <w:t xml:space="preserve"> </w:t>
      </w:r>
    </w:p>
    <w:p w14:paraId="3C7BFE1F" w14:textId="77777777" w:rsidR="00EF78BF" w:rsidRPr="00AB360A" w:rsidRDefault="00EF78BF" w:rsidP="00D50247">
      <w:pPr>
        <w:tabs>
          <w:tab w:val="left" w:pos="567"/>
        </w:tabs>
        <w:spacing w:line="240" w:lineRule="auto"/>
        <w:ind w:left="566" w:hanging="566"/>
        <w:rPr>
          <w:rFonts w:ascii="Arial" w:eastAsia="Arial" w:hAnsi="Arial" w:cs="Arial"/>
          <w:szCs w:val="22"/>
          <w:u w:val="single"/>
          <w:lang w:val="en-US"/>
        </w:rPr>
      </w:pPr>
    </w:p>
    <w:p w14:paraId="7BD0C1A7" w14:textId="1D2F67CC" w:rsidR="00EF78BF" w:rsidRPr="00AB360A" w:rsidRDefault="00EF78BF" w:rsidP="00D50247">
      <w:pPr>
        <w:tabs>
          <w:tab w:val="left" w:pos="567"/>
        </w:tabs>
        <w:spacing w:line="240" w:lineRule="auto"/>
        <w:ind w:left="566" w:hanging="566"/>
        <w:rPr>
          <w:rFonts w:ascii="Arial" w:eastAsia="Arial" w:hAnsi="Arial" w:cs="Arial"/>
          <w:szCs w:val="22"/>
          <w:u w:val="single"/>
        </w:rPr>
      </w:pPr>
      <w:r w:rsidRPr="00AB360A">
        <w:rPr>
          <w:rFonts w:ascii="Arial" w:eastAsia="Arial" w:hAnsi="Arial" w:cs="Arial"/>
          <w:szCs w:val="22"/>
          <w:lang w:val="en-US"/>
        </w:rPr>
        <w:t xml:space="preserve">Ziegler, Johannes C., Bertrand, Daisy., Tóth, Dénes., Csépe, Valéria., Reis, Alexandra., </w:t>
      </w:r>
      <w:proofErr w:type="spellStart"/>
      <w:r w:rsidRPr="00AB360A">
        <w:rPr>
          <w:rFonts w:ascii="Arial" w:eastAsia="Arial" w:hAnsi="Arial" w:cs="Arial"/>
          <w:szCs w:val="22"/>
          <w:lang w:val="en-US"/>
        </w:rPr>
        <w:t>Faísca</w:t>
      </w:r>
      <w:proofErr w:type="spellEnd"/>
      <w:r w:rsidRPr="00AB360A">
        <w:rPr>
          <w:rFonts w:ascii="Arial" w:eastAsia="Arial" w:hAnsi="Arial" w:cs="Arial"/>
          <w:szCs w:val="22"/>
          <w:lang w:val="en-US"/>
        </w:rPr>
        <w:t xml:space="preserve">, Luís., Saine, Nina., Lyytinen, Heikki., Vaessen, Anniek. y </w:t>
      </w:r>
      <w:proofErr w:type="spellStart"/>
      <w:r w:rsidRPr="00AB360A">
        <w:rPr>
          <w:rFonts w:ascii="Arial" w:eastAsia="Arial" w:hAnsi="Arial" w:cs="Arial"/>
          <w:szCs w:val="22"/>
          <w:lang w:val="en-US"/>
        </w:rPr>
        <w:t>Blomert</w:t>
      </w:r>
      <w:proofErr w:type="spellEnd"/>
      <w:r w:rsidRPr="00AB360A">
        <w:rPr>
          <w:rFonts w:ascii="Arial" w:eastAsia="Arial" w:hAnsi="Arial" w:cs="Arial"/>
          <w:szCs w:val="22"/>
          <w:lang w:val="en-US"/>
        </w:rPr>
        <w:t xml:space="preserve">, Leo. (2010). Orthographic depth and its impact on universal predictors of reading: A cross-language investigation. </w:t>
      </w:r>
      <w:proofErr w:type="spellStart"/>
      <w:r w:rsidRPr="00AB360A">
        <w:rPr>
          <w:rFonts w:ascii="Arial" w:eastAsia="Arial" w:hAnsi="Arial" w:cs="Arial"/>
          <w:i/>
          <w:szCs w:val="22"/>
        </w:rPr>
        <w:t>Association</w:t>
      </w:r>
      <w:proofErr w:type="spellEnd"/>
      <w:r w:rsidRPr="00AB360A">
        <w:rPr>
          <w:rFonts w:ascii="Arial" w:eastAsia="Arial" w:hAnsi="Arial" w:cs="Arial"/>
          <w:i/>
          <w:szCs w:val="22"/>
        </w:rPr>
        <w:t xml:space="preserve"> </w:t>
      </w:r>
      <w:proofErr w:type="spellStart"/>
      <w:r w:rsidRPr="00AB360A">
        <w:rPr>
          <w:rFonts w:ascii="Arial" w:eastAsia="Arial" w:hAnsi="Arial" w:cs="Arial"/>
          <w:i/>
          <w:szCs w:val="22"/>
        </w:rPr>
        <w:t>of</w:t>
      </w:r>
      <w:proofErr w:type="spellEnd"/>
      <w:r w:rsidRPr="00AB360A">
        <w:rPr>
          <w:rFonts w:ascii="Arial" w:eastAsia="Arial" w:hAnsi="Arial" w:cs="Arial"/>
          <w:szCs w:val="22"/>
        </w:rPr>
        <w:t xml:space="preserve"> </w:t>
      </w:r>
      <w:proofErr w:type="spellStart"/>
      <w:r w:rsidRPr="00AB360A">
        <w:rPr>
          <w:rFonts w:ascii="Arial" w:eastAsia="Arial" w:hAnsi="Arial" w:cs="Arial"/>
          <w:i/>
          <w:szCs w:val="22"/>
        </w:rPr>
        <w:t>Psychological</w:t>
      </w:r>
      <w:proofErr w:type="spellEnd"/>
      <w:r w:rsidRPr="00AB360A">
        <w:rPr>
          <w:rFonts w:ascii="Arial" w:eastAsia="Arial" w:hAnsi="Arial" w:cs="Arial"/>
          <w:i/>
          <w:szCs w:val="22"/>
        </w:rPr>
        <w:t xml:space="preserve"> </w:t>
      </w:r>
      <w:proofErr w:type="spellStart"/>
      <w:r w:rsidRPr="00AB360A">
        <w:rPr>
          <w:rFonts w:ascii="Arial" w:eastAsia="Arial" w:hAnsi="Arial" w:cs="Arial"/>
          <w:i/>
          <w:szCs w:val="22"/>
        </w:rPr>
        <w:t>science</w:t>
      </w:r>
      <w:proofErr w:type="spellEnd"/>
      <w:r w:rsidRPr="00AB360A">
        <w:rPr>
          <w:rFonts w:ascii="Arial" w:eastAsia="Arial" w:hAnsi="Arial" w:cs="Arial"/>
          <w:szCs w:val="22"/>
        </w:rPr>
        <w:t xml:space="preserve">, </w:t>
      </w:r>
      <w:r w:rsidRPr="00AB360A">
        <w:rPr>
          <w:rFonts w:ascii="Arial" w:eastAsia="Arial" w:hAnsi="Arial" w:cs="Arial"/>
          <w:i/>
          <w:szCs w:val="22"/>
        </w:rPr>
        <w:t>21</w:t>
      </w:r>
      <w:r w:rsidRPr="00AB360A">
        <w:rPr>
          <w:rFonts w:ascii="Arial" w:eastAsia="Arial" w:hAnsi="Arial" w:cs="Arial"/>
          <w:szCs w:val="22"/>
        </w:rPr>
        <w:t xml:space="preserve">(4), 551-559. </w:t>
      </w:r>
      <w:hyperlink r:id="rId54" w:history="1">
        <w:r w:rsidR="00F705A7" w:rsidRPr="00C54D4E">
          <w:rPr>
            <w:rStyle w:val="Hyperlink"/>
            <w:rFonts w:ascii="Arial" w:eastAsia="Arial" w:hAnsi="Arial" w:cs="Arial"/>
            <w:szCs w:val="22"/>
          </w:rPr>
          <w:t>https://doi.org/10.1177/0956797610363406</w:t>
        </w:r>
      </w:hyperlink>
      <w:r w:rsidR="00F705A7">
        <w:rPr>
          <w:rFonts w:ascii="Arial" w:eastAsia="Arial" w:hAnsi="Arial" w:cs="Arial"/>
          <w:szCs w:val="22"/>
          <w:u w:val="single"/>
        </w:rPr>
        <w:t xml:space="preserve"> </w:t>
      </w:r>
    </w:p>
    <w:p w14:paraId="12A20E12" w14:textId="77777777" w:rsidR="00EF78BF" w:rsidRPr="00AB360A" w:rsidRDefault="00EF78BF" w:rsidP="00D50247">
      <w:pPr>
        <w:tabs>
          <w:tab w:val="left" w:pos="567"/>
        </w:tabs>
        <w:spacing w:line="240" w:lineRule="auto"/>
        <w:ind w:left="566" w:hanging="566"/>
        <w:rPr>
          <w:rFonts w:ascii="Arial" w:eastAsia="Arial" w:hAnsi="Arial" w:cs="Arial"/>
          <w:szCs w:val="22"/>
          <w:u w:val="single"/>
        </w:rPr>
      </w:pPr>
    </w:p>
    <w:p w14:paraId="6E027951" w14:textId="77777777" w:rsidR="00EF78BF" w:rsidRPr="00AB360A" w:rsidRDefault="00EF78BF" w:rsidP="00D50247">
      <w:pPr>
        <w:rPr>
          <w:rFonts w:ascii="Arial" w:eastAsia="Arial" w:hAnsi="Arial" w:cs="Arial"/>
          <w:szCs w:val="22"/>
          <w:u w:val="single"/>
        </w:rPr>
      </w:pPr>
      <w:r w:rsidRPr="00AB360A">
        <w:rPr>
          <w:rFonts w:ascii="Arial" w:eastAsia="Arial" w:hAnsi="Arial" w:cs="Arial"/>
          <w:szCs w:val="22"/>
          <w:u w:val="single"/>
        </w:rPr>
        <w:br w:type="page"/>
      </w:r>
    </w:p>
    <w:p w14:paraId="290014CB" w14:textId="0F4FFB51" w:rsidR="00F705A7" w:rsidRPr="00F705A7" w:rsidRDefault="00F705A7" w:rsidP="00D50247">
      <w:pPr>
        <w:tabs>
          <w:tab w:val="left" w:pos="567"/>
        </w:tabs>
        <w:rPr>
          <w:rFonts w:ascii="Arial" w:eastAsia="Arial" w:hAnsi="Arial" w:cs="Arial"/>
          <w:b/>
          <w:bCs/>
          <w:sz w:val="24"/>
          <w:szCs w:val="24"/>
        </w:rPr>
      </w:pPr>
      <w:r w:rsidRPr="00F705A7">
        <w:rPr>
          <w:rFonts w:ascii="Arial" w:eastAsia="Arial" w:hAnsi="Arial" w:cs="Arial"/>
          <w:b/>
          <w:bCs/>
          <w:sz w:val="24"/>
          <w:szCs w:val="24"/>
        </w:rPr>
        <w:t>Información de las autoras</w:t>
      </w:r>
    </w:p>
    <w:p w14:paraId="1126BA17" w14:textId="0A690B13" w:rsidR="00F705A7" w:rsidRDefault="00692D81" w:rsidP="00D50247">
      <w:pPr>
        <w:tabs>
          <w:tab w:val="left" w:pos="567"/>
        </w:tabs>
        <w:rPr>
          <w:rFonts w:ascii="Arial" w:eastAsia="Arial" w:hAnsi="Arial" w:cs="Arial"/>
          <w:szCs w:val="22"/>
        </w:rPr>
      </w:pPr>
      <w:r w:rsidRPr="00F705A7">
        <w:rPr>
          <w:rFonts w:ascii="Arial" w:eastAsia="Arial" w:hAnsi="Arial" w:cs="Arial"/>
          <w:noProof/>
          <w:szCs w:val="22"/>
        </w:rPr>
        <mc:AlternateContent>
          <mc:Choice Requires="wps">
            <w:drawing>
              <wp:anchor distT="45720" distB="45720" distL="114300" distR="114300" simplePos="0" relativeHeight="251662338" behindDoc="0" locked="0" layoutInCell="1" allowOverlap="1" wp14:anchorId="6058A2E1" wp14:editId="1C168437">
                <wp:simplePos x="0" y="0"/>
                <wp:positionH relativeFrom="margin">
                  <wp:posOffset>-74428</wp:posOffset>
                </wp:positionH>
                <wp:positionV relativeFrom="paragraph">
                  <wp:posOffset>112513</wp:posOffset>
                </wp:positionV>
                <wp:extent cx="4476115" cy="1404620"/>
                <wp:effectExtent l="0" t="0" r="635" b="1270"/>
                <wp:wrapSquare wrapText="bothSides"/>
                <wp:docPr id="16047317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115" cy="1404620"/>
                        </a:xfrm>
                        <a:prstGeom prst="rect">
                          <a:avLst/>
                        </a:prstGeom>
                        <a:solidFill>
                          <a:srgbClr val="FFFFFF"/>
                        </a:solidFill>
                        <a:ln w="9525">
                          <a:noFill/>
                          <a:miter lim="800000"/>
                          <a:headEnd/>
                          <a:tailEnd/>
                        </a:ln>
                      </wps:spPr>
                      <wps:txbx>
                        <w:txbxContent>
                          <w:p w14:paraId="7070645B" w14:textId="5FE0A10F" w:rsidR="00F705A7" w:rsidRPr="00692D81" w:rsidRDefault="00F705A7" w:rsidP="00692D81">
                            <w:pPr>
                              <w:pBdr>
                                <w:top w:val="single" w:sz="4" w:space="1" w:color="auto"/>
                              </w:pBdr>
                              <w:tabs>
                                <w:tab w:val="left" w:pos="567"/>
                              </w:tabs>
                              <w:spacing w:line="240" w:lineRule="auto"/>
                              <w:rPr>
                                <w:rFonts w:ascii="Arial" w:eastAsia="Arial" w:hAnsi="Arial" w:cs="Arial"/>
                                <w:sz w:val="20"/>
                              </w:rPr>
                            </w:pPr>
                            <w:r w:rsidRPr="00692D81">
                              <w:rPr>
                                <w:rFonts w:ascii="Arial" w:eastAsia="Arial" w:hAnsi="Arial" w:cs="Arial"/>
                                <w:b/>
                                <w:bCs/>
                                <w:sz w:val="20"/>
                              </w:rPr>
                              <w:t xml:space="preserve">Beatriz </w:t>
                            </w:r>
                            <w:proofErr w:type="spellStart"/>
                            <w:r w:rsidRPr="00692D81">
                              <w:rPr>
                                <w:rFonts w:ascii="Arial" w:eastAsia="Arial" w:hAnsi="Arial" w:cs="Arial"/>
                                <w:b/>
                                <w:bCs/>
                                <w:sz w:val="20"/>
                              </w:rPr>
                              <w:t>Diuk</w:t>
                            </w:r>
                            <w:proofErr w:type="spellEnd"/>
                            <w:r w:rsidRPr="00692D81">
                              <w:rPr>
                                <w:rFonts w:ascii="Arial" w:eastAsia="Arial" w:hAnsi="Arial" w:cs="Arial"/>
                                <w:sz w:val="20"/>
                              </w:rPr>
                              <w:t xml:space="preserve">. Investigadora del Consejo Nacional de Investigaciones Científicas y Tecnológicas, Buenos Aires, Argentina. Sede de trabajo en el Laboratorio de Ciencias Humanas (UNSAM-CONICET). Licenciatura en Educación y Doctora en Psicología. Dirección electrónica: </w:t>
                            </w:r>
                            <w:hyperlink r:id="rId55" w:history="1">
                              <w:r w:rsidRPr="00692D81">
                                <w:rPr>
                                  <w:rStyle w:val="Hyperlink"/>
                                  <w:rFonts w:ascii="Arial" w:eastAsia="Arial" w:hAnsi="Arial" w:cs="Arial"/>
                                  <w:sz w:val="20"/>
                                </w:rPr>
                                <w:t>beadiuk@gmail.com</w:t>
                              </w:r>
                            </w:hyperlink>
                            <w:r w:rsidRPr="00692D81">
                              <w:rPr>
                                <w:rFonts w:ascii="Arial" w:eastAsia="Arial" w:hAnsi="Arial" w:cs="Arial"/>
                                <w:sz w:val="20"/>
                              </w:rPr>
                              <w:t xml:space="preserve">  </w:t>
                            </w:r>
                            <w:proofErr w:type="spellStart"/>
                            <w:r w:rsidRPr="00692D81">
                              <w:rPr>
                                <w:rFonts w:ascii="Arial" w:eastAsia="Arial" w:hAnsi="Arial" w:cs="Arial"/>
                                <w:sz w:val="20"/>
                              </w:rPr>
                              <w:t>Orcid</w:t>
                            </w:r>
                            <w:proofErr w:type="spellEnd"/>
                            <w:r w:rsidRPr="00692D81">
                              <w:rPr>
                                <w:rFonts w:ascii="Arial" w:eastAsia="Arial" w:hAnsi="Arial" w:cs="Arial"/>
                                <w:sz w:val="20"/>
                              </w:rPr>
                              <w:t xml:space="preserve">  </w:t>
                            </w:r>
                            <w:hyperlink r:id="rId56" w:history="1">
                              <w:r w:rsidRPr="00692D81">
                                <w:rPr>
                                  <w:rStyle w:val="Hyperlink"/>
                                  <w:rFonts w:ascii="Arial" w:eastAsia="Arial" w:hAnsi="Arial" w:cs="Arial"/>
                                  <w:sz w:val="20"/>
                                </w:rPr>
                                <w:t>https://orcid.org/0000-0003-2392-4372</w:t>
                              </w:r>
                            </w:hyperlink>
                            <w:r w:rsidRPr="00692D81">
                              <w:rPr>
                                <w:rFonts w:ascii="Arial" w:eastAsia="Arial" w:hAnsi="Arial" w:cs="Arial"/>
                                <w:sz w:val="20"/>
                              </w:rPr>
                              <w:t xml:space="preserve">  </w:t>
                            </w:r>
                          </w:p>
                          <w:p w14:paraId="22C6E3DB" w14:textId="77777777" w:rsidR="00F705A7" w:rsidRPr="00692D81" w:rsidRDefault="00F705A7" w:rsidP="00692D81">
                            <w:pPr>
                              <w:tabs>
                                <w:tab w:val="left" w:pos="567"/>
                              </w:tabs>
                              <w:spacing w:line="240" w:lineRule="auto"/>
                              <w:rPr>
                                <w:rFonts w:ascii="Arial" w:eastAsia="Arial" w:hAnsi="Arial" w:cs="Arial"/>
                                <w:sz w:val="20"/>
                              </w:rPr>
                            </w:pPr>
                          </w:p>
                          <w:p w14:paraId="43201882" w14:textId="4C045AA4" w:rsidR="00F705A7" w:rsidRPr="00692D81" w:rsidRDefault="00F705A7" w:rsidP="00692D81">
                            <w:pPr>
                              <w:tabs>
                                <w:tab w:val="left" w:pos="567"/>
                              </w:tabs>
                              <w:spacing w:line="240" w:lineRule="auto"/>
                              <w:rPr>
                                <w:rFonts w:ascii="Arial" w:eastAsia="Arial" w:hAnsi="Arial" w:cs="Arial"/>
                                <w:sz w:val="20"/>
                              </w:rPr>
                            </w:pPr>
                            <w:r w:rsidRPr="00692D81">
                              <w:rPr>
                                <w:rFonts w:ascii="Arial" w:eastAsia="Arial" w:hAnsi="Arial" w:cs="Arial"/>
                                <w:b/>
                                <w:bCs/>
                                <w:sz w:val="20"/>
                              </w:rPr>
                              <w:t xml:space="preserve">M. Guadalupe </w:t>
                            </w:r>
                            <w:proofErr w:type="spellStart"/>
                            <w:r w:rsidRPr="00692D81">
                              <w:rPr>
                                <w:rFonts w:ascii="Arial" w:eastAsia="Arial" w:hAnsi="Arial" w:cs="Arial"/>
                                <w:b/>
                                <w:bCs/>
                                <w:sz w:val="20"/>
                              </w:rPr>
                              <w:t>Gacio</w:t>
                            </w:r>
                            <w:proofErr w:type="spellEnd"/>
                            <w:r w:rsidRPr="00692D81">
                              <w:rPr>
                                <w:rFonts w:ascii="Arial" w:eastAsia="Arial" w:hAnsi="Arial" w:cs="Arial"/>
                                <w:b/>
                                <w:bCs/>
                                <w:sz w:val="20"/>
                              </w:rPr>
                              <w:t>.</w:t>
                            </w:r>
                            <w:r w:rsidRPr="00692D81">
                              <w:rPr>
                                <w:rFonts w:ascii="Arial" w:eastAsia="Arial" w:hAnsi="Arial" w:cs="Arial"/>
                                <w:sz w:val="20"/>
                              </w:rPr>
                              <w:t xml:space="preserve"> Becaria doctoral del Consejo Nacional de Investigaciones Científicas y Tecnológicas, Buenos Aires, Argentina. Sede de trabajo en Laboratorio de Ciencias Humanas (LICH-UNSAM). Licenciatura en Psicopedagogía, Universidad Nacional de San Martín (UNSAM). Dirección electrónica: </w:t>
                            </w:r>
                            <w:hyperlink r:id="rId57" w:history="1">
                              <w:r w:rsidRPr="00692D81">
                                <w:rPr>
                                  <w:rStyle w:val="Hyperlink"/>
                                  <w:rFonts w:ascii="Arial" w:eastAsia="Arial" w:hAnsi="Arial" w:cs="Arial"/>
                                  <w:sz w:val="20"/>
                                </w:rPr>
                                <w:t>guadalupegacio@gmail.com</w:t>
                              </w:r>
                            </w:hyperlink>
                            <w:r w:rsidRPr="00692D81">
                              <w:rPr>
                                <w:rFonts w:ascii="Arial" w:eastAsia="Arial" w:hAnsi="Arial" w:cs="Arial"/>
                                <w:sz w:val="20"/>
                              </w:rPr>
                              <w:t xml:space="preserve"> </w:t>
                            </w:r>
                            <w:proofErr w:type="spellStart"/>
                            <w:r w:rsidRPr="00692D81">
                              <w:rPr>
                                <w:rFonts w:ascii="Arial" w:eastAsia="Arial" w:hAnsi="Arial" w:cs="Arial"/>
                                <w:sz w:val="20"/>
                              </w:rPr>
                              <w:t>Orcid</w:t>
                            </w:r>
                            <w:proofErr w:type="spellEnd"/>
                            <w:r w:rsidRPr="00692D81">
                              <w:rPr>
                                <w:rFonts w:ascii="Arial" w:eastAsia="Arial" w:hAnsi="Arial" w:cs="Arial"/>
                                <w:sz w:val="20"/>
                              </w:rPr>
                              <w:t xml:space="preserve">  </w:t>
                            </w:r>
                            <w:hyperlink r:id="rId58" w:history="1">
                              <w:r w:rsidRPr="00692D81">
                                <w:rPr>
                                  <w:rStyle w:val="Hyperlink"/>
                                  <w:rFonts w:ascii="Arial" w:eastAsia="Arial" w:hAnsi="Arial" w:cs="Arial"/>
                                  <w:sz w:val="20"/>
                                </w:rPr>
                                <w:t>https://orcid.org/0000-0003-3873-2234</w:t>
                              </w:r>
                            </w:hyperlink>
                          </w:p>
                          <w:p w14:paraId="415905CC" w14:textId="77777777" w:rsidR="00F705A7" w:rsidRPr="00692D81" w:rsidRDefault="00F705A7" w:rsidP="00692D81">
                            <w:pPr>
                              <w:tabs>
                                <w:tab w:val="left" w:pos="567"/>
                              </w:tabs>
                              <w:spacing w:line="240" w:lineRule="auto"/>
                              <w:rPr>
                                <w:rFonts w:ascii="Arial" w:eastAsia="Arial" w:hAnsi="Arial" w:cs="Arial"/>
                                <w:sz w:val="20"/>
                              </w:rPr>
                            </w:pPr>
                          </w:p>
                          <w:p w14:paraId="0F404365" w14:textId="0EE976EF" w:rsidR="00F705A7" w:rsidRPr="00692D81" w:rsidRDefault="00F705A7" w:rsidP="00692D81">
                            <w:pPr>
                              <w:tabs>
                                <w:tab w:val="left" w:pos="567"/>
                              </w:tabs>
                              <w:spacing w:line="240" w:lineRule="auto"/>
                              <w:rPr>
                                <w:rFonts w:ascii="Arial" w:eastAsia="Arial" w:hAnsi="Arial" w:cs="Arial"/>
                                <w:sz w:val="20"/>
                              </w:rPr>
                            </w:pPr>
                            <w:r w:rsidRPr="00692D81">
                              <w:rPr>
                                <w:rFonts w:ascii="Arial" w:eastAsia="Arial" w:hAnsi="Arial" w:cs="Arial"/>
                                <w:b/>
                                <w:bCs/>
                                <w:sz w:val="20"/>
                              </w:rPr>
                              <w:t>Aldana M. González</w:t>
                            </w:r>
                            <w:r w:rsidRPr="00692D81">
                              <w:rPr>
                                <w:rFonts w:ascii="Arial" w:eastAsia="Arial" w:hAnsi="Arial" w:cs="Arial"/>
                                <w:sz w:val="20"/>
                              </w:rPr>
                              <w:t xml:space="preserve">. </w:t>
                            </w:r>
                            <w:r w:rsidR="00692D81" w:rsidRPr="00692D81">
                              <w:rPr>
                                <w:rFonts w:ascii="Arial" w:eastAsia="Arial" w:hAnsi="Arial" w:cs="Arial"/>
                                <w:sz w:val="20"/>
                              </w:rPr>
                              <w:t xml:space="preserve">Becaria doctoral del Consejo Nacional de Investigaciones Científicas y Tecnológicas, Buenos Aires, Argentina. Sede de trabajo en Laboratorio de Ciencias Humanas (LICH-UNSAM). </w:t>
                            </w:r>
                            <w:r w:rsidRPr="00692D81">
                              <w:rPr>
                                <w:rFonts w:ascii="Arial" w:eastAsia="Arial" w:hAnsi="Arial" w:cs="Arial"/>
                                <w:sz w:val="20"/>
                              </w:rPr>
                              <w:t>Lic</w:t>
                            </w:r>
                            <w:r w:rsidR="00692D81" w:rsidRPr="00692D81">
                              <w:rPr>
                                <w:rFonts w:ascii="Arial" w:eastAsia="Arial" w:hAnsi="Arial" w:cs="Arial"/>
                                <w:sz w:val="20"/>
                              </w:rPr>
                              <w:t xml:space="preserve">enciatura </w:t>
                            </w:r>
                            <w:r w:rsidRPr="00692D81">
                              <w:rPr>
                                <w:rFonts w:ascii="Arial" w:eastAsia="Arial" w:hAnsi="Arial" w:cs="Arial"/>
                                <w:sz w:val="20"/>
                              </w:rPr>
                              <w:t xml:space="preserve">en Psicopedagogía, Universidad Nacional de San Martín. </w:t>
                            </w:r>
                            <w:r w:rsidR="00692D81" w:rsidRPr="00692D81">
                              <w:rPr>
                                <w:rFonts w:ascii="Arial" w:eastAsia="Arial" w:hAnsi="Arial" w:cs="Arial"/>
                                <w:sz w:val="20"/>
                              </w:rPr>
                              <w:t xml:space="preserve">Dirección electrónica: </w:t>
                            </w:r>
                            <w:hyperlink r:id="rId59" w:history="1">
                              <w:r w:rsidR="00692D81" w:rsidRPr="00692D81">
                                <w:rPr>
                                  <w:rStyle w:val="Hyperlink"/>
                                  <w:rFonts w:ascii="Arial" w:eastAsia="Arial" w:hAnsi="Arial" w:cs="Arial"/>
                                  <w:sz w:val="20"/>
                                </w:rPr>
                                <w:t>gonzalezald.m@gmail.com</w:t>
                              </w:r>
                            </w:hyperlink>
                            <w:r w:rsidR="00692D81" w:rsidRPr="00692D81">
                              <w:rPr>
                                <w:rFonts w:ascii="Arial" w:eastAsia="Arial" w:hAnsi="Arial" w:cs="Arial"/>
                                <w:sz w:val="20"/>
                              </w:rPr>
                              <w:t xml:space="preserve"> </w:t>
                            </w:r>
                            <w:proofErr w:type="spellStart"/>
                            <w:r w:rsidR="00692D81" w:rsidRPr="00692D81">
                              <w:rPr>
                                <w:rFonts w:ascii="Arial" w:eastAsia="Arial" w:hAnsi="Arial" w:cs="Arial"/>
                                <w:sz w:val="20"/>
                              </w:rPr>
                              <w:t>Orcid</w:t>
                            </w:r>
                            <w:proofErr w:type="spellEnd"/>
                            <w:r w:rsidRPr="00692D81">
                              <w:rPr>
                                <w:rFonts w:ascii="Arial" w:eastAsia="Arial" w:hAnsi="Arial" w:cs="Arial"/>
                                <w:sz w:val="20"/>
                              </w:rPr>
                              <w:t xml:space="preserve"> </w:t>
                            </w:r>
                            <w:hyperlink r:id="rId60" w:history="1">
                              <w:r w:rsidR="00692D81" w:rsidRPr="00692D81">
                                <w:rPr>
                                  <w:rStyle w:val="Hyperlink"/>
                                  <w:rFonts w:ascii="Arial" w:eastAsia="Arial" w:hAnsi="Arial" w:cs="Arial"/>
                                  <w:sz w:val="20"/>
                                </w:rPr>
                                <w:t>https://orcid.org/0000-0002-8087-4095</w:t>
                              </w:r>
                            </w:hyperlink>
                            <w:r w:rsidR="00692D81" w:rsidRPr="00692D81">
                              <w:rPr>
                                <w:rFonts w:ascii="Arial" w:eastAsia="Arial" w:hAnsi="Arial" w:cs="Arial"/>
                                <w:sz w:val="20"/>
                              </w:rPr>
                              <w:t xml:space="preserve"> </w:t>
                            </w:r>
                          </w:p>
                          <w:p w14:paraId="2F663CD4" w14:textId="77777777" w:rsidR="00F705A7" w:rsidRPr="00692D81" w:rsidRDefault="00F705A7" w:rsidP="00692D81">
                            <w:pPr>
                              <w:tabs>
                                <w:tab w:val="left" w:pos="567"/>
                              </w:tabs>
                              <w:spacing w:line="240" w:lineRule="auto"/>
                              <w:rPr>
                                <w:rFonts w:ascii="Arial" w:eastAsia="Arial" w:hAnsi="Arial" w:cs="Arial"/>
                                <w:sz w:val="20"/>
                              </w:rPr>
                            </w:pPr>
                          </w:p>
                          <w:p w14:paraId="542F2DBE" w14:textId="4A92A946" w:rsidR="00F705A7" w:rsidRPr="00692D81" w:rsidRDefault="00F705A7" w:rsidP="00692D81">
                            <w:pPr>
                              <w:tabs>
                                <w:tab w:val="left" w:pos="567"/>
                              </w:tabs>
                              <w:spacing w:line="240" w:lineRule="auto"/>
                              <w:rPr>
                                <w:rFonts w:ascii="Arial" w:eastAsia="Arial" w:hAnsi="Arial" w:cs="Arial"/>
                                <w:sz w:val="16"/>
                                <w:szCs w:val="16"/>
                              </w:rPr>
                            </w:pPr>
                            <w:r w:rsidRPr="00692D81">
                              <w:rPr>
                                <w:rFonts w:ascii="Arial" w:eastAsia="Arial" w:hAnsi="Arial" w:cs="Arial"/>
                                <w:b/>
                                <w:bCs/>
                                <w:sz w:val="20"/>
                              </w:rPr>
                              <w:t>Milagros Mena</w:t>
                            </w:r>
                            <w:r w:rsidR="00692D81" w:rsidRPr="00692D81">
                              <w:rPr>
                                <w:rFonts w:ascii="Arial" w:eastAsia="Arial" w:hAnsi="Arial" w:cs="Arial"/>
                                <w:sz w:val="20"/>
                              </w:rPr>
                              <w:t>.</w:t>
                            </w:r>
                            <w:r w:rsidRPr="00692D81">
                              <w:rPr>
                                <w:rFonts w:ascii="Arial" w:eastAsia="Arial" w:hAnsi="Arial" w:cs="Arial"/>
                                <w:sz w:val="20"/>
                              </w:rPr>
                              <w:t xml:space="preserve"> </w:t>
                            </w:r>
                            <w:r w:rsidR="00692D81" w:rsidRPr="00692D81">
                              <w:rPr>
                                <w:rFonts w:ascii="Arial" w:eastAsia="Arial" w:hAnsi="Arial" w:cs="Arial"/>
                                <w:sz w:val="20"/>
                              </w:rPr>
                              <w:t xml:space="preserve">Sede de trabajo en el Centro de Investigaciones Psicopedagógicas Aplicadas (CIPA, UNSAM), Buenos Aires, Argentina. </w:t>
                            </w:r>
                            <w:r w:rsidRPr="00692D81">
                              <w:rPr>
                                <w:rFonts w:ascii="Arial" w:eastAsia="Arial" w:hAnsi="Arial" w:cs="Arial"/>
                                <w:sz w:val="20"/>
                              </w:rPr>
                              <w:t>Lic</w:t>
                            </w:r>
                            <w:r w:rsidR="00692D81" w:rsidRPr="00692D81">
                              <w:rPr>
                                <w:rFonts w:ascii="Arial" w:eastAsia="Arial" w:hAnsi="Arial" w:cs="Arial"/>
                                <w:sz w:val="20"/>
                              </w:rPr>
                              <w:t xml:space="preserve">enciatura </w:t>
                            </w:r>
                            <w:r w:rsidRPr="00692D81">
                              <w:rPr>
                                <w:rFonts w:ascii="Arial" w:eastAsia="Arial" w:hAnsi="Arial" w:cs="Arial"/>
                                <w:sz w:val="20"/>
                              </w:rPr>
                              <w:t>en Psicopedagogía (UNSAM). Doctoranda en Psicología y Maestranda en Neuropsicología Infantil.</w:t>
                            </w:r>
                            <w:r w:rsidR="00692D81" w:rsidRPr="00692D81">
                              <w:rPr>
                                <w:rFonts w:ascii="Arial" w:eastAsia="Arial" w:hAnsi="Arial" w:cs="Arial"/>
                                <w:sz w:val="20"/>
                              </w:rPr>
                              <w:t xml:space="preserve"> Dirección electrónica:</w:t>
                            </w:r>
                            <w:r w:rsidRPr="00692D81">
                              <w:rPr>
                                <w:rFonts w:ascii="Arial" w:eastAsia="Arial" w:hAnsi="Arial" w:cs="Arial"/>
                                <w:sz w:val="20"/>
                              </w:rPr>
                              <w:t xml:space="preserve"> </w:t>
                            </w:r>
                            <w:hyperlink r:id="rId61" w:history="1">
                              <w:r w:rsidR="00692D81" w:rsidRPr="00692D81">
                                <w:rPr>
                                  <w:rStyle w:val="Hyperlink"/>
                                  <w:rFonts w:ascii="Arial" w:eastAsia="Arial" w:hAnsi="Arial" w:cs="Arial"/>
                                  <w:sz w:val="20"/>
                                </w:rPr>
                                <w:t>mmena@unsam.edu.ar</w:t>
                              </w:r>
                            </w:hyperlink>
                            <w:r w:rsidR="00692D81" w:rsidRPr="00692D81">
                              <w:rPr>
                                <w:rFonts w:ascii="Arial" w:eastAsia="Arial" w:hAnsi="Arial" w:cs="Arial"/>
                                <w:sz w:val="20"/>
                              </w:rPr>
                              <w:t xml:space="preserve">  </w:t>
                            </w:r>
                            <w:proofErr w:type="spellStart"/>
                            <w:r w:rsidR="00692D81" w:rsidRPr="00692D81">
                              <w:rPr>
                                <w:rFonts w:ascii="Arial" w:eastAsia="Arial" w:hAnsi="Arial" w:cs="Arial"/>
                                <w:sz w:val="20"/>
                              </w:rPr>
                              <w:t>Orcid</w:t>
                            </w:r>
                            <w:proofErr w:type="spellEnd"/>
                            <w:r w:rsidR="00692D81" w:rsidRPr="00692D81">
                              <w:rPr>
                                <w:rFonts w:ascii="Arial" w:eastAsia="Arial" w:hAnsi="Arial" w:cs="Arial"/>
                                <w:sz w:val="20"/>
                              </w:rPr>
                              <w:t xml:space="preserve"> </w:t>
                            </w:r>
                            <w:hyperlink r:id="rId62" w:history="1">
                              <w:r w:rsidR="00692D81" w:rsidRPr="00692D81">
                                <w:rPr>
                                  <w:rStyle w:val="Hyperlink"/>
                                  <w:rFonts w:ascii="Arial" w:eastAsia="Arial" w:hAnsi="Arial" w:cs="Arial"/>
                                  <w:sz w:val="20"/>
                                </w:rPr>
                                <w:t>https://orcid.org/0000-0001-9233-8938</w:t>
                              </w:r>
                            </w:hyperlink>
                            <w:r w:rsidR="00692D81" w:rsidRPr="00692D81">
                              <w:rPr>
                                <w:rFonts w:ascii="Arial" w:eastAsia="Arial" w:hAnsi="Arial" w:cs="Arial"/>
                                <w:sz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58A2E1" id="_x0000_s1027" type="#_x0000_t202" style="position:absolute;left:0;text-align:left;margin-left:-5.85pt;margin-top:8.85pt;width:352.45pt;height:110.6pt;z-index:25166233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" stroked="f">
                <v:textbox style="mso-fit-shape-to-text:t">
                  <w:txbxContent>
                    <w:p w14:paraId="7070645B" w14:textId="5FE0A10F" w:rsidR="00F705A7" w:rsidRPr="00692D81" w:rsidRDefault="00F705A7" w:rsidP="00692D81">
                      <w:pPr>
                        <w:pBdr>
                          <w:top w:val="single" w:sz="4" w:space="1" w:color="auto"/>
                        </w:pBdr>
                        <w:tabs>
                          <w:tab w:val="left" w:pos="567"/>
                        </w:tabs>
                        <w:spacing w:line="240" w:lineRule="auto"/>
                        <w:rPr>
                          <w:rFonts w:ascii="Arial" w:eastAsia="Arial" w:hAnsi="Arial" w:cs="Arial"/>
                          <w:sz w:val="20"/>
                        </w:rPr>
                      </w:pPr>
                      <w:r w:rsidRPr="00692D81">
                        <w:rPr>
                          <w:rFonts w:ascii="Arial" w:eastAsia="Arial" w:hAnsi="Arial" w:cs="Arial"/>
                          <w:b/>
                          <w:bCs/>
                          <w:sz w:val="20"/>
                        </w:rPr>
                        <w:t xml:space="preserve">Beatriz </w:t>
                      </w:r>
                      <w:proofErr w:type="spellStart"/>
                      <w:r w:rsidRPr="00692D81">
                        <w:rPr>
                          <w:rFonts w:ascii="Arial" w:eastAsia="Arial" w:hAnsi="Arial" w:cs="Arial"/>
                          <w:b/>
                          <w:bCs/>
                          <w:sz w:val="20"/>
                        </w:rPr>
                        <w:t>Diuk</w:t>
                      </w:r>
                      <w:proofErr w:type="spellEnd"/>
                      <w:r w:rsidRPr="00692D81">
                        <w:rPr>
                          <w:rFonts w:ascii="Arial" w:eastAsia="Arial" w:hAnsi="Arial" w:cs="Arial"/>
                          <w:sz w:val="20"/>
                        </w:rPr>
                        <w:t xml:space="preserve">. Investigadora del Consejo Nacional de Investigaciones Científicas y Tecnológicas, Buenos Aires, Argentina. Sede de trabajo en el Laboratorio de Ciencias Humanas (UNSAM-CONICET). Licenciatura en Educación y Doctora en Psicología. Dirección electrónica: </w:t>
                      </w:r>
                      <w:hyperlink r:id="rId63" w:history="1">
                        <w:r w:rsidRPr="00692D81">
                          <w:rPr>
                            <w:rStyle w:val="Hyperlink"/>
                            <w:rFonts w:ascii="Arial" w:eastAsia="Arial" w:hAnsi="Arial" w:cs="Arial"/>
                            <w:sz w:val="20"/>
                          </w:rPr>
                          <w:t>beadiuk@gmail.com</w:t>
                        </w:r>
                      </w:hyperlink>
                      <w:r w:rsidRPr="00692D81">
                        <w:rPr>
                          <w:rFonts w:ascii="Arial" w:eastAsia="Arial" w:hAnsi="Arial" w:cs="Arial"/>
                          <w:sz w:val="20"/>
                        </w:rPr>
                        <w:t xml:space="preserve">  </w:t>
                      </w:r>
                      <w:proofErr w:type="spellStart"/>
                      <w:r w:rsidRPr="00692D81">
                        <w:rPr>
                          <w:rFonts w:ascii="Arial" w:eastAsia="Arial" w:hAnsi="Arial" w:cs="Arial"/>
                          <w:sz w:val="20"/>
                        </w:rPr>
                        <w:t>Orcid</w:t>
                      </w:r>
                      <w:proofErr w:type="spellEnd"/>
                      <w:r w:rsidRPr="00692D81">
                        <w:rPr>
                          <w:rFonts w:ascii="Arial" w:eastAsia="Arial" w:hAnsi="Arial" w:cs="Arial"/>
                          <w:sz w:val="20"/>
                        </w:rPr>
                        <w:t xml:space="preserve">  </w:t>
                      </w:r>
                      <w:hyperlink r:id="rId64" w:history="1">
                        <w:r w:rsidRPr="00692D81">
                          <w:rPr>
                            <w:rStyle w:val="Hyperlink"/>
                            <w:rFonts w:ascii="Arial" w:eastAsia="Arial" w:hAnsi="Arial" w:cs="Arial"/>
                            <w:sz w:val="20"/>
                          </w:rPr>
                          <w:t>https://orcid.org/0000-0003-2392-4372</w:t>
                        </w:r>
                      </w:hyperlink>
                      <w:r w:rsidRPr="00692D81">
                        <w:rPr>
                          <w:rFonts w:ascii="Arial" w:eastAsia="Arial" w:hAnsi="Arial" w:cs="Arial"/>
                          <w:sz w:val="20"/>
                        </w:rPr>
                        <w:t xml:space="preserve">  </w:t>
                      </w:r>
                    </w:p>
                    <w:p w14:paraId="22C6E3DB" w14:textId="77777777" w:rsidR="00F705A7" w:rsidRPr="00692D81" w:rsidRDefault="00F705A7" w:rsidP="00692D81">
                      <w:pPr>
                        <w:tabs>
                          <w:tab w:val="left" w:pos="567"/>
                        </w:tabs>
                        <w:spacing w:line="240" w:lineRule="auto"/>
                        <w:rPr>
                          <w:rFonts w:ascii="Arial" w:eastAsia="Arial" w:hAnsi="Arial" w:cs="Arial"/>
                          <w:sz w:val="20"/>
                        </w:rPr>
                      </w:pPr>
                    </w:p>
                    <w:p w14:paraId="43201882" w14:textId="4C045AA4" w:rsidR="00F705A7" w:rsidRPr="00692D81" w:rsidRDefault="00F705A7" w:rsidP="00692D81">
                      <w:pPr>
                        <w:tabs>
                          <w:tab w:val="left" w:pos="567"/>
                        </w:tabs>
                        <w:spacing w:line="240" w:lineRule="auto"/>
                        <w:rPr>
                          <w:rFonts w:ascii="Arial" w:eastAsia="Arial" w:hAnsi="Arial" w:cs="Arial"/>
                          <w:sz w:val="20"/>
                        </w:rPr>
                      </w:pPr>
                      <w:r w:rsidRPr="00692D81">
                        <w:rPr>
                          <w:rFonts w:ascii="Arial" w:eastAsia="Arial" w:hAnsi="Arial" w:cs="Arial"/>
                          <w:b/>
                          <w:bCs/>
                          <w:sz w:val="20"/>
                        </w:rPr>
                        <w:t xml:space="preserve">M. Guadalupe </w:t>
                      </w:r>
                      <w:proofErr w:type="spellStart"/>
                      <w:r w:rsidRPr="00692D81">
                        <w:rPr>
                          <w:rFonts w:ascii="Arial" w:eastAsia="Arial" w:hAnsi="Arial" w:cs="Arial"/>
                          <w:b/>
                          <w:bCs/>
                          <w:sz w:val="20"/>
                        </w:rPr>
                        <w:t>Gacio</w:t>
                      </w:r>
                      <w:proofErr w:type="spellEnd"/>
                      <w:r w:rsidRPr="00692D81">
                        <w:rPr>
                          <w:rFonts w:ascii="Arial" w:eastAsia="Arial" w:hAnsi="Arial" w:cs="Arial"/>
                          <w:b/>
                          <w:bCs/>
                          <w:sz w:val="20"/>
                        </w:rPr>
                        <w:t>.</w:t>
                      </w:r>
                      <w:r w:rsidRPr="00692D81">
                        <w:rPr>
                          <w:rFonts w:ascii="Arial" w:eastAsia="Arial" w:hAnsi="Arial" w:cs="Arial"/>
                          <w:sz w:val="20"/>
                        </w:rPr>
                        <w:t xml:space="preserve"> Becaria doctoral del Consejo Nacional de Investigaciones Científicas y Tecnológicas, Buenos Aires, Argentina. Sede de trabajo en Laboratorio de Ciencias Humanas (LICH-UNSAM). Licenciatura en Psicopedagogía, Universidad Nacional de San Martín (UNSAM). Dirección electrónica: </w:t>
                      </w:r>
                      <w:hyperlink r:id="rId65" w:history="1">
                        <w:r w:rsidRPr="00692D81">
                          <w:rPr>
                            <w:rStyle w:val="Hyperlink"/>
                            <w:rFonts w:ascii="Arial" w:eastAsia="Arial" w:hAnsi="Arial" w:cs="Arial"/>
                            <w:sz w:val="20"/>
                          </w:rPr>
                          <w:t>guadalupegacio@gmail.com</w:t>
                        </w:r>
                      </w:hyperlink>
                      <w:r w:rsidRPr="00692D81">
                        <w:rPr>
                          <w:rFonts w:ascii="Arial" w:eastAsia="Arial" w:hAnsi="Arial" w:cs="Arial"/>
                          <w:sz w:val="20"/>
                        </w:rPr>
                        <w:t xml:space="preserve"> </w:t>
                      </w:r>
                      <w:proofErr w:type="spellStart"/>
                      <w:r w:rsidRPr="00692D81">
                        <w:rPr>
                          <w:rFonts w:ascii="Arial" w:eastAsia="Arial" w:hAnsi="Arial" w:cs="Arial"/>
                          <w:sz w:val="20"/>
                        </w:rPr>
                        <w:t>Orcid</w:t>
                      </w:r>
                      <w:proofErr w:type="spellEnd"/>
                      <w:r w:rsidRPr="00692D81">
                        <w:rPr>
                          <w:rFonts w:ascii="Arial" w:eastAsia="Arial" w:hAnsi="Arial" w:cs="Arial"/>
                          <w:sz w:val="20"/>
                        </w:rPr>
                        <w:t xml:space="preserve">  </w:t>
                      </w:r>
                      <w:hyperlink r:id="rId66" w:history="1">
                        <w:r w:rsidRPr="00692D81">
                          <w:rPr>
                            <w:rStyle w:val="Hyperlink"/>
                            <w:rFonts w:ascii="Arial" w:eastAsia="Arial" w:hAnsi="Arial" w:cs="Arial"/>
                            <w:sz w:val="20"/>
                          </w:rPr>
                          <w:t>https://orcid.org/0000-0003-3873-2234</w:t>
                        </w:r>
                      </w:hyperlink>
                    </w:p>
                    <w:p w14:paraId="415905CC" w14:textId="77777777" w:rsidR="00F705A7" w:rsidRPr="00692D81" w:rsidRDefault="00F705A7" w:rsidP="00692D81">
                      <w:pPr>
                        <w:tabs>
                          <w:tab w:val="left" w:pos="567"/>
                        </w:tabs>
                        <w:spacing w:line="240" w:lineRule="auto"/>
                        <w:rPr>
                          <w:rFonts w:ascii="Arial" w:eastAsia="Arial" w:hAnsi="Arial" w:cs="Arial"/>
                          <w:sz w:val="20"/>
                        </w:rPr>
                      </w:pPr>
                    </w:p>
                    <w:p w14:paraId="0F404365" w14:textId="0EE976EF" w:rsidR="00F705A7" w:rsidRPr="00692D81" w:rsidRDefault="00F705A7" w:rsidP="00692D81">
                      <w:pPr>
                        <w:tabs>
                          <w:tab w:val="left" w:pos="567"/>
                        </w:tabs>
                        <w:spacing w:line="240" w:lineRule="auto"/>
                        <w:rPr>
                          <w:rFonts w:ascii="Arial" w:eastAsia="Arial" w:hAnsi="Arial" w:cs="Arial"/>
                          <w:sz w:val="20"/>
                        </w:rPr>
                      </w:pPr>
                      <w:r w:rsidRPr="00692D81">
                        <w:rPr>
                          <w:rFonts w:ascii="Arial" w:eastAsia="Arial" w:hAnsi="Arial" w:cs="Arial"/>
                          <w:b/>
                          <w:bCs/>
                          <w:sz w:val="20"/>
                        </w:rPr>
                        <w:t>Aldana M. González</w:t>
                      </w:r>
                      <w:r w:rsidRPr="00692D81">
                        <w:rPr>
                          <w:rFonts w:ascii="Arial" w:eastAsia="Arial" w:hAnsi="Arial" w:cs="Arial"/>
                          <w:sz w:val="20"/>
                        </w:rPr>
                        <w:t xml:space="preserve">. </w:t>
                      </w:r>
                      <w:r w:rsidR="00692D81" w:rsidRPr="00692D81">
                        <w:rPr>
                          <w:rFonts w:ascii="Arial" w:eastAsia="Arial" w:hAnsi="Arial" w:cs="Arial"/>
                          <w:sz w:val="20"/>
                        </w:rPr>
                        <w:t xml:space="preserve">Becaria doctoral del Consejo Nacional de Investigaciones Científicas y Tecnológicas, Buenos Aires, Argentina. Sede de trabajo en Laboratorio de Ciencias Humanas (LICH-UNSAM). </w:t>
                      </w:r>
                      <w:r w:rsidRPr="00692D81">
                        <w:rPr>
                          <w:rFonts w:ascii="Arial" w:eastAsia="Arial" w:hAnsi="Arial" w:cs="Arial"/>
                          <w:sz w:val="20"/>
                        </w:rPr>
                        <w:t>Lic</w:t>
                      </w:r>
                      <w:r w:rsidR="00692D81" w:rsidRPr="00692D81">
                        <w:rPr>
                          <w:rFonts w:ascii="Arial" w:eastAsia="Arial" w:hAnsi="Arial" w:cs="Arial"/>
                          <w:sz w:val="20"/>
                        </w:rPr>
                        <w:t xml:space="preserve">enciatura </w:t>
                      </w:r>
                      <w:r w:rsidRPr="00692D81">
                        <w:rPr>
                          <w:rFonts w:ascii="Arial" w:eastAsia="Arial" w:hAnsi="Arial" w:cs="Arial"/>
                          <w:sz w:val="20"/>
                        </w:rPr>
                        <w:t xml:space="preserve">en Psicopedagogía, Universidad Nacional de San Martín. </w:t>
                      </w:r>
                      <w:r w:rsidR="00692D81" w:rsidRPr="00692D81">
                        <w:rPr>
                          <w:rFonts w:ascii="Arial" w:eastAsia="Arial" w:hAnsi="Arial" w:cs="Arial"/>
                          <w:sz w:val="20"/>
                        </w:rPr>
                        <w:t xml:space="preserve">Dirección electrónica: </w:t>
                      </w:r>
                      <w:hyperlink r:id="rId67" w:history="1">
                        <w:r w:rsidR="00692D81" w:rsidRPr="00692D81">
                          <w:rPr>
                            <w:rStyle w:val="Hyperlink"/>
                            <w:rFonts w:ascii="Arial" w:eastAsia="Arial" w:hAnsi="Arial" w:cs="Arial"/>
                            <w:sz w:val="20"/>
                          </w:rPr>
                          <w:t>gonzalezald.m@gmail.com</w:t>
                        </w:r>
                      </w:hyperlink>
                      <w:r w:rsidR="00692D81" w:rsidRPr="00692D81">
                        <w:rPr>
                          <w:rFonts w:ascii="Arial" w:eastAsia="Arial" w:hAnsi="Arial" w:cs="Arial"/>
                          <w:sz w:val="20"/>
                        </w:rPr>
                        <w:t xml:space="preserve"> </w:t>
                      </w:r>
                      <w:proofErr w:type="spellStart"/>
                      <w:r w:rsidR="00692D81" w:rsidRPr="00692D81">
                        <w:rPr>
                          <w:rFonts w:ascii="Arial" w:eastAsia="Arial" w:hAnsi="Arial" w:cs="Arial"/>
                          <w:sz w:val="20"/>
                        </w:rPr>
                        <w:t>Orcid</w:t>
                      </w:r>
                      <w:proofErr w:type="spellEnd"/>
                      <w:r w:rsidRPr="00692D81">
                        <w:rPr>
                          <w:rFonts w:ascii="Arial" w:eastAsia="Arial" w:hAnsi="Arial" w:cs="Arial"/>
                          <w:sz w:val="20"/>
                        </w:rPr>
                        <w:t xml:space="preserve"> </w:t>
                      </w:r>
                      <w:hyperlink r:id="rId68" w:history="1">
                        <w:r w:rsidR="00692D81" w:rsidRPr="00692D81">
                          <w:rPr>
                            <w:rStyle w:val="Hyperlink"/>
                            <w:rFonts w:ascii="Arial" w:eastAsia="Arial" w:hAnsi="Arial" w:cs="Arial"/>
                            <w:sz w:val="20"/>
                          </w:rPr>
                          <w:t>https://orcid.org/0000-0002-8087-4095</w:t>
                        </w:r>
                      </w:hyperlink>
                      <w:r w:rsidR="00692D81" w:rsidRPr="00692D81">
                        <w:rPr>
                          <w:rFonts w:ascii="Arial" w:eastAsia="Arial" w:hAnsi="Arial" w:cs="Arial"/>
                          <w:sz w:val="20"/>
                        </w:rPr>
                        <w:t xml:space="preserve"> </w:t>
                      </w:r>
                    </w:p>
                    <w:p w14:paraId="2F663CD4" w14:textId="77777777" w:rsidR="00F705A7" w:rsidRPr="00692D81" w:rsidRDefault="00F705A7" w:rsidP="00692D81">
                      <w:pPr>
                        <w:tabs>
                          <w:tab w:val="left" w:pos="567"/>
                        </w:tabs>
                        <w:spacing w:line="240" w:lineRule="auto"/>
                        <w:rPr>
                          <w:rFonts w:ascii="Arial" w:eastAsia="Arial" w:hAnsi="Arial" w:cs="Arial"/>
                          <w:sz w:val="20"/>
                        </w:rPr>
                      </w:pPr>
                    </w:p>
                    <w:p w14:paraId="542F2DBE" w14:textId="4A92A946" w:rsidR="00F705A7" w:rsidRPr="00692D81" w:rsidRDefault="00F705A7" w:rsidP="00692D81">
                      <w:pPr>
                        <w:tabs>
                          <w:tab w:val="left" w:pos="567"/>
                        </w:tabs>
                        <w:spacing w:line="240" w:lineRule="auto"/>
                        <w:rPr>
                          <w:rFonts w:ascii="Arial" w:eastAsia="Arial" w:hAnsi="Arial" w:cs="Arial"/>
                          <w:sz w:val="16"/>
                          <w:szCs w:val="16"/>
                        </w:rPr>
                      </w:pPr>
                      <w:r w:rsidRPr="00692D81">
                        <w:rPr>
                          <w:rFonts w:ascii="Arial" w:eastAsia="Arial" w:hAnsi="Arial" w:cs="Arial"/>
                          <w:b/>
                          <w:bCs/>
                          <w:sz w:val="20"/>
                        </w:rPr>
                        <w:t>Milagros Mena</w:t>
                      </w:r>
                      <w:r w:rsidR="00692D81" w:rsidRPr="00692D81">
                        <w:rPr>
                          <w:rFonts w:ascii="Arial" w:eastAsia="Arial" w:hAnsi="Arial" w:cs="Arial"/>
                          <w:sz w:val="20"/>
                        </w:rPr>
                        <w:t>.</w:t>
                      </w:r>
                      <w:r w:rsidRPr="00692D81">
                        <w:rPr>
                          <w:rFonts w:ascii="Arial" w:eastAsia="Arial" w:hAnsi="Arial" w:cs="Arial"/>
                          <w:sz w:val="20"/>
                        </w:rPr>
                        <w:t xml:space="preserve"> </w:t>
                      </w:r>
                      <w:r w:rsidR="00692D81" w:rsidRPr="00692D81">
                        <w:rPr>
                          <w:rFonts w:ascii="Arial" w:eastAsia="Arial" w:hAnsi="Arial" w:cs="Arial"/>
                          <w:sz w:val="20"/>
                        </w:rPr>
                        <w:t xml:space="preserve">Sede de trabajo en el Centro de Investigaciones Psicopedagógicas Aplicadas (CIPA, UNSAM), Buenos Aires, Argentina. </w:t>
                      </w:r>
                      <w:r w:rsidRPr="00692D81">
                        <w:rPr>
                          <w:rFonts w:ascii="Arial" w:eastAsia="Arial" w:hAnsi="Arial" w:cs="Arial"/>
                          <w:sz w:val="20"/>
                        </w:rPr>
                        <w:t>Lic</w:t>
                      </w:r>
                      <w:r w:rsidR="00692D81" w:rsidRPr="00692D81">
                        <w:rPr>
                          <w:rFonts w:ascii="Arial" w:eastAsia="Arial" w:hAnsi="Arial" w:cs="Arial"/>
                          <w:sz w:val="20"/>
                        </w:rPr>
                        <w:t xml:space="preserve">enciatura </w:t>
                      </w:r>
                      <w:r w:rsidRPr="00692D81">
                        <w:rPr>
                          <w:rFonts w:ascii="Arial" w:eastAsia="Arial" w:hAnsi="Arial" w:cs="Arial"/>
                          <w:sz w:val="20"/>
                        </w:rPr>
                        <w:t>en Psicopedagogía (UNSAM). Doctoranda en Psicología y Maestranda en Neuropsicología Infantil.</w:t>
                      </w:r>
                      <w:r w:rsidR="00692D81" w:rsidRPr="00692D81">
                        <w:rPr>
                          <w:rFonts w:ascii="Arial" w:eastAsia="Arial" w:hAnsi="Arial" w:cs="Arial"/>
                          <w:sz w:val="20"/>
                        </w:rPr>
                        <w:t xml:space="preserve"> Dirección electrónica:</w:t>
                      </w:r>
                      <w:r w:rsidRPr="00692D81">
                        <w:rPr>
                          <w:rFonts w:ascii="Arial" w:eastAsia="Arial" w:hAnsi="Arial" w:cs="Arial"/>
                          <w:sz w:val="20"/>
                        </w:rPr>
                        <w:t xml:space="preserve"> </w:t>
                      </w:r>
                      <w:hyperlink r:id="rId69" w:history="1">
                        <w:r w:rsidR="00692D81" w:rsidRPr="00692D81">
                          <w:rPr>
                            <w:rStyle w:val="Hyperlink"/>
                            <w:rFonts w:ascii="Arial" w:eastAsia="Arial" w:hAnsi="Arial" w:cs="Arial"/>
                            <w:sz w:val="20"/>
                          </w:rPr>
                          <w:t>mmena@unsam.edu.ar</w:t>
                        </w:r>
                      </w:hyperlink>
                      <w:r w:rsidR="00692D81" w:rsidRPr="00692D81">
                        <w:rPr>
                          <w:rFonts w:ascii="Arial" w:eastAsia="Arial" w:hAnsi="Arial" w:cs="Arial"/>
                          <w:sz w:val="20"/>
                        </w:rPr>
                        <w:t xml:space="preserve">  </w:t>
                      </w:r>
                      <w:proofErr w:type="spellStart"/>
                      <w:r w:rsidR="00692D81" w:rsidRPr="00692D81">
                        <w:rPr>
                          <w:rFonts w:ascii="Arial" w:eastAsia="Arial" w:hAnsi="Arial" w:cs="Arial"/>
                          <w:sz w:val="20"/>
                        </w:rPr>
                        <w:t>Orcid</w:t>
                      </w:r>
                      <w:proofErr w:type="spellEnd"/>
                      <w:r w:rsidR="00692D81" w:rsidRPr="00692D81">
                        <w:rPr>
                          <w:rFonts w:ascii="Arial" w:eastAsia="Arial" w:hAnsi="Arial" w:cs="Arial"/>
                          <w:sz w:val="20"/>
                        </w:rPr>
                        <w:t xml:space="preserve"> </w:t>
                      </w:r>
                      <w:hyperlink r:id="rId70" w:history="1">
                        <w:r w:rsidR="00692D81" w:rsidRPr="00692D81">
                          <w:rPr>
                            <w:rStyle w:val="Hyperlink"/>
                            <w:rFonts w:ascii="Arial" w:eastAsia="Arial" w:hAnsi="Arial" w:cs="Arial"/>
                            <w:sz w:val="20"/>
                          </w:rPr>
                          <w:t>https://orcid.org/0000-0001-9233-8938</w:t>
                        </w:r>
                      </w:hyperlink>
                      <w:r w:rsidR="00692D81" w:rsidRPr="00692D81">
                        <w:rPr>
                          <w:rFonts w:ascii="Arial" w:eastAsia="Arial" w:hAnsi="Arial" w:cs="Arial"/>
                          <w:sz w:val="20"/>
                        </w:rPr>
                        <w:t xml:space="preserve"> </w:t>
                      </w:r>
                    </w:p>
                  </w:txbxContent>
                </v:textbox>
                <w10:wrap type="square" anchorx="margin"/>
              </v:shape>
            </w:pict>
          </mc:Fallback>
        </mc:AlternateContent>
      </w:r>
    </w:p>
    <w:p w14:paraId="04871BDF" w14:textId="6A39C5BD" w:rsidR="00EF78BF" w:rsidRDefault="00EF78BF" w:rsidP="00D50247">
      <w:pPr>
        <w:spacing w:line="240" w:lineRule="auto"/>
        <w:jc w:val="left"/>
        <w:rPr>
          <w:rFonts w:ascii="Arial" w:hAnsi="Arial" w:cs="Arial"/>
          <w:sz w:val="24"/>
          <w:szCs w:val="24"/>
          <w:lang w:val="es-ES"/>
        </w:rPr>
      </w:pPr>
      <w:r>
        <w:rPr>
          <w:rFonts w:ascii="Arial" w:hAnsi="Arial" w:cs="Arial"/>
        </w:rPr>
        <w:br w:type="page"/>
      </w:r>
    </w:p>
    <w:p w14:paraId="4563CB36" w14:textId="77777777" w:rsidR="006C6FA4" w:rsidRPr="00F75881" w:rsidRDefault="006C6FA4" w:rsidP="00D50247">
      <w:pPr>
        <w:pStyle w:val="western"/>
        <w:tabs>
          <w:tab w:val="left" w:pos="567"/>
        </w:tabs>
        <w:spacing w:before="0" w:beforeAutospacing="0" w:after="0" w:afterAutospacing="0"/>
        <w:jc w:val="center"/>
        <w:rPr>
          <w:rFonts w:ascii="Arial" w:hAnsi="Arial" w:cs="Arial"/>
        </w:rPr>
      </w:pPr>
    </w:p>
    <w:p w14:paraId="46E7341B" w14:textId="77777777" w:rsidR="00FE5546" w:rsidRPr="00F75881" w:rsidRDefault="00FE5546" w:rsidP="00D50247">
      <w:pPr>
        <w:tabs>
          <w:tab w:val="left" w:pos="567"/>
        </w:tabs>
        <w:spacing w:line="240" w:lineRule="auto"/>
        <w:jc w:val="center"/>
        <w:rPr>
          <w:rFonts w:ascii="Arial" w:hAnsi="Arial" w:cs="Arial"/>
          <w:lang w:val="es-ES"/>
        </w:rPr>
      </w:pPr>
    </w:p>
    <w:p w14:paraId="0B24CDC7" w14:textId="77777777" w:rsidR="003564D9" w:rsidRPr="00F75881" w:rsidRDefault="003564D9" w:rsidP="00D50247">
      <w:pPr>
        <w:tabs>
          <w:tab w:val="left" w:pos="567"/>
          <w:tab w:val="left" w:pos="6059"/>
        </w:tabs>
        <w:spacing w:line="240" w:lineRule="auto"/>
        <w:ind w:left="567" w:hanging="567"/>
        <w:rPr>
          <w:rFonts w:ascii="Arial" w:hAnsi="Arial" w:cs="Arial"/>
        </w:rPr>
      </w:pPr>
    </w:p>
    <w:p w14:paraId="2A7E3BE0" w14:textId="77777777" w:rsidR="003564D9" w:rsidRPr="00F75881" w:rsidRDefault="003564D9" w:rsidP="00D50247">
      <w:pPr>
        <w:tabs>
          <w:tab w:val="left" w:pos="567"/>
          <w:tab w:val="left" w:pos="6059"/>
        </w:tabs>
        <w:spacing w:line="240" w:lineRule="auto"/>
        <w:ind w:left="567" w:hanging="567"/>
        <w:rPr>
          <w:rFonts w:ascii="Arial" w:hAnsi="Arial" w:cs="Arial"/>
        </w:rPr>
      </w:pPr>
    </w:p>
    <w:p w14:paraId="6E51F1C2" w14:textId="77777777" w:rsidR="003564D9" w:rsidRPr="00F75881" w:rsidRDefault="003564D9" w:rsidP="00D50247">
      <w:pPr>
        <w:tabs>
          <w:tab w:val="left" w:pos="567"/>
          <w:tab w:val="left" w:pos="6059"/>
        </w:tabs>
        <w:spacing w:line="240" w:lineRule="auto"/>
        <w:ind w:left="567" w:hanging="567"/>
        <w:rPr>
          <w:rFonts w:ascii="Arial" w:hAnsi="Arial" w:cs="Arial"/>
        </w:rPr>
      </w:pPr>
    </w:p>
    <w:p w14:paraId="2413EB52" w14:textId="77777777" w:rsidR="003564D9" w:rsidRPr="00F75881" w:rsidRDefault="003564D9" w:rsidP="00D50247">
      <w:pPr>
        <w:tabs>
          <w:tab w:val="left" w:pos="567"/>
          <w:tab w:val="left" w:pos="6059"/>
        </w:tabs>
        <w:spacing w:line="240" w:lineRule="auto"/>
        <w:ind w:left="567" w:hanging="567"/>
        <w:rPr>
          <w:rFonts w:ascii="Arial" w:hAnsi="Arial" w:cs="Arial"/>
        </w:rPr>
      </w:pPr>
    </w:p>
    <w:p w14:paraId="0B648E9F" w14:textId="77777777" w:rsidR="003564D9" w:rsidRPr="00F75881" w:rsidRDefault="003564D9" w:rsidP="00D50247">
      <w:pPr>
        <w:tabs>
          <w:tab w:val="left" w:pos="567"/>
          <w:tab w:val="left" w:pos="6059"/>
        </w:tabs>
        <w:spacing w:line="240" w:lineRule="auto"/>
        <w:ind w:left="567" w:hanging="567"/>
        <w:rPr>
          <w:rFonts w:ascii="Arial" w:hAnsi="Arial" w:cs="Arial"/>
        </w:rPr>
      </w:pPr>
    </w:p>
    <w:p w14:paraId="04599CE5" w14:textId="77777777" w:rsidR="003564D9" w:rsidRPr="00F75881" w:rsidRDefault="003564D9" w:rsidP="00D50247">
      <w:pPr>
        <w:tabs>
          <w:tab w:val="left" w:pos="567"/>
          <w:tab w:val="left" w:pos="6059"/>
        </w:tabs>
        <w:spacing w:line="240" w:lineRule="auto"/>
        <w:ind w:left="567" w:hanging="567"/>
        <w:rPr>
          <w:rFonts w:ascii="Arial" w:hAnsi="Arial" w:cs="Arial"/>
        </w:rPr>
      </w:pPr>
    </w:p>
    <w:p w14:paraId="0E269E06" w14:textId="77777777" w:rsidR="003564D9" w:rsidRPr="00F75881" w:rsidRDefault="003564D9" w:rsidP="00D50247">
      <w:pPr>
        <w:tabs>
          <w:tab w:val="left" w:pos="567"/>
          <w:tab w:val="left" w:pos="6059"/>
        </w:tabs>
        <w:spacing w:line="240" w:lineRule="auto"/>
        <w:ind w:left="567" w:hanging="567"/>
        <w:rPr>
          <w:rFonts w:ascii="Arial" w:hAnsi="Arial" w:cs="Arial"/>
        </w:rPr>
      </w:pPr>
    </w:p>
    <w:p w14:paraId="74B64259" w14:textId="77777777" w:rsidR="003564D9" w:rsidRPr="00F75881" w:rsidRDefault="003564D9" w:rsidP="00D50247">
      <w:pPr>
        <w:tabs>
          <w:tab w:val="left" w:pos="567"/>
          <w:tab w:val="left" w:pos="6059"/>
        </w:tabs>
        <w:spacing w:line="240" w:lineRule="auto"/>
        <w:ind w:left="567" w:hanging="567"/>
        <w:rPr>
          <w:rFonts w:ascii="Arial" w:hAnsi="Arial" w:cs="Arial"/>
        </w:rPr>
      </w:pPr>
    </w:p>
    <w:p w14:paraId="4992C8D0" w14:textId="77777777" w:rsidR="003564D9" w:rsidRPr="00F75881" w:rsidRDefault="003564D9" w:rsidP="00D50247">
      <w:pPr>
        <w:tabs>
          <w:tab w:val="left" w:pos="567"/>
          <w:tab w:val="left" w:pos="6059"/>
        </w:tabs>
        <w:spacing w:line="240" w:lineRule="auto"/>
        <w:ind w:left="567" w:hanging="567"/>
        <w:rPr>
          <w:rFonts w:ascii="Arial" w:hAnsi="Arial" w:cs="Arial"/>
        </w:rPr>
      </w:pPr>
    </w:p>
    <w:p w14:paraId="5DB36F18" w14:textId="77777777" w:rsidR="003564D9" w:rsidRPr="00F75881" w:rsidRDefault="003564D9" w:rsidP="00D50247">
      <w:pPr>
        <w:tabs>
          <w:tab w:val="left" w:pos="567"/>
          <w:tab w:val="left" w:pos="6059"/>
        </w:tabs>
        <w:spacing w:line="240" w:lineRule="auto"/>
        <w:ind w:left="567" w:hanging="567"/>
        <w:rPr>
          <w:rFonts w:ascii="Arial" w:hAnsi="Arial" w:cs="Arial"/>
        </w:rPr>
      </w:pPr>
    </w:p>
    <w:p w14:paraId="41CAB7D9" w14:textId="77777777" w:rsidR="003564D9" w:rsidRPr="00F75881" w:rsidRDefault="003564D9" w:rsidP="00D50247">
      <w:pPr>
        <w:tabs>
          <w:tab w:val="left" w:pos="567"/>
          <w:tab w:val="left" w:pos="6059"/>
        </w:tabs>
        <w:spacing w:line="240" w:lineRule="auto"/>
        <w:ind w:left="567" w:hanging="567"/>
        <w:rPr>
          <w:rFonts w:ascii="Arial" w:hAnsi="Arial" w:cs="Arial"/>
        </w:rPr>
      </w:pPr>
    </w:p>
    <w:p w14:paraId="0FE05869" w14:textId="77777777" w:rsidR="003564D9" w:rsidRPr="00F75881" w:rsidRDefault="003564D9" w:rsidP="00D50247">
      <w:pPr>
        <w:tabs>
          <w:tab w:val="left" w:pos="567"/>
          <w:tab w:val="left" w:pos="6059"/>
        </w:tabs>
        <w:spacing w:line="240" w:lineRule="auto"/>
        <w:ind w:left="567" w:hanging="567"/>
        <w:rPr>
          <w:rFonts w:ascii="Arial" w:hAnsi="Arial" w:cs="Arial"/>
        </w:rPr>
      </w:pPr>
    </w:p>
    <w:p w14:paraId="7961DA65" w14:textId="77777777" w:rsidR="00F14D00" w:rsidRPr="00F75881" w:rsidRDefault="00F14D00" w:rsidP="00D50247">
      <w:pPr>
        <w:tabs>
          <w:tab w:val="left" w:pos="567"/>
        </w:tabs>
        <w:spacing w:line="240" w:lineRule="auto"/>
        <w:jc w:val="center"/>
        <w:rPr>
          <w:rFonts w:ascii="Arial" w:hAnsi="Arial" w:cs="Arial"/>
          <w:szCs w:val="22"/>
        </w:rPr>
      </w:pPr>
      <w:r w:rsidRPr="00F75881">
        <w:rPr>
          <w:rFonts w:ascii="Arial" w:hAnsi="Arial" w:cs="Arial"/>
          <w:szCs w:val="22"/>
        </w:rPr>
        <w:t>Revista indizada en</w:t>
      </w:r>
    </w:p>
    <w:p w14:paraId="3A044708" w14:textId="77777777" w:rsidR="00F14D00" w:rsidRPr="00F75881" w:rsidRDefault="006875DE" w:rsidP="00D50247">
      <w:pPr>
        <w:tabs>
          <w:tab w:val="left" w:pos="567"/>
        </w:tabs>
        <w:spacing w:line="240" w:lineRule="auto"/>
        <w:jc w:val="center"/>
        <w:rPr>
          <w:rFonts w:ascii="Arial" w:hAnsi="Arial" w:cs="Arial"/>
          <w:i/>
          <w:szCs w:val="22"/>
        </w:rPr>
      </w:pPr>
      <w:r w:rsidRPr="00F75881">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72" r:link="rId73">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74"/>
                          </pic:cNvPr>
                          <pic:cNvPicPr>
                            <a:picLocks noChangeAspect="1" noChangeArrowheads="1"/>
                          </pic:cNvPicPr>
                        </pic:nvPicPr>
                        <pic:blipFill>
                          <a:blip r:embed="rId75" r:link="rId76">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77"/>
                          </pic:cNvPr>
                          <pic:cNvPicPr>
                            <a:picLocks noChangeAspect="1" noChangeArrowheads="1"/>
                          </pic:cNvPicPr>
                        </pic:nvPicPr>
                        <pic:blipFill>
                          <a:blip r:embed="rId78" r:link="rId79">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F75881" w:rsidRDefault="00F14D00" w:rsidP="00D50247">
      <w:pPr>
        <w:tabs>
          <w:tab w:val="left" w:pos="567"/>
        </w:tabs>
        <w:spacing w:line="240" w:lineRule="auto"/>
        <w:jc w:val="center"/>
        <w:rPr>
          <w:rFonts w:ascii="Arial" w:hAnsi="Arial" w:cs="Arial"/>
          <w:szCs w:val="22"/>
        </w:rPr>
      </w:pPr>
    </w:p>
    <w:p w14:paraId="34E67FA5" w14:textId="77777777" w:rsidR="00F14D00" w:rsidRPr="00F75881" w:rsidRDefault="00F14D00" w:rsidP="00D50247">
      <w:pPr>
        <w:tabs>
          <w:tab w:val="left" w:pos="567"/>
        </w:tabs>
        <w:spacing w:line="240" w:lineRule="auto"/>
        <w:jc w:val="center"/>
        <w:rPr>
          <w:rFonts w:ascii="Arial" w:hAnsi="Arial" w:cs="Arial"/>
        </w:rPr>
      </w:pPr>
    </w:p>
    <w:p w14:paraId="09BBAA59" w14:textId="77777777" w:rsidR="00F14D00" w:rsidRPr="00F75881" w:rsidRDefault="00F14D00" w:rsidP="00D50247">
      <w:pPr>
        <w:tabs>
          <w:tab w:val="left" w:pos="567"/>
        </w:tabs>
        <w:spacing w:line="240" w:lineRule="auto"/>
        <w:jc w:val="center"/>
        <w:rPr>
          <w:rFonts w:ascii="Arial" w:hAnsi="Arial" w:cs="Arial"/>
        </w:rPr>
      </w:pPr>
    </w:p>
    <w:p w14:paraId="7F82BDCB" w14:textId="77777777" w:rsidR="00F14D00" w:rsidRPr="00F75881" w:rsidRDefault="00F14D00" w:rsidP="00D50247">
      <w:pPr>
        <w:tabs>
          <w:tab w:val="left" w:pos="567"/>
        </w:tabs>
        <w:spacing w:line="240" w:lineRule="auto"/>
        <w:jc w:val="center"/>
        <w:rPr>
          <w:rFonts w:ascii="Arial" w:hAnsi="Arial" w:cs="Arial"/>
        </w:rPr>
      </w:pPr>
    </w:p>
    <w:p w14:paraId="55B80E0E" w14:textId="77777777" w:rsidR="00F14D00" w:rsidRPr="00F75881" w:rsidRDefault="00F14D00" w:rsidP="00D50247">
      <w:pPr>
        <w:tabs>
          <w:tab w:val="left" w:pos="567"/>
        </w:tabs>
        <w:spacing w:line="240" w:lineRule="auto"/>
        <w:jc w:val="center"/>
        <w:rPr>
          <w:rFonts w:ascii="Arial" w:hAnsi="Arial" w:cs="Arial"/>
          <w:szCs w:val="22"/>
        </w:rPr>
      </w:pPr>
    </w:p>
    <w:p w14:paraId="11000BED" w14:textId="77777777" w:rsidR="00785F4D" w:rsidRPr="00F75881" w:rsidRDefault="00785F4D" w:rsidP="00D50247">
      <w:pPr>
        <w:tabs>
          <w:tab w:val="left" w:pos="567"/>
        </w:tabs>
        <w:spacing w:line="240" w:lineRule="auto"/>
        <w:jc w:val="center"/>
        <w:rPr>
          <w:rFonts w:ascii="Arial" w:hAnsi="Arial" w:cs="Arial"/>
          <w:szCs w:val="22"/>
        </w:rPr>
      </w:pPr>
    </w:p>
    <w:p w14:paraId="49D63899" w14:textId="77777777" w:rsidR="00785F4D" w:rsidRPr="00F75881" w:rsidRDefault="00785F4D" w:rsidP="00D50247">
      <w:pPr>
        <w:tabs>
          <w:tab w:val="left" w:pos="567"/>
        </w:tabs>
        <w:spacing w:line="240" w:lineRule="auto"/>
        <w:jc w:val="center"/>
        <w:rPr>
          <w:rFonts w:ascii="Arial" w:hAnsi="Arial" w:cs="Arial"/>
          <w:szCs w:val="22"/>
        </w:rPr>
      </w:pPr>
    </w:p>
    <w:p w14:paraId="3A461395" w14:textId="77777777" w:rsidR="00F14D00" w:rsidRPr="00F75881" w:rsidRDefault="00F14D00" w:rsidP="00D50247">
      <w:pPr>
        <w:tabs>
          <w:tab w:val="left" w:pos="567"/>
        </w:tabs>
        <w:spacing w:line="240" w:lineRule="auto"/>
        <w:jc w:val="center"/>
        <w:rPr>
          <w:rFonts w:ascii="Arial" w:hAnsi="Arial" w:cs="Arial"/>
          <w:szCs w:val="22"/>
        </w:rPr>
      </w:pPr>
    </w:p>
    <w:p w14:paraId="2D6A1857" w14:textId="77777777" w:rsidR="00785F4D" w:rsidRPr="00F75881" w:rsidRDefault="00CA6C7C" w:rsidP="00D50247">
      <w:pPr>
        <w:pStyle w:val="BodyText2"/>
        <w:tabs>
          <w:tab w:val="left" w:pos="567"/>
        </w:tabs>
        <w:spacing w:line="240" w:lineRule="auto"/>
        <w:jc w:val="center"/>
        <w:outlineLvl w:val="0"/>
        <w:rPr>
          <w:rFonts w:cs="Arial"/>
          <w:b/>
          <w:szCs w:val="22"/>
        </w:rPr>
      </w:pPr>
      <w:r w:rsidRPr="00F75881">
        <w:rPr>
          <w:rFonts w:cs="Arial"/>
          <w:color w:val="auto"/>
          <w:sz w:val="22"/>
          <w:szCs w:val="22"/>
        </w:rPr>
        <w:t>D</w:t>
      </w:r>
      <w:r w:rsidR="00F14D00" w:rsidRPr="00F75881">
        <w:rPr>
          <w:rFonts w:cs="Arial"/>
          <w:color w:val="auto"/>
          <w:sz w:val="22"/>
          <w:szCs w:val="22"/>
        </w:rPr>
        <w:t>istribuida en las bases de datos:</w:t>
      </w:r>
      <w:r w:rsidR="006875DE" w:rsidRPr="00F75881">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F75881">
        <w:rPr>
          <w:rFonts w:cs="Arial"/>
          <w:b/>
          <w:szCs w:val="22"/>
        </w:rPr>
        <w:t xml:space="preserve"> </w:t>
      </w:r>
    </w:p>
    <w:p w14:paraId="5A3499F2" w14:textId="77777777" w:rsidR="00F14D00" w:rsidRPr="00F75881" w:rsidRDefault="00F14D00" w:rsidP="00D50247">
      <w:pPr>
        <w:pStyle w:val="BodyText2"/>
        <w:tabs>
          <w:tab w:val="left" w:pos="567"/>
        </w:tabs>
        <w:spacing w:line="240" w:lineRule="auto"/>
        <w:jc w:val="center"/>
        <w:rPr>
          <w:rFonts w:cs="Arial"/>
          <w:color w:val="auto"/>
          <w:sz w:val="22"/>
          <w:szCs w:val="22"/>
        </w:rPr>
      </w:pPr>
    </w:p>
    <w:p w14:paraId="2F02B8AC" w14:textId="77777777" w:rsidR="00F14D00" w:rsidRPr="00F75881" w:rsidRDefault="00F14D00" w:rsidP="00D50247">
      <w:pPr>
        <w:pStyle w:val="BodyText2"/>
        <w:tabs>
          <w:tab w:val="left" w:pos="567"/>
        </w:tabs>
        <w:spacing w:line="240" w:lineRule="auto"/>
        <w:jc w:val="center"/>
        <w:rPr>
          <w:rFonts w:cs="Arial"/>
          <w:color w:val="auto"/>
          <w:sz w:val="22"/>
          <w:szCs w:val="22"/>
        </w:rPr>
      </w:pPr>
    </w:p>
    <w:p w14:paraId="16737D92" w14:textId="77777777" w:rsidR="00CA6C7C" w:rsidRPr="00F75881" w:rsidRDefault="00CA6C7C" w:rsidP="00D50247">
      <w:pPr>
        <w:pStyle w:val="BodyText2"/>
        <w:tabs>
          <w:tab w:val="left" w:pos="567"/>
        </w:tabs>
        <w:spacing w:line="240" w:lineRule="auto"/>
        <w:jc w:val="center"/>
        <w:outlineLvl w:val="0"/>
        <w:rPr>
          <w:rFonts w:cs="Arial"/>
          <w:i/>
          <w:color w:val="auto"/>
          <w:sz w:val="22"/>
          <w:szCs w:val="22"/>
        </w:rPr>
      </w:pPr>
    </w:p>
    <w:p w14:paraId="67A510C5" w14:textId="77777777" w:rsidR="00CA6C7C" w:rsidRPr="00F75881" w:rsidRDefault="00CA6C7C" w:rsidP="00D50247">
      <w:pPr>
        <w:pStyle w:val="BodyText2"/>
        <w:tabs>
          <w:tab w:val="left" w:pos="567"/>
        </w:tabs>
        <w:spacing w:line="240" w:lineRule="auto"/>
        <w:jc w:val="center"/>
        <w:outlineLvl w:val="0"/>
        <w:rPr>
          <w:rFonts w:cs="Arial"/>
          <w:i/>
          <w:color w:val="auto"/>
          <w:sz w:val="22"/>
          <w:szCs w:val="22"/>
        </w:rPr>
      </w:pPr>
    </w:p>
    <w:p w14:paraId="42814163" w14:textId="77777777" w:rsidR="00CA6C7C" w:rsidRPr="00F75881" w:rsidRDefault="00CA6C7C" w:rsidP="00D50247">
      <w:pPr>
        <w:pStyle w:val="BodyText2"/>
        <w:tabs>
          <w:tab w:val="left" w:pos="567"/>
        </w:tabs>
        <w:spacing w:line="240" w:lineRule="auto"/>
        <w:jc w:val="center"/>
        <w:outlineLvl w:val="0"/>
        <w:rPr>
          <w:rFonts w:cs="Arial"/>
          <w:i/>
          <w:color w:val="auto"/>
          <w:sz w:val="22"/>
          <w:szCs w:val="22"/>
        </w:rPr>
      </w:pPr>
    </w:p>
    <w:p w14:paraId="73B65B69" w14:textId="77777777" w:rsidR="00CA6C7C" w:rsidRPr="00F75881" w:rsidRDefault="006875DE" w:rsidP="00D50247">
      <w:pPr>
        <w:pStyle w:val="BodyText2"/>
        <w:tabs>
          <w:tab w:val="left" w:pos="567"/>
        </w:tabs>
        <w:spacing w:line="240" w:lineRule="auto"/>
        <w:jc w:val="center"/>
        <w:outlineLvl w:val="0"/>
        <w:rPr>
          <w:rFonts w:cs="Arial"/>
          <w:i/>
          <w:color w:val="auto"/>
          <w:sz w:val="22"/>
          <w:szCs w:val="22"/>
        </w:rPr>
      </w:pPr>
      <w:r w:rsidRPr="00F75881">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F75881" w:rsidRDefault="00CA6C7C" w:rsidP="00D50247">
      <w:pPr>
        <w:pStyle w:val="BodyText2"/>
        <w:tabs>
          <w:tab w:val="left" w:pos="567"/>
        </w:tabs>
        <w:spacing w:line="240" w:lineRule="auto"/>
        <w:jc w:val="center"/>
        <w:outlineLvl w:val="0"/>
        <w:rPr>
          <w:rFonts w:cs="Arial"/>
          <w:i/>
          <w:color w:val="auto"/>
          <w:sz w:val="22"/>
          <w:szCs w:val="22"/>
        </w:rPr>
      </w:pPr>
    </w:p>
    <w:p w14:paraId="19FF995F" w14:textId="77777777" w:rsidR="00CA6C7C" w:rsidRPr="00F75881" w:rsidRDefault="00CA6C7C" w:rsidP="00D50247">
      <w:pPr>
        <w:pStyle w:val="BodyText2"/>
        <w:tabs>
          <w:tab w:val="left" w:pos="567"/>
        </w:tabs>
        <w:spacing w:line="240" w:lineRule="auto"/>
        <w:jc w:val="center"/>
        <w:outlineLvl w:val="0"/>
        <w:rPr>
          <w:rFonts w:cs="Arial"/>
          <w:i/>
          <w:color w:val="auto"/>
          <w:sz w:val="22"/>
          <w:szCs w:val="22"/>
        </w:rPr>
      </w:pPr>
    </w:p>
    <w:p w14:paraId="7DABA308" w14:textId="77777777" w:rsidR="00CA6C7C" w:rsidRPr="00F75881" w:rsidRDefault="00CA6C7C" w:rsidP="00D50247">
      <w:pPr>
        <w:pStyle w:val="BodyText2"/>
        <w:tabs>
          <w:tab w:val="left" w:pos="567"/>
        </w:tabs>
        <w:spacing w:line="240" w:lineRule="auto"/>
        <w:jc w:val="center"/>
        <w:outlineLvl w:val="0"/>
        <w:rPr>
          <w:rFonts w:cs="Arial"/>
          <w:i/>
          <w:color w:val="auto"/>
          <w:sz w:val="22"/>
          <w:szCs w:val="22"/>
        </w:rPr>
      </w:pPr>
    </w:p>
    <w:p w14:paraId="3C9A5BB9" w14:textId="77777777" w:rsidR="00CA6C7C" w:rsidRPr="00F75881" w:rsidRDefault="00CA6C7C" w:rsidP="00D50247">
      <w:pPr>
        <w:pStyle w:val="BodyText2"/>
        <w:tabs>
          <w:tab w:val="left" w:pos="567"/>
        </w:tabs>
        <w:spacing w:line="240" w:lineRule="auto"/>
        <w:jc w:val="center"/>
        <w:outlineLvl w:val="0"/>
        <w:rPr>
          <w:rFonts w:cs="Arial"/>
          <w:i/>
          <w:color w:val="auto"/>
          <w:sz w:val="22"/>
          <w:szCs w:val="22"/>
        </w:rPr>
      </w:pPr>
    </w:p>
    <w:p w14:paraId="08BD9EC1" w14:textId="77777777" w:rsidR="00CA6C7C" w:rsidRPr="00F75881" w:rsidRDefault="00CA6C7C" w:rsidP="00D50247">
      <w:pPr>
        <w:pStyle w:val="BodyText2"/>
        <w:tabs>
          <w:tab w:val="left" w:pos="567"/>
        </w:tabs>
        <w:spacing w:line="240" w:lineRule="auto"/>
        <w:jc w:val="center"/>
        <w:outlineLvl w:val="0"/>
        <w:rPr>
          <w:rFonts w:cs="Arial"/>
          <w:i/>
          <w:color w:val="auto"/>
          <w:sz w:val="22"/>
          <w:szCs w:val="22"/>
        </w:rPr>
      </w:pPr>
    </w:p>
    <w:p w14:paraId="6D7FFDB8" w14:textId="77777777" w:rsidR="00CA6C7C" w:rsidRPr="00F75881" w:rsidRDefault="00CA6C7C" w:rsidP="00D50247">
      <w:pPr>
        <w:pStyle w:val="BodyText2"/>
        <w:tabs>
          <w:tab w:val="left" w:pos="567"/>
        </w:tabs>
        <w:spacing w:line="240" w:lineRule="auto"/>
        <w:jc w:val="center"/>
        <w:outlineLvl w:val="0"/>
        <w:rPr>
          <w:rFonts w:cs="Arial"/>
          <w:i/>
          <w:color w:val="auto"/>
          <w:sz w:val="22"/>
          <w:szCs w:val="22"/>
        </w:rPr>
      </w:pPr>
    </w:p>
    <w:p w14:paraId="6235711B" w14:textId="77777777" w:rsidR="00252E81" w:rsidRPr="00F75881" w:rsidRDefault="00252E81" w:rsidP="00D50247">
      <w:pPr>
        <w:tabs>
          <w:tab w:val="left" w:pos="567"/>
        </w:tabs>
        <w:spacing w:line="240" w:lineRule="auto"/>
        <w:jc w:val="center"/>
        <w:outlineLvl w:val="0"/>
        <w:rPr>
          <w:rStyle w:val="Hyperlink"/>
          <w:rFonts w:ascii="Arial" w:hAnsi="Arial" w:cs="Arial"/>
          <w:b/>
          <w:szCs w:val="22"/>
        </w:rPr>
      </w:pPr>
    </w:p>
    <w:p w14:paraId="3740FCFD" w14:textId="65A43417" w:rsidR="00263C5C" w:rsidRPr="00F75881" w:rsidRDefault="00263C5C" w:rsidP="00D50247">
      <w:pPr>
        <w:tabs>
          <w:tab w:val="left" w:pos="567"/>
        </w:tabs>
        <w:rPr>
          <w:rFonts w:ascii="Arial" w:hAnsi="Arial" w:cs="Arial"/>
        </w:rPr>
      </w:pPr>
    </w:p>
    <w:sectPr w:rsidR="00263C5C" w:rsidRPr="00F75881" w:rsidSect="00502030">
      <w:headerReference w:type="even" r:id="rId124"/>
      <w:headerReference w:type="default" r:id="rId125"/>
      <w:footerReference w:type="default" r:id="rId126"/>
      <w:headerReference w:type="first" r:id="rId127"/>
      <w:footerReference w:type="first" r:id="rId128"/>
      <w:footnotePr>
        <w:numStart w:val="3"/>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B0BCD" w14:textId="77777777" w:rsidR="00A5064F" w:rsidRDefault="00A5064F">
      <w:r>
        <w:separator/>
      </w:r>
    </w:p>
  </w:endnote>
  <w:endnote w:type="continuationSeparator" w:id="0">
    <w:p w14:paraId="2A9D8615" w14:textId="77777777" w:rsidR="00A5064F" w:rsidRDefault="00A5064F">
      <w:r>
        <w:continuationSeparator/>
      </w:r>
    </w:p>
  </w:endnote>
  <w:endnote w:type="continuationNotice" w:id="1">
    <w:p w14:paraId="08FD81F2" w14:textId="77777777" w:rsidR="00A5064F" w:rsidRDefault="00A5064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altName w:val="Times New Roman"/>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 xml:space="preserve">Creative </w:t>
      </w:r>
      <w:proofErr w:type="spellStart"/>
      <w:r w:rsidRPr="00785F4D">
        <w:rPr>
          <w:rStyle w:val="Hyperlink"/>
          <w:rFonts w:ascii="Arial" w:hAnsi="Arial" w:cs="Arial"/>
          <w:sz w:val="16"/>
          <w:szCs w:val="18"/>
        </w:rPr>
        <w:t>Commons</w:t>
      </w:r>
      <w:proofErr w:type="spellEnd"/>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 xml:space="preserve">Creative </w:t>
      </w:r>
      <w:proofErr w:type="spellStart"/>
      <w:r w:rsidRPr="00785F4D">
        <w:rPr>
          <w:rStyle w:val="Hyperlink"/>
          <w:rFonts w:ascii="Arial" w:hAnsi="Arial" w:cs="Arial"/>
          <w:sz w:val="16"/>
          <w:szCs w:val="18"/>
        </w:rPr>
        <w:t>Commons</w:t>
      </w:r>
      <w:proofErr w:type="spellEnd"/>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4F547" w14:textId="77777777" w:rsidR="00A5064F" w:rsidRDefault="00A5064F">
      <w:r>
        <w:separator/>
      </w:r>
    </w:p>
  </w:footnote>
  <w:footnote w:type="continuationSeparator" w:id="0">
    <w:p w14:paraId="17F29A21" w14:textId="77777777" w:rsidR="00A5064F" w:rsidRDefault="00A5064F">
      <w:r>
        <w:continuationSeparator/>
      </w:r>
    </w:p>
  </w:footnote>
  <w:footnote w:type="continuationNotice" w:id="1">
    <w:p w14:paraId="6020EBA8" w14:textId="77777777" w:rsidR="00A5064F" w:rsidRDefault="00A5064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8"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5A0CAB83" w:rsidR="002563FC" w:rsidRPr="003F7C20" w:rsidRDefault="002563FC" w:rsidP="00AD79D8">
                          <w:pPr>
                            <w:spacing w:line="240" w:lineRule="auto"/>
                            <w:ind w:left="1134" w:right="135"/>
                            <w:jc w:val="right"/>
                            <w:rPr>
                              <w:rFonts w:ascii="Arial" w:hAnsi="Arial" w:cs="Arial"/>
                              <w:b/>
                              <w:i/>
                              <w:color w:val="7F7F7F"/>
                              <w:sz w:val="18"/>
                              <w:szCs w:val="18"/>
                              <w:lang w:val="pt-BR"/>
                            </w:rPr>
                          </w:pPr>
                          <w:proofErr w:type="spellStart"/>
                          <w:r>
                            <w:rPr>
                              <w:rFonts w:ascii="Arial" w:hAnsi="Arial" w:cs="Arial"/>
                              <w:b/>
                              <w:i/>
                              <w:color w:val="7F7F7F"/>
                              <w:sz w:val="18"/>
                              <w:szCs w:val="18"/>
                              <w:lang w:val="fr-FR"/>
                            </w:rPr>
                            <w:t>Doi</w:t>
                          </w:r>
                          <w:proofErr w:type="spellEnd"/>
                          <w:r>
                            <w:rPr>
                              <w:rFonts w:ascii="Arial" w:hAnsi="Arial" w:cs="Arial"/>
                              <w:b/>
                              <w:i/>
                              <w:color w:val="7F7F7F"/>
                              <w:sz w:val="18"/>
                              <w:szCs w:val="18"/>
                              <w:lang w:val="fr-FR"/>
                            </w:rPr>
                            <w:t xml:space="preserve"> </w:t>
                          </w:r>
                          <w:hyperlink r:id="rId1" w:history="1">
                            <w:r w:rsidR="00692D81" w:rsidRPr="00C54D4E">
                              <w:rPr>
                                <w:rStyle w:val="Hyperlink"/>
                                <w:rFonts w:ascii="Arial" w:hAnsi="Arial" w:cs="Arial"/>
                                <w:i/>
                                <w:iCs/>
                                <w:sz w:val="18"/>
                                <w:szCs w:val="16"/>
                                <w:lang w:val="pt-BR"/>
                              </w:rPr>
                              <w:t>https://doi.org/10.15517/aie.v23i3.54511</w:t>
                            </w:r>
                          </w:hyperlink>
                          <w:r w:rsidR="00692D81">
                            <w:rPr>
                              <w:rFonts w:ascii="Arial" w:hAnsi="Arial" w:cs="Arial"/>
                              <w:i/>
                              <w:iCs/>
                              <w:sz w:val="18"/>
                              <w:szCs w:val="16"/>
                              <w:lang w:val="pt-BR"/>
                            </w:rPr>
                            <w:t xml:space="preserve"> </w:t>
                          </w:r>
                        </w:p>
                        <w:p w14:paraId="6C4D6872" w14:textId="7F5C0289"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B002B3">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r w:rsidR="00B002B3">
                            <w:rPr>
                              <w:rFonts w:ascii="Arial" w:hAnsi="Arial" w:cs="Arial"/>
                              <w:b/>
                              <w:i/>
                              <w:color w:val="595959"/>
                              <w:sz w:val="18"/>
                              <w:szCs w:val="18"/>
                              <w:lang w:val="en-US"/>
                            </w:rPr>
                            <w:t>set-</w:t>
                          </w:r>
                          <w:proofErr w:type="spellStart"/>
                          <w:r w:rsidR="00B002B3">
                            <w:rPr>
                              <w:rFonts w:ascii="Arial" w:hAnsi="Arial" w:cs="Arial"/>
                              <w:b/>
                              <w:i/>
                              <w:color w:val="595959"/>
                              <w:sz w:val="18"/>
                              <w:szCs w:val="18"/>
                              <w:lang w:val="en-US"/>
                            </w:rPr>
                            <w:t>dic</w:t>
                          </w:r>
                          <w:proofErr w:type="spellEnd"/>
                          <w:r w:rsidRPr="00AD79D8">
                            <w:rPr>
                              <w:rFonts w:ascii="Arial" w:hAnsi="Arial" w:cs="Arial"/>
                              <w:b/>
                              <w:i/>
                              <w:color w:val="595959"/>
                              <w:sz w:val="18"/>
                              <w:szCs w:val="18"/>
                              <w:lang w:val="en-US"/>
                            </w:rPr>
                            <w:t xml:space="preserve"> </w:t>
                          </w:r>
                          <w:proofErr w:type="gramStart"/>
                          <w:r w:rsidRPr="00AD79D8">
                            <w:rPr>
                              <w:rFonts w:ascii="Arial" w:hAnsi="Arial" w:cs="Arial"/>
                              <w:b/>
                              <w:i/>
                              <w:color w:val="595959"/>
                              <w:sz w:val="18"/>
                              <w:szCs w:val="18"/>
                              <w:lang w:val="en-US"/>
                            </w:rPr>
                            <w:t>202</w:t>
                          </w:r>
                          <w:r w:rsidR="00173C7A">
                            <w:rPr>
                              <w:rFonts w:ascii="Arial" w:hAnsi="Arial" w:cs="Arial"/>
                              <w:b/>
                              <w:i/>
                              <w:color w:val="595959"/>
                              <w:sz w:val="18"/>
                              <w:szCs w:val="18"/>
                              <w:lang w:val="en-US"/>
                            </w:rPr>
                            <w:t>3</w:t>
                          </w:r>
                          <w:proofErr w:type="gramEnd"/>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9"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5A0CAB83" w:rsidR="002563FC" w:rsidRPr="003F7C20" w:rsidRDefault="002563FC" w:rsidP="00AD79D8">
                    <w:pPr>
                      <w:spacing w:line="240" w:lineRule="auto"/>
                      <w:ind w:left="1134" w:right="135"/>
                      <w:jc w:val="right"/>
                      <w:rPr>
                        <w:rFonts w:ascii="Arial" w:hAnsi="Arial" w:cs="Arial"/>
                        <w:b/>
                        <w:i/>
                        <w:color w:val="7F7F7F"/>
                        <w:sz w:val="18"/>
                        <w:szCs w:val="18"/>
                        <w:lang w:val="pt-BR"/>
                      </w:rPr>
                    </w:pPr>
                    <w:proofErr w:type="spellStart"/>
                    <w:r>
                      <w:rPr>
                        <w:rFonts w:ascii="Arial" w:hAnsi="Arial" w:cs="Arial"/>
                        <w:b/>
                        <w:i/>
                        <w:color w:val="7F7F7F"/>
                        <w:sz w:val="18"/>
                        <w:szCs w:val="18"/>
                        <w:lang w:val="fr-FR"/>
                      </w:rPr>
                      <w:t>Doi</w:t>
                    </w:r>
                    <w:proofErr w:type="spellEnd"/>
                    <w:r>
                      <w:rPr>
                        <w:rFonts w:ascii="Arial" w:hAnsi="Arial" w:cs="Arial"/>
                        <w:b/>
                        <w:i/>
                        <w:color w:val="7F7F7F"/>
                        <w:sz w:val="18"/>
                        <w:szCs w:val="18"/>
                        <w:lang w:val="fr-FR"/>
                      </w:rPr>
                      <w:t xml:space="preserve"> </w:t>
                    </w:r>
                    <w:hyperlink r:id="rId2" w:history="1">
                      <w:r w:rsidR="00692D81" w:rsidRPr="00C54D4E">
                        <w:rPr>
                          <w:rStyle w:val="Hyperlink"/>
                          <w:rFonts w:ascii="Arial" w:hAnsi="Arial" w:cs="Arial"/>
                          <w:i/>
                          <w:iCs/>
                          <w:sz w:val="18"/>
                          <w:szCs w:val="16"/>
                          <w:lang w:val="pt-BR"/>
                        </w:rPr>
                        <w:t>https://doi.org/10.15517/aie.v23i3.54511</w:t>
                      </w:r>
                    </w:hyperlink>
                    <w:r w:rsidR="00692D81">
                      <w:rPr>
                        <w:rFonts w:ascii="Arial" w:hAnsi="Arial" w:cs="Arial"/>
                        <w:i/>
                        <w:iCs/>
                        <w:sz w:val="18"/>
                        <w:szCs w:val="16"/>
                        <w:lang w:val="pt-BR"/>
                      </w:rPr>
                      <w:t xml:space="preserve"> </w:t>
                    </w:r>
                  </w:p>
                  <w:p w14:paraId="6C4D6872" w14:textId="7F5C0289"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B002B3">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r w:rsidR="00B002B3">
                      <w:rPr>
                        <w:rFonts w:ascii="Arial" w:hAnsi="Arial" w:cs="Arial"/>
                        <w:b/>
                        <w:i/>
                        <w:color w:val="595959"/>
                        <w:sz w:val="18"/>
                        <w:szCs w:val="18"/>
                        <w:lang w:val="en-US"/>
                      </w:rPr>
                      <w:t>set-</w:t>
                    </w:r>
                    <w:proofErr w:type="spellStart"/>
                    <w:r w:rsidR="00B002B3">
                      <w:rPr>
                        <w:rFonts w:ascii="Arial" w:hAnsi="Arial" w:cs="Arial"/>
                        <w:b/>
                        <w:i/>
                        <w:color w:val="595959"/>
                        <w:sz w:val="18"/>
                        <w:szCs w:val="18"/>
                        <w:lang w:val="en-US"/>
                      </w:rPr>
                      <w:t>dic</w:t>
                    </w:r>
                    <w:proofErr w:type="spellEnd"/>
                    <w:r w:rsidRPr="00AD79D8">
                      <w:rPr>
                        <w:rFonts w:ascii="Arial" w:hAnsi="Arial" w:cs="Arial"/>
                        <w:b/>
                        <w:i/>
                        <w:color w:val="595959"/>
                        <w:sz w:val="18"/>
                        <w:szCs w:val="18"/>
                        <w:lang w:val="en-US"/>
                      </w:rPr>
                      <w:t xml:space="preserve"> </w:t>
                    </w:r>
                    <w:proofErr w:type="gramStart"/>
                    <w:r w:rsidRPr="00AD79D8">
                      <w:rPr>
                        <w:rFonts w:ascii="Arial" w:hAnsi="Arial" w:cs="Arial"/>
                        <w:b/>
                        <w:i/>
                        <w:color w:val="595959"/>
                        <w:sz w:val="18"/>
                        <w:szCs w:val="18"/>
                        <w:lang w:val="en-US"/>
                      </w:rPr>
                      <w:t>202</w:t>
                    </w:r>
                    <w:r w:rsidR="00173C7A">
                      <w:rPr>
                        <w:rFonts w:ascii="Arial" w:hAnsi="Arial" w:cs="Arial"/>
                        <w:b/>
                        <w:i/>
                        <w:color w:val="595959"/>
                        <w:sz w:val="18"/>
                        <w:szCs w:val="18"/>
                        <w:lang w:val="en-US"/>
                      </w:rPr>
                      <w:t>3</w:t>
                    </w:r>
                    <w:proofErr w:type="gramEnd"/>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30"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1"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5"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26"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31"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num w:numId="1" w16cid:durableId="330262197">
    <w:abstractNumId w:val="32"/>
  </w:num>
  <w:num w:numId="2" w16cid:durableId="943725530">
    <w:abstractNumId w:val="30"/>
  </w:num>
  <w:num w:numId="3" w16cid:durableId="741877730">
    <w:abstractNumId w:val="0"/>
  </w:num>
  <w:num w:numId="4" w16cid:durableId="453133847">
    <w:abstractNumId w:val="25"/>
  </w:num>
  <w:num w:numId="5" w16cid:durableId="454637094">
    <w:abstractNumId w:val="24"/>
  </w:num>
  <w:num w:numId="6" w16cid:durableId="1924949482">
    <w:abstractNumId w:val="27"/>
  </w:num>
  <w:num w:numId="7" w16cid:durableId="1105999023">
    <w:abstractNumId w:val="26"/>
  </w:num>
  <w:num w:numId="8" w16cid:durableId="464389939">
    <w:abstractNumId w:val="23"/>
  </w:num>
  <w:num w:numId="9" w16cid:durableId="49236464">
    <w:abstractNumId w:val="1"/>
  </w:num>
  <w:num w:numId="10" w16cid:durableId="1748117037">
    <w:abstractNumId w:val="29"/>
  </w:num>
  <w:num w:numId="11" w16cid:durableId="1912691054">
    <w:abstractNumId w:val="28"/>
  </w:num>
  <w:num w:numId="12" w16cid:durableId="50227056">
    <w:abstractNumId w:val="22"/>
  </w:num>
  <w:num w:numId="13" w16cid:durableId="676814095">
    <w:abstractNumId w:val="31"/>
  </w:num>
  <w:num w:numId="14" w16cid:durableId="1628201658">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jRLjI5S0dfYWpQsBCcTwA2LOwbYdueIJStnqBGUF0smfVkB26co8lqr3dlYi9pDy8fad03O/MQZ7N88e4heEzA==" w:salt="UjFa4dxrdvM7R3vL7QCUVw=="/>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3"/>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E13"/>
    <w:rsid w:val="000301B3"/>
    <w:rsid w:val="00030A7F"/>
    <w:rsid w:val="00030B7A"/>
    <w:rsid w:val="00030D8C"/>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6299A"/>
    <w:rsid w:val="00077268"/>
    <w:rsid w:val="00081E43"/>
    <w:rsid w:val="00082805"/>
    <w:rsid w:val="00084894"/>
    <w:rsid w:val="00084F80"/>
    <w:rsid w:val="00090EAB"/>
    <w:rsid w:val="00092A6A"/>
    <w:rsid w:val="000A19DD"/>
    <w:rsid w:val="000A222E"/>
    <w:rsid w:val="000A3E15"/>
    <w:rsid w:val="000A434B"/>
    <w:rsid w:val="000A4986"/>
    <w:rsid w:val="000A587B"/>
    <w:rsid w:val="000A6261"/>
    <w:rsid w:val="000B0AC3"/>
    <w:rsid w:val="000B396A"/>
    <w:rsid w:val="000B3A73"/>
    <w:rsid w:val="000B6738"/>
    <w:rsid w:val="000C163A"/>
    <w:rsid w:val="000C4BC4"/>
    <w:rsid w:val="000C593D"/>
    <w:rsid w:val="000C5DC4"/>
    <w:rsid w:val="000C5EFE"/>
    <w:rsid w:val="000C747B"/>
    <w:rsid w:val="000D27F8"/>
    <w:rsid w:val="000D3060"/>
    <w:rsid w:val="000D34A4"/>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122A"/>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6FC"/>
    <w:rsid w:val="00194CEA"/>
    <w:rsid w:val="001967D3"/>
    <w:rsid w:val="001A3A3F"/>
    <w:rsid w:val="001B199E"/>
    <w:rsid w:val="001B1D27"/>
    <w:rsid w:val="001B2C51"/>
    <w:rsid w:val="001B371D"/>
    <w:rsid w:val="001B3EBB"/>
    <w:rsid w:val="001B54DD"/>
    <w:rsid w:val="001C2043"/>
    <w:rsid w:val="001C77D7"/>
    <w:rsid w:val="001D2D40"/>
    <w:rsid w:val="001D2E9D"/>
    <w:rsid w:val="001D4273"/>
    <w:rsid w:val="001F0187"/>
    <w:rsid w:val="001F143B"/>
    <w:rsid w:val="001F14DE"/>
    <w:rsid w:val="001F3610"/>
    <w:rsid w:val="001F5DC6"/>
    <w:rsid w:val="00201BDF"/>
    <w:rsid w:val="0020377F"/>
    <w:rsid w:val="00203ACF"/>
    <w:rsid w:val="00205681"/>
    <w:rsid w:val="00210BD3"/>
    <w:rsid w:val="0021106B"/>
    <w:rsid w:val="00212AA4"/>
    <w:rsid w:val="0021350A"/>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B09"/>
    <w:rsid w:val="002A137A"/>
    <w:rsid w:val="002A4065"/>
    <w:rsid w:val="002A4D2F"/>
    <w:rsid w:val="002B0524"/>
    <w:rsid w:val="002B08C3"/>
    <w:rsid w:val="002B08DF"/>
    <w:rsid w:val="002B1300"/>
    <w:rsid w:val="002B1BF4"/>
    <w:rsid w:val="002B45B3"/>
    <w:rsid w:val="002B496A"/>
    <w:rsid w:val="002B7CAC"/>
    <w:rsid w:val="002C04D3"/>
    <w:rsid w:val="002C2560"/>
    <w:rsid w:val="002C33AB"/>
    <w:rsid w:val="002C36A9"/>
    <w:rsid w:val="002C4300"/>
    <w:rsid w:val="002C4BA5"/>
    <w:rsid w:val="002C4FF7"/>
    <w:rsid w:val="002C779B"/>
    <w:rsid w:val="002D0A3F"/>
    <w:rsid w:val="002D321A"/>
    <w:rsid w:val="002D4145"/>
    <w:rsid w:val="002D4639"/>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2042"/>
    <w:rsid w:val="00324141"/>
    <w:rsid w:val="003249DE"/>
    <w:rsid w:val="00330AB9"/>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B02DF"/>
    <w:rsid w:val="003B2890"/>
    <w:rsid w:val="003B620D"/>
    <w:rsid w:val="003C2D71"/>
    <w:rsid w:val="003C501B"/>
    <w:rsid w:val="003D3661"/>
    <w:rsid w:val="003D5FAC"/>
    <w:rsid w:val="003D71BB"/>
    <w:rsid w:val="003D77EA"/>
    <w:rsid w:val="003E1433"/>
    <w:rsid w:val="003E2678"/>
    <w:rsid w:val="003E2E7C"/>
    <w:rsid w:val="003E2EA1"/>
    <w:rsid w:val="003E41D9"/>
    <w:rsid w:val="003E48DD"/>
    <w:rsid w:val="003E5913"/>
    <w:rsid w:val="003E67A9"/>
    <w:rsid w:val="003E6FE5"/>
    <w:rsid w:val="003F0B7B"/>
    <w:rsid w:val="003F11CE"/>
    <w:rsid w:val="003F32C8"/>
    <w:rsid w:val="003F538C"/>
    <w:rsid w:val="003F58AD"/>
    <w:rsid w:val="003F5DAA"/>
    <w:rsid w:val="003F7C20"/>
    <w:rsid w:val="00404272"/>
    <w:rsid w:val="004051DC"/>
    <w:rsid w:val="004123BA"/>
    <w:rsid w:val="00413D82"/>
    <w:rsid w:val="004236A7"/>
    <w:rsid w:val="0042747C"/>
    <w:rsid w:val="00432335"/>
    <w:rsid w:val="0043245B"/>
    <w:rsid w:val="00433ADF"/>
    <w:rsid w:val="004368EC"/>
    <w:rsid w:val="00441602"/>
    <w:rsid w:val="00441812"/>
    <w:rsid w:val="00447E81"/>
    <w:rsid w:val="00452823"/>
    <w:rsid w:val="004546E2"/>
    <w:rsid w:val="00460C40"/>
    <w:rsid w:val="00461171"/>
    <w:rsid w:val="00461176"/>
    <w:rsid w:val="0046141E"/>
    <w:rsid w:val="0046208E"/>
    <w:rsid w:val="004636A5"/>
    <w:rsid w:val="00464A71"/>
    <w:rsid w:val="00464F22"/>
    <w:rsid w:val="00466242"/>
    <w:rsid w:val="00472212"/>
    <w:rsid w:val="0047324F"/>
    <w:rsid w:val="00480419"/>
    <w:rsid w:val="004809B0"/>
    <w:rsid w:val="004812B4"/>
    <w:rsid w:val="004851A5"/>
    <w:rsid w:val="004853D2"/>
    <w:rsid w:val="00486539"/>
    <w:rsid w:val="004925AE"/>
    <w:rsid w:val="0049407C"/>
    <w:rsid w:val="0049458A"/>
    <w:rsid w:val="00494765"/>
    <w:rsid w:val="0049685E"/>
    <w:rsid w:val="00496896"/>
    <w:rsid w:val="00496BF6"/>
    <w:rsid w:val="004A3934"/>
    <w:rsid w:val="004A46B2"/>
    <w:rsid w:val="004A7F33"/>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71FFD"/>
    <w:rsid w:val="0057201C"/>
    <w:rsid w:val="005728CA"/>
    <w:rsid w:val="005770AD"/>
    <w:rsid w:val="00584818"/>
    <w:rsid w:val="0058500E"/>
    <w:rsid w:val="00586408"/>
    <w:rsid w:val="00586BE8"/>
    <w:rsid w:val="00586EAD"/>
    <w:rsid w:val="0059351D"/>
    <w:rsid w:val="00593E08"/>
    <w:rsid w:val="005942F6"/>
    <w:rsid w:val="0059568E"/>
    <w:rsid w:val="005956BD"/>
    <w:rsid w:val="005A3394"/>
    <w:rsid w:val="005A4BCA"/>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899"/>
    <w:rsid w:val="00636045"/>
    <w:rsid w:val="00636C1C"/>
    <w:rsid w:val="00641E08"/>
    <w:rsid w:val="00652C3C"/>
    <w:rsid w:val="00655AAB"/>
    <w:rsid w:val="006609DD"/>
    <w:rsid w:val="00664DFD"/>
    <w:rsid w:val="00664FB8"/>
    <w:rsid w:val="00681C90"/>
    <w:rsid w:val="00681E41"/>
    <w:rsid w:val="00682DF7"/>
    <w:rsid w:val="006875DE"/>
    <w:rsid w:val="00692D81"/>
    <w:rsid w:val="00695F5E"/>
    <w:rsid w:val="006A2AB0"/>
    <w:rsid w:val="006A42A9"/>
    <w:rsid w:val="006A4A5B"/>
    <w:rsid w:val="006A4CBD"/>
    <w:rsid w:val="006A7BE4"/>
    <w:rsid w:val="006B1509"/>
    <w:rsid w:val="006B3B14"/>
    <w:rsid w:val="006B55A1"/>
    <w:rsid w:val="006B6C36"/>
    <w:rsid w:val="006B6EED"/>
    <w:rsid w:val="006C2814"/>
    <w:rsid w:val="006C637C"/>
    <w:rsid w:val="006C6FA4"/>
    <w:rsid w:val="006D1B28"/>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10228"/>
    <w:rsid w:val="0071104B"/>
    <w:rsid w:val="007114DD"/>
    <w:rsid w:val="00711B5E"/>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2AC1"/>
    <w:rsid w:val="0075303F"/>
    <w:rsid w:val="007575E2"/>
    <w:rsid w:val="0076143A"/>
    <w:rsid w:val="00771B89"/>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10152"/>
    <w:rsid w:val="008102C1"/>
    <w:rsid w:val="0081242D"/>
    <w:rsid w:val="00815ED9"/>
    <w:rsid w:val="00821631"/>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425D"/>
    <w:rsid w:val="00864A93"/>
    <w:rsid w:val="00872FA6"/>
    <w:rsid w:val="0087332B"/>
    <w:rsid w:val="00887B3E"/>
    <w:rsid w:val="008908C7"/>
    <w:rsid w:val="00891EBA"/>
    <w:rsid w:val="0089275D"/>
    <w:rsid w:val="00894E42"/>
    <w:rsid w:val="008A027A"/>
    <w:rsid w:val="008A2418"/>
    <w:rsid w:val="008A46EB"/>
    <w:rsid w:val="008A5967"/>
    <w:rsid w:val="008A6196"/>
    <w:rsid w:val="008A6223"/>
    <w:rsid w:val="008B3070"/>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15D0"/>
    <w:rsid w:val="0091200C"/>
    <w:rsid w:val="00915BD6"/>
    <w:rsid w:val="009178B6"/>
    <w:rsid w:val="00922493"/>
    <w:rsid w:val="00922796"/>
    <w:rsid w:val="009237B9"/>
    <w:rsid w:val="009312F6"/>
    <w:rsid w:val="0093325E"/>
    <w:rsid w:val="009349C8"/>
    <w:rsid w:val="0093513F"/>
    <w:rsid w:val="00935AB1"/>
    <w:rsid w:val="0094029E"/>
    <w:rsid w:val="00941CEF"/>
    <w:rsid w:val="00941DF5"/>
    <w:rsid w:val="00943323"/>
    <w:rsid w:val="00943DEC"/>
    <w:rsid w:val="00944D1C"/>
    <w:rsid w:val="009524C8"/>
    <w:rsid w:val="009530D8"/>
    <w:rsid w:val="00953B56"/>
    <w:rsid w:val="0096721C"/>
    <w:rsid w:val="00982CF8"/>
    <w:rsid w:val="009857B0"/>
    <w:rsid w:val="00985B59"/>
    <w:rsid w:val="00991371"/>
    <w:rsid w:val="00995073"/>
    <w:rsid w:val="00997DBE"/>
    <w:rsid w:val="00997F13"/>
    <w:rsid w:val="009A1F55"/>
    <w:rsid w:val="009A58EC"/>
    <w:rsid w:val="009B0236"/>
    <w:rsid w:val="009B4A01"/>
    <w:rsid w:val="009B5CC2"/>
    <w:rsid w:val="009B601A"/>
    <w:rsid w:val="009C004E"/>
    <w:rsid w:val="009C1220"/>
    <w:rsid w:val="009C71A0"/>
    <w:rsid w:val="009D02C9"/>
    <w:rsid w:val="009D0A73"/>
    <w:rsid w:val="009E079A"/>
    <w:rsid w:val="009E2B42"/>
    <w:rsid w:val="009F25E6"/>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0D01"/>
    <w:rsid w:val="00A436C2"/>
    <w:rsid w:val="00A44B30"/>
    <w:rsid w:val="00A4626A"/>
    <w:rsid w:val="00A46C24"/>
    <w:rsid w:val="00A5010A"/>
    <w:rsid w:val="00A5064F"/>
    <w:rsid w:val="00A53868"/>
    <w:rsid w:val="00A5451B"/>
    <w:rsid w:val="00A56A5E"/>
    <w:rsid w:val="00A60A4D"/>
    <w:rsid w:val="00A64064"/>
    <w:rsid w:val="00A66C2D"/>
    <w:rsid w:val="00A7407C"/>
    <w:rsid w:val="00A7489B"/>
    <w:rsid w:val="00A764D2"/>
    <w:rsid w:val="00A76B4E"/>
    <w:rsid w:val="00A81CBF"/>
    <w:rsid w:val="00A81F34"/>
    <w:rsid w:val="00A835ED"/>
    <w:rsid w:val="00A838F3"/>
    <w:rsid w:val="00A84E5B"/>
    <w:rsid w:val="00A870F6"/>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6A2"/>
    <w:rsid w:val="00AD79D8"/>
    <w:rsid w:val="00AD7E64"/>
    <w:rsid w:val="00AE1497"/>
    <w:rsid w:val="00AE2DA3"/>
    <w:rsid w:val="00AE3292"/>
    <w:rsid w:val="00AE356B"/>
    <w:rsid w:val="00AF2194"/>
    <w:rsid w:val="00B002B3"/>
    <w:rsid w:val="00B01BC5"/>
    <w:rsid w:val="00B12871"/>
    <w:rsid w:val="00B1352F"/>
    <w:rsid w:val="00B21F5A"/>
    <w:rsid w:val="00B22FB6"/>
    <w:rsid w:val="00B25045"/>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439C"/>
    <w:rsid w:val="00BE6896"/>
    <w:rsid w:val="00BF56D7"/>
    <w:rsid w:val="00C02D15"/>
    <w:rsid w:val="00C038C4"/>
    <w:rsid w:val="00C0478F"/>
    <w:rsid w:val="00C0615D"/>
    <w:rsid w:val="00C0691A"/>
    <w:rsid w:val="00C10366"/>
    <w:rsid w:val="00C141D6"/>
    <w:rsid w:val="00C20032"/>
    <w:rsid w:val="00C3318A"/>
    <w:rsid w:val="00C36FD3"/>
    <w:rsid w:val="00C37E58"/>
    <w:rsid w:val="00C5329B"/>
    <w:rsid w:val="00C53657"/>
    <w:rsid w:val="00C56E24"/>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C22"/>
    <w:rsid w:val="00CF0220"/>
    <w:rsid w:val="00CF17DC"/>
    <w:rsid w:val="00CF23B9"/>
    <w:rsid w:val="00CF2570"/>
    <w:rsid w:val="00CF285B"/>
    <w:rsid w:val="00CF378B"/>
    <w:rsid w:val="00CF6628"/>
    <w:rsid w:val="00D02286"/>
    <w:rsid w:val="00D07F92"/>
    <w:rsid w:val="00D117FB"/>
    <w:rsid w:val="00D20D6E"/>
    <w:rsid w:val="00D20E74"/>
    <w:rsid w:val="00D2496A"/>
    <w:rsid w:val="00D27021"/>
    <w:rsid w:val="00D30160"/>
    <w:rsid w:val="00D3095A"/>
    <w:rsid w:val="00D34ABE"/>
    <w:rsid w:val="00D4099A"/>
    <w:rsid w:val="00D43EAF"/>
    <w:rsid w:val="00D50247"/>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24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6704A"/>
    <w:rsid w:val="00E712AB"/>
    <w:rsid w:val="00E773EE"/>
    <w:rsid w:val="00E80347"/>
    <w:rsid w:val="00E8092F"/>
    <w:rsid w:val="00E85D85"/>
    <w:rsid w:val="00E86B74"/>
    <w:rsid w:val="00E92E43"/>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E0D95"/>
    <w:rsid w:val="00EE0DCF"/>
    <w:rsid w:val="00EE0EE7"/>
    <w:rsid w:val="00EE4076"/>
    <w:rsid w:val="00EE4FAD"/>
    <w:rsid w:val="00EF0B31"/>
    <w:rsid w:val="00EF1199"/>
    <w:rsid w:val="00EF2031"/>
    <w:rsid w:val="00EF239C"/>
    <w:rsid w:val="00EF7477"/>
    <w:rsid w:val="00EF78BF"/>
    <w:rsid w:val="00F023DE"/>
    <w:rsid w:val="00F0683B"/>
    <w:rsid w:val="00F101BF"/>
    <w:rsid w:val="00F10369"/>
    <w:rsid w:val="00F129CD"/>
    <w:rsid w:val="00F14283"/>
    <w:rsid w:val="00F14D00"/>
    <w:rsid w:val="00F15D3F"/>
    <w:rsid w:val="00F15D89"/>
    <w:rsid w:val="00F2123B"/>
    <w:rsid w:val="00F233CB"/>
    <w:rsid w:val="00F24F08"/>
    <w:rsid w:val="00F26D8F"/>
    <w:rsid w:val="00F3485F"/>
    <w:rsid w:val="00F34FB8"/>
    <w:rsid w:val="00F3777E"/>
    <w:rsid w:val="00F37A33"/>
    <w:rsid w:val="00F449C4"/>
    <w:rsid w:val="00F45AED"/>
    <w:rsid w:val="00F51D53"/>
    <w:rsid w:val="00F53E65"/>
    <w:rsid w:val="00F563F7"/>
    <w:rsid w:val="00F57180"/>
    <w:rsid w:val="00F579B5"/>
    <w:rsid w:val="00F60325"/>
    <w:rsid w:val="00F630BE"/>
    <w:rsid w:val="00F64AE5"/>
    <w:rsid w:val="00F705A7"/>
    <w:rsid w:val="00F70FFD"/>
    <w:rsid w:val="00F7133C"/>
    <w:rsid w:val="00F71938"/>
    <w:rsid w:val="00F744BD"/>
    <w:rsid w:val="00F75881"/>
    <w:rsid w:val="00F77305"/>
    <w:rsid w:val="00F814FA"/>
    <w:rsid w:val="00F81693"/>
    <w:rsid w:val="00F82367"/>
    <w:rsid w:val="00F83CCB"/>
    <w:rsid w:val="00F8470F"/>
    <w:rsid w:val="00F8559A"/>
    <w:rsid w:val="00F91AC9"/>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D2D50"/>
    <w:rsid w:val="00FE058A"/>
    <w:rsid w:val="00FE30AE"/>
    <w:rsid w:val="00FE413B"/>
    <w:rsid w:val="00FE5546"/>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iPriority w:val="99"/>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character" w:customStyle="1" w:styleId="ListLabel85">
    <w:name w:val="ListLabel 85"/>
    <w:qFormat/>
    <w:rsid w:val="00FE5546"/>
    <w:rPr>
      <w:color w:val="1155CC"/>
      <w:sz w:val="24"/>
      <w:szCs w:val="24"/>
      <w:lang w:val="es-CR"/>
    </w:rPr>
  </w:style>
  <w:style w:type="character" w:customStyle="1" w:styleId="ListLabel86">
    <w:name w:val="ListLabel 86"/>
    <w:qFormat/>
    <w:rsid w:val="00FE5546"/>
    <w:rPr>
      <w:color w:val="1155CC"/>
      <w:sz w:val="24"/>
      <w:szCs w:val="24"/>
      <w:u w:val="single"/>
      <w:lang w:val="es-CR"/>
    </w:rPr>
  </w:style>
  <w:style w:type="table" w:customStyle="1" w:styleId="TableNormal20">
    <w:name w:val="Table Normal2"/>
    <w:rsid w:val="00EF78BF"/>
    <w:rPr>
      <w:sz w:val="24"/>
      <w:szCs w:val="24"/>
      <w:lang w:val="es-AR" w:eastAsia="es-MX"/>
    </w:rPr>
    <w:tblPr>
      <w:tblCellMar>
        <w:top w:w="0" w:type="dxa"/>
        <w:left w:w="0" w:type="dxa"/>
        <w:bottom w:w="0" w:type="dxa"/>
        <w:right w:w="0" w:type="dxa"/>
      </w:tblCellMar>
    </w:tblPr>
  </w:style>
  <w:style w:type="table" w:customStyle="1" w:styleId="TableNormal3">
    <w:name w:val="Table Normal3"/>
    <w:rsid w:val="00EF78BF"/>
    <w:rPr>
      <w:sz w:val="24"/>
      <w:szCs w:val="24"/>
      <w:lang w:val="es-AR" w:eastAsia="es-MX"/>
    </w:rPr>
    <w:tblPr>
      <w:tblCellMar>
        <w:top w:w="0" w:type="dxa"/>
        <w:left w:w="0" w:type="dxa"/>
        <w:bottom w:w="0" w:type="dxa"/>
        <w:right w:w="0" w:type="dxa"/>
      </w:tblCellMar>
    </w:tblPr>
  </w:style>
  <w:style w:type="table" w:customStyle="1" w:styleId="TableNormal4">
    <w:name w:val="Table Normal4"/>
    <w:rsid w:val="00EF78BF"/>
    <w:rPr>
      <w:sz w:val="24"/>
      <w:szCs w:val="24"/>
      <w:lang w:val="es-AR" w:eastAsia="es-MX"/>
    </w:rPr>
    <w:tblPr>
      <w:tblCellMar>
        <w:top w:w="0" w:type="dxa"/>
        <w:left w:w="0" w:type="dxa"/>
        <w:bottom w:w="0" w:type="dxa"/>
        <w:right w:w="0" w:type="dxa"/>
      </w:tblCellMar>
    </w:tblPr>
  </w:style>
  <w:style w:type="table" w:customStyle="1" w:styleId="TableNormal5">
    <w:name w:val="Table Normal5"/>
    <w:rsid w:val="00EF78BF"/>
    <w:rPr>
      <w:sz w:val="24"/>
      <w:szCs w:val="24"/>
      <w:lang w:val="es-AR" w:eastAsia="es-MX"/>
    </w:rPr>
    <w:tblPr>
      <w:tblCellMar>
        <w:top w:w="0" w:type="dxa"/>
        <w:left w:w="0" w:type="dxa"/>
        <w:bottom w:w="0" w:type="dxa"/>
        <w:right w:w="0" w:type="dxa"/>
      </w:tblCellMar>
    </w:tblPr>
  </w:style>
  <w:style w:type="character" w:customStyle="1" w:styleId="elsevierstyleitalic">
    <w:name w:val="elsevierstyleitalic"/>
    <w:basedOn w:val="DefaultParagraphFont"/>
    <w:rsid w:val="00EF7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779302588">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77/0040059914522966"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doi.org/10.1590/S1413-85572012000200003" TargetMode="External"/><Relationship Id="rId42" Type="http://schemas.openxmlformats.org/officeDocument/2006/relationships/hyperlink" Target="https://doi.org/10.1037/0022-0663.86.1.24" TargetMode="External"/><Relationship Id="rId47" Type="http://schemas.openxmlformats.org/officeDocument/2006/relationships/hyperlink" Target="https://unesdoc.unesco.org/ark:/48223/pf0000380257" TargetMode="External"/><Relationship Id="rId63" Type="http://schemas.openxmlformats.org/officeDocument/2006/relationships/hyperlink" Target="mailto:beadiuk@gmail.com" TargetMode="External"/><Relationship Id="rId68" Type="http://schemas.openxmlformats.org/officeDocument/2006/relationships/hyperlink" Target="https://orcid.org/0000-0002-8087-4095" TargetMode="External"/><Relationship Id="rId112" Type="http://schemas.openxmlformats.org/officeDocument/2006/relationships/image" Target="https://biblioteca.ulpgc.es/files/repositorio_de_docum152/noticias/sherpa.png" TargetMode="External"/><Relationship Id="rId2" Type="http://schemas.openxmlformats.org/officeDocument/2006/relationships/customXml" Target="../customXml/item2.xml"/><Relationship Id="rId16" Type="http://schemas.openxmlformats.org/officeDocument/2006/relationships/hyperlink" Target="https://www.redalyc.org/journal/2431/243154900004/243154900004.pdf" TargetMode="External"/><Relationship Id="rId29" Type="http://schemas.openxmlformats.org/officeDocument/2006/relationships/hyperlink" Target="https://doi.org/10.1017/S0047404500009039"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3i3.54511" TargetMode="External"/><Relationship Id="rId24" Type="http://schemas.openxmlformats.org/officeDocument/2006/relationships/hyperlink" Target="https://doi.org/10.1111/j.1750-8606.2008.00072.x" TargetMode="External"/><Relationship Id="rId32" Type="http://schemas.openxmlformats.org/officeDocument/2006/relationships/hyperlink" Target="https://doi.org/10.1037/edu0000054" TargetMode="External"/><Relationship Id="rId37" Type="http://schemas.openxmlformats.org/officeDocument/2006/relationships/hyperlink" Target="https://doi.org/10.1111/j.1750-8606.2008.00075.x" TargetMode="External"/><Relationship Id="rId40" Type="http://schemas.openxmlformats.org/officeDocument/2006/relationships/hyperlink" Target="https://doi.org/10.1080/03054985.2020.1765756" TargetMode="External"/><Relationship Id="rId45" Type="http://schemas.openxmlformats.org/officeDocument/2006/relationships/hyperlink" Target="https://doi.org/10.1016/j.lindif.2013.11.001" TargetMode="External"/><Relationship Id="rId53" Type="http://schemas.openxmlformats.org/officeDocument/2006/relationships/hyperlink" Target="https://doi.org/10.1037/0022-0663.92.4.668" TargetMode="External"/><Relationship Id="rId58" Type="http://schemas.openxmlformats.org/officeDocument/2006/relationships/hyperlink" Target="https://orcid.org/0000-0003-3873-2234" TargetMode="External"/><Relationship Id="rId66" Type="http://schemas.openxmlformats.org/officeDocument/2006/relationships/hyperlink" Target="https://orcid.org/0000-0003-3873-2234" TargetMode="External"/><Relationship Id="rId74" Type="http://schemas.openxmlformats.org/officeDocument/2006/relationships/hyperlink" Target="http://www.latindex.org/latindex/inicio" TargetMode="External"/><Relationship Id="rId79" Type="http://schemas.openxmlformats.org/officeDocument/2006/relationships/image" Target="https://i0.wp.com/aprender3c.org/wp-content/uploads/2016/08/DOAJ_logo_big.png" TargetMode="External"/><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mailto:mmena@unsam.edu.ar" TargetMode="External"/><Relationship Id="rId19" Type="http://schemas.openxmlformats.org/officeDocument/2006/relationships/hyperlink" Target="https://doi.org/10.1163/9789004402379_009" TargetMode="External"/><Relationship Id="rId14" Type="http://schemas.openxmlformats.org/officeDocument/2006/relationships/hyperlink" Target="https://dx.doi.org/10.4067/S0718-07052014000100001" TargetMode="External"/><Relationship Id="rId22" Type="http://schemas.openxmlformats.org/officeDocument/2006/relationships/hyperlink" Target="https://doi.org/10.22235/pe.v10i2.1426" TargetMode="External"/><Relationship Id="rId27" Type="http://schemas.openxmlformats.org/officeDocument/2006/relationships/hyperlink" Target="https://doi.org/10.1177/0731948714526999" TargetMode="External"/><Relationship Id="rId30" Type="http://schemas.openxmlformats.org/officeDocument/2006/relationships/hyperlink" Target="https://www.redalyc.org/articulo.oa?id=72715515059" TargetMode="External"/><Relationship Id="rId35" Type="http://schemas.openxmlformats.org/officeDocument/2006/relationships/hyperlink" Target="https://www.cippec.org/textual/erce-2019-avanzar-hacia-una-politica-con-foco-en-el-aprendizaje-de-los-estudiantes-mas-vulnerables/" TargetMode="External"/><Relationship Id="rId43" Type="http://schemas.openxmlformats.org/officeDocument/2006/relationships/hyperlink" Target="https://doi.org/10.21071/psye.v14i2.15002" TargetMode="External"/><Relationship Id="rId48" Type="http://schemas.openxmlformats.org/officeDocument/2006/relationships/hyperlink" Target="https://doi.org/10.1080/02796015.2010.12087786" TargetMode="External"/><Relationship Id="rId56" Type="http://schemas.openxmlformats.org/officeDocument/2006/relationships/hyperlink" Target="https://orcid.org/0000-0003-2392-4372" TargetMode="External"/><Relationship Id="rId64" Type="http://schemas.openxmlformats.org/officeDocument/2006/relationships/hyperlink" Target="https://orcid.org/0000-0003-2392-4372" TargetMode="External"/><Relationship Id="rId69" Type="http://schemas.openxmlformats.org/officeDocument/2006/relationships/hyperlink" Target="mailto:mmena@unsam.edu.ar" TargetMode="External"/><Relationship Id="rId77" Type="http://schemas.openxmlformats.org/officeDocument/2006/relationships/hyperlink" Target="https://doaj.org/"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doi.org/10.1007/s10648-015-9321-7" TargetMode="External"/><Relationship Id="rId72" Type="http://schemas.openxmlformats.org/officeDocument/2006/relationships/image" Target="media/image2.png"/><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beadiuk@gmail.com" TargetMode="External"/><Relationship Id="rId17" Type="http://schemas.openxmlformats.org/officeDocument/2006/relationships/hyperlink" Target="https://doi.org/10.1111/0938-8982.00019" TargetMode="External"/><Relationship Id="rId25" Type="http://schemas.openxmlformats.org/officeDocument/2006/relationships/hyperlink" Target="https://doi.org/10.1598/RRQ.41.1.4" TargetMode="External"/><Relationship Id="rId33" Type="http://schemas.openxmlformats.org/officeDocument/2006/relationships/hyperlink" Target="https://doi.org/10.1037/edu0000181" TargetMode="External"/><Relationship Id="rId38" Type="http://schemas.openxmlformats.org/officeDocument/2006/relationships/hyperlink" Target="https://doi.org/10.1037/0033-2909.134.4.584" TargetMode="External"/><Relationship Id="rId46" Type="http://schemas.openxmlformats.org/officeDocument/2006/relationships/hyperlink" Target="https://doi.org/10.1080/10573569.2020.1768612" TargetMode="External"/><Relationship Id="rId59" Type="http://schemas.openxmlformats.org/officeDocument/2006/relationships/hyperlink" Target="mailto:gonzalezald.m@gmail.com" TargetMode="External"/><Relationship Id="rId67" Type="http://schemas.openxmlformats.org/officeDocument/2006/relationships/hyperlink" Target="mailto:gonzalezald.m@gmail.com"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https://10.1080/15248372.2018.1545656" TargetMode="External"/><Relationship Id="rId41" Type="http://schemas.openxmlformats.org/officeDocument/2006/relationships/hyperlink" Target="https://doi.org/10.1177/0731948714530967" TargetMode="External"/><Relationship Id="rId54" Type="http://schemas.openxmlformats.org/officeDocument/2006/relationships/hyperlink" Target="https://doi.org/10.1177/0956797610363406" TargetMode="External"/><Relationship Id="rId62" Type="http://schemas.openxmlformats.org/officeDocument/2006/relationships/hyperlink" Target="https://orcid.org/0000-0001-9233-8938" TargetMode="External"/><Relationship Id="rId70" Type="http://schemas.openxmlformats.org/officeDocument/2006/relationships/hyperlink" Target="https://orcid.org/0000-0001-9233-8938" TargetMode="External"/><Relationship Id="rId75" Type="http://schemas.openxmlformats.org/officeDocument/2006/relationships/image" Target="media/image3.png"/><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3390/educsci11050209" TargetMode="External"/><Relationship Id="rId23" Type="http://schemas.openxmlformats.org/officeDocument/2006/relationships/hyperlink" Target="https://doi.org/10.24016/2017.v3n2.51" TargetMode="External"/><Relationship Id="rId28" Type="http://schemas.openxmlformats.org/officeDocument/2006/relationships/hyperlink" Target="https://doi.org/10.1037/amp0000452" TargetMode="External"/><Relationship Id="rId36" Type="http://schemas.openxmlformats.org/officeDocument/2006/relationships/hyperlink" Target="https://doi.org/10.1002/trtr.1533" TargetMode="External"/><Relationship Id="rId49" Type="http://schemas.openxmlformats.org/officeDocument/2006/relationships/hyperlink" Target="https://doi.org/10.1037/0022-0663.88.4.601" TargetMode="External"/><Relationship Id="rId57" Type="http://schemas.openxmlformats.org/officeDocument/2006/relationships/hyperlink" Target="mailto:guadalupegacio@gmail.com"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doi.org/10.1017/SJP.2021.25" TargetMode="External"/><Relationship Id="rId44" Type="http://schemas.openxmlformats.org/officeDocument/2006/relationships/hyperlink" Target="https://argentinosporlaeducacion.org/wp-content/uploads/2023/04/Version-Argentina_-Lectura-y-desigualdad.-Comparaciones-entre-Argentina-y-America-Latina.pdf" TargetMode="External"/><Relationship Id="rId52" Type="http://schemas.openxmlformats.org/officeDocument/2006/relationships/hyperlink" Target="https://doi.org/10.3102/0034654313477212" TargetMode="External"/><Relationship Id="rId60" Type="http://schemas.openxmlformats.org/officeDocument/2006/relationships/hyperlink" Target="https://orcid.org/0000-0002-8087-4095" TargetMode="External"/><Relationship Id="rId65" Type="http://schemas.openxmlformats.org/officeDocument/2006/relationships/hyperlink" Target="mailto:guadalupegacio@gmail.com" TargetMode="External"/><Relationship Id="rId73" Type="http://schemas.openxmlformats.org/officeDocument/2006/relationships/image" Target="http://www.biblioteca.mincyt.gob.ar/images/logos/products/SCIELO.png" TargetMode="External"/><Relationship Id="rId78" Type="http://schemas.openxmlformats.org/officeDocument/2006/relationships/image" Target="media/image4.png"/><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beadiuk@gmail.com" TargetMode="External"/><Relationship Id="rId18" Type="http://schemas.openxmlformats.org/officeDocument/2006/relationships/hyperlink" Target="http://propuestadale.com/" TargetMode="External"/><Relationship Id="rId39" Type="http://schemas.openxmlformats.org/officeDocument/2006/relationships/hyperlink" Target="https://doi.org/10.1002/rrq.401" TargetMode="External"/><Relationship Id="rId109" Type="http://schemas.openxmlformats.org/officeDocument/2006/relationships/image" Target="https://dialnet.unirioja.es/imagen/dialnet_mg.png" TargetMode="External"/><Relationship Id="rId34" Type="http://schemas.openxmlformats.org/officeDocument/2006/relationships/hyperlink" Target="https://doi.org/10.1023/A:1020984704781" TargetMode="External"/><Relationship Id="rId50" Type="http://schemas.openxmlformats.org/officeDocument/2006/relationships/hyperlink" Target="https://doi.org/10.1111/j.1540-5826.2009.00289.x" TargetMode="External"/><Relationship Id="rId55" Type="http://schemas.openxmlformats.org/officeDocument/2006/relationships/hyperlink" Target="mailto:beadiuk@gmail.com" TargetMode="External"/><Relationship Id="rId76" Type="http://schemas.openxmlformats.org/officeDocument/2006/relationships/image" Target="http://revista.ecfrasis.com/wp-content/uploads/2018/11/latindex.png" TargetMode="External"/><Relationship Id="rId104" Type="http://schemas.openxmlformats.org/officeDocument/2006/relationships/image" Target="media/image80.png"/><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image" Target="media/image1.png"/></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3.54511" TargetMode="External"/><Relationship Id="rId1" Type="http://schemas.openxmlformats.org/officeDocument/2006/relationships/hyperlink" Target="https://doi.org/10.15517/aie.v23i3.54511"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Props1.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2.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3.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8664</Words>
  <Characters>47658</Characters>
  <Application>Microsoft Office Word</Application>
  <DocSecurity>8</DocSecurity>
  <Lines>397</Lines>
  <Paragraphs>112</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56210</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2023-08-16T19:42:00Z</dcterms:created>
  <dcterms:modified xsi:type="dcterms:W3CDTF">2023-09-11T17:13:00Z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