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210BD3" w:rsidRDefault="004368EC" w:rsidP="00B22FB6">
      <w:pPr>
        <w:tabs>
          <w:tab w:val="left" w:pos="567"/>
        </w:tabs>
        <w:spacing w:line="240" w:lineRule="auto"/>
        <w:jc w:val="center"/>
        <w:rPr>
          <w:rFonts w:ascii="Arial" w:hAnsi="Arial" w:cs="Arial"/>
          <w:b/>
          <w:sz w:val="36"/>
          <w:szCs w:val="28"/>
        </w:rPr>
      </w:pPr>
    </w:p>
    <w:p w14:paraId="3D28ABD7" w14:textId="77777777" w:rsidR="00FA5CB9" w:rsidRPr="00FA5CB9" w:rsidRDefault="00FA5CB9" w:rsidP="00FA5CB9">
      <w:pPr>
        <w:tabs>
          <w:tab w:val="left" w:pos="567"/>
        </w:tabs>
        <w:spacing w:line="240" w:lineRule="auto"/>
        <w:jc w:val="center"/>
        <w:rPr>
          <w:rFonts w:ascii="Arial" w:hAnsi="Arial" w:cs="Arial"/>
          <w:b/>
          <w:bCs/>
          <w:sz w:val="36"/>
          <w:szCs w:val="36"/>
        </w:rPr>
      </w:pPr>
      <w:r w:rsidRPr="00FA5CB9">
        <w:rPr>
          <w:rFonts w:ascii="Arial" w:hAnsi="Arial" w:cs="Arial"/>
          <w:b/>
          <w:bCs/>
          <w:sz w:val="36"/>
          <w:szCs w:val="36"/>
        </w:rPr>
        <w:t>Los planes de estudio de las carreras de formación docente que imparten las universidades públicas y privadas y su coherencia con las políticas educativas en Costa Rica</w:t>
      </w:r>
    </w:p>
    <w:p w14:paraId="255E456C" w14:textId="77777777" w:rsidR="00FA5CB9" w:rsidRPr="009334F4" w:rsidRDefault="00FA5CB9" w:rsidP="00FA5CB9">
      <w:pPr>
        <w:pStyle w:val="HTMLPreformatted"/>
        <w:tabs>
          <w:tab w:val="left" w:pos="567"/>
        </w:tabs>
        <w:jc w:val="center"/>
        <w:rPr>
          <w:rFonts w:ascii="Arial" w:hAnsi="Arial" w:cs="Arial"/>
          <w:sz w:val="28"/>
          <w:szCs w:val="28"/>
          <w:lang w:val="es-CR"/>
        </w:rPr>
      </w:pPr>
    </w:p>
    <w:p w14:paraId="5C553E48" w14:textId="4D432E91" w:rsidR="00FA5CB9" w:rsidRPr="00FA5CB9" w:rsidRDefault="00FA5CB9" w:rsidP="00FA5CB9">
      <w:pPr>
        <w:pStyle w:val="HTMLPreformatted"/>
        <w:tabs>
          <w:tab w:val="left" w:pos="567"/>
        </w:tabs>
        <w:jc w:val="center"/>
        <w:rPr>
          <w:rFonts w:ascii="Arial" w:hAnsi="Arial" w:cs="Arial"/>
          <w:sz w:val="28"/>
          <w:szCs w:val="28"/>
          <w:lang w:val="en-US"/>
        </w:rPr>
      </w:pPr>
      <w:r w:rsidRPr="00FA5CB9">
        <w:rPr>
          <w:rFonts w:ascii="Arial" w:hAnsi="Arial" w:cs="Arial"/>
          <w:sz w:val="28"/>
          <w:szCs w:val="28"/>
          <w:lang w:val="en-US"/>
        </w:rPr>
        <w:t>The curricula of teacher training careers offered by public and private universities and their coherence with educational policies in Costa Rica</w:t>
      </w:r>
    </w:p>
    <w:p w14:paraId="0D7F016C" w14:textId="0DA1E363" w:rsidR="00D20E74" w:rsidRPr="00EE4076" w:rsidRDefault="00D20E74" w:rsidP="00B22FB6">
      <w:pPr>
        <w:tabs>
          <w:tab w:val="left" w:pos="567"/>
        </w:tabs>
        <w:autoSpaceDE w:val="0"/>
        <w:spacing w:line="240" w:lineRule="auto"/>
        <w:jc w:val="center"/>
        <w:rPr>
          <w:rFonts w:ascii="Arial" w:hAnsi="Arial" w:cs="Arial"/>
          <w:sz w:val="24"/>
          <w:szCs w:val="24"/>
          <w:lang w:val="en-US"/>
        </w:rPr>
      </w:pPr>
    </w:p>
    <w:p w14:paraId="3AF8B8F3" w14:textId="77777777" w:rsidR="007C7596" w:rsidRPr="00210BD3" w:rsidRDefault="007C7596" w:rsidP="00B22FB6">
      <w:pPr>
        <w:tabs>
          <w:tab w:val="left" w:pos="567"/>
        </w:tabs>
        <w:autoSpaceDE w:val="0"/>
        <w:spacing w:line="240" w:lineRule="auto"/>
        <w:jc w:val="center"/>
        <w:rPr>
          <w:rFonts w:ascii="Arial" w:hAnsi="Arial" w:cs="Arial"/>
          <w:sz w:val="24"/>
          <w:szCs w:val="24"/>
          <w:lang w:val="en-US"/>
        </w:rPr>
      </w:pPr>
    </w:p>
    <w:p w14:paraId="5C664780" w14:textId="4D14ABCA" w:rsidR="009B601A" w:rsidRPr="00210BD3" w:rsidRDefault="009B601A" w:rsidP="00B22FB6">
      <w:pPr>
        <w:tabs>
          <w:tab w:val="left" w:pos="567"/>
        </w:tabs>
        <w:autoSpaceDE w:val="0"/>
        <w:spacing w:line="240" w:lineRule="auto"/>
        <w:jc w:val="center"/>
        <w:rPr>
          <w:rFonts w:ascii="Arial" w:hAnsi="Arial" w:cs="Arial"/>
          <w:sz w:val="24"/>
          <w:szCs w:val="24"/>
          <w:lang w:val="en-US"/>
        </w:rPr>
      </w:pPr>
    </w:p>
    <w:p w14:paraId="2D0F500E" w14:textId="3F7F039A" w:rsidR="00CF285B" w:rsidRPr="00210BD3" w:rsidRDefault="00CF285B" w:rsidP="00B22FB6">
      <w:pPr>
        <w:tabs>
          <w:tab w:val="left" w:pos="567"/>
        </w:tabs>
        <w:autoSpaceDE w:val="0"/>
        <w:spacing w:line="240" w:lineRule="auto"/>
        <w:jc w:val="center"/>
        <w:rPr>
          <w:rFonts w:ascii="Arial" w:hAnsi="Arial" w:cs="Arial"/>
          <w:sz w:val="24"/>
          <w:szCs w:val="24"/>
          <w:lang w:val="en-US"/>
        </w:rPr>
      </w:pPr>
    </w:p>
    <w:p w14:paraId="428AF567" w14:textId="2C7CBEBD" w:rsidR="00943323" w:rsidRPr="009D2990" w:rsidRDefault="00D07F92" w:rsidP="00B22FB6">
      <w:pPr>
        <w:tabs>
          <w:tab w:val="left" w:pos="567"/>
          <w:tab w:val="center" w:pos="4561"/>
          <w:tab w:val="left" w:pos="6915"/>
          <w:tab w:val="left" w:pos="7275"/>
        </w:tabs>
        <w:spacing w:line="240" w:lineRule="auto"/>
        <w:jc w:val="left"/>
        <w:rPr>
          <w:rFonts w:ascii="Arial" w:hAnsi="Arial" w:cs="Arial"/>
          <w:b/>
          <w:color w:val="AEAAAA"/>
          <w:spacing w:val="25"/>
          <w:szCs w:val="22"/>
          <w:lang w:val="pt-BR"/>
        </w:rPr>
      </w:pPr>
      <w:r w:rsidRPr="00210BD3">
        <w:rPr>
          <w:rFonts w:ascii="Arial" w:hAnsi="Arial" w:cs="Arial"/>
          <w:b/>
          <w:spacing w:val="-1"/>
          <w:szCs w:val="22"/>
          <w:lang w:val="en-US"/>
        </w:rPr>
        <w:tab/>
      </w:r>
      <w:r w:rsidRPr="00210BD3">
        <w:rPr>
          <w:rFonts w:ascii="Arial" w:hAnsi="Arial" w:cs="Arial"/>
          <w:b/>
          <w:spacing w:val="-1"/>
          <w:szCs w:val="22"/>
          <w:lang w:val="en-US"/>
        </w:rPr>
        <w:tab/>
      </w:r>
      <w:r w:rsidR="00943323" w:rsidRPr="009D2990">
        <w:rPr>
          <w:rFonts w:ascii="Arial" w:hAnsi="Arial" w:cs="Arial"/>
          <w:b/>
          <w:color w:val="AEAAAA"/>
          <w:spacing w:val="-1"/>
          <w:szCs w:val="22"/>
          <w:lang w:val="pt-BR"/>
        </w:rPr>
        <w:t>Volumen</w:t>
      </w:r>
      <w:r w:rsidR="00943323" w:rsidRPr="009D2990">
        <w:rPr>
          <w:rFonts w:ascii="Arial" w:hAnsi="Arial" w:cs="Arial"/>
          <w:b/>
          <w:color w:val="AEAAAA"/>
          <w:szCs w:val="22"/>
          <w:lang w:val="pt-BR"/>
        </w:rPr>
        <w:t xml:space="preserve"> </w:t>
      </w:r>
      <w:r w:rsidR="00713815" w:rsidRPr="009D2990">
        <w:rPr>
          <w:rFonts w:ascii="Arial" w:hAnsi="Arial" w:cs="Arial"/>
          <w:b/>
          <w:color w:val="AEAAAA"/>
          <w:szCs w:val="22"/>
          <w:lang w:val="pt-BR"/>
        </w:rPr>
        <w:t>2</w:t>
      </w:r>
      <w:r w:rsidR="002C4BA5" w:rsidRPr="009D2990">
        <w:rPr>
          <w:rFonts w:ascii="Arial" w:hAnsi="Arial" w:cs="Arial"/>
          <w:b/>
          <w:color w:val="AEAAAA"/>
          <w:szCs w:val="22"/>
          <w:lang w:val="pt-BR"/>
        </w:rPr>
        <w:t>3</w:t>
      </w:r>
      <w:r w:rsidR="00943323" w:rsidRPr="009D2990">
        <w:rPr>
          <w:rFonts w:ascii="Arial" w:hAnsi="Arial" w:cs="Arial"/>
          <w:b/>
          <w:color w:val="AEAAAA"/>
          <w:spacing w:val="-2"/>
          <w:szCs w:val="22"/>
          <w:lang w:val="pt-BR"/>
        </w:rPr>
        <w:t>,</w:t>
      </w:r>
      <w:r w:rsidR="00943323" w:rsidRPr="009D2990">
        <w:rPr>
          <w:rFonts w:ascii="Arial" w:hAnsi="Arial" w:cs="Arial"/>
          <w:b/>
          <w:color w:val="AEAAAA"/>
          <w:spacing w:val="-1"/>
          <w:szCs w:val="22"/>
          <w:lang w:val="pt-BR"/>
        </w:rPr>
        <w:t xml:space="preserve"> Número </w:t>
      </w:r>
      <w:r w:rsidR="00F101BF" w:rsidRPr="009D2990">
        <w:rPr>
          <w:rFonts w:ascii="Arial" w:hAnsi="Arial" w:cs="Arial"/>
          <w:b/>
          <w:color w:val="AEAAAA"/>
          <w:spacing w:val="-1"/>
          <w:szCs w:val="22"/>
          <w:lang w:val="pt-BR"/>
        </w:rPr>
        <w:t>2</w:t>
      </w:r>
      <w:r w:rsidRPr="009D2990">
        <w:rPr>
          <w:rFonts w:ascii="Arial" w:hAnsi="Arial" w:cs="Arial"/>
          <w:b/>
          <w:color w:val="AEAAAA"/>
          <w:spacing w:val="-1"/>
          <w:szCs w:val="22"/>
          <w:lang w:val="pt-BR"/>
        </w:rPr>
        <w:tab/>
      </w:r>
      <w:r w:rsidRPr="009D2990">
        <w:rPr>
          <w:rFonts w:ascii="Arial" w:hAnsi="Arial" w:cs="Arial"/>
          <w:b/>
          <w:color w:val="AEAAAA"/>
          <w:spacing w:val="-1"/>
          <w:szCs w:val="22"/>
          <w:lang w:val="pt-BR"/>
        </w:rPr>
        <w:tab/>
      </w:r>
    </w:p>
    <w:p w14:paraId="67F53F3E" w14:textId="67BF7E55" w:rsidR="00943323" w:rsidRPr="009334F4" w:rsidRDefault="00F101BF" w:rsidP="00B22FB6">
      <w:pPr>
        <w:tabs>
          <w:tab w:val="left" w:pos="567"/>
        </w:tabs>
        <w:spacing w:line="240" w:lineRule="auto"/>
        <w:jc w:val="center"/>
        <w:rPr>
          <w:rFonts w:ascii="Arial" w:hAnsi="Arial" w:cs="Arial"/>
          <w:color w:val="AEAAAA"/>
          <w:spacing w:val="21"/>
          <w:szCs w:val="22"/>
          <w:lang w:val="pt-BR"/>
        </w:rPr>
      </w:pPr>
      <w:r w:rsidRPr="009334F4">
        <w:rPr>
          <w:rFonts w:ascii="Arial" w:hAnsi="Arial" w:cs="Arial"/>
          <w:color w:val="AEAAAA"/>
          <w:spacing w:val="-1"/>
          <w:szCs w:val="22"/>
          <w:lang w:val="pt-BR"/>
        </w:rPr>
        <w:t xml:space="preserve">Mayo - </w:t>
      </w:r>
      <w:proofErr w:type="gramStart"/>
      <w:r w:rsidRPr="009334F4">
        <w:rPr>
          <w:rFonts w:ascii="Arial" w:hAnsi="Arial" w:cs="Arial"/>
          <w:color w:val="AEAAAA"/>
          <w:spacing w:val="-1"/>
          <w:szCs w:val="22"/>
          <w:lang w:val="pt-BR"/>
        </w:rPr>
        <w:t>Agosto</w:t>
      </w:r>
      <w:proofErr w:type="gramEnd"/>
    </w:p>
    <w:p w14:paraId="46880AA9" w14:textId="06138CED" w:rsidR="00943323" w:rsidRPr="009334F4" w:rsidRDefault="000030BF" w:rsidP="00B22FB6">
      <w:pPr>
        <w:tabs>
          <w:tab w:val="left" w:pos="567"/>
        </w:tabs>
        <w:spacing w:line="240" w:lineRule="auto"/>
        <w:jc w:val="center"/>
        <w:rPr>
          <w:rFonts w:ascii="Arial" w:hAnsi="Arial" w:cs="Arial"/>
          <w:color w:val="AEAAAA"/>
          <w:spacing w:val="-1"/>
          <w:szCs w:val="22"/>
          <w:lang w:val="pt-BR"/>
        </w:rPr>
      </w:pPr>
      <w:r w:rsidRPr="009334F4">
        <w:rPr>
          <w:rFonts w:ascii="Arial" w:hAnsi="Arial" w:cs="Arial"/>
          <w:color w:val="AEAAAA"/>
          <w:spacing w:val="-1"/>
          <w:szCs w:val="22"/>
          <w:lang w:val="pt-BR"/>
        </w:rPr>
        <w:t xml:space="preserve">pp. </w:t>
      </w:r>
      <w:r w:rsidR="006B1509" w:rsidRPr="009334F4">
        <w:rPr>
          <w:rFonts w:ascii="Arial" w:hAnsi="Arial" w:cs="Arial"/>
          <w:color w:val="AEAAAA"/>
          <w:spacing w:val="-1"/>
          <w:szCs w:val="22"/>
          <w:lang w:val="pt-BR"/>
        </w:rPr>
        <w:t>1-</w:t>
      </w:r>
      <w:r w:rsidR="00F0683B" w:rsidRPr="009334F4">
        <w:rPr>
          <w:rFonts w:ascii="Arial" w:hAnsi="Arial" w:cs="Arial"/>
          <w:color w:val="AEAAAA"/>
          <w:spacing w:val="-1"/>
          <w:szCs w:val="22"/>
          <w:lang w:val="pt-BR"/>
        </w:rPr>
        <w:t>32</w:t>
      </w:r>
    </w:p>
    <w:p w14:paraId="62995967" w14:textId="77777777" w:rsidR="00051752" w:rsidRPr="009334F4" w:rsidRDefault="00051752" w:rsidP="00B22FB6">
      <w:pPr>
        <w:tabs>
          <w:tab w:val="left" w:pos="567"/>
        </w:tabs>
        <w:spacing w:line="240" w:lineRule="auto"/>
        <w:jc w:val="center"/>
        <w:rPr>
          <w:rFonts w:ascii="Arial" w:eastAsia="Arial" w:hAnsi="Arial" w:cs="Arial"/>
          <w:color w:val="AEAAAA"/>
          <w:szCs w:val="22"/>
          <w:lang w:val="pt-BR"/>
        </w:rPr>
      </w:pPr>
    </w:p>
    <w:p w14:paraId="6C0DC6C4" w14:textId="77777777" w:rsidR="00943323" w:rsidRPr="009334F4" w:rsidRDefault="00943323" w:rsidP="00B22FB6">
      <w:pPr>
        <w:pStyle w:val="BodyText2"/>
        <w:tabs>
          <w:tab w:val="left" w:pos="567"/>
        </w:tabs>
        <w:spacing w:line="240" w:lineRule="auto"/>
        <w:jc w:val="center"/>
        <w:rPr>
          <w:rFonts w:cs="Arial"/>
          <w:color w:val="auto"/>
          <w:sz w:val="22"/>
          <w:szCs w:val="22"/>
          <w:lang w:val="pt-BR"/>
        </w:rPr>
      </w:pPr>
    </w:p>
    <w:p w14:paraId="1FF14EC7" w14:textId="77777777" w:rsidR="00EE4076" w:rsidRPr="009334F4" w:rsidRDefault="00EE4076" w:rsidP="00B22FB6">
      <w:pPr>
        <w:pStyle w:val="BodyText2"/>
        <w:tabs>
          <w:tab w:val="left" w:pos="567"/>
        </w:tabs>
        <w:spacing w:line="240" w:lineRule="auto"/>
        <w:jc w:val="center"/>
        <w:rPr>
          <w:rFonts w:cs="Arial"/>
          <w:color w:val="auto"/>
          <w:sz w:val="22"/>
          <w:szCs w:val="22"/>
          <w:lang w:val="pt-BR"/>
        </w:rPr>
      </w:pPr>
    </w:p>
    <w:p w14:paraId="554EB297" w14:textId="77777777" w:rsidR="00FA5CB9" w:rsidRPr="009334F4" w:rsidRDefault="00FA5CB9" w:rsidP="00B22FB6">
      <w:pPr>
        <w:tabs>
          <w:tab w:val="left" w:pos="567"/>
        </w:tabs>
        <w:spacing w:line="240" w:lineRule="auto"/>
        <w:jc w:val="center"/>
        <w:rPr>
          <w:rFonts w:ascii="Arial" w:hAnsi="Arial" w:cs="Arial"/>
          <w:color w:val="000000"/>
          <w:sz w:val="32"/>
          <w:szCs w:val="32"/>
          <w:lang w:val="pt-BR"/>
        </w:rPr>
      </w:pPr>
      <w:r w:rsidRPr="009334F4">
        <w:rPr>
          <w:rFonts w:ascii="Arial" w:hAnsi="Arial" w:cs="Arial"/>
          <w:color w:val="000000"/>
          <w:sz w:val="32"/>
          <w:szCs w:val="32"/>
          <w:lang w:val="pt-BR"/>
        </w:rPr>
        <w:t>Ana Lupita Chaves Salas</w:t>
      </w:r>
    </w:p>
    <w:p w14:paraId="57BC9A5C" w14:textId="77777777" w:rsidR="00FA5CB9" w:rsidRPr="00FA5CB9" w:rsidRDefault="00FA5CB9" w:rsidP="00B22FB6">
      <w:pPr>
        <w:tabs>
          <w:tab w:val="left" w:pos="567"/>
        </w:tabs>
        <w:spacing w:line="240" w:lineRule="auto"/>
        <w:jc w:val="center"/>
        <w:rPr>
          <w:rFonts w:ascii="Arial" w:hAnsi="Arial" w:cs="Arial"/>
          <w:color w:val="000000"/>
          <w:sz w:val="32"/>
          <w:szCs w:val="32"/>
          <w:lang w:val="pt-BR"/>
        </w:rPr>
      </w:pPr>
      <w:r w:rsidRPr="00FA5CB9">
        <w:rPr>
          <w:rFonts w:ascii="Arial" w:hAnsi="Arial" w:cs="Arial"/>
          <w:color w:val="000000"/>
          <w:sz w:val="32"/>
          <w:szCs w:val="32"/>
          <w:lang w:val="pt-BR"/>
        </w:rPr>
        <w:t>Helvetia Cárdenas Leitón</w:t>
      </w:r>
    </w:p>
    <w:p w14:paraId="2A48AB1A" w14:textId="77777777" w:rsidR="00FA5CB9" w:rsidRPr="009334F4" w:rsidRDefault="00FA5CB9" w:rsidP="00B22FB6">
      <w:pPr>
        <w:tabs>
          <w:tab w:val="left" w:pos="567"/>
        </w:tabs>
        <w:spacing w:line="240" w:lineRule="auto"/>
        <w:jc w:val="center"/>
        <w:rPr>
          <w:rFonts w:ascii="Arial" w:hAnsi="Arial" w:cs="Arial"/>
          <w:color w:val="000000"/>
          <w:sz w:val="32"/>
          <w:szCs w:val="32"/>
        </w:rPr>
      </w:pPr>
      <w:r w:rsidRPr="009334F4">
        <w:rPr>
          <w:rFonts w:ascii="Arial" w:hAnsi="Arial" w:cs="Arial"/>
          <w:color w:val="000000"/>
          <w:sz w:val="32"/>
          <w:szCs w:val="32"/>
        </w:rPr>
        <w:t>Julieta Castro Bonilla</w:t>
      </w:r>
    </w:p>
    <w:p w14:paraId="3E020995" w14:textId="77777777" w:rsidR="00FA5CB9" w:rsidRDefault="00FA5CB9" w:rsidP="00B22FB6">
      <w:pPr>
        <w:tabs>
          <w:tab w:val="left" w:pos="567"/>
        </w:tabs>
        <w:spacing w:line="240" w:lineRule="auto"/>
        <w:jc w:val="center"/>
        <w:rPr>
          <w:rFonts w:ascii="Arial" w:hAnsi="Arial" w:cs="Arial"/>
          <w:color w:val="000000"/>
          <w:sz w:val="32"/>
          <w:szCs w:val="32"/>
        </w:rPr>
      </w:pPr>
      <w:r w:rsidRPr="00FA5CB9">
        <w:rPr>
          <w:rFonts w:ascii="Arial" w:hAnsi="Arial" w:cs="Arial"/>
          <w:color w:val="000000"/>
          <w:sz w:val="32"/>
          <w:szCs w:val="32"/>
        </w:rPr>
        <w:t>Carlos Olivas Gómez</w:t>
      </w:r>
    </w:p>
    <w:p w14:paraId="19C2C2D7" w14:textId="6F3668B3" w:rsidR="00840DCE" w:rsidRPr="00FA5CB9" w:rsidRDefault="00FA5CB9" w:rsidP="00B22FB6">
      <w:pPr>
        <w:tabs>
          <w:tab w:val="left" w:pos="567"/>
        </w:tabs>
        <w:spacing w:line="240" w:lineRule="auto"/>
        <w:jc w:val="center"/>
        <w:rPr>
          <w:rFonts w:ascii="Arial" w:hAnsi="Arial" w:cs="Arial"/>
          <w:b/>
          <w:sz w:val="40"/>
          <w:szCs w:val="40"/>
        </w:rPr>
      </w:pPr>
      <w:r w:rsidRPr="00FA5CB9">
        <w:rPr>
          <w:rFonts w:ascii="Arial" w:hAnsi="Arial" w:cs="Arial"/>
          <w:color w:val="000000"/>
          <w:sz w:val="32"/>
          <w:szCs w:val="32"/>
        </w:rPr>
        <w:t>Yendry Gómez Acuña</w:t>
      </w:r>
    </w:p>
    <w:p w14:paraId="6BBDCABD" w14:textId="77777777" w:rsidR="00843752" w:rsidRDefault="00843752" w:rsidP="00B22FB6">
      <w:pPr>
        <w:tabs>
          <w:tab w:val="left" w:pos="567"/>
        </w:tabs>
        <w:spacing w:line="240" w:lineRule="auto"/>
        <w:jc w:val="center"/>
        <w:rPr>
          <w:rFonts w:ascii="Arial" w:hAnsi="Arial" w:cs="Arial"/>
          <w:b/>
          <w:sz w:val="28"/>
          <w:szCs w:val="28"/>
        </w:rPr>
      </w:pPr>
    </w:p>
    <w:p w14:paraId="2BA861F3" w14:textId="77777777" w:rsidR="00FA5CB9" w:rsidRPr="00210BD3" w:rsidRDefault="00FA5CB9" w:rsidP="00B22FB6">
      <w:pPr>
        <w:tabs>
          <w:tab w:val="left" w:pos="567"/>
        </w:tabs>
        <w:spacing w:line="240" w:lineRule="auto"/>
        <w:jc w:val="center"/>
        <w:rPr>
          <w:rFonts w:ascii="Arial" w:hAnsi="Arial" w:cs="Arial"/>
          <w:b/>
          <w:sz w:val="28"/>
          <w:szCs w:val="28"/>
        </w:rPr>
      </w:pPr>
    </w:p>
    <w:p w14:paraId="4C741E98" w14:textId="77777777" w:rsidR="0086425D" w:rsidRPr="00210BD3" w:rsidRDefault="0086425D" w:rsidP="00B22FB6">
      <w:pPr>
        <w:tabs>
          <w:tab w:val="left" w:pos="567"/>
        </w:tabs>
        <w:spacing w:line="240" w:lineRule="auto"/>
        <w:jc w:val="center"/>
        <w:rPr>
          <w:rFonts w:ascii="Arial" w:hAnsi="Arial" w:cs="Arial"/>
          <w:b/>
          <w:sz w:val="28"/>
          <w:szCs w:val="28"/>
        </w:rPr>
      </w:pPr>
    </w:p>
    <w:p w14:paraId="0455DA8E" w14:textId="77777777" w:rsidR="00134409" w:rsidRPr="00210BD3" w:rsidRDefault="00134409" w:rsidP="00B22FB6">
      <w:pPr>
        <w:tabs>
          <w:tab w:val="left" w:pos="567"/>
        </w:tabs>
        <w:spacing w:line="240" w:lineRule="auto"/>
        <w:jc w:val="center"/>
        <w:rPr>
          <w:rFonts w:ascii="Arial" w:hAnsi="Arial" w:cs="Arial"/>
          <w:b/>
          <w:color w:val="8496B0"/>
          <w:sz w:val="24"/>
          <w:szCs w:val="28"/>
        </w:rPr>
      </w:pPr>
      <w:r w:rsidRPr="00210BD3">
        <w:rPr>
          <w:rFonts w:ascii="Arial" w:hAnsi="Arial" w:cs="Arial"/>
          <w:b/>
          <w:color w:val="8496B0"/>
          <w:sz w:val="24"/>
          <w:szCs w:val="28"/>
        </w:rPr>
        <w:t>Citar este documento según modelo APA</w:t>
      </w:r>
    </w:p>
    <w:p w14:paraId="6CAE22A5" w14:textId="77777777" w:rsidR="00263C5C" w:rsidRPr="00210BD3" w:rsidRDefault="00263C5C" w:rsidP="00B22FB6">
      <w:pPr>
        <w:tabs>
          <w:tab w:val="left" w:pos="567"/>
        </w:tabs>
        <w:spacing w:line="240" w:lineRule="auto"/>
        <w:jc w:val="center"/>
        <w:rPr>
          <w:rFonts w:ascii="Arial" w:hAnsi="Arial" w:cs="Arial"/>
          <w:b/>
          <w:color w:val="8496B0"/>
          <w:sz w:val="24"/>
          <w:szCs w:val="28"/>
        </w:rPr>
      </w:pPr>
    </w:p>
    <w:p w14:paraId="6F740275" w14:textId="6EA8E69C" w:rsidR="00851DD7" w:rsidRPr="00210BD3" w:rsidRDefault="00FA5CB9" w:rsidP="00B22FB6">
      <w:pPr>
        <w:tabs>
          <w:tab w:val="left" w:pos="567"/>
        </w:tabs>
        <w:autoSpaceDE w:val="0"/>
        <w:autoSpaceDN w:val="0"/>
        <w:adjustRightInd w:val="0"/>
        <w:spacing w:line="240" w:lineRule="auto"/>
        <w:ind w:left="567" w:hanging="567"/>
        <w:rPr>
          <w:rFonts w:ascii="Arial" w:hAnsi="Arial" w:cs="Arial"/>
        </w:rPr>
      </w:pPr>
      <w:r w:rsidRPr="009334F4">
        <w:rPr>
          <w:rFonts w:ascii="Arial" w:hAnsi="Arial" w:cs="Arial"/>
          <w:color w:val="8496B0" w:themeColor="text2" w:themeTint="99"/>
          <w:szCs w:val="28"/>
        </w:rPr>
        <w:t>Chaves Salas, Ana Lupita., Cárdenas Leitón, Helvetia., Castro Bonilla, Julieta., Olivas Gómez, Carlos. y Gómez Acuña, Yendry</w:t>
      </w:r>
      <w:r w:rsidR="00117BE0" w:rsidRPr="009334F4">
        <w:rPr>
          <w:rFonts w:ascii="Arial" w:hAnsi="Arial" w:cs="Arial"/>
          <w:color w:val="8496B0" w:themeColor="text2" w:themeTint="99"/>
          <w:szCs w:val="28"/>
        </w:rPr>
        <w:t>.</w:t>
      </w:r>
      <w:r w:rsidR="00851DD7" w:rsidRPr="009334F4">
        <w:rPr>
          <w:rFonts w:ascii="Arial" w:hAnsi="Arial" w:cs="Arial"/>
          <w:color w:val="8496B0" w:themeColor="text2" w:themeTint="99"/>
          <w:szCs w:val="28"/>
        </w:rPr>
        <w:t xml:space="preserve"> </w:t>
      </w:r>
      <w:r w:rsidR="00851DD7" w:rsidRPr="00210BD3">
        <w:rPr>
          <w:rFonts w:ascii="Arial" w:hAnsi="Arial" w:cs="Arial"/>
          <w:color w:val="8496B0" w:themeColor="text2" w:themeTint="99"/>
          <w:szCs w:val="28"/>
        </w:rPr>
        <w:t>(</w:t>
      </w:r>
      <w:r w:rsidR="005B69C7" w:rsidRPr="00210BD3">
        <w:rPr>
          <w:rFonts w:ascii="Arial" w:hAnsi="Arial" w:cs="Arial"/>
          <w:color w:val="8496B0" w:themeColor="text2" w:themeTint="99"/>
          <w:szCs w:val="28"/>
        </w:rPr>
        <w:t>202</w:t>
      </w:r>
      <w:r w:rsidR="00173C7A" w:rsidRPr="00210BD3">
        <w:rPr>
          <w:rFonts w:ascii="Arial" w:hAnsi="Arial" w:cs="Arial"/>
          <w:color w:val="8496B0" w:themeColor="text2" w:themeTint="99"/>
          <w:szCs w:val="28"/>
        </w:rPr>
        <w:t>3</w:t>
      </w:r>
      <w:r w:rsidR="00851DD7" w:rsidRPr="00210BD3">
        <w:rPr>
          <w:rFonts w:ascii="Arial" w:hAnsi="Arial" w:cs="Arial"/>
          <w:color w:val="8496B0" w:themeColor="text2" w:themeTint="99"/>
          <w:szCs w:val="28"/>
        </w:rPr>
        <w:t xml:space="preserve">). </w:t>
      </w:r>
      <w:r>
        <w:rPr>
          <w:rFonts w:ascii="Arial" w:hAnsi="Arial" w:cs="Arial"/>
          <w:color w:val="8496B0" w:themeColor="text2" w:themeTint="99"/>
          <w:szCs w:val="28"/>
        </w:rPr>
        <w:t>Los planes de estudio de las carreras de formación docente que imparten las universidades públicas y privadas y su coherencia con las políticas educativas en Costa Rica</w:t>
      </w:r>
      <w:r w:rsidR="00843752" w:rsidRPr="00210BD3">
        <w:rPr>
          <w:rFonts w:ascii="Arial" w:hAnsi="Arial" w:cs="Arial"/>
          <w:color w:val="8496B0" w:themeColor="text2" w:themeTint="99"/>
          <w:szCs w:val="28"/>
        </w:rPr>
        <w:t>.</w:t>
      </w:r>
      <w:r w:rsidR="00851DD7" w:rsidRPr="00210BD3">
        <w:rPr>
          <w:rFonts w:ascii="Arial" w:hAnsi="Arial" w:cs="Arial"/>
          <w:color w:val="8496B0" w:themeColor="text2" w:themeTint="99"/>
          <w:szCs w:val="28"/>
        </w:rPr>
        <w:t xml:space="preserve"> </w:t>
      </w:r>
      <w:r w:rsidR="00851DD7" w:rsidRPr="00210BD3">
        <w:rPr>
          <w:rFonts w:ascii="Arial" w:hAnsi="Arial" w:cs="Arial"/>
          <w:i/>
          <w:color w:val="8496B0" w:themeColor="text2" w:themeTint="99"/>
          <w:szCs w:val="28"/>
        </w:rPr>
        <w:t xml:space="preserve">Revista </w:t>
      </w:r>
      <w:r w:rsidR="00851DD7" w:rsidRPr="00210BD3">
        <w:rPr>
          <w:rFonts w:ascii="Arial" w:hAnsi="Arial" w:cs="Arial"/>
          <w:i/>
          <w:color w:val="8496B0"/>
          <w:szCs w:val="28"/>
        </w:rPr>
        <w:t xml:space="preserve">Actualidades Investigativas en Educación, </w:t>
      </w:r>
      <w:r w:rsidR="005B69C7" w:rsidRPr="00210BD3">
        <w:rPr>
          <w:rFonts w:ascii="Arial" w:hAnsi="Arial" w:cs="Arial"/>
          <w:i/>
          <w:color w:val="8496B0"/>
          <w:szCs w:val="28"/>
        </w:rPr>
        <w:t>2</w:t>
      </w:r>
      <w:r w:rsidR="00173C7A" w:rsidRPr="00210BD3">
        <w:rPr>
          <w:rFonts w:ascii="Arial" w:hAnsi="Arial" w:cs="Arial"/>
          <w:i/>
          <w:color w:val="8496B0"/>
          <w:szCs w:val="28"/>
        </w:rPr>
        <w:t>3</w:t>
      </w:r>
      <w:r w:rsidR="00502030" w:rsidRPr="00210BD3">
        <w:rPr>
          <w:rFonts w:ascii="Arial" w:hAnsi="Arial" w:cs="Arial"/>
          <w:color w:val="8496B0"/>
          <w:szCs w:val="28"/>
        </w:rPr>
        <w:t>(</w:t>
      </w:r>
      <w:r w:rsidR="00173C7A" w:rsidRPr="00210BD3">
        <w:rPr>
          <w:rFonts w:ascii="Arial" w:hAnsi="Arial" w:cs="Arial"/>
          <w:color w:val="8496B0"/>
          <w:szCs w:val="28"/>
        </w:rPr>
        <w:t>1</w:t>
      </w:r>
      <w:r w:rsidR="00502030" w:rsidRPr="00210BD3">
        <w:rPr>
          <w:rFonts w:ascii="Arial" w:hAnsi="Arial" w:cs="Arial"/>
          <w:color w:val="8496B0"/>
          <w:szCs w:val="28"/>
        </w:rPr>
        <w:t>), 1-</w:t>
      </w:r>
      <w:r w:rsidR="00F0683B">
        <w:rPr>
          <w:rFonts w:ascii="Arial" w:hAnsi="Arial" w:cs="Arial"/>
          <w:color w:val="8496B0"/>
          <w:szCs w:val="28"/>
        </w:rPr>
        <w:t>32</w:t>
      </w:r>
      <w:r w:rsidR="00851DD7" w:rsidRPr="00210BD3">
        <w:rPr>
          <w:rFonts w:ascii="Arial" w:hAnsi="Arial" w:cs="Arial"/>
          <w:color w:val="8496B0"/>
          <w:szCs w:val="28"/>
        </w:rPr>
        <w:t>. Doi.</w:t>
      </w:r>
      <w:r w:rsidR="005342A5" w:rsidRPr="00210BD3">
        <w:rPr>
          <w:rFonts w:ascii="Arial" w:hAnsi="Arial" w:cs="Arial"/>
        </w:rPr>
        <w:t xml:space="preserve"> </w:t>
      </w:r>
      <w:hyperlink r:id="rId11" w:history="1">
        <w:r w:rsidR="00681E41" w:rsidRPr="0058014D">
          <w:rPr>
            <w:rStyle w:val="Hyperlink"/>
            <w:rFonts w:ascii="Arial" w:hAnsi="Arial" w:cs="Arial"/>
          </w:rPr>
          <w:t>https://doi.org/10.</w:t>
        </w:r>
        <w:r w:rsidR="00681E41" w:rsidRPr="00681E41">
          <w:rPr>
            <w:rStyle w:val="Hyperlink"/>
            <w:rFonts w:ascii="Arial" w:hAnsi="Arial" w:cs="Arial"/>
          </w:rPr>
          <w:t>15517/aie.v23i2.</w:t>
        </w:r>
        <w:r w:rsidR="00681E41" w:rsidRPr="0058014D">
          <w:rPr>
            <w:rStyle w:val="Hyperlink"/>
            <w:rFonts w:ascii="Arial" w:hAnsi="Arial" w:cs="Arial"/>
          </w:rPr>
          <w:t>52858</w:t>
        </w:r>
      </w:hyperlink>
      <w:r w:rsidR="00681E41">
        <w:rPr>
          <w:rFonts w:ascii="Arial" w:hAnsi="Arial" w:cs="Arial"/>
        </w:rPr>
        <w:t xml:space="preserve"> </w:t>
      </w:r>
    </w:p>
    <w:p w14:paraId="75902F03" w14:textId="4281EA72" w:rsidR="00FA5CB9" w:rsidRPr="00FB3378" w:rsidRDefault="00FA5CB9" w:rsidP="00FA5CB9">
      <w:pPr>
        <w:tabs>
          <w:tab w:val="left" w:pos="567"/>
        </w:tabs>
        <w:spacing w:line="240" w:lineRule="auto"/>
        <w:jc w:val="center"/>
        <w:rPr>
          <w:rFonts w:ascii="Arial" w:hAnsi="Arial" w:cs="Arial"/>
          <w:b/>
          <w:bCs/>
          <w:sz w:val="28"/>
          <w:szCs w:val="28"/>
        </w:rPr>
      </w:pPr>
      <w:bookmarkStart w:id="0" w:name="_gjdgxs" w:colFirst="0" w:colLast="0"/>
      <w:bookmarkEnd w:id="0"/>
      <w:r w:rsidRPr="00FB3378">
        <w:rPr>
          <w:rFonts w:ascii="Arial" w:hAnsi="Arial" w:cs="Arial"/>
          <w:b/>
          <w:bCs/>
          <w:sz w:val="28"/>
          <w:szCs w:val="28"/>
        </w:rPr>
        <w:lastRenderedPageBreak/>
        <w:t>Los planes de estudio de las carreras de formación docente que imparten las universidades públicas y privadas y su coherencia con las políticas educativas en Costa Rica</w:t>
      </w:r>
    </w:p>
    <w:p w14:paraId="376879DB" w14:textId="77777777" w:rsidR="00FA5CB9" w:rsidRPr="00FA5CB9" w:rsidRDefault="00FA5CB9" w:rsidP="00FA5CB9">
      <w:pPr>
        <w:pStyle w:val="HTMLPreformatted"/>
        <w:tabs>
          <w:tab w:val="left" w:pos="567"/>
        </w:tabs>
        <w:jc w:val="center"/>
        <w:rPr>
          <w:rFonts w:ascii="Arial" w:hAnsi="Arial" w:cs="Arial"/>
          <w:sz w:val="22"/>
          <w:szCs w:val="22"/>
          <w:lang w:val="en-US"/>
        </w:rPr>
      </w:pPr>
      <w:r w:rsidRPr="00FA5CB9">
        <w:rPr>
          <w:rFonts w:ascii="Arial" w:hAnsi="Arial" w:cs="Arial"/>
          <w:sz w:val="22"/>
          <w:szCs w:val="22"/>
          <w:lang w:val="en-US"/>
        </w:rPr>
        <w:t>The curricula of teacher training careers offered by public and private universities and their coherence with educational policies in Costa Rica</w:t>
      </w:r>
    </w:p>
    <w:p w14:paraId="3E179276" w14:textId="77777777" w:rsidR="00FA5CB9" w:rsidRDefault="00FA5CB9" w:rsidP="00FA5CB9">
      <w:pPr>
        <w:tabs>
          <w:tab w:val="left" w:pos="567"/>
        </w:tabs>
        <w:spacing w:line="240" w:lineRule="auto"/>
        <w:jc w:val="center"/>
        <w:rPr>
          <w:rFonts w:ascii="Arial" w:hAnsi="Arial" w:cs="Arial"/>
          <w:szCs w:val="22"/>
          <w:lang w:val="en-US"/>
        </w:rPr>
      </w:pPr>
    </w:p>
    <w:p w14:paraId="4492AEF1" w14:textId="4E37DF5F" w:rsidR="00FA5CB9" w:rsidRPr="00FB3378" w:rsidRDefault="00FA5CB9" w:rsidP="00FA5CB9">
      <w:pPr>
        <w:tabs>
          <w:tab w:val="left" w:pos="567"/>
        </w:tabs>
        <w:spacing w:line="240" w:lineRule="auto"/>
        <w:jc w:val="right"/>
        <w:rPr>
          <w:rFonts w:ascii="Arial" w:hAnsi="Arial" w:cs="Arial"/>
          <w:i/>
          <w:iCs/>
          <w:color w:val="000000"/>
          <w:sz w:val="28"/>
          <w:szCs w:val="28"/>
          <w:lang w:val="pt-BR"/>
        </w:rPr>
      </w:pPr>
      <w:r w:rsidRPr="00FB3378">
        <w:rPr>
          <w:rFonts w:ascii="Arial" w:hAnsi="Arial" w:cs="Arial"/>
          <w:i/>
          <w:iCs/>
          <w:color w:val="000000"/>
          <w:sz w:val="28"/>
          <w:szCs w:val="28"/>
          <w:lang w:val="pt-BR"/>
        </w:rPr>
        <w:t>Ana Lupita Chaves Salas</w:t>
      </w:r>
      <w:r w:rsidRPr="00FB3378">
        <w:rPr>
          <w:rFonts w:ascii="Arial" w:hAnsi="Arial" w:cs="Arial"/>
          <w:i/>
          <w:iCs/>
          <w:color w:val="000000"/>
          <w:sz w:val="28"/>
          <w:szCs w:val="28"/>
          <w:vertAlign w:val="superscript"/>
          <w:lang w:val="pt-BR"/>
        </w:rPr>
        <w:t>1</w:t>
      </w:r>
    </w:p>
    <w:p w14:paraId="4A4E3FAC" w14:textId="41DA1031" w:rsidR="00FA5CB9" w:rsidRPr="00FB3378" w:rsidRDefault="00FA5CB9" w:rsidP="00FA5CB9">
      <w:pPr>
        <w:tabs>
          <w:tab w:val="left" w:pos="567"/>
        </w:tabs>
        <w:spacing w:line="240" w:lineRule="auto"/>
        <w:jc w:val="right"/>
        <w:rPr>
          <w:rFonts w:ascii="Arial" w:hAnsi="Arial" w:cs="Arial"/>
          <w:i/>
          <w:iCs/>
          <w:color w:val="000000"/>
          <w:sz w:val="28"/>
          <w:szCs w:val="28"/>
          <w:lang w:val="pt-BR"/>
        </w:rPr>
      </w:pPr>
      <w:r w:rsidRPr="00FB3378">
        <w:rPr>
          <w:rFonts w:ascii="Arial" w:hAnsi="Arial" w:cs="Arial"/>
          <w:i/>
          <w:iCs/>
          <w:color w:val="000000"/>
          <w:sz w:val="28"/>
          <w:szCs w:val="28"/>
          <w:lang w:val="pt-BR"/>
        </w:rPr>
        <w:t>Helvetia Cárdenas Leitón</w:t>
      </w:r>
      <w:r w:rsidR="005A3394" w:rsidRPr="005A3394">
        <w:rPr>
          <w:rFonts w:ascii="Arial" w:hAnsi="Arial" w:cs="Arial"/>
          <w:i/>
          <w:iCs/>
          <w:color w:val="000000"/>
          <w:sz w:val="28"/>
          <w:szCs w:val="28"/>
          <w:vertAlign w:val="superscript"/>
          <w:lang w:val="pt-BR"/>
        </w:rPr>
        <w:t>2</w:t>
      </w:r>
    </w:p>
    <w:p w14:paraId="36ED8772" w14:textId="65ABFFFD" w:rsidR="00FA5CB9" w:rsidRPr="00FB3378" w:rsidRDefault="00FA5CB9" w:rsidP="00FA5CB9">
      <w:pPr>
        <w:tabs>
          <w:tab w:val="left" w:pos="567"/>
        </w:tabs>
        <w:spacing w:line="240" w:lineRule="auto"/>
        <w:jc w:val="right"/>
        <w:rPr>
          <w:rFonts w:ascii="Arial" w:hAnsi="Arial" w:cs="Arial"/>
          <w:i/>
          <w:iCs/>
          <w:color w:val="000000"/>
          <w:sz w:val="28"/>
          <w:szCs w:val="28"/>
        </w:rPr>
      </w:pPr>
      <w:r w:rsidRPr="00FB3378">
        <w:rPr>
          <w:rFonts w:ascii="Arial" w:hAnsi="Arial" w:cs="Arial"/>
          <w:i/>
          <w:iCs/>
          <w:color w:val="000000"/>
          <w:sz w:val="28"/>
          <w:szCs w:val="28"/>
        </w:rPr>
        <w:t>Julieta Castro Bonilla</w:t>
      </w:r>
      <w:r w:rsidR="005A3394" w:rsidRPr="005A3394">
        <w:rPr>
          <w:rFonts w:ascii="Arial" w:hAnsi="Arial" w:cs="Arial"/>
          <w:i/>
          <w:iCs/>
          <w:color w:val="000000"/>
          <w:sz w:val="28"/>
          <w:szCs w:val="28"/>
          <w:vertAlign w:val="superscript"/>
        </w:rPr>
        <w:t>3</w:t>
      </w:r>
    </w:p>
    <w:p w14:paraId="5171F1B6" w14:textId="12888519" w:rsidR="00FA5CB9" w:rsidRPr="00FB3378" w:rsidRDefault="00FA5CB9" w:rsidP="00FA5CB9">
      <w:pPr>
        <w:tabs>
          <w:tab w:val="left" w:pos="567"/>
        </w:tabs>
        <w:spacing w:line="240" w:lineRule="auto"/>
        <w:jc w:val="right"/>
        <w:rPr>
          <w:rFonts w:ascii="Arial" w:hAnsi="Arial" w:cs="Arial"/>
          <w:i/>
          <w:iCs/>
          <w:color w:val="000000"/>
          <w:sz w:val="28"/>
          <w:szCs w:val="28"/>
        </w:rPr>
      </w:pPr>
      <w:r w:rsidRPr="00FB3378">
        <w:rPr>
          <w:rFonts w:ascii="Arial" w:hAnsi="Arial" w:cs="Arial"/>
          <w:i/>
          <w:iCs/>
          <w:color w:val="000000"/>
          <w:sz w:val="28"/>
          <w:szCs w:val="28"/>
        </w:rPr>
        <w:t>Carlos Olivas Gómez</w:t>
      </w:r>
      <w:r w:rsidR="005A3394" w:rsidRPr="005A3394">
        <w:rPr>
          <w:rFonts w:ascii="Arial" w:hAnsi="Arial" w:cs="Arial"/>
          <w:i/>
          <w:iCs/>
          <w:color w:val="000000"/>
          <w:sz w:val="28"/>
          <w:szCs w:val="28"/>
          <w:vertAlign w:val="superscript"/>
        </w:rPr>
        <w:t>4</w:t>
      </w:r>
    </w:p>
    <w:p w14:paraId="1B52B008" w14:textId="1A66D10C" w:rsidR="00FA5CB9" w:rsidRPr="00FB3378" w:rsidRDefault="00FA5CB9" w:rsidP="00FA5CB9">
      <w:pPr>
        <w:tabs>
          <w:tab w:val="left" w:pos="567"/>
        </w:tabs>
        <w:spacing w:line="240" w:lineRule="auto"/>
        <w:jc w:val="right"/>
        <w:rPr>
          <w:rFonts w:ascii="Arial" w:hAnsi="Arial" w:cs="Arial"/>
          <w:b/>
          <w:i/>
          <w:iCs/>
          <w:sz w:val="28"/>
          <w:szCs w:val="28"/>
        </w:rPr>
      </w:pPr>
      <w:r w:rsidRPr="00FB3378">
        <w:rPr>
          <w:rFonts w:ascii="Arial" w:hAnsi="Arial" w:cs="Arial"/>
          <w:i/>
          <w:iCs/>
          <w:color w:val="000000"/>
          <w:sz w:val="28"/>
          <w:szCs w:val="28"/>
        </w:rPr>
        <w:t>Yendry Gómez Acuña</w:t>
      </w:r>
      <w:r w:rsidR="005A3394" w:rsidRPr="005A3394">
        <w:rPr>
          <w:rFonts w:ascii="Arial" w:hAnsi="Arial" w:cs="Arial"/>
          <w:i/>
          <w:iCs/>
          <w:color w:val="000000"/>
          <w:sz w:val="28"/>
          <w:szCs w:val="28"/>
          <w:vertAlign w:val="superscript"/>
        </w:rPr>
        <w:t>5</w:t>
      </w:r>
    </w:p>
    <w:p w14:paraId="295A92C8" w14:textId="77777777" w:rsidR="00FA5CB9" w:rsidRPr="00FA5CB9" w:rsidRDefault="00FA5CB9" w:rsidP="00FA5CB9">
      <w:pPr>
        <w:tabs>
          <w:tab w:val="left" w:pos="567"/>
        </w:tabs>
        <w:spacing w:line="240" w:lineRule="auto"/>
        <w:jc w:val="center"/>
        <w:rPr>
          <w:rFonts w:ascii="Arial" w:hAnsi="Arial" w:cs="Arial"/>
          <w:b/>
          <w:bCs/>
          <w:sz w:val="18"/>
          <w:szCs w:val="18"/>
        </w:rPr>
      </w:pPr>
    </w:p>
    <w:p w14:paraId="12BDDB4D" w14:textId="7BF19A77" w:rsidR="00FA5CB9" w:rsidRPr="00FB3378" w:rsidRDefault="00FA5CB9" w:rsidP="00FA5CB9">
      <w:pPr>
        <w:tabs>
          <w:tab w:val="left" w:pos="567"/>
        </w:tabs>
        <w:spacing w:line="240" w:lineRule="auto"/>
        <w:rPr>
          <w:rFonts w:ascii="Arial" w:eastAsia="SimSun" w:hAnsi="Arial" w:cs="Arial"/>
          <w:i/>
          <w:iCs/>
          <w:color w:val="000000"/>
          <w:sz w:val="18"/>
          <w:szCs w:val="18"/>
        </w:rPr>
      </w:pPr>
      <w:r w:rsidRPr="00FB3378">
        <w:rPr>
          <w:rFonts w:ascii="Arial" w:hAnsi="Arial" w:cs="Arial"/>
          <w:b/>
          <w:bCs/>
          <w:i/>
          <w:iCs/>
          <w:sz w:val="18"/>
          <w:szCs w:val="18"/>
        </w:rPr>
        <w:t xml:space="preserve">Resumen: </w:t>
      </w:r>
      <w:r w:rsidRPr="00FB3378">
        <w:rPr>
          <w:rFonts w:ascii="Arial" w:eastAsia="SimSun" w:hAnsi="Arial" w:cs="Arial"/>
          <w:i/>
          <w:iCs/>
          <w:color w:val="000000"/>
          <w:sz w:val="18"/>
          <w:szCs w:val="18"/>
        </w:rPr>
        <w:t xml:space="preserve">Este artículo presenta el resultado de una investigación cuyo propósito fue determinar si los planes de formación de docentes de Educación Preescolar, Educación Primaria y algunas carreras de Educación Secundaria (Matemática, Español, Ciencias e Inglés) de tres universidades públicas y tres privadas son coherentes con la Política Curricular Educar para una nueva ciudadanía y la Política Educativa La Persona: centro del proceso educativo y sujeto transformador de la sociedad, aprobadas por el Consejo Superior de Educación (CSE), en Costa Rica. La investigación se </w:t>
      </w:r>
      <w:r w:rsidR="009334F4">
        <w:rPr>
          <w:rFonts w:ascii="Arial" w:eastAsia="SimSun" w:hAnsi="Arial" w:cs="Arial"/>
          <w:i/>
          <w:iCs/>
          <w:color w:val="000000"/>
          <w:sz w:val="18"/>
          <w:szCs w:val="18"/>
        </w:rPr>
        <w:t>desarrolló</w:t>
      </w:r>
      <w:r w:rsidRPr="00FB3378">
        <w:rPr>
          <w:rFonts w:ascii="Arial" w:eastAsia="SimSun" w:hAnsi="Arial" w:cs="Arial"/>
          <w:i/>
          <w:iCs/>
          <w:color w:val="000000"/>
          <w:sz w:val="18"/>
          <w:szCs w:val="18"/>
        </w:rPr>
        <w:t xml:space="preserve"> en el periodo 2021-2022. Se realizó un estudio </w:t>
      </w:r>
      <w:r w:rsidRPr="00FB3378">
        <w:rPr>
          <w:rFonts w:ascii="Arial" w:eastAsia="Helvetica" w:hAnsi="Arial" w:cs="Arial"/>
          <w:i/>
          <w:iCs/>
          <w:color w:val="000000"/>
          <w:sz w:val="18"/>
          <w:szCs w:val="18"/>
          <w:lang w:eastAsia="zh-CN" w:bidi="ar"/>
        </w:rPr>
        <w:t xml:space="preserve">mixto con un enfoque socio-crítico naturalista y exploratorio que analizó la propuesta de los planes de estudio de </w:t>
      </w:r>
      <w:r w:rsidRPr="00FB3378">
        <w:rPr>
          <w:rFonts w:ascii="Arial" w:eastAsia="Helvetica" w:hAnsi="Arial" w:cs="Arial"/>
          <w:i/>
          <w:iCs/>
          <w:sz w:val="18"/>
          <w:szCs w:val="18"/>
          <w:lang w:eastAsia="zh-CN" w:bidi="ar"/>
        </w:rPr>
        <w:t>dichas</w:t>
      </w:r>
      <w:r w:rsidRPr="00FB3378">
        <w:rPr>
          <w:rFonts w:ascii="Arial" w:eastAsia="Helvetica" w:hAnsi="Arial" w:cs="Arial"/>
          <w:i/>
          <w:iCs/>
          <w:color w:val="000000"/>
          <w:sz w:val="18"/>
          <w:szCs w:val="18"/>
          <w:lang w:eastAsia="zh-CN" w:bidi="ar"/>
        </w:rPr>
        <w:t xml:space="preserve"> universidades para encontrar, de manera objetiva evidencias al respecto, también se elaboró un cuestionario para atender el criterio de las personas docentes y de quienes coordinan esas carreras universitarias, el cual respondieron 77 de ellas. Los resultados</w:t>
      </w:r>
      <w:r w:rsidRPr="00FB3378">
        <w:rPr>
          <w:rFonts w:ascii="Arial" w:eastAsia="Helvetica" w:hAnsi="Arial" w:cs="Arial"/>
          <w:i/>
          <w:iCs/>
          <w:color w:val="000000"/>
          <w:sz w:val="18"/>
          <w:szCs w:val="18"/>
          <w:lang w:val="es-ES" w:eastAsia="zh-CN" w:bidi="ar"/>
        </w:rPr>
        <w:t xml:space="preserve"> mostraron que las universidades públicas incluye</w:t>
      </w:r>
      <w:r w:rsidRPr="00FB3378">
        <w:rPr>
          <w:rFonts w:ascii="Arial" w:eastAsia="Helvetica" w:hAnsi="Arial" w:cs="Arial"/>
          <w:i/>
          <w:iCs/>
          <w:color w:val="000000"/>
          <w:sz w:val="18"/>
          <w:szCs w:val="18"/>
          <w:lang w:eastAsia="zh-CN" w:bidi="ar"/>
        </w:rPr>
        <w:t>ron</w:t>
      </w:r>
      <w:r w:rsidRPr="00FB3378">
        <w:rPr>
          <w:rFonts w:ascii="Arial" w:eastAsia="Helvetica" w:hAnsi="Arial" w:cs="Arial"/>
          <w:i/>
          <w:iCs/>
          <w:color w:val="000000"/>
          <w:sz w:val="18"/>
          <w:szCs w:val="18"/>
          <w:lang w:val="es-ES" w:eastAsia="zh-CN" w:bidi="ar"/>
        </w:rPr>
        <w:t xml:space="preserve"> el análisis reflexivo y crítico de </w:t>
      </w:r>
      <w:r w:rsidRPr="00FB3378">
        <w:rPr>
          <w:rFonts w:ascii="Arial" w:eastAsia="Helvetica" w:hAnsi="Arial" w:cs="Arial"/>
          <w:i/>
          <w:iCs/>
          <w:color w:val="000000"/>
          <w:sz w:val="18"/>
          <w:szCs w:val="18"/>
          <w:lang w:eastAsia="zh-CN" w:bidi="ar"/>
        </w:rPr>
        <w:t xml:space="preserve">ambas políticas </w:t>
      </w:r>
      <w:r w:rsidRPr="00FB3378">
        <w:rPr>
          <w:rFonts w:ascii="Arial" w:eastAsia="Helvetica" w:hAnsi="Arial" w:cs="Arial"/>
          <w:i/>
          <w:iCs/>
          <w:color w:val="000000"/>
          <w:sz w:val="18"/>
          <w:szCs w:val="18"/>
          <w:lang w:val="es-ES" w:eastAsia="zh-CN" w:bidi="ar"/>
        </w:rPr>
        <w:t>en los planes de estudio de las carreras de Educación y presenta</w:t>
      </w:r>
      <w:r w:rsidRPr="00FB3378">
        <w:rPr>
          <w:rFonts w:ascii="Arial" w:eastAsia="Helvetica" w:hAnsi="Arial" w:cs="Arial"/>
          <w:i/>
          <w:iCs/>
          <w:color w:val="000000"/>
          <w:sz w:val="18"/>
          <w:szCs w:val="18"/>
          <w:lang w:eastAsia="zh-CN" w:bidi="ar"/>
        </w:rPr>
        <w:t>ron</w:t>
      </w:r>
      <w:r w:rsidRPr="00FB3378">
        <w:rPr>
          <w:rFonts w:ascii="Arial" w:eastAsia="Helvetica" w:hAnsi="Arial" w:cs="Arial"/>
          <w:i/>
          <w:iCs/>
          <w:color w:val="000000"/>
          <w:sz w:val="18"/>
          <w:szCs w:val="18"/>
          <w:lang w:val="es-ES" w:eastAsia="zh-CN" w:bidi="ar"/>
        </w:rPr>
        <w:t xml:space="preserve"> mayor coherencia con estas que las universidades privadas.</w:t>
      </w:r>
      <w:r w:rsidRPr="00FB3378">
        <w:rPr>
          <w:rFonts w:ascii="Arial" w:eastAsia="Helvetica" w:hAnsi="Arial" w:cs="Arial"/>
          <w:i/>
          <w:iCs/>
          <w:color w:val="000000"/>
          <w:sz w:val="18"/>
          <w:szCs w:val="18"/>
          <w:lang w:eastAsia="zh-CN" w:bidi="ar"/>
        </w:rPr>
        <w:t xml:space="preserve"> Igualmente se evidenció </w:t>
      </w:r>
      <w:r w:rsidRPr="00FB3378">
        <w:rPr>
          <w:rFonts w:ascii="Arial" w:eastAsia="Helvetica" w:hAnsi="Arial" w:cs="Arial"/>
          <w:i/>
          <w:iCs/>
          <w:color w:val="000000"/>
          <w:sz w:val="18"/>
          <w:szCs w:val="18"/>
          <w:lang w:val="es-ES" w:eastAsia="zh-CN" w:bidi="ar"/>
        </w:rPr>
        <w:t xml:space="preserve">que las carreras acreditadas son congruentes con las políticas y que </w:t>
      </w:r>
      <w:r w:rsidRPr="00FB3378">
        <w:rPr>
          <w:rFonts w:ascii="Arial" w:eastAsia="Helvetica" w:hAnsi="Arial" w:cs="Arial"/>
          <w:i/>
          <w:iCs/>
          <w:color w:val="000000"/>
          <w:sz w:val="18"/>
          <w:szCs w:val="18"/>
          <w:lang w:eastAsia="zh-CN" w:bidi="ar"/>
        </w:rPr>
        <w:t xml:space="preserve">tanto las coordinadoras de planes como </w:t>
      </w:r>
      <w:r w:rsidRPr="00FB3378">
        <w:rPr>
          <w:rFonts w:ascii="Arial" w:eastAsia="Helvetica" w:hAnsi="Arial" w:cs="Arial"/>
          <w:i/>
          <w:iCs/>
          <w:color w:val="000000"/>
          <w:sz w:val="18"/>
          <w:szCs w:val="18"/>
          <w:lang w:val="es-ES" w:eastAsia="zh-CN" w:bidi="ar"/>
        </w:rPr>
        <w:t>el profesorado de universidades públicas y privadas las conoc</w:t>
      </w:r>
      <w:r w:rsidRPr="00FB3378">
        <w:rPr>
          <w:rFonts w:ascii="Arial" w:eastAsia="Helvetica" w:hAnsi="Arial" w:cs="Arial"/>
          <w:i/>
          <w:iCs/>
          <w:color w:val="000000"/>
          <w:sz w:val="18"/>
          <w:szCs w:val="18"/>
          <w:lang w:eastAsia="zh-CN" w:bidi="ar"/>
        </w:rPr>
        <w:t>ían</w:t>
      </w:r>
      <w:r w:rsidRPr="00FB3378">
        <w:rPr>
          <w:rFonts w:ascii="Arial" w:eastAsia="Helvetica" w:hAnsi="Arial" w:cs="Arial"/>
          <w:i/>
          <w:iCs/>
          <w:color w:val="000000"/>
          <w:sz w:val="18"/>
          <w:szCs w:val="18"/>
          <w:lang w:val="es-ES" w:eastAsia="zh-CN" w:bidi="ar"/>
        </w:rPr>
        <w:t xml:space="preserve"> e indicaron que estas </w:t>
      </w:r>
      <w:r w:rsidRPr="00FB3378">
        <w:rPr>
          <w:rFonts w:ascii="Arial" w:eastAsia="Helvetica" w:hAnsi="Arial" w:cs="Arial"/>
          <w:i/>
          <w:iCs/>
          <w:color w:val="000000"/>
          <w:sz w:val="18"/>
          <w:szCs w:val="18"/>
          <w:lang w:eastAsia="zh-CN" w:bidi="ar"/>
        </w:rPr>
        <w:t>forman parte de los planes de estudio</w:t>
      </w:r>
      <w:r w:rsidRPr="00FB3378">
        <w:rPr>
          <w:rFonts w:ascii="Arial" w:eastAsia="Helvetica" w:hAnsi="Arial" w:cs="Arial"/>
          <w:i/>
          <w:iCs/>
          <w:color w:val="000000"/>
          <w:sz w:val="18"/>
          <w:szCs w:val="18"/>
          <w:lang w:val="es-ES" w:eastAsia="zh-CN" w:bidi="ar"/>
        </w:rPr>
        <w:t>.</w:t>
      </w:r>
      <w:r w:rsidRPr="00FB3378">
        <w:rPr>
          <w:rFonts w:ascii="Arial" w:eastAsia="Helvetica" w:hAnsi="Arial" w:cs="Arial"/>
          <w:i/>
          <w:iCs/>
          <w:color w:val="000000"/>
          <w:sz w:val="18"/>
          <w:szCs w:val="18"/>
          <w:lang w:eastAsia="zh-CN" w:bidi="ar"/>
        </w:rPr>
        <w:t xml:space="preserve"> Concluida la investigación, se consideró relevante</w:t>
      </w:r>
      <w:r w:rsidRPr="00FB3378">
        <w:rPr>
          <w:rFonts w:ascii="Arial" w:eastAsia="Helvetica" w:hAnsi="Arial" w:cs="Arial"/>
          <w:i/>
          <w:iCs/>
          <w:color w:val="000000"/>
          <w:sz w:val="18"/>
          <w:szCs w:val="18"/>
          <w:lang w:eastAsia="zh-CN"/>
        </w:rPr>
        <w:t xml:space="preserve"> </w:t>
      </w:r>
      <w:r w:rsidRPr="00FB3378">
        <w:rPr>
          <w:rFonts w:ascii="Arial" w:eastAsia="Helvetica" w:hAnsi="Arial" w:cs="Arial"/>
          <w:i/>
          <w:iCs/>
          <w:color w:val="000000"/>
          <w:sz w:val="18"/>
          <w:szCs w:val="18"/>
          <w:lang w:val="es-ES" w:eastAsia="zh-CN"/>
        </w:rPr>
        <w:t>definir lineamientos para que el M</w:t>
      </w:r>
      <w:r w:rsidRPr="00FB3378">
        <w:rPr>
          <w:rFonts w:ascii="Arial" w:eastAsia="Helvetica" w:hAnsi="Arial" w:cs="Arial"/>
          <w:i/>
          <w:iCs/>
          <w:color w:val="000000"/>
          <w:sz w:val="18"/>
          <w:szCs w:val="18"/>
          <w:lang w:eastAsia="zh-CN"/>
        </w:rPr>
        <w:t xml:space="preserve">inisterio de Educación Pública (MEP), máximo empleador, </w:t>
      </w:r>
      <w:r w:rsidRPr="00FB3378">
        <w:rPr>
          <w:rFonts w:ascii="Arial" w:eastAsia="Helvetica" w:hAnsi="Arial" w:cs="Arial"/>
          <w:i/>
          <w:iCs/>
          <w:color w:val="000000"/>
          <w:sz w:val="18"/>
          <w:szCs w:val="18"/>
          <w:lang w:val="es-ES" w:eastAsia="zh-CN"/>
        </w:rPr>
        <w:t>trabaje de manera conjunta con las universidades públicas y privadas</w:t>
      </w:r>
      <w:r w:rsidRPr="00FB3378">
        <w:rPr>
          <w:rFonts w:ascii="Arial" w:eastAsia="Helvetica" w:hAnsi="Arial" w:cs="Arial"/>
          <w:i/>
          <w:iCs/>
          <w:color w:val="000000"/>
          <w:sz w:val="18"/>
          <w:szCs w:val="18"/>
          <w:lang w:eastAsia="zh-CN"/>
        </w:rPr>
        <w:t>. Así mismo, se</w:t>
      </w:r>
      <w:r w:rsidRPr="00FB3378">
        <w:rPr>
          <w:rFonts w:ascii="Arial" w:eastAsia="Helvetica" w:hAnsi="Arial" w:cs="Arial"/>
          <w:i/>
          <w:iCs/>
          <w:color w:val="000000"/>
          <w:sz w:val="18"/>
          <w:szCs w:val="18"/>
          <w:lang w:val="es-ES" w:eastAsia="zh-CN"/>
        </w:rPr>
        <w:t xml:space="preserve"> hace necesario dialogar, integrar experiencias</w:t>
      </w:r>
      <w:r w:rsidRPr="00FB3378">
        <w:rPr>
          <w:rFonts w:ascii="Arial" w:eastAsia="Helvetica" w:hAnsi="Arial" w:cs="Arial"/>
          <w:i/>
          <w:iCs/>
          <w:color w:val="000000"/>
          <w:sz w:val="18"/>
          <w:szCs w:val="18"/>
          <w:lang w:eastAsia="zh-CN"/>
        </w:rPr>
        <w:t xml:space="preserve"> </w:t>
      </w:r>
      <w:r w:rsidRPr="00FB3378">
        <w:rPr>
          <w:rFonts w:ascii="Arial" w:eastAsia="Helvetica" w:hAnsi="Arial" w:cs="Arial"/>
          <w:i/>
          <w:iCs/>
          <w:color w:val="000000"/>
          <w:sz w:val="18"/>
          <w:szCs w:val="18"/>
          <w:lang w:val="es-ES" w:eastAsia="zh-CN"/>
        </w:rPr>
        <w:t>e incentivar una reflexión que invite a</w:t>
      </w:r>
      <w:r w:rsidRPr="00FB3378">
        <w:rPr>
          <w:rFonts w:ascii="Arial" w:eastAsia="Helvetica" w:hAnsi="Arial" w:cs="Arial"/>
          <w:i/>
          <w:iCs/>
          <w:color w:val="000000"/>
          <w:sz w:val="18"/>
          <w:szCs w:val="18"/>
          <w:lang w:eastAsia="zh-CN"/>
        </w:rPr>
        <w:t>l</w:t>
      </w:r>
      <w:r w:rsidRPr="00FB3378">
        <w:rPr>
          <w:rFonts w:ascii="Arial" w:eastAsia="Helvetica" w:hAnsi="Arial" w:cs="Arial"/>
          <w:i/>
          <w:iCs/>
          <w:color w:val="000000"/>
          <w:sz w:val="18"/>
          <w:szCs w:val="18"/>
          <w:lang w:val="es-ES" w:eastAsia="zh-CN"/>
        </w:rPr>
        <w:t xml:space="preserve"> rediseño</w:t>
      </w:r>
      <w:r w:rsidRPr="00FB3378">
        <w:rPr>
          <w:rFonts w:ascii="Arial" w:eastAsia="Helvetica" w:hAnsi="Arial" w:cs="Arial"/>
          <w:i/>
          <w:iCs/>
          <w:color w:val="000000"/>
          <w:sz w:val="18"/>
          <w:szCs w:val="18"/>
          <w:lang w:eastAsia="zh-CN"/>
        </w:rPr>
        <w:t xml:space="preserve"> </w:t>
      </w:r>
      <w:r w:rsidRPr="00FB3378">
        <w:rPr>
          <w:rFonts w:ascii="Arial" w:eastAsia="Helvetica" w:hAnsi="Arial" w:cs="Arial"/>
          <w:i/>
          <w:iCs/>
          <w:color w:val="000000"/>
          <w:sz w:val="18"/>
          <w:szCs w:val="18"/>
          <w:lang w:val="es-ES" w:eastAsia="zh-CN"/>
        </w:rPr>
        <w:t>de los planes de estudio de formación docente con base en el Marco Nacional de Cualificaciones de las carreras de Educación en concordancia con el escenario expuesto y en el marco de la autonomía universitaria.</w:t>
      </w:r>
    </w:p>
    <w:p w14:paraId="1892C7E1" w14:textId="6A1FDBA1" w:rsidR="00FA5CB9" w:rsidRPr="00FB3378" w:rsidRDefault="00FA5CB9" w:rsidP="00FA5CB9">
      <w:pPr>
        <w:tabs>
          <w:tab w:val="left" w:pos="567"/>
        </w:tabs>
        <w:spacing w:line="240" w:lineRule="auto"/>
        <w:rPr>
          <w:rFonts w:ascii="Arial" w:eastAsia="Helvetica" w:hAnsi="Arial" w:cs="Arial"/>
          <w:i/>
          <w:iCs/>
          <w:color w:val="000000"/>
          <w:sz w:val="18"/>
          <w:szCs w:val="18"/>
          <w:lang w:eastAsia="zh-CN"/>
        </w:rPr>
      </w:pPr>
    </w:p>
    <w:p w14:paraId="520AD156" w14:textId="57E12914" w:rsidR="00FA5CB9" w:rsidRPr="00FB3378" w:rsidRDefault="00FA5CB9" w:rsidP="00FA5CB9">
      <w:pPr>
        <w:tabs>
          <w:tab w:val="left" w:pos="567"/>
        </w:tabs>
        <w:spacing w:line="240" w:lineRule="auto"/>
        <w:ind w:hanging="2"/>
        <w:rPr>
          <w:rFonts w:ascii="Arial" w:eastAsia="Helvetica" w:hAnsi="Arial" w:cs="Arial"/>
          <w:i/>
          <w:iCs/>
          <w:color w:val="000000"/>
          <w:sz w:val="18"/>
          <w:szCs w:val="18"/>
          <w:lang w:val="es-ES" w:eastAsia="zh-CN"/>
        </w:rPr>
      </w:pPr>
      <w:r w:rsidRPr="00FB3378">
        <w:rPr>
          <w:rFonts w:ascii="Arial" w:hAnsi="Arial" w:cs="Arial"/>
          <w:b/>
          <w:bCs/>
          <w:i/>
          <w:iCs/>
          <w:sz w:val="18"/>
          <w:szCs w:val="18"/>
        </w:rPr>
        <w:t>Palabras clave</w:t>
      </w:r>
      <w:r w:rsidRPr="00FB3378">
        <w:rPr>
          <w:rFonts w:ascii="Arial" w:hAnsi="Arial" w:cs="Arial"/>
          <w:i/>
          <w:iCs/>
          <w:sz w:val="18"/>
          <w:szCs w:val="18"/>
        </w:rPr>
        <w:t>: Política Educacional, formación inicial docente, planes de estudio.</w:t>
      </w:r>
    </w:p>
    <w:p w14:paraId="040DBED7" w14:textId="73F1CB4A" w:rsidR="00FA5CB9" w:rsidRPr="00FB3378" w:rsidRDefault="005A3394" w:rsidP="00FA5CB9">
      <w:pPr>
        <w:tabs>
          <w:tab w:val="left" w:pos="567"/>
        </w:tabs>
        <w:spacing w:line="240" w:lineRule="auto"/>
        <w:ind w:hanging="2"/>
        <w:rPr>
          <w:rFonts w:ascii="Arial" w:eastAsia="Helvetica" w:hAnsi="Arial" w:cs="Arial"/>
          <w:i/>
          <w:iCs/>
          <w:color w:val="000000"/>
          <w:sz w:val="18"/>
          <w:szCs w:val="18"/>
          <w:lang w:val="es-ES" w:eastAsia="zh-CN"/>
        </w:rPr>
      </w:pPr>
      <w:r w:rsidRPr="00FB3378">
        <w:rPr>
          <w:rFonts w:ascii="Arial" w:eastAsia="Helvetica" w:hAnsi="Arial"/>
          <w:noProof/>
          <w:color w:val="000000"/>
          <w:szCs w:val="22"/>
          <w:lang w:val="en-US" w:eastAsia="zh-CN"/>
        </w:rPr>
        <mc:AlternateContent>
          <mc:Choice Requires="wps">
            <w:drawing>
              <wp:anchor distT="45720" distB="45720" distL="114300" distR="114300" simplePos="0" relativeHeight="251660290" behindDoc="0" locked="0" layoutInCell="1" allowOverlap="1" wp14:anchorId="60F22FB4" wp14:editId="1E10CCB9">
                <wp:simplePos x="0" y="0"/>
                <wp:positionH relativeFrom="page">
                  <wp:align>center</wp:align>
                </wp:positionH>
                <wp:positionV relativeFrom="paragraph">
                  <wp:posOffset>253365</wp:posOffset>
                </wp:positionV>
                <wp:extent cx="5753100" cy="27622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762250"/>
                        </a:xfrm>
                        <a:prstGeom prst="rect">
                          <a:avLst/>
                        </a:prstGeom>
                        <a:solidFill>
                          <a:srgbClr val="FFFFFF"/>
                        </a:solidFill>
                        <a:ln w="9525">
                          <a:noFill/>
                          <a:miter lim="800000"/>
                          <a:headEnd/>
                          <a:tailEnd/>
                        </a:ln>
                      </wps:spPr>
                      <wps:txbx>
                        <w:txbxContent>
                          <w:p w14:paraId="61220C30" w14:textId="503FCC4C" w:rsidR="00FB3378" w:rsidRPr="00FB3378" w:rsidRDefault="00FB3378" w:rsidP="005A3394">
                            <w:pPr>
                              <w:pStyle w:val="NormalWeb"/>
                              <w:pBdr>
                                <w:top w:val="single" w:sz="4" w:space="1" w:color="auto"/>
                              </w:pBdr>
                              <w:spacing w:before="0" w:after="0" w:afterAutospacing="0"/>
                              <w:jc w:val="both"/>
                              <w:rPr>
                                <w:rFonts w:ascii="Arial" w:hAnsi="Arial" w:cs="Arial"/>
                                <w:i/>
                                <w:iCs/>
                                <w:sz w:val="18"/>
                                <w:szCs w:val="18"/>
                              </w:rPr>
                            </w:pPr>
                            <w:r w:rsidRPr="00FB3378">
                              <w:rPr>
                                <w:rFonts w:ascii="Arial" w:hAnsi="Arial" w:cs="Arial"/>
                                <w:i/>
                                <w:iCs/>
                                <w:sz w:val="18"/>
                                <w:szCs w:val="18"/>
                                <w:vertAlign w:val="superscript"/>
                                <w:lang w:val="es-CR"/>
                              </w:rPr>
                              <w:t xml:space="preserve">1 </w:t>
                            </w:r>
                            <w:r w:rsidRPr="00FB3378">
                              <w:rPr>
                                <w:rFonts w:ascii="Arial" w:hAnsi="Arial" w:cs="Arial"/>
                                <w:i/>
                                <w:iCs/>
                                <w:sz w:val="18"/>
                                <w:szCs w:val="18"/>
                                <w:lang w:val="es-CR"/>
                              </w:rPr>
                              <w:t xml:space="preserve">  </w:t>
                            </w:r>
                            <w:r w:rsidRPr="00FB3378">
                              <w:rPr>
                                <w:rFonts w:ascii="Arial" w:hAnsi="Arial" w:cs="Arial"/>
                                <w:i/>
                                <w:iCs/>
                                <w:sz w:val="18"/>
                                <w:szCs w:val="18"/>
                              </w:rPr>
                              <w:t>Investigadora ad-honorem del Instituto de Investigación en Educación, Universidad de Costa Rica</w:t>
                            </w:r>
                            <w:r>
                              <w:rPr>
                                <w:rFonts w:ascii="Arial" w:hAnsi="Arial" w:cs="Arial"/>
                                <w:i/>
                                <w:iCs/>
                                <w:sz w:val="18"/>
                                <w:szCs w:val="18"/>
                              </w:rPr>
                              <w:t>, San José, Costa Rica</w:t>
                            </w:r>
                            <w:r w:rsidRPr="00FB3378">
                              <w:rPr>
                                <w:rFonts w:ascii="Arial" w:hAnsi="Arial" w:cs="Arial"/>
                                <w:i/>
                                <w:iCs/>
                                <w:sz w:val="18"/>
                                <w:szCs w:val="18"/>
                              </w:rPr>
                              <w:t>.</w:t>
                            </w:r>
                            <w:r>
                              <w:rPr>
                                <w:rFonts w:ascii="Arial" w:hAnsi="Arial" w:cs="Arial"/>
                                <w:i/>
                                <w:iCs/>
                                <w:sz w:val="18"/>
                                <w:szCs w:val="18"/>
                              </w:rPr>
                              <w:t xml:space="preserve"> Dirección electrónica:</w:t>
                            </w:r>
                            <w:r w:rsidRPr="00FB3378">
                              <w:rPr>
                                <w:rFonts w:ascii="Arial" w:hAnsi="Arial" w:cs="Arial"/>
                                <w:i/>
                                <w:iCs/>
                                <w:sz w:val="18"/>
                                <w:szCs w:val="18"/>
                              </w:rPr>
                              <w:t xml:space="preserve"> </w:t>
                            </w:r>
                            <w:hyperlink r:id="rId12" w:history="1">
                              <w:r w:rsidRPr="00FB3378">
                                <w:rPr>
                                  <w:rStyle w:val="Hyperlink"/>
                                  <w:rFonts w:ascii="Arial" w:hAnsi="Arial" w:cs="Arial"/>
                                  <w:i/>
                                  <w:iCs/>
                                  <w:sz w:val="18"/>
                                  <w:szCs w:val="18"/>
                                </w:rPr>
                                <w:t>lupitachaves@gmail.com</w:t>
                              </w:r>
                            </w:hyperlink>
                            <w:r>
                              <w:rPr>
                                <w:rFonts w:ascii="Arial" w:hAnsi="Arial" w:cs="Arial"/>
                                <w:i/>
                                <w:iCs/>
                                <w:sz w:val="18"/>
                                <w:szCs w:val="18"/>
                              </w:rPr>
                              <w:t xml:space="preserve">  Orcid </w:t>
                            </w:r>
                            <w:hyperlink r:id="rId13" w:history="1">
                              <w:r w:rsidR="005A3394" w:rsidRPr="0058014D">
                                <w:rPr>
                                  <w:rStyle w:val="Hyperlink"/>
                                  <w:rFonts w:ascii="Arial" w:hAnsi="Arial" w:cs="Arial"/>
                                  <w:i/>
                                  <w:iCs/>
                                  <w:sz w:val="18"/>
                                  <w:szCs w:val="18"/>
                                </w:rPr>
                                <w:t>https://orcid.org/0000-0002-9944-8459</w:t>
                              </w:r>
                            </w:hyperlink>
                            <w:r w:rsidR="005A3394">
                              <w:rPr>
                                <w:rFonts w:ascii="Arial" w:hAnsi="Arial" w:cs="Arial"/>
                                <w:i/>
                                <w:iCs/>
                                <w:sz w:val="18"/>
                                <w:szCs w:val="18"/>
                              </w:rPr>
                              <w:t xml:space="preserve"> </w:t>
                            </w:r>
                          </w:p>
                          <w:p w14:paraId="1C757B2C" w14:textId="77777777" w:rsidR="00FB3378" w:rsidRDefault="00FB3378" w:rsidP="005A3394">
                            <w:pPr>
                              <w:pStyle w:val="NormalWeb"/>
                              <w:spacing w:before="0" w:after="0" w:afterAutospacing="0"/>
                              <w:jc w:val="both"/>
                              <w:rPr>
                                <w:rFonts w:ascii="Arial" w:hAnsi="Arial" w:cs="Arial"/>
                                <w:i/>
                                <w:iCs/>
                                <w:sz w:val="18"/>
                                <w:szCs w:val="18"/>
                              </w:rPr>
                            </w:pPr>
                          </w:p>
                          <w:p w14:paraId="723A8685" w14:textId="6E67CCD0" w:rsidR="00FB3378" w:rsidRPr="00FB3378" w:rsidRDefault="00FB3378" w:rsidP="005A3394">
                            <w:pPr>
                              <w:pStyle w:val="NormalWeb"/>
                              <w:spacing w:before="0" w:after="0" w:afterAutospacing="0"/>
                              <w:jc w:val="both"/>
                              <w:rPr>
                                <w:rFonts w:ascii="Arial" w:hAnsi="Arial" w:cs="Arial"/>
                                <w:i/>
                                <w:iCs/>
                                <w:sz w:val="18"/>
                                <w:szCs w:val="18"/>
                              </w:rPr>
                            </w:pPr>
                            <w:r w:rsidRPr="00FB3378">
                              <w:rPr>
                                <w:rFonts w:ascii="Arial" w:hAnsi="Arial" w:cs="Arial"/>
                                <w:i/>
                                <w:iCs/>
                                <w:sz w:val="18"/>
                                <w:szCs w:val="18"/>
                                <w:vertAlign w:val="superscript"/>
                              </w:rPr>
                              <w:t>2</w:t>
                            </w:r>
                            <w:r w:rsidRPr="00FB3378">
                              <w:rPr>
                                <w:rFonts w:ascii="Arial" w:hAnsi="Arial" w:cs="Arial"/>
                                <w:i/>
                                <w:iCs/>
                                <w:sz w:val="18"/>
                                <w:szCs w:val="18"/>
                              </w:rPr>
                              <w:t xml:space="preserve"> Investigadora ad-honorem del Instituto de Investigación en Educación, Universidad de Costa Rica</w:t>
                            </w:r>
                            <w:r>
                              <w:rPr>
                                <w:rFonts w:ascii="Arial" w:hAnsi="Arial" w:cs="Arial"/>
                                <w:i/>
                                <w:iCs/>
                                <w:sz w:val="18"/>
                                <w:szCs w:val="18"/>
                              </w:rPr>
                              <w:t>, San José, Costa Rica</w:t>
                            </w:r>
                            <w:r w:rsidRPr="00FB3378">
                              <w:rPr>
                                <w:rFonts w:ascii="Arial" w:hAnsi="Arial" w:cs="Arial"/>
                                <w:i/>
                                <w:iCs/>
                                <w:sz w:val="18"/>
                                <w:szCs w:val="18"/>
                              </w:rPr>
                              <w:t>.</w:t>
                            </w:r>
                            <w:r>
                              <w:rPr>
                                <w:rFonts w:ascii="Arial" w:hAnsi="Arial" w:cs="Arial"/>
                                <w:i/>
                                <w:iCs/>
                                <w:sz w:val="18"/>
                                <w:szCs w:val="18"/>
                              </w:rPr>
                              <w:t xml:space="preserve"> Dirección electrónica:</w:t>
                            </w:r>
                            <w:r w:rsidRPr="00FB3378">
                              <w:rPr>
                                <w:rFonts w:ascii="Arial" w:hAnsi="Arial" w:cs="Arial"/>
                                <w:i/>
                                <w:iCs/>
                                <w:sz w:val="18"/>
                                <w:szCs w:val="18"/>
                              </w:rPr>
                              <w:t xml:space="preserve"> </w:t>
                            </w:r>
                            <w:hyperlink r:id="rId14" w:history="1">
                              <w:r w:rsidRPr="00FB3378">
                                <w:rPr>
                                  <w:rStyle w:val="Hyperlink"/>
                                  <w:rFonts w:ascii="Arial" w:hAnsi="Arial" w:cs="Arial"/>
                                  <w:i/>
                                  <w:iCs/>
                                  <w:sz w:val="18"/>
                                  <w:szCs w:val="18"/>
                                </w:rPr>
                                <w:t>hcardena19@gmail.com</w:t>
                              </w:r>
                            </w:hyperlink>
                            <w:r>
                              <w:rPr>
                                <w:rFonts w:ascii="Arial" w:hAnsi="Arial" w:cs="Arial"/>
                                <w:i/>
                                <w:iCs/>
                                <w:sz w:val="18"/>
                                <w:szCs w:val="18"/>
                              </w:rPr>
                              <w:t xml:space="preserve">  Orcid </w:t>
                            </w:r>
                            <w:hyperlink r:id="rId15" w:history="1">
                              <w:r w:rsidR="005A3394" w:rsidRPr="0058014D">
                                <w:rPr>
                                  <w:rStyle w:val="Hyperlink"/>
                                  <w:rFonts w:ascii="Arial" w:hAnsi="Arial" w:cs="Arial"/>
                                  <w:i/>
                                  <w:iCs/>
                                  <w:sz w:val="18"/>
                                  <w:szCs w:val="18"/>
                                </w:rPr>
                                <w:t>https://orcid.org/0000-0002-7193-2900</w:t>
                              </w:r>
                            </w:hyperlink>
                            <w:r w:rsidR="005A3394">
                              <w:rPr>
                                <w:rFonts w:ascii="Arial" w:hAnsi="Arial" w:cs="Arial"/>
                                <w:i/>
                                <w:iCs/>
                                <w:sz w:val="18"/>
                                <w:szCs w:val="18"/>
                              </w:rPr>
                              <w:t xml:space="preserve"> </w:t>
                            </w:r>
                          </w:p>
                          <w:p w14:paraId="392B7A15" w14:textId="77777777" w:rsidR="00FB3378" w:rsidRDefault="00FB3378" w:rsidP="005A3394">
                            <w:pPr>
                              <w:pStyle w:val="NormalWeb"/>
                              <w:spacing w:before="0" w:after="0" w:afterAutospacing="0"/>
                              <w:jc w:val="both"/>
                              <w:rPr>
                                <w:rFonts w:ascii="Arial" w:hAnsi="Arial" w:cs="Arial"/>
                                <w:i/>
                                <w:iCs/>
                                <w:sz w:val="18"/>
                                <w:szCs w:val="18"/>
                              </w:rPr>
                            </w:pPr>
                          </w:p>
                          <w:p w14:paraId="4A478A89" w14:textId="5BFFA39A" w:rsidR="00FB3378" w:rsidRPr="00FB3378" w:rsidRDefault="00FB3378" w:rsidP="005A3394">
                            <w:pPr>
                              <w:pStyle w:val="NormalWeb"/>
                              <w:spacing w:before="0" w:after="0" w:afterAutospacing="0"/>
                              <w:jc w:val="both"/>
                              <w:rPr>
                                <w:rFonts w:ascii="Arial" w:hAnsi="Arial" w:cs="Arial"/>
                                <w:i/>
                                <w:iCs/>
                                <w:sz w:val="18"/>
                                <w:szCs w:val="18"/>
                              </w:rPr>
                            </w:pPr>
                            <w:r w:rsidRPr="00FB3378">
                              <w:rPr>
                                <w:rFonts w:ascii="Arial" w:hAnsi="Arial" w:cs="Arial"/>
                                <w:i/>
                                <w:iCs/>
                                <w:sz w:val="18"/>
                                <w:szCs w:val="18"/>
                                <w:vertAlign w:val="superscript"/>
                              </w:rPr>
                              <w:t>3</w:t>
                            </w:r>
                            <w:r w:rsidRPr="00FB3378">
                              <w:rPr>
                                <w:rFonts w:ascii="Arial" w:hAnsi="Arial" w:cs="Arial"/>
                                <w:i/>
                                <w:iCs/>
                                <w:sz w:val="18"/>
                                <w:szCs w:val="18"/>
                              </w:rPr>
                              <w:t xml:space="preserve"> Investigadora ad-honorem del Instituto de Investigación en Educación, Universidad de Costa Rica</w:t>
                            </w:r>
                            <w:r>
                              <w:rPr>
                                <w:rFonts w:ascii="Arial" w:hAnsi="Arial" w:cs="Arial"/>
                                <w:i/>
                                <w:iCs/>
                                <w:sz w:val="18"/>
                                <w:szCs w:val="18"/>
                              </w:rPr>
                              <w:t>, San José, Costa Rica</w:t>
                            </w:r>
                            <w:r w:rsidRPr="00FB3378">
                              <w:rPr>
                                <w:rFonts w:ascii="Arial" w:hAnsi="Arial" w:cs="Arial"/>
                                <w:i/>
                                <w:iCs/>
                                <w:sz w:val="18"/>
                                <w:szCs w:val="18"/>
                              </w:rPr>
                              <w:t>.</w:t>
                            </w:r>
                            <w:r>
                              <w:rPr>
                                <w:rFonts w:ascii="Arial" w:hAnsi="Arial" w:cs="Arial"/>
                                <w:i/>
                                <w:iCs/>
                                <w:sz w:val="18"/>
                                <w:szCs w:val="18"/>
                              </w:rPr>
                              <w:t xml:space="preserve"> Dirección electrónica:</w:t>
                            </w:r>
                            <w:r w:rsidRPr="00FB3378">
                              <w:rPr>
                                <w:rFonts w:ascii="Arial" w:hAnsi="Arial" w:cs="Arial"/>
                                <w:i/>
                                <w:iCs/>
                                <w:sz w:val="18"/>
                                <w:szCs w:val="18"/>
                              </w:rPr>
                              <w:t xml:space="preserve"> </w:t>
                            </w:r>
                            <w:hyperlink r:id="rId16" w:history="1">
                              <w:r w:rsidRPr="00FB3378">
                                <w:rPr>
                                  <w:rStyle w:val="Hyperlink"/>
                                  <w:rFonts w:ascii="Arial" w:hAnsi="Arial" w:cs="Arial"/>
                                  <w:i/>
                                  <w:iCs/>
                                  <w:sz w:val="18"/>
                                  <w:szCs w:val="18"/>
                                </w:rPr>
                                <w:t>julietacastrob@gmail.com</w:t>
                              </w:r>
                            </w:hyperlink>
                            <w:r>
                              <w:rPr>
                                <w:rFonts w:ascii="Arial" w:hAnsi="Arial" w:cs="Arial"/>
                                <w:i/>
                                <w:iCs/>
                                <w:sz w:val="18"/>
                                <w:szCs w:val="18"/>
                              </w:rPr>
                              <w:t xml:space="preserve"> Orcid </w:t>
                            </w:r>
                            <w:hyperlink r:id="rId17" w:history="1">
                              <w:r w:rsidR="005A3394" w:rsidRPr="0058014D">
                                <w:rPr>
                                  <w:rStyle w:val="Hyperlink"/>
                                  <w:rFonts w:ascii="Arial" w:hAnsi="Arial" w:cs="Arial"/>
                                  <w:i/>
                                  <w:iCs/>
                                  <w:sz w:val="18"/>
                                  <w:szCs w:val="18"/>
                                </w:rPr>
                                <w:t>https://orcid.org/0000-0002-5959-9420</w:t>
                              </w:r>
                            </w:hyperlink>
                            <w:r w:rsidR="005A3394">
                              <w:rPr>
                                <w:rFonts w:ascii="Arial" w:hAnsi="Arial" w:cs="Arial"/>
                                <w:i/>
                                <w:iCs/>
                                <w:sz w:val="18"/>
                                <w:szCs w:val="18"/>
                              </w:rPr>
                              <w:t xml:space="preserve"> </w:t>
                            </w:r>
                          </w:p>
                          <w:p w14:paraId="6D35A317" w14:textId="77777777" w:rsidR="00FB3378" w:rsidRDefault="00FB3378" w:rsidP="005A3394">
                            <w:pPr>
                              <w:pStyle w:val="NormalWeb"/>
                              <w:spacing w:before="0" w:after="0" w:afterAutospacing="0"/>
                              <w:jc w:val="both"/>
                              <w:rPr>
                                <w:rFonts w:ascii="Arial" w:hAnsi="Arial" w:cs="Arial"/>
                                <w:i/>
                                <w:iCs/>
                                <w:sz w:val="18"/>
                                <w:szCs w:val="18"/>
                              </w:rPr>
                            </w:pPr>
                          </w:p>
                          <w:p w14:paraId="359A8B1A" w14:textId="5143CD38" w:rsidR="00FB3378" w:rsidRDefault="00FB3378" w:rsidP="005A3394">
                            <w:pPr>
                              <w:pStyle w:val="NormalWeb"/>
                              <w:spacing w:before="0" w:after="0" w:afterAutospacing="0"/>
                              <w:jc w:val="both"/>
                              <w:rPr>
                                <w:rFonts w:ascii="Arial" w:hAnsi="Arial" w:cs="Arial"/>
                                <w:i/>
                                <w:iCs/>
                                <w:sz w:val="18"/>
                                <w:szCs w:val="18"/>
                              </w:rPr>
                            </w:pPr>
                            <w:r w:rsidRPr="00FB3378">
                              <w:rPr>
                                <w:rFonts w:ascii="Arial" w:hAnsi="Arial" w:cs="Arial"/>
                                <w:i/>
                                <w:iCs/>
                                <w:sz w:val="18"/>
                                <w:szCs w:val="18"/>
                                <w:vertAlign w:val="superscript"/>
                              </w:rPr>
                              <w:t>4</w:t>
                            </w:r>
                            <w:r w:rsidRPr="00FB3378">
                              <w:rPr>
                                <w:rFonts w:ascii="Arial" w:hAnsi="Arial" w:cs="Arial"/>
                                <w:i/>
                                <w:iCs/>
                                <w:sz w:val="18"/>
                                <w:szCs w:val="18"/>
                              </w:rPr>
                              <w:t xml:space="preserve"> Investigador del Departamento de Investigación y Desarrollo Educativo del Instituto de Desarrollo Profesional Uladislao Gámez Solano, Ministerio de Educación</w:t>
                            </w:r>
                            <w:r>
                              <w:rPr>
                                <w:rFonts w:ascii="Arial" w:hAnsi="Arial" w:cs="Arial"/>
                                <w:i/>
                                <w:iCs/>
                                <w:sz w:val="18"/>
                                <w:szCs w:val="18"/>
                              </w:rPr>
                              <w:t xml:space="preserve"> Pública, San José, Costa Rica. Dirección electrónica:</w:t>
                            </w:r>
                            <w:r w:rsidRPr="00FB3378">
                              <w:rPr>
                                <w:rFonts w:ascii="Arial" w:hAnsi="Arial" w:cs="Arial"/>
                                <w:i/>
                                <w:iCs/>
                                <w:sz w:val="18"/>
                                <w:szCs w:val="18"/>
                              </w:rPr>
                              <w:t xml:space="preserve"> </w:t>
                            </w:r>
                            <w:hyperlink r:id="rId18" w:history="1">
                              <w:r w:rsidRPr="00FB3378">
                                <w:rPr>
                                  <w:rStyle w:val="Hyperlink"/>
                                  <w:rFonts w:ascii="Arial" w:hAnsi="Arial" w:cs="Arial"/>
                                  <w:i/>
                                  <w:iCs/>
                                  <w:sz w:val="18"/>
                                  <w:szCs w:val="18"/>
                                </w:rPr>
                                <w:t>coligoz@gmail.com</w:t>
                              </w:r>
                            </w:hyperlink>
                            <w:r>
                              <w:rPr>
                                <w:rFonts w:ascii="Arial" w:hAnsi="Arial" w:cs="Arial"/>
                                <w:i/>
                                <w:iCs/>
                                <w:sz w:val="18"/>
                                <w:szCs w:val="18"/>
                              </w:rPr>
                              <w:t xml:space="preserve">  Orcid </w:t>
                            </w:r>
                            <w:hyperlink r:id="rId19" w:history="1">
                              <w:r w:rsidR="005A3394" w:rsidRPr="0058014D">
                                <w:rPr>
                                  <w:rStyle w:val="Hyperlink"/>
                                  <w:rFonts w:ascii="Arial" w:hAnsi="Arial" w:cs="Arial"/>
                                  <w:i/>
                                  <w:iCs/>
                                  <w:sz w:val="18"/>
                                  <w:szCs w:val="18"/>
                                </w:rPr>
                                <w:t>https://orcid.org/0000-0002-0378-5849</w:t>
                              </w:r>
                            </w:hyperlink>
                            <w:r w:rsidR="005A3394">
                              <w:rPr>
                                <w:rFonts w:ascii="Arial" w:hAnsi="Arial" w:cs="Arial"/>
                                <w:i/>
                                <w:iCs/>
                                <w:sz w:val="18"/>
                                <w:szCs w:val="18"/>
                              </w:rPr>
                              <w:t xml:space="preserve"> </w:t>
                            </w:r>
                          </w:p>
                          <w:p w14:paraId="5068B371" w14:textId="77777777" w:rsidR="00FB3378" w:rsidRPr="00FB3378" w:rsidRDefault="00FB3378" w:rsidP="005A3394">
                            <w:pPr>
                              <w:pStyle w:val="NormalWeb"/>
                              <w:spacing w:before="0" w:after="0" w:afterAutospacing="0"/>
                              <w:jc w:val="both"/>
                              <w:rPr>
                                <w:rFonts w:ascii="Arial" w:hAnsi="Arial" w:cs="Arial"/>
                                <w:i/>
                                <w:iCs/>
                                <w:sz w:val="18"/>
                                <w:szCs w:val="18"/>
                              </w:rPr>
                            </w:pPr>
                          </w:p>
                          <w:p w14:paraId="04D73C6A" w14:textId="27ED7E8C" w:rsidR="00FB3378" w:rsidRPr="00FB3378" w:rsidRDefault="00FB3378" w:rsidP="005A3394">
                            <w:pPr>
                              <w:pStyle w:val="NormalWeb"/>
                              <w:spacing w:before="0" w:after="0" w:afterAutospacing="0"/>
                              <w:jc w:val="both"/>
                              <w:rPr>
                                <w:rFonts w:ascii="Arial" w:hAnsi="Arial" w:cs="Arial"/>
                                <w:i/>
                                <w:iCs/>
                                <w:sz w:val="18"/>
                                <w:szCs w:val="18"/>
                              </w:rPr>
                            </w:pPr>
                            <w:r w:rsidRPr="00FB3378">
                              <w:rPr>
                                <w:rFonts w:ascii="Arial" w:hAnsi="Arial" w:cs="Arial"/>
                                <w:i/>
                                <w:iCs/>
                                <w:sz w:val="18"/>
                                <w:szCs w:val="18"/>
                                <w:vertAlign w:val="superscript"/>
                              </w:rPr>
                              <w:t>5</w:t>
                            </w:r>
                            <w:r>
                              <w:rPr>
                                <w:rFonts w:ascii="Arial" w:hAnsi="Arial" w:cs="Arial"/>
                                <w:i/>
                                <w:iCs/>
                                <w:sz w:val="18"/>
                                <w:szCs w:val="18"/>
                              </w:rPr>
                              <w:t xml:space="preserve"> </w:t>
                            </w:r>
                            <w:r w:rsidRPr="00FB3378">
                              <w:rPr>
                                <w:rFonts w:ascii="Arial" w:hAnsi="Arial" w:cs="Arial"/>
                                <w:i/>
                                <w:iCs/>
                                <w:sz w:val="18"/>
                                <w:szCs w:val="18"/>
                              </w:rPr>
                              <w:t xml:space="preserve">Investigadora del Departamento de Investigación y Desarrollo Educativo del Instituto de Desarrollo Profesional Uladislao Gámez Solano, Ministerio de </w:t>
                            </w:r>
                            <w:r>
                              <w:rPr>
                                <w:rFonts w:ascii="Arial" w:hAnsi="Arial" w:cs="Arial"/>
                                <w:i/>
                                <w:iCs/>
                                <w:sz w:val="18"/>
                                <w:szCs w:val="18"/>
                              </w:rPr>
                              <w:t>E</w:t>
                            </w:r>
                            <w:r w:rsidRPr="00FB3378">
                              <w:rPr>
                                <w:rFonts w:ascii="Arial" w:hAnsi="Arial" w:cs="Arial"/>
                                <w:i/>
                                <w:iCs/>
                                <w:sz w:val="18"/>
                                <w:szCs w:val="18"/>
                              </w:rPr>
                              <w:t>ducación</w:t>
                            </w:r>
                            <w:r>
                              <w:rPr>
                                <w:rFonts w:ascii="Arial" w:hAnsi="Arial" w:cs="Arial"/>
                                <w:i/>
                                <w:iCs/>
                                <w:sz w:val="18"/>
                                <w:szCs w:val="18"/>
                              </w:rPr>
                              <w:t xml:space="preserve"> Pública, San José Costa Rica. Dirección elecrónica:</w:t>
                            </w:r>
                            <w:r w:rsidRPr="00FB3378">
                              <w:rPr>
                                <w:rFonts w:ascii="Arial" w:hAnsi="Arial" w:cs="Arial"/>
                                <w:i/>
                                <w:iCs/>
                                <w:sz w:val="18"/>
                                <w:szCs w:val="18"/>
                              </w:rPr>
                              <w:t xml:space="preserve"> </w:t>
                            </w:r>
                            <w:hyperlink r:id="rId20" w:history="1">
                              <w:r w:rsidRPr="00FB3378">
                                <w:rPr>
                                  <w:rStyle w:val="Hyperlink"/>
                                  <w:rFonts w:ascii="Arial" w:hAnsi="Arial" w:cs="Arial"/>
                                  <w:i/>
                                  <w:iCs/>
                                  <w:sz w:val="18"/>
                                  <w:szCs w:val="18"/>
                                </w:rPr>
                                <w:t>Yendry.gomez.acuna@mep.go.cr</w:t>
                              </w:r>
                            </w:hyperlink>
                            <w:r>
                              <w:rPr>
                                <w:rFonts w:ascii="Arial" w:hAnsi="Arial" w:cs="Arial"/>
                                <w:i/>
                                <w:iCs/>
                                <w:sz w:val="18"/>
                                <w:szCs w:val="18"/>
                              </w:rPr>
                              <w:t xml:space="preserve">  Orcid </w:t>
                            </w:r>
                            <w:hyperlink r:id="rId21" w:history="1">
                              <w:r w:rsidR="005A3394" w:rsidRPr="0058014D">
                                <w:rPr>
                                  <w:rStyle w:val="Hyperlink"/>
                                  <w:rFonts w:ascii="Arial" w:hAnsi="Arial" w:cs="Arial"/>
                                  <w:i/>
                                  <w:iCs/>
                                  <w:sz w:val="18"/>
                                  <w:szCs w:val="18"/>
                                </w:rPr>
                                <w:t>https://orcid.org/0000-0002-9674-9512</w:t>
                              </w:r>
                            </w:hyperlink>
                            <w:r w:rsidR="005A3394">
                              <w:rPr>
                                <w:rFonts w:ascii="Arial" w:hAnsi="Arial" w:cs="Arial"/>
                                <w:i/>
                                <w:iCs/>
                                <w:sz w:val="18"/>
                                <w:szCs w:val="18"/>
                              </w:rPr>
                              <w:t xml:space="preserve"> </w:t>
                            </w:r>
                          </w:p>
                          <w:p w14:paraId="0F4ACB1B" w14:textId="77777777" w:rsidR="00FB3378" w:rsidRPr="00FB3378" w:rsidRDefault="00FB3378" w:rsidP="005A3394">
                            <w:pPr>
                              <w:spacing w:line="240" w:lineRule="auto"/>
                              <w:rPr>
                                <w:rFonts w:ascii="Arial" w:hAnsi="Arial" w:cs="Arial"/>
                                <w:i/>
                                <w:iCs/>
                                <w:sz w:val="18"/>
                                <w:szCs w:val="18"/>
                              </w:rPr>
                            </w:pPr>
                          </w:p>
                          <w:p w14:paraId="3EE5363C" w14:textId="345DB578" w:rsidR="00FB3378" w:rsidRDefault="00FB3378" w:rsidP="005A3394">
                            <w:pPr>
                              <w:spacing w:line="240" w:lineRule="auto"/>
                              <w:rPr>
                                <w:rFonts w:ascii="Arial" w:hAnsi="Arial" w:cs="Arial"/>
                                <w:i/>
                                <w:iCs/>
                                <w:sz w:val="18"/>
                                <w:szCs w:val="18"/>
                              </w:rPr>
                            </w:pPr>
                            <w:r w:rsidRPr="005A3394">
                              <w:rPr>
                                <w:rFonts w:ascii="Arial" w:hAnsi="Arial" w:cs="Arial"/>
                                <w:b/>
                                <w:bCs/>
                                <w:i/>
                                <w:iCs/>
                                <w:sz w:val="18"/>
                                <w:szCs w:val="18"/>
                              </w:rPr>
                              <w:t>Artículo recibido</w:t>
                            </w:r>
                            <w:r>
                              <w:rPr>
                                <w:rFonts w:ascii="Arial" w:hAnsi="Arial" w:cs="Arial"/>
                                <w:i/>
                                <w:iCs/>
                                <w:sz w:val="18"/>
                                <w:szCs w:val="18"/>
                              </w:rPr>
                              <w:t>:</w:t>
                            </w:r>
                            <w:r w:rsidR="005A3394">
                              <w:rPr>
                                <w:rFonts w:ascii="Arial" w:hAnsi="Arial" w:cs="Arial"/>
                                <w:i/>
                                <w:iCs/>
                                <w:sz w:val="18"/>
                                <w:szCs w:val="18"/>
                              </w:rPr>
                              <w:t xml:space="preserve"> </w:t>
                            </w:r>
                            <w:r w:rsidR="002F17D5">
                              <w:rPr>
                                <w:rFonts w:ascii="Arial" w:hAnsi="Arial" w:cs="Arial"/>
                                <w:i/>
                                <w:iCs/>
                                <w:sz w:val="18"/>
                                <w:szCs w:val="18"/>
                              </w:rPr>
                              <w:t>31 de octubre, 2022</w:t>
                            </w:r>
                          </w:p>
                          <w:p w14:paraId="0D491515" w14:textId="3E367F59" w:rsidR="00FB3378" w:rsidRDefault="00FB3378" w:rsidP="005A3394">
                            <w:pPr>
                              <w:spacing w:line="240" w:lineRule="auto"/>
                              <w:rPr>
                                <w:rFonts w:ascii="Arial" w:hAnsi="Arial" w:cs="Arial"/>
                                <w:i/>
                                <w:iCs/>
                                <w:sz w:val="18"/>
                                <w:szCs w:val="18"/>
                              </w:rPr>
                            </w:pPr>
                            <w:r w:rsidRPr="005A3394">
                              <w:rPr>
                                <w:rFonts w:ascii="Arial" w:hAnsi="Arial" w:cs="Arial"/>
                                <w:b/>
                                <w:bCs/>
                                <w:i/>
                                <w:iCs/>
                                <w:sz w:val="18"/>
                                <w:szCs w:val="18"/>
                              </w:rPr>
                              <w:t>Enviado a corrección</w:t>
                            </w:r>
                            <w:r>
                              <w:rPr>
                                <w:rFonts w:ascii="Arial" w:hAnsi="Arial" w:cs="Arial"/>
                                <w:i/>
                                <w:iCs/>
                                <w:sz w:val="18"/>
                                <w:szCs w:val="18"/>
                              </w:rPr>
                              <w:t>:</w:t>
                            </w:r>
                            <w:r w:rsidR="005A3394">
                              <w:rPr>
                                <w:rFonts w:ascii="Arial" w:hAnsi="Arial" w:cs="Arial"/>
                                <w:i/>
                                <w:iCs/>
                                <w:sz w:val="18"/>
                                <w:szCs w:val="18"/>
                              </w:rPr>
                              <w:t xml:space="preserve"> </w:t>
                            </w:r>
                            <w:r w:rsidR="002F17D5">
                              <w:rPr>
                                <w:rFonts w:ascii="Arial" w:hAnsi="Arial" w:cs="Arial"/>
                                <w:i/>
                                <w:iCs/>
                                <w:sz w:val="18"/>
                                <w:szCs w:val="18"/>
                              </w:rPr>
                              <w:t>23 de enero, 2023</w:t>
                            </w:r>
                          </w:p>
                          <w:p w14:paraId="2708A68D" w14:textId="10F7153C" w:rsidR="00FB3378" w:rsidRPr="00FB3378" w:rsidRDefault="00FB3378" w:rsidP="005A3394">
                            <w:pPr>
                              <w:spacing w:line="240" w:lineRule="auto"/>
                              <w:rPr>
                                <w:rFonts w:ascii="Arial" w:hAnsi="Arial" w:cs="Arial"/>
                                <w:i/>
                                <w:iCs/>
                                <w:sz w:val="18"/>
                                <w:szCs w:val="18"/>
                              </w:rPr>
                            </w:pPr>
                            <w:r w:rsidRPr="005A3394">
                              <w:rPr>
                                <w:rFonts w:ascii="Arial" w:hAnsi="Arial" w:cs="Arial"/>
                                <w:b/>
                                <w:bCs/>
                                <w:i/>
                                <w:iCs/>
                                <w:sz w:val="18"/>
                                <w:szCs w:val="18"/>
                              </w:rPr>
                              <w:t>Aprobado</w:t>
                            </w:r>
                            <w:r>
                              <w:rPr>
                                <w:rFonts w:ascii="Arial" w:hAnsi="Arial" w:cs="Arial"/>
                                <w:i/>
                                <w:iCs/>
                                <w:sz w:val="18"/>
                                <w:szCs w:val="18"/>
                              </w:rPr>
                              <w:t>: 19 de abril,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F22FB4" id="_x0000_t202" coordsize="21600,21600" o:spt="202" path="m,l,21600r21600,l21600,xe">
                <v:stroke joinstyle="miter"/>
                <v:path gradientshapeok="t" o:connecttype="rect"/>
              </v:shapetype>
              <v:shape id="Cuadro de texto 2" o:spid="_x0000_s1026" type="#_x0000_t202" style="position:absolute;left:0;text-align:left;margin-left:0;margin-top:19.95pt;width:453pt;height:217.5pt;z-index:25166029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" stroked="f">
                <v:textbox>
                  <w:txbxContent>
                    <w:p w14:paraId="61220C30" w14:textId="503FCC4C" w:rsidR="00FB3378" w:rsidRPr="00FB3378" w:rsidRDefault="00FB3378" w:rsidP="005A3394">
                      <w:pPr>
                        <w:pStyle w:val="NormalWeb"/>
                        <w:pBdr>
                          <w:top w:val="single" w:sz="4" w:space="1" w:color="auto"/>
                        </w:pBdr>
                        <w:spacing w:before="0" w:after="0" w:afterAutospacing="0"/>
                        <w:jc w:val="both"/>
                        <w:rPr>
                          <w:rFonts w:ascii="Arial" w:hAnsi="Arial" w:cs="Arial"/>
                          <w:i/>
                          <w:iCs/>
                          <w:sz w:val="18"/>
                          <w:szCs w:val="18"/>
                        </w:rPr>
                      </w:pPr>
                      <w:r w:rsidRPr="00FB3378">
                        <w:rPr>
                          <w:rFonts w:ascii="Arial" w:hAnsi="Arial" w:cs="Arial"/>
                          <w:i/>
                          <w:iCs/>
                          <w:sz w:val="18"/>
                          <w:szCs w:val="18"/>
                          <w:vertAlign w:val="superscript"/>
                          <w:lang w:val="es-CR"/>
                        </w:rPr>
                        <w:t xml:space="preserve">1 </w:t>
                      </w:r>
                      <w:r w:rsidRPr="00FB3378">
                        <w:rPr>
                          <w:rFonts w:ascii="Arial" w:hAnsi="Arial" w:cs="Arial"/>
                          <w:i/>
                          <w:iCs/>
                          <w:sz w:val="18"/>
                          <w:szCs w:val="18"/>
                          <w:lang w:val="es-CR"/>
                        </w:rPr>
                        <w:t xml:space="preserve">  </w:t>
                      </w:r>
                      <w:r w:rsidRPr="00FB3378">
                        <w:rPr>
                          <w:rFonts w:ascii="Arial" w:hAnsi="Arial" w:cs="Arial"/>
                          <w:i/>
                          <w:iCs/>
                          <w:sz w:val="18"/>
                          <w:szCs w:val="18"/>
                        </w:rPr>
                        <w:t>Investigadora ad-honorem del Instituto de Investigación en Educación, Universidad de Costa Rica</w:t>
                      </w:r>
                      <w:r>
                        <w:rPr>
                          <w:rFonts w:ascii="Arial" w:hAnsi="Arial" w:cs="Arial"/>
                          <w:i/>
                          <w:iCs/>
                          <w:sz w:val="18"/>
                          <w:szCs w:val="18"/>
                        </w:rPr>
                        <w:t>, San José, Costa Rica</w:t>
                      </w:r>
                      <w:r w:rsidRPr="00FB3378">
                        <w:rPr>
                          <w:rFonts w:ascii="Arial" w:hAnsi="Arial" w:cs="Arial"/>
                          <w:i/>
                          <w:iCs/>
                          <w:sz w:val="18"/>
                          <w:szCs w:val="18"/>
                        </w:rPr>
                        <w:t>.</w:t>
                      </w:r>
                      <w:r>
                        <w:rPr>
                          <w:rFonts w:ascii="Arial" w:hAnsi="Arial" w:cs="Arial"/>
                          <w:i/>
                          <w:iCs/>
                          <w:sz w:val="18"/>
                          <w:szCs w:val="18"/>
                        </w:rPr>
                        <w:t xml:space="preserve"> Dirección electrónica:</w:t>
                      </w:r>
                      <w:r w:rsidRPr="00FB3378">
                        <w:rPr>
                          <w:rFonts w:ascii="Arial" w:hAnsi="Arial" w:cs="Arial"/>
                          <w:i/>
                          <w:iCs/>
                          <w:sz w:val="18"/>
                          <w:szCs w:val="18"/>
                        </w:rPr>
                        <w:t xml:space="preserve"> </w:t>
                      </w:r>
                      <w:hyperlink r:id="rId22" w:history="1">
                        <w:r w:rsidRPr="00FB3378">
                          <w:rPr>
                            <w:rStyle w:val="Hyperlink"/>
                            <w:rFonts w:ascii="Arial" w:hAnsi="Arial" w:cs="Arial"/>
                            <w:i/>
                            <w:iCs/>
                            <w:sz w:val="18"/>
                            <w:szCs w:val="18"/>
                          </w:rPr>
                          <w:t>lupitachaves@gmail.com</w:t>
                        </w:r>
                      </w:hyperlink>
                      <w:r>
                        <w:rPr>
                          <w:rFonts w:ascii="Arial" w:hAnsi="Arial" w:cs="Arial"/>
                          <w:i/>
                          <w:iCs/>
                          <w:sz w:val="18"/>
                          <w:szCs w:val="18"/>
                        </w:rPr>
                        <w:t xml:space="preserve">  Orcid </w:t>
                      </w:r>
                      <w:hyperlink r:id="rId23" w:history="1">
                        <w:r w:rsidR="005A3394" w:rsidRPr="0058014D">
                          <w:rPr>
                            <w:rStyle w:val="Hyperlink"/>
                            <w:rFonts w:ascii="Arial" w:hAnsi="Arial" w:cs="Arial"/>
                            <w:i/>
                            <w:iCs/>
                            <w:sz w:val="18"/>
                            <w:szCs w:val="18"/>
                          </w:rPr>
                          <w:t>https://orcid.org/0000-0002-9944-8459</w:t>
                        </w:r>
                      </w:hyperlink>
                      <w:r w:rsidR="005A3394">
                        <w:rPr>
                          <w:rFonts w:ascii="Arial" w:hAnsi="Arial" w:cs="Arial"/>
                          <w:i/>
                          <w:iCs/>
                          <w:sz w:val="18"/>
                          <w:szCs w:val="18"/>
                        </w:rPr>
                        <w:t xml:space="preserve"> </w:t>
                      </w:r>
                    </w:p>
                    <w:p w14:paraId="1C757B2C" w14:textId="77777777" w:rsidR="00FB3378" w:rsidRDefault="00FB3378" w:rsidP="005A3394">
                      <w:pPr>
                        <w:pStyle w:val="NormalWeb"/>
                        <w:spacing w:before="0" w:after="0" w:afterAutospacing="0"/>
                        <w:jc w:val="both"/>
                        <w:rPr>
                          <w:rFonts w:ascii="Arial" w:hAnsi="Arial" w:cs="Arial"/>
                          <w:i/>
                          <w:iCs/>
                          <w:sz w:val="18"/>
                          <w:szCs w:val="18"/>
                        </w:rPr>
                      </w:pPr>
                    </w:p>
                    <w:p w14:paraId="723A8685" w14:textId="6E67CCD0" w:rsidR="00FB3378" w:rsidRPr="00FB3378" w:rsidRDefault="00FB3378" w:rsidP="005A3394">
                      <w:pPr>
                        <w:pStyle w:val="NormalWeb"/>
                        <w:spacing w:before="0" w:after="0" w:afterAutospacing="0"/>
                        <w:jc w:val="both"/>
                        <w:rPr>
                          <w:rFonts w:ascii="Arial" w:hAnsi="Arial" w:cs="Arial"/>
                          <w:i/>
                          <w:iCs/>
                          <w:sz w:val="18"/>
                          <w:szCs w:val="18"/>
                        </w:rPr>
                      </w:pPr>
                      <w:r w:rsidRPr="00FB3378">
                        <w:rPr>
                          <w:rFonts w:ascii="Arial" w:hAnsi="Arial" w:cs="Arial"/>
                          <w:i/>
                          <w:iCs/>
                          <w:sz w:val="18"/>
                          <w:szCs w:val="18"/>
                          <w:vertAlign w:val="superscript"/>
                        </w:rPr>
                        <w:t>2</w:t>
                      </w:r>
                      <w:r w:rsidRPr="00FB3378">
                        <w:rPr>
                          <w:rFonts w:ascii="Arial" w:hAnsi="Arial" w:cs="Arial"/>
                          <w:i/>
                          <w:iCs/>
                          <w:sz w:val="18"/>
                          <w:szCs w:val="18"/>
                        </w:rPr>
                        <w:t xml:space="preserve"> Investigadora ad-honorem del Instituto de Investigación en Educación, Universidad de Costa Rica</w:t>
                      </w:r>
                      <w:r>
                        <w:rPr>
                          <w:rFonts w:ascii="Arial" w:hAnsi="Arial" w:cs="Arial"/>
                          <w:i/>
                          <w:iCs/>
                          <w:sz w:val="18"/>
                          <w:szCs w:val="18"/>
                        </w:rPr>
                        <w:t>, San José, Costa Rica</w:t>
                      </w:r>
                      <w:r w:rsidRPr="00FB3378">
                        <w:rPr>
                          <w:rFonts w:ascii="Arial" w:hAnsi="Arial" w:cs="Arial"/>
                          <w:i/>
                          <w:iCs/>
                          <w:sz w:val="18"/>
                          <w:szCs w:val="18"/>
                        </w:rPr>
                        <w:t>.</w:t>
                      </w:r>
                      <w:r>
                        <w:rPr>
                          <w:rFonts w:ascii="Arial" w:hAnsi="Arial" w:cs="Arial"/>
                          <w:i/>
                          <w:iCs/>
                          <w:sz w:val="18"/>
                          <w:szCs w:val="18"/>
                        </w:rPr>
                        <w:t xml:space="preserve"> Dirección electrónica:</w:t>
                      </w:r>
                      <w:r w:rsidRPr="00FB3378">
                        <w:rPr>
                          <w:rFonts w:ascii="Arial" w:hAnsi="Arial" w:cs="Arial"/>
                          <w:i/>
                          <w:iCs/>
                          <w:sz w:val="18"/>
                          <w:szCs w:val="18"/>
                        </w:rPr>
                        <w:t xml:space="preserve"> </w:t>
                      </w:r>
                      <w:hyperlink r:id="rId24" w:history="1">
                        <w:r w:rsidRPr="00FB3378">
                          <w:rPr>
                            <w:rStyle w:val="Hyperlink"/>
                            <w:rFonts w:ascii="Arial" w:hAnsi="Arial" w:cs="Arial"/>
                            <w:i/>
                            <w:iCs/>
                            <w:sz w:val="18"/>
                            <w:szCs w:val="18"/>
                          </w:rPr>
                          <w:t>hcardena19@gmail.com</w:t>
                        </w:r>
                      </w:hyperlink>
                      <w:r>
                        <w:rPr>
                          <w:rFonts w:ascii="Arial" w:hAnsi="Arial" w:cs="Arial"/>
                          <w:i/>
                          <w:iCs/>
                          <w:sz w:val="18"/>
                          <w:szCs w:val="18"/>
                        </w:rPr>
                        <w:t xml:space="preserve">  Orcid </w:t>
                      </w:r>
                      <w:hyperlink r:id="rId25" w:history="1">
                        <w:r w:rsidR="005A3394" w:rsidRPr="0058014D">
                          <w:rPr>
                            <w:rStyle w:val="Hyperlink"/>
                            <w:rFonts w:ascii="Arial" w:hAnsi="Arial" w:cs="Arial"/>
                            <w:i/>
                            <w:iCs/>
                            <w:sz w:val="18"/>
                            <w:szCs w:val="18"/>
                          </w:rPr>
                          <w:t>https://orcid.org/0000-0002-7193-2900</w:t>
                        </w:r>
                      </w:hyperlink>
                      <w:r w:rsidR="005A3394">
                        <w:rPr>
                          <w:rFonts w:ascii="Arial" w:hAnsi="Arial" w:cs="Arial"/>
                          <w:i/>
                          <w:iCs/>
                          <w:sz w:val="18"/>
                          <w:szCs w:val="18"/>
                        </w:rPr>
                        <w:t xml:space="preserve"> </w:t>
                      </w:r>
                    </w:p>
                    <w:p w14:paraId="392B7A15" w14:textId="77777777" w:rsidR="00FB3378" w:rsidRDefault="00FB3378" w:rsidP="005A3394">
                      <w:pPr>
                        <w:pStyle w:val="NormalWeb"/>
                        <w:spacing w:before="0" w:after="0" w:afterAutospacing="0"/>
                        <w:jc w:val="both"/>
                        <w:rPr>
                          <w:rFonts w:ascii="Arial" w:hAnsi="Arial" w:cs="Arial"/>
                          <w:i/>
                          <w:iCs/>
                          <w:sz w:val="18"/>
                          <w:szCs w:val="18"/>
                        </w:rPr>
                      </w:pPr>
                    </w:p>
                    <w:p w14:paraId="4A478A89" w14:textId="5BFFA39A" w:rsidR="00FB3378" w:rsidRPr="00FB3378" w:rsidRDefault="00FB3378" w:rsidP="005A3394">
                      <w:pPr>
                        <w:pStyle w:val="NormalWeb"/>
                        <w:spacing w:before="0" w:after="0" w:afterAutospacing="0"/>
                        <w:jc w:val="both"/>
                        <w:rPr>
                          <w:rFonts w:ascii="Arial" w:hAnsi="Arial" w:cs="Arial"/>
                          <w:i/>
                          <w:iCs/>
                          <w:sz w:val="18"/>
                          <w:szCs w:val="18"/>
                        </w:rPr>
                      </w:pPr>
                      <w:r w:rsidRPr="00FB3378">
                        <w:rPr>
                          <w:rFonts w:ascii="Arial" w:hAnsi="Arial" w:cs="Arial"/>
                          <w:i/>
                          <w:iCs/>
                          <w:sz w:val="18"/>
                          <w:szCs w:val="18"/>
                          <w:vertAlign w:val="superscript"/>
                        </w:rPr>
                        <w:t>3</w:t>
                      </w:r>
                      <w:r w:rsidRPr="00FB3378">
                        <w:rPr>
                          <w:rFonts w:ascii="Arial" w:hAnsi="Arial" w:cs="Arial"/>
                          <w:i/>
                          <w:iCs/>
                          <w:sz w:val="18"/>
                          <w:szCs w:val="18"/>
                        </w:rPr>
                        <w:t xml:space="preserve"> Investigadora ad-honorem del Instituto de Investigación en Educación, Universidad de Costa Rica</w:t>
                      </w:r>
                      <w:r>
                        <w:rPr>
                          <w:rFonts w:ascii="Arial" w:hAnsi="Arial" w:cs="Arial"/>
                          <w:i/>
                          <w:iCs/>
                          <w:sz w:val="18"/>
                          <w:szCs w:val="18"/>
                        </w:rPr>
                        <w:t>, San José, Costa Rica</w:t>
                      </w:r>
                      <w:r w:rsidRPr="00FB3378">
                        <w:rPr>
                          <w:rFonts w:ascii="Arial" w:hAnsi="Arial" w:cs="Arial"/>
                          <w:i/>
                          <w:iCs/>
                          <w:sz w:val="18"/>
                          <w:szCs w:val="18"/>
                        </w:rPr>
                        <w:t>.</w:t>
                      </w:r>
                      <w:r>
                        <w:rPr>
                          <w:rFonts w:ascii="Arial" w:hAnsi="Arial" w:cs="Arial"/>
                          <w:i/>
                          <w:iCs/>
                          <w:sz w:val="18"/>
                          <w:szCs w:val="18"/>
                        </w:rPr>
                        <w:t xml:space="preserve"> Dirección electrónica:</w:t>
                      </w:r>
                      <w:r w:rsidRPr="00FB3378">
                        <w:rPr>
                          <w:rFonts w:ascii="Arial" w:hAnsi="Arial" w:cs="Arial"/>
                          <w:i/>
                          <w:iCs/>
                          <w:sz w:val="18"/>
                          <w:szCs w:val="18"/>
                        </w:rPr>
                        <w:t xml:space="preserve"> </w:t>
                      </w:r>
                      <w:hyperlink r:id="rId26" w:history="1">
                        <w:r w:rsidRPr="00FB3378">
                          <w:rPr>
                            <w:rStyle w:val="Hyperlink"/>
                            <w:rFonts w:ascii="Arial" w:hAnsi="Arial" w:cs="Arial"/>
                            <w:i/>
                            <w:iCs/>
                            <w:sz w:val="18"/>
                            <w:szCs w:val="18"/>
                          </w:rPr>
                          <w:t>julietacastrob@gmail.com</w:t>
                        </w:r>
                      </w:hyperlink>
                      <w:r>
                        <w:rPr>
                          <w:rFonts w:ascii="Arial" w:hAnsi="Arial" w:cs="Arial"/>
                          <w:i/>
                          <w:iCs/>
                          <w:sz w:val="18"/>
                          <w:szCs w:val="18"/>
                        </w:rPr>
                        <w:t xml:space="preserve"> Orcid </w:t>
                      </w:r>
                      <w:hyperlink r:id="rId27" w:history="1">
                        <w:r w:rsidR="005A3394" w:rsidRPr="0058014D">
                          <w:rPr>
                            <w:rStyle w:val="Hyperlink"/>
                            <w:rFonts w:ascii="Arial" w:hAnsi="Arial" w:cs="Arial"/>
                            <w:i/>
                            <w:iCs/>
                            <w:sz w:val="18"/>
                            <w:szCs w:val="18"/>
                          </w:rPr>
                          <w:t>https://orcid.org/0000-0002-5959-9420</w:t>
                        </w:r>
                      </w:hyperlink>
                      <w:r w:rsidR="005A3394">
                        <w:rPr>
                          <w:rFonts w:ascii="Arial" w:hAnsi="Arial" w:cs="Arial"/>
                          <w:i/>
                          <w:iCs/>
                          <w:sz w:val="18"/>
                          <w:szCs w:val="18"/>
                        </w:rPr>
                        <w:t xml:space="preserve"> </w:t>
                      </w:r>
                    </w:p>
                    <w:p w14:paraId="6D35A317" w14:textId="77777777" w:rsidR="00FB3378" w:rsidRDefault="00FB3378" w:rsidP="005A3394">
                      <w:pPr>
                        <w:pStyle w:val="NormalWeb"/>
                        <w:spacing w:before="0" w:after="0" w:afterAutospacing="0"/>
                        <w:jc w:val="both"/>
                        <w:rPr>
                          <w:rFonts w:ascii="Arial" w:hAnsi="Arial" w:cs="Arial"/>
                          <w:i/>
                          <w:iCs/>
                          <w:sz w:val="18"/>
                          <w:szCs w:val="18"/>
                        </w:rPr>
                      </w:pPr>
                    </w:p>
                    <w:p w14:paraId="359A8B1A" w14:textId="5143CD38" w:rsidR="00FB3378" w:rsidRDefault="00FB3378" w:rsidP="005A3394">
                      <w:pPr>
                        <w:pStyle w:val="NormalWeb"/>
                        <w:spacing w:before="0" w:after="0" w:afterAutospacing="0"/>
                        <w:jc w:val="both"/>
                        <w:rPr>
                          <w:rFonts w:ascii="Arial" w:hAnsi="Arial" w:cs="Arial"/>
                          <w:i/>
                          <w:iCs/>
                          <w:sz w:val="18"/>
                          <w:szCs w:val="18"/>
                        </w:rPr>
                      </w:pPr>
                      <w:r w:rsidRPr="00FB3378">
                        <w:rPr>
                          <w:rFonts w:ascii="Arial" w:hAnsi="Arial" w:cs="Arial"/>
                          <w:i/>
                          <w:iCs/>
                          <w:sz w:val="18"/>
                          <w:szCs w:val="18"/>
                          <w:vertAlign w:val="superscript"/>
                        </w:rPr>
                        <w:t>4</w:t>
                      </w:r>
                      <w:r w:rsidRPr="00FB3378">
                        <w:rPr>
                          <w:rFonts w:ascii="Arial" w:hAnsi="Arial" w:cs="Arial"/>
                          <w:i/>
                          <w:iCs/>
                          <w:sz w:val="18"/>
                          <w:szCs w:val="18"/>
                        </w:rPr>
                        <w:t xml:space="preserve"> Investigador del Departamento de Investigación y Desarrollo Educativo del Instituto de Desarrollo Profesional Uladislao Gámez Solano, Ministerio de Educación</w:t>
                      </w:r>
                      <w:r>
                        <w:rPr>
                          <w:rFonts w:ascii="Arial" w:hAnsi="Arial" w:cs="Arial"/>
                          <w:i/>
                          <w:iCs/>
                          <w:sz w:val="18"/>
                          <w:szCs w:val="18"/>
                        </w:rPr>
                        <w:t xml:space="preserve"> Pública, San José, Costa Rica. Dirección electrónica:</w:t>
                      </w:r>
                      <w:r w:rsidRPr="00FB3378">
                        <w:rPr>
                          <w:rFonts w:ascii="Arial" w:hAnsi="Arial" w:cs="Arial"/>
                          <w:i/>
                          <w:iCs/>
                          <w:sz w:val="18"/>
                          <w:szCs w:val="18"/>
                        </w:rPr>
                        <w:t xml:space="preserve"> </w:t>
                      </w:r>
                      <w:hyperlink r:id="rId28" w:history="1">
                        <w:r w:rsidRPr="00FB3378">
                          <w:rPr>
                            <w:rStyle w:val="Hyperlink"/>
                            <w:rFonts w:ascii="Arial" w:hAnsi="Arial" w:cs="Arial"/>
                            <w:i/>
                            <w:iCs/>
                            <w:sz w:val="18"/>
                            <w:szCs w:val="18"/>
                          </w:rPr>
                          <w:t>coligoz@gmail.com</w:t>
                        </w:r>
                      </w:hyperlink>
                      <w:r>
                        <w:rPr>
                          <w:rFonts w:ascii="Arial" w:hAnsi="Arial" w:cs="Arial"/>
                          <w:i/>
                          <w:iCs/>
                          <w:sz w:val="18"/>
                          <w:szCs w:val="18"/>
                        </w:rPr>
                        <w:t xml:space="preserve">  Orcid </w:t>
                      </w:r>
                      <w:hyperlink r:id="rId29" w:history="1">
                        <w:r w:rsidR="005A3394" w:rsidRPr="0058014D">
                          <w:rPr>
                            <w:rStyle w:val="Hyperlink"/>
                            <w:rFonts w:ascii="Arial" w:hAnsi="Arial" w:cs="Arial"/>
                            <w:i/>
                            <w:iCs/>
                            <w:sz w:val="18"/>
                            <w:szCs w:val="18"/>
                          </w:rPr>
                          <w:t>https://orcid.org/0000-0002-0378-5849</w:t>
                        </w:r>
                      </w:hyperlink>
                      <w:r w:rsidR="005A3394">
                        <w:rPr>
                          <w:rFonts w:ascii="Arial" w:hAnsi="Arial" w:cs="Arial"/>
                          <w:i/>
                          <w:iCs/>
                          <w:sz w:val="18"/>
                          <w:szCs w:val="18"/>
                        </w:rPr>
                        <w:t xml:space="preserve"> </w:t>
                      </w:r>
                    </w:p>
                    <w:p w14:paraId="5068B371" w14:textId="77777777" w:rsidR="00FB3378" w:rsidRPr="00FB3378" w:rsidRDefault="00FB3378" w:rsidP="005A3394">
                      <w:pPr>
                        <w:pStyle w:val="NormalWeb"/>
                        <w:spacing w:before="0" w:after="0" w:afterAutospacing="0"/>
                        <w:jc w:val="both"/>
                        <w:rPr>
                          <w:rFonts w:ascii="Arial" w:hAnsi="Arial" w:cs="Arial"/>
                          <w:i/>
                          <w:iCs/>
                          <w:sz w:val="18"/>
                          <w:szCs w:val="18"/>
                        </w:rPr>
                      </w:pPr>
                    </w:p>
                    <w:p w14:paraId="04D73C6A" w14:textId="27ED7E8C" w:rsidR="00FB3378" w:rsidRPr="00FB3378" w:rsidRDefault="00FB3378" w:rsidP="005A3394">
                      <w:pPr>
                        <w:pStyle w:val="NormalWeb"/>
                        <w:spacing w:before="0" w:after="0" w:afterAutospacing="0"/>
                        <w:jc w:val="both"/>
                        <w:rPr>
                          <w:rFonts w:ascii="Arial" w:hAnsi="Arial" w:cs="Arial"/>
                          <w:i/>
                          <w:iCs/>
                          <w:sz w:val="18"/>
                          <w:szCs w:val="18"/>
                        </w:rPr>
                      </w:pPr>
                      <w:r w:rsidRPr="00FB3378">
                        <w:rPr>
                          <w:rFonts w:ascii="Arial" w:hAnsi="Arial" w:cs="Arial"/>
                          <w:i/>
                          <w:iCs/>
                          <w:sz w:val="18"/>
                          <w:szCs w:val="18"/>
                          <w:vertAlign w:val="superscript"/>
                        </w:rPr>
                        <w:t>5</w:t>
                      </w:r>
                      <w:r>
                        <w:rPr>
                          <w:rFonts w:ascii="Arial" w:hAnsi="Arial" w:cs="Arial"/>
                          <w:i/>
                          <w:iCs/>
                          <w:sz w:val="18"/>
                          <w:szCs w:val="18"/>
                        </w:rPr>
                        <w:t xml:space="preserve"> </w:t>
                      </w:r>
                      <w:r w:rsidRPr="00FB3378">
                        <w:rPr>
                          <w:rFonts w:ascii="Arial" w:hAnsi="Arial" w:cs="Arial"/>
                          <w:i/>
                          <w:iCs/>
                          <w:sz w:val="18"/>
                          <w:szCs w:val="18"/>
                        </w:rPr>
                        <w:t xml:space="preserve">Investigadora del Departamento de Investigación y Desarrollo Educativo del Instituto de Desarrollo Profesional Uladislao Gámez Solano, Ministerio de </w:t>
                      </w:r>
                      <w:r>
                        <w:rPr>
                          <w:rFonts w:ascii="Arial" w:hAnsi="Arial" w:cs="Arial"/>
                          <w:i/>
                          <w:iCs/>
                          <w:sz w:val="18"/>
                          <w:szCs w:val="18"/>
                        </w:rPr>
                        <w:t>E</w:t>
                      </w:r>
                      <w:r w:rsidRPr="00FB3378">
                        <w:rPr>
                          <w:rFonts w:ascii="Arial" w:hAnsi="Arial" w:cs="Arial"/>
                          <w:i/>
                          <w:iCs/>
                          <w:sz w:val="18"/>
                          <w:szCs w:val="18"/>
                        </w:rPr>
                        <w:t>ducación</w:t>
                      </w:r>
                      <w:r>
                        <w:rPr>
                          <w:rFonts w:ascii="Arial" w:hAnsi="Arial" w:cs="Arial"/>
                          <w:i/>
                          <w:iCs/>
                          <w:sz w:val="18"/>
                          <w:szCs w:val="18"/>
                        </w:rPr>
                        <w:t xml:space="preserve"> Pública, San José Costa Rica. Dirección elecrónica:</w:t>
                      </w:r>
                      <w:r w:rsidRPr="00FB3378">
                        <w:rPr>
                          <w:rFonts w:ascii="Arial" w:hAnsi="Arial" w:cs="Arial"/>
                          <w:i/>
                          <w:iCs/>
                          <w:sz w:val="18"/>
                          <w:szCs w:val="18"/>
                        </w:rPr>
                        <w:t xml:space="preserve"> </w:t>
                      </w:r>
                      <w:hyperlink r:id="rId30" w:history="1">
                        <w:r w:rsidRPr="00FB3378">
                          <w:rPr>
                            <w:rStyle w:val="Hyperlink"/>
                            <w:rFonts w:ascii="Arial" w:hAnsi="Arial" w:cs="Arial"/>
                            <w:i/>
                            <w:iCs/>
                            <w:sz w:val="18"/>
                            <w:szCs w:val="18"/>
                          </w:rPr>
                          <w:t>Yendry.gomez.acuna@mep.go.cr</w:t>
                        </w:r>
                      </w:hyperlink>
                      <w:r>
                        <w:rPr>
                          <w:rFonts w:ascii="Arial" w:hAnsi="Arial" w:cs="Arial"/>
                          <w:i/>
                          <w:iCs/>
                          <w:sz w:val="18"/>
                          <w:szCs w:val="18"/>
                        </w:rPr>
                        <w:t xml:space="preserve">  Orcid </w:t>
                      </w:r>
                      <w:hyperlink r:id="rId31" w:history="1">
                        <w:r w:rsidR="005A3394" w:rsidRPr="0058014D">
                          <w:rPr>
                            <w:rStyle w:val="Hyperlink"/>
                            <w:rFonts w:ascii="Arial" w:hAnsi="Arial" w:cs="Arial"/>
                            <w:i/>
                            <w:iCs/>
                            <w:sz w:val="18"/>
                            <w:szCs w:val="18"/>
                          </w:rPr>
                          <w:t>https://orcid.org/0000-0002-9674-9512</w:t>
                        </w:r>
                      </w:hyperlink>
                      <w:r w:rsidR="005A3394">
                        <w:rPr>
                          <w:rFonts w:ascii="Arial" w:hAnsi="Arial" w:cs="Arial"/>
                          <w:i/>
                          <w:iCs/>
                          <w:sz w:val="18"/>
                          <w:szCs w:val="18"/>
                        </w:rPr>
                        <w:t xml:space="preserve"> </w:t>
                      </w:r>
                    </w:p>
                    <w:p w14:paraId="0F4ACB1B" w14:textId="77777777" w:rsidR="00FB3378" w:rsidRPr="00FB3378" w:rsidRDefault="00FB3378" w:rsidP="005A3394">
                      <w:pPr>
                        <w:spacing w:line="240" w:lineRule="auto"/>
                        <w:rPr>
                          <w:rFonts w:ascii="Arial" w:hAnsi="Arial" w:cs="Arial"/>
                          <w:i/>
                          <w:iCs/>
                          <w:sz w:val="18"/>
                          <w:szCs w:val="18"/>
                        </w:rPr>
                      </w:pPr>
                    </w:p>
                    <w:p w14:paraId="3EE5363C" w14:textId="345DB578" w:rsidR="00FB3378" w:rsidRDefault="00FB3378" w:rsidP="005A3394">
                      <w:pPr>
                        <w:spacing w:line="240" w:lineRule="auto"/>
                        <w:rPr>
                          <w:rFonts w:ascii="Arial" w:hAnsi="Arial" w:cs="Arial"/>
                          <w:i/>
                          <w:iCs/>
                          <w:sz w:val="18"/>
                          <w:szCs w:val="18"/>
                        </w:rPr>
                      </w:pPr>
                      <w:r w:rsidRPr="005A3394">
                        <w:rPr>
                          <w:rFonts w:ascii="Arial" w:hAnsi="Arial" w:cs="Arial"/>
                          <w:b/>
                          <w:bCs/>
                          <w:i/>
                          <w:iCs/>
                          <w:sz w:val="18"/>
                          <w:szCs w:val="18"/>
                        </w:rPr>
                        <w:t>Artículo recibido</w:t>
                      </w:r>
                      <w:r>
                        <w:rPr>
                          <w:rFonts w:ascii="Arial" w:hAnsi="Arial" w:cs="Arial"/>
                          <w:i/>
                          <w:iCs/>
                          <w:sz w:val="18"/>
                          <w:szCs w:val="18"/>
                        </w:rPr>
                        <w:t>:</w:t>
                      </w:r>
                      <w:r w:rsidR="005A3394">
                        <w:rPr>
                          <w:rFonts w:ascii="Arial" w:hAnsi="Arial" w:cs="Arial"/>
                          <w:i/>
                          <w:iCs/>
                          <w:sz w:val="18"/>
                          <w:szCs w:val="18"/>
                        </w:rPr>
                        <w:t xml:space="preserve"> </w:t>
                      </w:r>
                      <w:r w:rsidR="002F17D5">
                        <w:rPr>
                          <w:rFonts w:ascii="Arial" w:hAnsi="Arial" w:cs="Arial"/>
                          <w:i/>
                          <w:iCs/>
                          <w:sz w:val="18"/>
                          <w:szCs w:val="18"/>
                        </w:rPr>
                        <w:t>31 de octubre, 2022</w:t>
                      </w:r>
                    </w:p>
                    <w:p w14:paraId="0D491515" w14:textId="3E367F59" w:rsidR="00FB3378" w:rsidRDefault="00FB3378" w:rsidP="005A3394">
                      <w:pPr>
                        <w:spacing w:line="240" w:lineRule="auto"/>
                        <w:rPr>
                          <w:rFonts w:ascii="Arial" w:hAnsi="Arial" w:cs="Arial"/>
                          <w:i/>
                          <w:iCs/>
                          <w:sz w:val="18"/>
                          <w:szCs w:val="18"/>
                        </w:rPr>
                      </w:pPr>
                      <w:r w:rsidRPr="005A3394">
                        <w:rPr>
                          <w:rFonts w:ascii="Arial" w:hAnsi="Arial" w:cs="Arial"/>
                          <w:b/>
                          <w:bCs/>
                          <w:i/>
                          <w:iCs/>
                          <w:sz w:val="18"/>
                          <w:szCs w:val="18"/>
                        </w:rPr>
                        <w:t>Enviado a corrección</w:t>
                      </w:r>
                      <w:r>
                        <w:rPr>
                          <w:rFonts w:ascii="Arial" w:hAnsi="Arial" w:cs="Arial"/>
                          <w:i/>
                          <w:iCs/>
                          <w:sz w:val="18"/>
                          <w:szCs w:val="18"/>
                        </w:rPr>
                        <w:t>:</w:t>
                      </w:r>
                      <w:r w:rsidR="005A3394">
                        <w:rPr>
                          <w:rFonts w:ascii="Arial" w:hAnsi="Arial" w:cs="Arial"/>
                          <w:i/>
                          <w:iCs/>
                          <w:sz w:val="18"/>
                          <w:szCs w:val="18"/>
                        </w:rPr>
                        <w:t xml:space="preserve"> </w:t>
                      </w:r>
                      <w:r w:rsidR="002F17D5">
                        <w:rPr>
                          <w:rFonts w:ascii="Arial" w:hAnsi="Arial" w:cs="Arial"/>
                          <w:i/>
                          <w:iCs/>
                          <w:sz w:val="18"/>
                          <w:szCs w:val="18"/>
                        </w:rPr>
                        <w:t>23 de enero, 2023</w:t>
                      </w:r>
                    </w:p>
                    <w:p w14:paraId="2708A68D" w14:textId="10F7153C" w:rsidR="00FB3378" w:rsidRPr="00FB3378" w:rsidRDefault="00FB3378" w:rsidP="005A3394">
                      <w:pPr>
                        <w:spacing w:line="240" w:lineRule="auto"/>
                        <w:rPr>
                          <w:rFonts w:ascii="Arial" w:hAnsi="Arial" w:cs="Arial"/>
                          <w:i/>
                          <w:iCs/>
                          <w:sz w:val="18"/>
                          <w:szCs w:val="18"/>
                        </w:rPr>
                      </w:pPr>
                      <w:r w:rsidRPr="005A3394">
                        <w:rPr>
                          <w:rFonts w:ascii="Arial" w:hAnsi="Arial" w:cs="Arial"/>
                          <w:b/>
                          <w:bCs/>
                          <w:i/>
                          <w:iCs/>
                          <w:sz w:val="18"/>
                          <w:szCs w:val="18"/>
                        </w:rPr>
                        <w:t>Aprobado</w:t>
                      </w:r>
                      <w:r>
                        <w:rPr>
                          <w:rFonts w:ascii="Arial" w:hAnsi="Arial" w:cs="Arial"/>
                          <w:i/>
                          <w:iCs/>
                          <w:sz w:val="18"/>
                          <w:szCs w:val="18"/>
                        </w:rPr>
                        <w:t>: 19 de abril, 2023</w:t>
                      </w:r>
                    </w:p>
                  </w:txbxContent>
                </v:textbox>
                <w10:wrap type="square" anchorx="page"/>
              </v:shape>
            </w:pict>
          </mc:Fallback>
        </mc:AlternateContent>
      </w:r>
    </w:p>
    <w:p w14:paraId="5A6BB2F4" w14:textId="77777777" w:rsidR="00FB3378" w:rsidRPr="00FB3378" w:rsidRDefault="00FB3378" w:rsidP="00FB3378">
      <w:pPr>
        <w:pStyle w:val="HTMLPreformatted"/>
        <w:shd w:val="clear" w:color="auto" w:fill="F8F9FA"/>
        <w:jc w:val="both"/>
        <w:rPr>
          <w:rFonts w:ascii="Arial" w:eastAsia="Helvetica" w:hAnsi="Arial" w:cs="Arial"/>
          <w:b/>
          <w:bCs/>
          <w:i/>
          <w:iCs/>
          <w:color w:val="000000"/>
          <w:sz w:val="18"/>
          <w:szCs w:val="18"/>
          <w:lang w:val="en-US"/>
        </w:rPr>
      </w:pPr>
      <w:r w:rsidRPr="00FB3378">
        <w:rPr>
          <w:rFonts w:ascii="Arial" w:eastAsia="Helvetica" w:hAnsi="Arial" w:cs="Arial"/>
          <w:b/>
          <w:bCs/>
          <w:i/>
          <w:iCs/>
          <w:color w:val="000000"/>
          <w:sz w:val="18"/>
          <w:szCs w:val="18"/>
          <w:lang w:val="en-US" w:eastAsia="zh-CN"/>
        </w:rPr>
        <w:t>Abstract:</w:t>
      </w:r>
      <w:r w:rsidRPr="00FB3378">
        <w:rPr>
          <w:rFonts w:ascii="Arial" w:eastAsia="Helvetica" w:hAnsi="Arial" w:cs="Arial"/>
          <w:b/>
          <w:bCs/>
          <w:i/>
          <w:iCs/>
          <w:color w:val="000000"/>
          <w:sz w:val="18"/>
          <w:szCs w:val="18"/>
          <w:lang w:val="en-US"/>
        </w:rPr>
        <w:t xml:space="preserve"> </w:t>
      </w:r>
      <w:r w:rsidRPr="00FB3378">
        <w:rPr>
          <w:rFonts w:ascii="Arial" w:hAnsi="Arial" w:cs="Arial"/>
          <w:i/>
          <w:iCs/>
          <w:color w:val="202124"/>
          <w:sz w:val="18"/>
          <w:szCs w:val="18"/>
          <w:shd w:val="clear" w:color="auto" w:fill="F8F9FA"/>
          <w:lang w:val="en-US"/>
        </w:rPr>
        <w:t>This article presents the result of an investigation whose purpose was to determine if the training plans for teachers of Preschool Education, Primary Education and some Secondary Education careers (Mathematics, Spanish, Sciences and English) of three public and three private universities are coherent with the Curricular Policy Educate for a new citizenship and the Educational Policy The Person: center of the educational process and transformative subject of society, approved by the Higher Education Council (CSE), in Costa Rica. The research was carried out in the period 2021-2022. A mixed study was carried out with a naturalistic and exploratory socio-critical approach that analyzed the proposal of the study plans of said universities to find, objectively, evidence in this regard, a questionnaire was also elaborated to meet the criteria of teachers and of those who coordinate these university careers, to which 77 of them responded. The results showed that the public universities included the reflective and critical analysis of both policies in the study plans of the Education careers and presented greater coherence with them than the private universities. Likewise, it was evidenced that the accredited careers are consistent with the policies and that both the coordinators of plans and the teaching staff of public and private universities knew about them and indicated that they are part of the study plans. Once the investigation was concluded, it was considered relevant to define guidelines so that the Ministry of Public Education (MEP), the highest employer, works jointly with public and private universities. Likewise, it is necessary to dialogue, integrate experiences and encourage a reflection that invites the redesign of the teacher training study plans based on the National Framework of Qualifications of Education careers in accordance with the exposed scenario and within the framework of university autonomy.</w:t>
      </w:r>
    </w:p>
    <w:p w14:paraId="70BD191F" w14:textId="77777777" w:rsidR="00FB3378" w:rsidRPr="00FB3378" w:rsidRDefault="00FB3378" w:rsidP="00FB3378">
      <w:pPr>
        <w:tabs>
          <w:tab w:val="left" w:pos="567"/>
        </w:tabs>
        <w:spacing w:line="240" w:lineRule="auto"/>
        <w:ind w:hanging="2"/>
        <w:rPr>
          <w:rFonts w:ascii="Arial" w:eastAsia="Helvetica" w:hAnsi="Arial" w:cs="Arial"/>
          <w:b/>
          <w:bCs/>
          <w:i/>
          <w:iCs/>
          <w:color w:val="000000"/>
          <w:sz w:val="18"/>
          <w:szCs w:val="18"/>
          <w:lang w:val="en-US" w:eastAsia="zh-CN"/>
        </w:rPr>
      </w:pPr>
    </w:p>
    <w:p w14:paraId="2179BC57" w14:textId="77777777" w:rsidR="00FB3378" w:rsidRPr="00FB3378" w:rsidRDefault="00FB3378" w:rsidP="00FB3378">
      <w:pPr>
        <w:tabs>
          <w:tab w:val="left" w:pos="567"/>
        </w:tabs>
        <w:spacing w:line="240" w:lineRule="auto"/>
        <w:ind w:hanging="2"/>
        <w:rPr>
          <w:rFonts w:ascii="Arial" w:eastAsia="Helvetica" w:hAnsi="Arial"/>
          <w:i/>
          <w:iCs/>
          <w:color w:val="000000"/>
          <w:sz w:val="18"/>
          <w:szCs w:val="18"/>
          <w:lang w:val="en-US" w:eastAsia="zh-CN"/>
        </w:rPr>
      </w:pPr>
      <w:r w:rsidRPr="00FB3378">
        <w:rPr>
          <w:rFonts w:ascii="Arial" w:eastAsia="sans-serif" w:hAnsi="Arial" w:cs="Arial"/>
          <w:b/>
          <w:bCs/>
          <w:i/>
          <w:iCs/>
          <w:sz w:val="18"/>
          <w:szCs w:val="18"/>
          <w:shd w:val="clear" w:color="auto" w:fill="FFFFFF"/>
          <w:lang w:val="en-US"/>
        </w:rPr>
        <w:t>Keywords</w:t>
      </w:r>
      <w:r w:rsidRPr="00FB3378">
        <w:rPr>
          <w:rFonts w:ascii="Arial" w:eastAsia="sans-serif" w:hAnsi="Arial" w:cs="Arial"/>
          <w:i/>
          <w:iCs/>
          <w:sz w:val="18"/>
          <w:szCs w:val="18"/>
          <w:shd w:val="clear" w:color="auto" w:fill="FFFFFF"/>
          <w:lang w:val="en-US"/>
        </w:rPr>
        <w:t xml:space="preserve">: </w:t>
      </w:r>
      <w:r w:rsidRPr="00FB3378">
        <w:rPr>
          <w:rFonts w:ascii="Arial" w:eastAsia="Helvetica" w:hAnsi="Arial" w:cs="Arial"/>
          <w:i/>
          <w:iCs/>
          <w:color w:val="000000"/>
          <w:sz w:val="18"/>
          <w:szCs w:val="18"/>
          <w:lang w:val="en-US" w:eastAsia="zh-CN"/>
        </w:rPr>
        <w:t xml:space="preserve">Educational Policy, Initial Teacher Training, </w:t>
      </w:r>
      <w:r w:rsidRPr="00FB3378">
        <w:rPr>
          <w:rFonts w:ascii="Arial" w:eastAsia="Helvetica" w:hAnsi="Arial"/>
          <w:i/>
          <w:iCs/>
          <w:color w:val="000000"/>
          <w:sz w:val="18"/>
          <w:szCs w:val="18"/>
          <w:lang w:val="en-US" w:eastAsia="zh-CN"/>
        </w:rPr>
        <w:t>Study plans.</w:t>
      </w:r>
    </w:p>
    <w:p w14:paraId="3DB4C162" w14:textId="77777777" w:rsidR="00FB3378" w:rsidRDefault="00FB3378" w:rsidP="00FB3378">
      <w:pPr>
        <w:tabs>
          <w:tab w:val="left" w:pos="567"/>
        </w:tabs>
        <w:rPr>
          <w:rFonts w:ascii="Arial" w:eastAsia="Helvetica" w:hAnsi="Arial" w:cs="Arial"/>
          <w:b/>
          <w:bCs/>
          <w:color w:val="000000"/>
          <w:lang w:val="en-US" w:eastAsia="zh-CN" w:bidi="ar"/>
        </w:rPr>
      </w:pPr>
    </w:p>
    <w:p w14:paraId="078AA979" w14:textId="77777777" w:rsidR="005A3394" w:rsidRDefault="005A3394" w:rsidP="00FB3378">
      <w:pPr>
        <w:tabs>
          <w:tab w:val="left" w:pos="567"/>
        </w:tabs>
        <w:rPr>
          <w:rFonts w:ascii="Arial" w:eastAsia="Helvetica" w:hAnsi="Arial" w:cs="Arial"/>
          <w:b/>
          <w:bCs/>
          <w:color w:val="000000"/>
          <w:lang w:val="en-US" w:eastAsia="zh-CN" w:bidi="ar"/>
        </w:rPr>
      </w:pPr>
    </w:p>
    <w:p w14:paraId="6CD63B87" w14:textId="2E6DA2F2" w:rsidR="00FA5CB9" w:rsidRPr="005A3394" w:rsidRDefault="005A3394" w:rsidP="005A3394">
      <w:pPr>
        <w:numPr>
          <w:ilvl w:val="0"/>
          <w:numId w:val="40"/>
        </w:numPr>
        <w:tabs>
          <w:tab w:val="left" w:pos="567"/>
        </w:tabs>
        <w:ind w:left="569" w:hanging="569"/>
        <w:rPr>
          <w:rFonts w:ascii="Arial" w:eastAsia="Helvetica" w:hAnsi="Arial" w:cs="Arial"/>
          <w:b/>
          <w:bCs/>
          <w:color w:val="000000"/>
          <w:sz w:val="24"/>
          <w:szCs w:val="22"/>
          <w:lang w:eastAsia="zh-CN" w:bidi="ar"/>
        </w:rPr>
      </w:pPr>
      <w:r w:rsidRPr="009334F4">
        <w:rPr>
          <w:rFonts w:ascii="Arial" w:eastAsia="Helvetica" w:hAnsi="Arial" w:cs="Arial"/>
          <w:b/>
          <w:bCs/>
          <w:color w:val="000000"/>
          <w:sz w:val="24"/>
          <w:szCs w:val="22"/>
          <w:lang w:val="en-US" w:eastAsia="zh-CN" w:bidi="ar"/>
        </w:rPr>
        <w:t xml:space="preserve">    </w:t>
      </w:r>
      <w:r w:rsidR="00FA5CB9" w:rsidRPr="005A3394">
        <w:rPr>
          <w:rFonts w:ascii="Arial" w:eastAsia="Helvetica" w:hAnsi="Arial" w:cs="Arial"/>
          <w:b/>
          <w:bCs/>
          <w:color w:val="000000"/>
          <w:sz w:val="24"/>
          <w:szCs w:val="22"/>
          <w:lang w:eastAsia="zh-CN" w:bidi="ar"/>
        </w:rPr>
        <w:t>Introducción</w:t>
      </w:r>
    </w:p>
    <w:p w14:paraId="71B69F14"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El Consejo Superior de Educación con el propósito de ofrecer una educación acorde con las necesidades del mundo moderno, aprueba, en el año 2016, la política curricular “Educar para una nueva ciudadanía</w:t>
      </w:r>
      <w:r>
        <w:rPr>
          <w:rFonts w:ascii="Arial" w:hAnsi="Arial" w:cs="Arial"/>
          <w:i/>
          <w:iCs/>
          <w:sz w:val="22"/>
          <w:szCs w:val="22"/>
        </w:rPr>
        <w:t>”</w:t>
      </w:r>
      <w:r>
        <w:rPr>
          <w:rFonts w:ascii="Arial" w:hAnsi="Arial" w:cs="Arial"/>
          <w:sz w:val="22"/>
          <w:szCs w:val="22"/>
        </w:rPr>
        <w:t>, por acuerdo 07-44-2016, y en el 2017, la Política Educativa “La persona: centro del proceso educativo y sujeto transformador de la sociedad</w:t>
      </w:r>
      <w:r>
        <w:rPr>
          <w:rFonts w:ascii="Arial" w:hAnsi="Arial" w:cs="Arial"/>
          <w:i/>
          <w:iCs/>
          <w:sz w:val="22"/>
          <w:szCs w:val="22"/>
        </w:rPr>
        <w:t>”,</w:t>
      </w:r>
      <w:r>
        <w:rPr>
          <w:rFonts w:ascii="Arial" w:hAnsi="Arial" w:cs="Arial"/>
          <w:sz w:val="22"/>
          <w:szCs w:val="22"/>
        </w:rPr>
        <w:t xml:space="preserve"> </w:t>
      </w:r>
      <w:r>
        <w:rPr>
          <w:rFonts w:ascii="Arial" w:eastAsia="SimSun" w:hAnsi="Arial" w:cs="Arial"/>
          <w:sz w:val="22"/>
          <w:szCs w:val="22"/>
        </w:rPr>
        <w:t>por acuerdo 02-64-2017</w:t>
      </w:r>
      <w:r>
        <w:rPr>
          <w:rFonts w:ascii="Arial" w:hAnsi="Arial" w:cs="Arial"/>
          <w:sz w:val="22"/>
          <w:szCs w:val="22"/>
        </w:rPr>
        <w:t xml:space="preserve">. Con base en estas políticas, se actualizaron y aprobaron cuarenta y dos nuevos programas de estudio de las materias básicas de Educación Preescolar, Primaria y Secundaria mediante los cuales se pretendía ofrecer al sistema educativo un currículo acorde con las nuevas políticas y exigencias del contexto actual. </w:t>
      </w:r>
    </w:p>
    <w:p w14:paraId="0601B7FB"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Para la implementación de estos programas de estudio, es fundamental el papel que desempeña el personal docente, ya que su labor profesional se concibe como uno de los principales factores que inciden en el mejoramiento de la calidad educativa. Sin embargo, estudios permanentes como los que lleva a cabo el Instituto de Investigación en Educación y el Estado de la Educación sugieren la necesidad de revisar la formación inicial del personal docente, ya que ambos señalan que: “en muchos casos existen desfases entre los profesionales que se están formando y los que necesita el MEP” (Programa Estado de la Nación, 2017, p. 53).</w:t>
      </w:r>
    </w:p>
    <w:p w14:paraId="0AFBD973"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 xml:space="preserve">En Costa Rica, la formación inicial, es decir, en el nivel de bachillerato universitario, de las personas docentes está a cargo de las universidades públicas y privadas. Estas instituciones ofrecen las especialidades que el sistema educativo costarricense requiere para brindar la oferta educativa en los diferentes ciclos y modalidades, sin embargo, cabe aclarar, que sus programas de estudio no guardan homogeneidad entre ellos, ni la coherencia esperada de acuerdo con las políticas educativas, dado que cada universidad plantea el propio y hay poca supervisión al respecto. Existen en nuestro país cuarenta y una universidades entre públicas y privadas que preparan docentes, de ellas cuatro son públicas y cuentan con el mayor número de carreras de Educación acreditas y reacreditadas. </w:t>
      </w:r>
    </w:p>
    <w:p w14:paraId="7AD1CC44"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En este sentido, resulta fundamental, además, referirse a la existencia en Costa Rica de dos órganos ligados al quehacer universitario, el Consejo Nacional de Enseñanza Superior Universitaria Privada (CONESUP), adscrito al MEP, quien autoriza la creación de universidades, la apertura de carreras y modificaciones y sus dictámenes tienen carácter de acato obligatorio y el Sistema Nacional de Acreditación de la Educación Superior (SINAES), quien se encarga de impulsar la calidad y el mejoramiento constante de la oferta académica entre las universidades: la acreditación, la cual es voluntaria.</w:t>
      </w:r>
    </w:p>
    <w:p w14:paraId="5D965572" w14:textId="77777777" w:rsidR="00FA5CB9" w:rsidRDefault="00FA5CB9" w:rsidP="00FA5CB9">
      <w:pPr>
        <w:pStyle w:val="NormalWeb"/>
        <w:tabs>
          <w:tab w:val="left" w:pos="567"/>
        </w:tabs>
        <w:spacing w:before="0" w:after="0" w:afterAutospacing="0" w:line="360" w:lineRule="auto"/>
        <w:ind w:firstLine="567"/>
        <w:jc w:val="both"/>
        <w:rPr>
          <w:rFonts w:ascii="Arial" w:eastAsia="Helvetica" w:hAnsi="Arial" w:cs="Arial"/>
          <w:b/>
          <w:bCs/>
          <w:lang w:eastAsia="zh-CN" w:bidi="ar"/>
        </w:rPr>
      </w:pPr>
      <w:r>
        <w:rPr>
          <w:rFonts w:ascii="Arial" w:hAnsi="Arial" w:cs="Arial"/>
          <w:sz w:val="22"/>
          <w:szCs w:val="22"/>
        </w:rPr>
        <w:t xml:space="preserve">Cabría pensar, entonces, que habiendo tantas universidades y órganos ligados a la formación de docente, y siendo el Ministerio de Educación Pública (MEP) el principal empleador de las personas graduadas en el área educativa, resulta lamentable que no existen vínculos sólidos entre esta institución y las universidades públicas y privadas que brindan la formación inicial de docentes. Así mismo, que se carezca de una política nacional que oriente los procesos de formación docente y los pocos controles que regulan la oferta de esos programas, lo cual genera diversas implicaciones negativas en el desarrollo de la educación en general. </w:t>
      </w:r>
    </w:p>
    <w:p w14:paraId="6B58E348"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 xml:space="preserve">En relación con lo anterior, el Séptimo Informe del Estado de la Educación (2019) presentado en San José por el Consejo Nacional de Rectores (CONARE) indica que, de acuerdo con un análisis comparativo realizado entre las carreras que forman más docentes de primero y segundo ciclos en las universidades públicas y privadas, se identificó: </w:t>
      </w:r>
    </w:p>
    <w:p w14:paraId="4C143E70" w14:textId="77777777" w:rsidR="00FA5CB9" w:rsidRDefault="00FA5CB9" w:rsidP="00FA5CB9">
      <w:pPr>
        <w:pStyle w:val="NormalWeb"/>
        <w:tabs>
          <w:tab w:val="left" w:pos="567"/>
        </w:tabs>
        <w:spacing w:before="0" w:after="0" w:afterAutospacing="0" w:line="360" w:lineRule="auto"/>
        <w:ind w:left="567"/>
        <w:jc w:val="both"/>
        <w:rPr>
          <w:rFonts w:ascii="Arial" w:hAnsi="Arial" w:cs="Arial"/>
          <w:sz w:val="22"/>
          <w:szCs w:val="22"/>
        </w:rPr>
      </w:pPr>
      <w:r>
        <w:rPr>
          <w:rFonts w:ascii="Arial" w:hAnsi="Arial" w:cs="Arial"/>
          <w:sz w:val="22"/>
          <w:szCs w:val="22"/>
        </w:rPr>
        <w:t xml:space="preserve">una oferta heterogénea y desigual, con brechas importantes en aspectos relacionados con: requisitos de ingreso, tiempos de graduación, cantidad de créditos, enfoques y contenidos en materias específicas en el área de lengua, </w:t>
      </w:r>
      <w:r>
        <w:rPr>
          <w:rFonts w:ascii="Arial" w:hAnsi="Arial" w:cs="Arial"/>
          <w:sz w:val="22"/>
          <w:szCs w:val="22"/>
        </w:rPr>
        <w:tab/>
        <w:t>perfiles de salida, prácticas docentes y vínculos con el MEP. (Programa Estado de la Nación, 2019, p. 107)</w:t>
      </w:r>
    </w:p>
    <w:p w14:paraId="3FAC1D23" w14:textId="77777777" w:rsidR="00FA5CB9" w:rsidRDefault="00FA5CB9" w:rsidP="00FA5CB9">
      <w:pPr>
        <w:pStyle w:val="NormalWeb"/>
        <w:tabs>
          <w:tab w:val="left" w:pos="567"/>
        </w:tabs>
        <w:spacing w:before="0" w:after="0" w:afterAutospacing="0" w:line="360" w:lineRule="auto"/>
        <w:ind w:left="708"/>
        <w:jc w:val="both"/>
        <w:rPr>
          <w:rFonts w:ascii="Arial" w:hAnsi="Arial" w:cs="Arial"/>
          <w:sz w:val="22"/>
          <w:szCs w:val="22"/>
        </w:rPr>
      </w:pPr>
    </w:p>
    <w:p w14:paraId="48E6A85F"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La cita anterior evidencia, entonces, que resulta poco comprensible que El Ministerio de Educación, como ente rector, además de tener escasos vínculos con las instituciones de Educación Superior y la ausencia de una política nacional de formación docente, tenga escasos controles en relación con la unificación de criterios y aspectos propios de los programas de las carreras de Educación que brindan  las universidades públicas y privadas si la contratación de docentes la realiza dicho ministerio mediante la Dirección General de Servicio Civil con base en la Ley 1581 Estatuto de Servicio Civil, aprobada en el año 1953 y con modificaciones mediante la Ley 4565 de 1970 . En este sentido, hasta hace poco tiempo, la contratación de docentes se basaba en seleccionar a las personas que cumplieran con ciertos requisitos académicos y profesionales acorde con el perfil establecido para ocupar cargos docentes en las diversas áreas del currículo escolar.  Dichosamente, e</w:t>
      </w:r>
      <w:r>
        <w:rPr>
          <w:rFonts w:ascii="Arial" w:hAnsi="Arial" w:cs="Arial"/>
          <w:color w:val="222222"/>
          <w:sz w:val="22"/>
          <w:szCs w:val="22"/>
        </w:rPr>
        <w:t xml:space="preserve">n julio del año 2020, se firma la </w:t>
      </w:r>
      <w:r>
        <w:rPr>
          <w:rFonts w:ascii="Arial" w:hAnsi="Arial" w:cs="Arial"/>
          <w:color w:val="202020"/>
          <w:sz w:val="22"/>
          <w:szCs w:val="22"/>
        </w:rPr>
        <w:t>Ley Nº 9871, (Costa Rica, 2020), mediante la cual se reforma el artículo 55 de la Ley del Estatuto del Servicio Civil, donde se establece la obligatoriedad de aplicar un examen de idoneidad como un requisito de ingreso a la carrera docente, y de esta manera,</w:t>
      </w:r>
      <w:r>
        <w:rPr>
          <w:rFonts w:ascii="Arial" w:hAnsi="Arial" w:cs="Arial"/>
          <w:color w:val="222222"/>
          <w:sz w:val="22"/>
          <w:szCs w:val="22"/>
        </w:rPr>
        <w:t xml:space="preserve"> seleccionar al personal docente mejor calificado para su ingreso al Ministerio de Educación Pública con la intención de fortalecer la calidad y excelencia de la educación costarricense. </w:t>
      </w:r>
    </w:p>
    <w:p w14:paraId="53D62A7D" w14:textId="77777777" w:rsidR="00FA5CB9" w:rsidRDefault="00FA5CB9" w:rsidP="00FA5CB9">
      <w:pPr>
        <w:pStyle w:val="NormalWeb"/>
        <w:tabs>
          <w:tab w:val="left" w:pos="567"/>
        </w:tabs>
        <w:spacing w:before="0" w:after="0" w:afterAutospacing="0" w:line="360" w:lineRule="auto"/>
        <w:ind w:firstLine="567"/>
        <w:jc w:val="both"/>
        <w:rPr>
          <w:rFonts w:ascii="Arial" w:eastAsia="SimSun" w:hAnsi="Arial" w:cs="Arial"/>
          <w:sz w:val="22"/>
          <w:szCs w:val="22"/>
        </w:rPr>
      </w:pPr>
      <w:r>
        <w:rPr>
          <w:rFonts w:ascii="Arial" w:hAnsi="Arial" w:cs="Arial"/>
          <w:sz w:val="22"/>
          <w:szCs w:val="22"/>
        </w:rPr>
        <w:t xml:space="preserve">Por otra parte y en la búsqueda de una respuesta se planteó la siguiente interrogante: </w:t>
      </w:r>
      <w:r>
        <w:rPr>
          <w:rFonts w:ascii="Arial" w:eastAsia="SimSun" w:hAnsi="Arial" w:cs="Arial"/>
          <w:sz w:val="22"/>
          <w:szCs w:val="22"/>
        </w:rPr>
        <w:t xml:space="preserve">¿cuál es la coherencia entre los planes de estudio de las carreras de formación inicial de docentes de las carreras de Educación Preescolar, Educación Primaria y algunas carreras de Educación Secundaria (Matemática, Español, Ciencias e Inglés) </w:t>
      </w:r>
      <w:r>
        <w:rPr>
          <w:rFonts w:ascii="Arial" w:hAnsi="Arial" w:cs="Arial"/>
          <w:sz w:val="22"/>
          <w:szCs w:val="22"/>
        </w:rPr>
        <w:t xml:space="preserve">con los planteamientos de la Política Educativa y la Política Curricular aprobadas por el Consejo Superior de Educación en el periodo 2016-2017? y además, como objetivo general se planteó </w:t>
      </w:r>
      <w:r>
        <w:rPr>
          <w:rFonts w:ascii="Arial" w:eastAsia="SimSun" w:hAnsi="Arial" w:cs="Arial"/>
          <w:sz w:val="22"/>
          <w:szCs w:val="22"/>
        </w:rPr>
        <w:t>analizar la congruencia entre los planes de estudio de formación inicial de docentes, impartidos por dos tipos de instituciones a saber: tres universidades públicas y tres universidades privadas vinculadas con las carreras de Educación Preescolar, Educación Primaria, y algunas carreras de Educación Secundaria (Matemática, Español, Ciencias e Inglés), con la Política Curricular (2016) y la Política Educativa (2017) aprobadas por el Consejo Superior de Educación (CSE).</w:t>
      </w:r>
    </w:p>
    <w:p w14:paraId="5A28DF6A" w14:textId="77777777" w:rsidR="00FA5CB9" w:rsidRDefault="00FA5CB9" w:rsidP="00FA5CB9">
      <w:pPr>
        <w:pStyle w:val="NormalWeb"/>
        <w:tabs>
          <w:tab w:val="left" w:pos="567"/>
        </w:tabs>
        <w:spacing w:before="0" w:after="0" w:afterAutospacing="0" w:line="360" w:lineRule="auto"/>
        <w:ind w:firstLine="567"/>
        <w:jc w:val="both"/>
        <w:rPr>
          <w:rFonts w:ascii="Arial" w:eastAsia="SimSun" w:hAnsi="Arial" w:cs="Arial"/>
          <w:sz w:val="22"/>
          <w:szCs w:val="22"/>
        </w:rPr>
      </w:pPr>
      <w:r>
        <w:rPr>
          <w:rFonts w:ascii="Arial" w:eastAsia="SimSun" w:hAnsi="Arial" w:cs="Arial"/>
          <w:sz w:val="22"/>
          <w:szCs w:val="22"/>
        </w:rPr>
        <w:t>Como objetivos específicos se establecieron los siguientes: 1. Realizar un análisis comparativo entre la política curricular y la política educativa (2016 y 2017 respectivamente) con los planes de estudio de Educación Preescolar, Educación Primaria y algunas carreras de Educación Secundaria (Matemática, Español, Ciencias e Inglés), de las universidades públicas y privadas seleccionadas para este estudio. 2. Identificar el criterio u opinión de las personas encargadas de la formación de docentes sobre inclusión y articulación de las políticas educativas con los planes de estudio.</w:t>
      </w:r>
    </w:p>
    <w:p w14:paraId="69AF7036" w14:textId="77777777" w:rsidR="005A3394" w:rsidRDefault="005A3394" w:rsidP="00FA5CB9">
      <w:pPr>
        <w:pStyle w:val="NormalWeb"/>
        <w:tabs>
          <w:tab w:val="left" w:pos="567"/>
        </w:tabs>
        <w:spacing w:before="0" w:after="0" w:afterAutospacing="0" w:line="360" w:lineRule="auto"/>
        <w:ind w:firstLine="567"/>
        <w:jc w:val="both"/>
        <w:rPr>
          <w:rFonts w:ascii="Arial" w:eastAsia="SimSun" w:hAnsi="Arial" w:cs="Arial"/>
          <w:sz w:val="22"/>
          <w:szCs w:val="22"/>
        </w:rPr>
      </w:pPr>
    </w:p>
    <w:p w14:paraId="6D0FD5D3" w14:textId="77777777" w:rsidR="00FA5CB9" w:rsidRDefault="00FA5CB9" w:rsidP="00FA5CB9">
      <w:pPr>
        <w:tabs>
          <w:tab w:val="left" w:pos="567"/>
        </w:tabs>
        <w:ind w:left="-2" w:firstLine="708"/>
        <w:rPr>
          <w:rFonts w:ascii="Arial" w:eastAsia="SimSun" w:hAnsi="Arial" w:cs="Arial"/>
          <w:szCs w:val="22"/>
        </w:rPr>
      </w:pPr>
    </w:p>
    <w:p w14:paraId="138AE436" w14:textId="77777777" w:rsidR="00FA5CB9" w:rsidRPr="005A3394" w:rsidRDefault="00FA5CB9" w:rsidP="00FA5CB9">
      <w:pPr>
        <w:numPr>
          <w:ilvl w:val="0"/>
          <w:numId w:val="40"/>
        </w:numPr>
        <w:tabs>
          <w:tab w:val="left" w:pos="567"/>
        </w:tabs>
        <w:ind w:left="1134" w:hanging="1134"/>
        <w:rPr>
          <w:rFonts w:ascii="Arial" w:hAnsi="Arial" w:cs="Arial"/>
          <w:b/>
          <w:bCs/>
          <w:sz w:val="24"/>
          <w:szCs w:val="24"/>
          <w:lang w:val="es-ES"/>
        </w:rPr>
      </w:pPr>
      <w:r w:rsidRPr="005A3394">
        <w:rPr>
          <w:rFonts w:ascii="Arial" w:hAnsi="Arial" w:cs="Arial"/>
          <w:b/>
          <w:bCs/>
          <w:color w:val="000000"/>
          <w:sz w:val="24"/>
          <w:szCs w:val="24"/>
        </w:rPr>
        <w:t xml:space="preserve">    Referente teórico</w:t>
      </w:r>
    </w:p>
    <w:p w14:paraId="5261961A" w14:textId="77777777" w:rsidR="00FA5CB9" w:rsidRPr="005A3394" w:rsidRDefault="00FA5CB9" w:rsidP="00FA5CB9">
      <w:pPr>
        <w:pStyle w:val="NormalWeb"/>
        <w:tabs>
          <w:tab w:val="left" w:pos="567"/>
        </w:tabs>
        <w:spacing w:before="0" w:after="0" w:afterAutospacing="0" w:line="360" w:lineRule="auto"/>
        <w:jc w:val="both"/>
        <w:rPr>
          <w:rFonts w:ascii="Arial" w:hAnsi="Arial" w:cs="Arial"/>
          <w:sz w:val="24"/>
          <w:szCs w:val="24"/>
        </w:rPr>
      </w:pPr>
      <w:r w:rsidRPr="005A3394">
        <w:rPr>
          <w:rFonts w:ascii="Arial" w:hAnsi="Arial" w:cs="Arial"/>
          <w:b/>
          <w:bCs/>
          <w:sz w:val="24"/>
          <w:szCs w:val="24"/>
        </w:rPr>
        <w:t xml:space="preserve">2.1 </w:t>
      </w:r>
      <w:r w:rsidRPr="005A3394">
        <w:rPr>
          <w:rFonts w:ascii="Arial" w:hAnsi="Arial" w:cs="Arial"/>
          <w:b/>
          <w:bCs/>
          <w:sz w:val="24"/>
          <w:szCs w:val="24"/>
        </w:rPr>
        <w:tab/>
        <w:t>Políticas Educativas en Costa Rica</w:t>
      </w:r>
    </w:p>
    <w:p w14:paraId="04C83CEA" w14:textId="77777777" w:rsidR="00FA5CB9" w:rsidRDefault="00FA5CB9" w:rsidP="005A3394">
      <w:pPr>
        <w:pStyle w:val="NormalWeb"/>
        <w:tabs>
          <w:tab w:val="left" w:pos="567"/>
        </w:tabs>
        <w:spacing w:before="0" w:after="0" w:afterAutospacing="0" w:line="360" w:lineRule="auto"/>
        <w:ind w:firstLine="567"/>
        <w:jc w:val="both"/>
        <w:rPr>
          <w:rFonts w:ascii="Arial" w:hAnsi="Arial"/>
          <w:sz w:val="22"/>
          <w:szCs w:val="22"/>
        </w:rPr>
      </w:pPr>
      <w:bookmarkStart w:id="1" w:name="_Toc123937320"/>
      <w:r>
        <w:rPr>
          <w:rFonts w:ascii="Arial" w:hAnsi="Arial"/>
          <w:sz w:val="22"/>
          <w:szCs w:val="22"/>
        </w:rPr>
        <w:t>Las políticas representan compromisos del Estado para normar y orientar actividades que respondan a las necesidades, deseos y demandas educativas de un país y en la historia de la Educación costarricense se han creado diversas políticas educativas y curriculares, leyes y marcos con el fin de responder a las nuevas realidades y a las novedosas visiones educativas generadas en el contexto nacional e internacional.</w:t>
      </w:r>
      <w:bookmarkEnd w:id="1"/>
      <w:r>
        <w:rPr>
          <w:rFonts w:ascii="Arial" w:hAnsi="Arial"/>
          <w:sz w:val="22"/>
          <w:szCs w:val="22"/>
        </w:rPr>
        <w:t xml:space="preserve"> En este apartado se expondrán únicamente la Política Curricular (Ministerio de Educación Pública, 2016) y la Política Educativa (Consejo Superior de Educación, 2017).</w:t>
      </w:r>
    </w:p>
    <w:p w14:paraId="10D58BD7" w14:textId="77777777" w:rsidR="00FA5CB9" w:rsidRDefault="00FA5CB9" w:rsidP="00FA5CB9">
      <w:pPr>
        <w:pStyle w:val="NormalWeb"/>
        <w:tabs>
          <w:tab w:val="left" w:pos="567"/>
        </w:tabs>
        <w:spacing w:before="0" w:after="0" w:afterAutospacing="0" w:line="360" w:lineRule="auto"/>
        <w:ind w:hanging="2"/>
        <w:jc w:val="both"/>
        <w:rPr>
          <w:rFonts w:ascii="Arial" w:hAnsi="Arial"/>
          <w:sz w:val="22"/>
          <w:szCs w:val="22"/>
        </w:rPr>
      </w:pPr>
    </w:p>
    <w:p w14:paraId="6B627EBC" w14:textId="77777777" w:rsidR="00FA5CB9" w:rsidRPr="005A3394" w:rsidRDefault="00FA5CB9" w:rsidP="00FA5CB9">
      <w:pPr>
        <w:pStyle w:val="NormalWeb"/>
        <w:tabs>
          <w:tab w:val="left" w:pos="567"/>
        </w:tabs>
        <w:spacing w:before="0" w:after="0" w:afterAutospacing="0" w:line="360" w:lineRule="auto"/>
        <w:ind w:hanging="2"/>
        <w:jc w:val="both"/>
        <w:rPr>
          <w:rFonts w:ascii="Arial" w:hAnsi="Arial"/>
          <w:i/>
          <w:iCs/>
          <w:sz w:val="24"/>
          <w:szCs w:val="24"/>
        </w:rPr>
      </w:pPr>
      <w:bookmarkStart w:id="2" w:name="_Toc123937323"/>
      <w:r w:rsidRPr="005A3394">
        <w:rPr>
          <w:rFonts w:ascii="Arial" w:hAnsi="Arial"/>
          <w:i/>
          <w:iCs/>
          <w:sz w:val="24"/>
          <w:szCs w:val="24"/>
        </w:rPr>
        <w:t>2.1.1 Política Curricular en el marco de la visión “Educar para una nueva ciudadanía</w:t>
      </w:r>
      <w:bookmarkEnd w:id="2"/>
      <w:r w:rsidRPr="005A3394">
        <w:rPr>
          <w:rFonts w:ascii="Arial" w:hAnsi="Arial"/>
          <w:i/>
          <w:iCs/>
          <w:sz w:val="24"/>
          <w:szCs w:val="24"/>
        </w:rPr>
        <w:t>”</w:t>
      </w:r>
    </w:p>
    <w:p w14:paraId="3CA4E503" w14:textId="77777777" w:rsidR="00FA5CB9" w:rsidRDefault="00FA5CB9" w:rsidP="005A3394">
      <w:pPr>
        <w:pStyle w:val="NormalWeb"/>
        <w:tabs>
          <w:tab w:val="left" w:pos="567"/>
        </w:tabs>
        <w:spacing w:before="0" w:after="0" w:afterAutospacing="0" w:line="360" w:lineRule="auto"/>
        <w:ind w:firstLine="567"/>
        <w:jc w:val="both"/>
        <w:rPr>
          <w:rFonts w:ascii="Arial" w:hAnsi="Arial"/>
          <w:sz w:val="22"/>
          <w:szCs w:val="22"/>
        </w:rPr>
      </w:pPr>
      <w:bookmarkStart w:id="3" w:name="_Toc123937324"/>
      <w:r>
        <w:rPr>
          <w:rFonts w:ascii="Arial" w:hAnsi="Arial"/>
          <w:sz w:val="22"/>
          <w:szCs w:val="22"/>
        </w:rPr>
        <w:t xml:space="preserve">Esta política curricular, según el (MEP, 2016, p. 11), fue aprobada por el Consejo Superior de Educación en el acta 44 del 17 de noviembre del 2016.  Se basa en los derechos humanos y los deberes ciudadanos “como un proceso integral que se desarrolla a lo largo de la vida”.  Su marco de referencia contextual se mantiene, pero se enfoca más en las demandas de la globalización económica que impulsa del uso de las Tecnologías de la Información y Comunicación (TIC). Su propósito es educar para el ejercicio de una nueva ciudadanía en el siglo XXI. Para lograrlo, definieron los siguientes pilares o ejes para promover la transformación curricular: la ciudadanía para el desarrollo sostenible, la ciudadanía planetaria con identidad nacional y la ciudadanía virtual con equidad social.  </w:t>
      </w:r>
      <w:bookmarkEnd w:id="3"/>
      <w:r>
        <w:rPr>
          <w:rFonts w:ascii="Arial" w:hAnsi="Arial"/>
          <w:sz w:val="22"/>
          <w:szCs w:val="22"/>
        </w:rPr>
        <w:t xml:space="preserve"> </w:t>
      </w:r>
    </w:p>
    <w:p w14:paraId="1CF28187" w14:textId="77777777" w:rsidR="00FA5CB9" w:rsidRDefault="00FA5CB9" w:rsidP="00FA5CB9">
      <w:pPr>
        <w:pStyle w:val="NormalWeb"/>
        <w:tabs>
          <w:tab w:val="left" w:pos="567"/>
        </w:tabs>
        <w:spacing w:before="0" w:after="0" w:afterAutospacing="0" w:line="360" w:lineRule="auto"/>
        <w:ind w:hanging="2"/>
        <w:jc w:val="both"/>
        <w:rPr>
          <w:sz w:val="22"/>
          <w:szCs w:val="22"/>
        </w:rPr>
      </w:pPr>
    </w:p>
    <w:p w14:paraId="1E5FDEED" w14:textId="77777777" w:rsidR="00FA5CB9" w:rsidRPr="005A3394" w:rsidRDefault="00FA5CB9" w:rsidP="00FA5CB9">
      <w:pPr>
        <w:pStyle w:val="NormalWeb"/>
        <w:tabs>
          <w:tab w:val="left" w:pos="567"/>
        </w:tabs>
        <w:spacing w:before="0" w:after="0" w:afterAutospacing="0" w:line="360" w:lineRule="auto"/>
        <w:jc w:val="both"/>
        <w:rPr>
          <w:rFonts w:ascii="Arial" w:hAnsi="Arial"/>
          <w:i/>
          <w:iCs/>
          <w:sz w:val="24"/>
          <w:szCs w:val="24"/>
        </w:rPr>
      </w:pPr>
      <w:bookmarkStart w:id="4" w:name="_Toc123937333"/>
      <w:r w:rsidRPr="005A3394">
        <w:rPr>
          <w:rFonts w:ascii="Arial" w:hAnsi="Arial"/>
          <w:i/>
          <w:iCs/>
          <w:sz w:val="24"/>
          <w:szCs w:val="24"/>
        </w:rPr>
        <w:t>2.1.2 Política educativa “La persona: centro del proceso educativo y sujeto transformador de la sociedad</w:t>
      </w:r>
      <w:bookmarkEnd w:id="4"/>
      <w:r w:rsidRPr="005A3394">
        <w:rPr>
          <w:rFonts w:ascii="Arial" w:hAnsi="Arial"/>
          <w:i/>
          <w:iCs/>
          <w:sz w:val="24"/>
          <w:szCs w:val="24"/>
        </w:rPr>
        <w:t>”</w:t>
      </w:r>
    </w:p>
    <w:p w14:paraId="5EF7FD7E" w14:textId="77777777" w:rsidR="00FA5CB9" w:rsidRDefault="00FA5CB9" w:rsidP="005A3394">
      <w:pPr>
        <w:pStyle w:val="NormalWeb"/>
        <w:shd w:val="clear" w:color="auto" w:fill="FFFFFF"/>
        <w:tabs>
          <w:tab w:val="left" w:pos="567"/>
        </w:tabs>
        <w:spacing w:before="0" w:after="0" w:afterAutospacing="0" w:line="360" w:lineRule="auto"/>
        <w:ind w:firstLine="567"/>
        <w:jc w:val="both"/>
        <w:rPr>
          <w:rFonts w:ascii="Arial" w:hAnsi="Arial"/>
          <w:sz w:val="22"/>
          <w:szCs w:val="22"/>
        </w:rPr>
      </w:pPr>
      <w:r>
        <w:rPr>
          <w:rFonts w:ascii="Arial" w:hAnsi="Arial"/>
          <w:sz w:val="22"/>
          <w:szCs w:val="22"/>
        </w:rPr>
        <w:t>El Consejo Superior de Educación aprobó la política educativa: La persona: centro del proceso educativo y sujeto transformador</w:t>
      </w:r>
      <w:r>
        <w:rPr>
          <w:rFonts w:ascii="Arial" w:hAnsi="Arial"/>
          <w:i/>
          <w:iCs/>
          <w:sz w:val="22"/>
          <w:szCs w:val="22"/>
        </w:rPr>
        <w:t xml:space="preserve"> </w:t>
      </w:r>
      <w:r>
        <w:rPr>
          <w:rFonts w:ascii="Arial" w:hAnsi="Arial"/>
          <w:sz w:val="22"/>
          <w:szCs w:val="22"/>
        </w:rPr>
        <w:t>de la sociedad</w:t>
      </w:r>
      <w:r>
        <w:rPr>
          <w:rFonts w:ascii="Arial" w:hAnsi="Arial"/>
          <w:i/>
          <w:iCs/>
          <w:sz w:val="22"/>
          <w:szCs w:val="22"/>
        </w:rPr>
        <w:t xml:space="preserve">, </w:t>
      </w:r>
      <w:r>
        <w:rPr>
          <w:rFonts w:ascii="Arial" w:hAnsi="Arial"/>
          <w:sz w:val="22"/>
          <w:szCs w:val="22"/>
        </w:rPr>
        <w:t>documento que se encuentra en el acta # 64 del 13 de noviembre del 2017. Tiene como marco filosófico y conceptual el paradigma de la complejidad, el humanismo y el constructivismo social, cuyo eje principal, la persona, quien puede ser transformadora de la sociedad al tomar un papel primordial como centro del proceso educativo. </w:t>
      </w:r>
    </w:p>
    <w:p w14:paraId="6AC4AAFB" w14:textId="77777777" w:rsidR="00FA5CB9" w:rsidRDefault="00FA5CB9" w:rsidP="005A3394">
      <w:pPr>
        <w:pStyle w:val="NormalWeb"/>
        <w:tabs>
          <w:tab w:val="left" w:pos="567"/>
        </w:tabs>
        <w:spacing w:before="0" w:after="0" w:afterAutospacing="0" w:line="360" w:lineRule="auto"/>
        <w:ind w:firstLine="567"/>
        <w:jc w:val="both"/>
        <w:rPr>
          <w:sz w:val="22"/>
          <w:szCs w:val="22"/>
        </w:rPr>
      </w:pPr>
      <w:bookmarkStart w:id="5" w:name="_Toc123937348"/>
      <w:r>
        <w:rPr>
          <w:rFonts w:ascii="Arial" w:hAnsi="Arial"/>
          <w:sz w:val="22"/>
          <w:szCs w:val="22"/>
        </w:rPr>
        <w:t>Es necesario resaltar que, tanto, la política educativa como la política curricular enfatizan en un tipo de educación basada en los derechos humanos y los deberes ciudadanos. En concordancia con el párrafo anterior, para el Instituto Interamericano de Derechos Humanos, educar en derechos humanos significa:</w:t>
      </w:r>
      <w:bookmarkEnd w:id="5"/>
    </w:p>
    <w:p w14:paraId="15E041B8" w14:textId="77777777" w:rsidR="00FA5CB9" w:rsidRDefault="00FA5CB9" w:rsidP="005A3394">
      <w:pPr>
        <w:pStyle w:val="NormalWeb"/>
        <w:tabs>
          <w:tab w:val="left" w:pos="567"/>
        </w:tabs>
        <w:spacing w:before="0" w:after="0" w:afterAutospacing="0" w:line="360" w:lineRule="auto"/>
        <w:ind w:left="567" w:right="460"/>
        <w:jc w:val="both"/>
        <w:rPr>
          <w:rFonts w:ascii="Arial" w:hAnsi="Arial"/>
          <w:sz w:val="22"/>
          <w:szCs w:val="22"/>
        </w:rPr>
      </w:pPr>
      <w:bookmarkStart w:id="6" w:name="_Toc123937349"/>
      <w:r>
        <w:rPr>
          <w:rFonts w:ascii="Arial" w:hAnsi="Arial"/>
          <w:sz w:val="22"/>
          <w:szCs w:val="22"/>
        </w:rPr>
        <w:t>un proceso que todas las personas -independientemente de su sexo, edad, ocupación, origen nacional o étnico y condiciones económicas, sociales o culturales- tengan la posibilidad real de recibir educación sistemática, amplia y de buena calidad … (2011, p. 86)</w:t>
      </w:r>
    </w:p>
    <w:p w14:paraId="5745DDEC" w14:textId="77777777" w:rsidR="00FA5CB9" w:rsidRDefault="00FA5CB9" w:rsidP="00FA5CB9">
      <w:pPr>
        <w:pStyle w:val="NormalWeb"/>
        <w:tabs>
          <w:tab w:val="left" w:pos="567"/>
        </w:tabs>
        <w:spacing w:before="0" w:after="0" w:afterAutospacing="0" w:line="360" w:lineRule="auto"/>
        <w:ind w:firstLine="708"/>
        <w:jc w:val="both"/>
        <w:rPr>
          <w:rFonts w:ascii="Arial" w:hAnsi="Arial"/>
          <w:sz w:val="22"/>
          <w:szCs w:val="22"/>
        </w:rPr>
      </w:pPr>
      <w:bookmarkStart w:id="7" w:name="_Toc123937354"/>
      <w:bookmarkEnd w:id="6"/>
    </w:p>
    <w:p w14:paraId="2E5F9BC6" w14:textId="77777777" w:rsidR="00FA5CB9" w:rsidRDefault="00FA5CB9" w:rsidP="005A3394">
      <w:pPr>
        <w:pStyle w:val="NormalWeb"/>
        <w:tabs>
          <w:tab w:val="left" w:pos="567"/>
        </w:tabs>
        <w:spacing w:before="0" w:after="0" w:afterAutospacing="0" w:line="360" w:lineRule="auto"/>
        <w:ind w:firstLine="567"/>
        <w:jc w:val="both"/>
        <w:rPr>
          <w:sz w:val="22"/>
          <w:szCs w:val="22"/>
        </w:rPr>
      </w:pPr>
      <w:r>
        <w:rPr>
          <w:rFonts w:ascii="Arial" w:hAnsi="Arial"/>
          <w:sz w:val="22"/>
          <w:szCs w:val="22"/>
        </w:rPr>
        <w:t>La anterior definición está plasmada en ambas políticas, lo cual es relevante para enfrentar los retos que se deben asumir en el contexto actual de la humanidad en medio de una pandemia que acentúa las desigualdades económicas y sociales de la población.</w:t>
      </w:r>
      <w:bookmarkEnd w:id="7"/>
    </w:p>
    <w:p w14:paraId="24E7CA22" w14:textId="77777777" w:rsidR="00FA5CB9" w:rsidRDefault="00FA5CB9" w:rsidP="005A3394">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 xml:space="preserve">En este sentido, es importante destacar que los actuales programas de estudio aprobados por el Consejo Superior de Educación, para la mayoría de las asignaturas de Primaria y de Secundaria, permiten identificar las habilidades, las destrezas y los conocimientos que requieren desarrollar las personas docentes para lograr con éxito su implementación. Sin embargo, </w:t>
      </w:r>
      <w:r>
        <w:rPr>
          <w:rFonts w:ascii="Arial" w:eastAsia="SimSun" w:hAnsi="Arial" w:cs="Arial"/>
          <w:sz w:val="22"/>
          <w:szCs w:val="22"/>
        </w:rPr>
        <w:t xml:space="preserve">CONARE (2019, p.6) en el documento </w:t>
      </w:r>
      <w:r>
        <w:rPr>
          <w:rFonts w:ascii="Arial" w:eastAsia="SimSun" w:hAnsi="Arial" w:cs="Arial"/>
          <w:i/>
          <w:iCs/>
          <w:sz w:val="22"/>
          <w:szCs w:val="22"/>
        </w:rPr>
        <w:t>Desafíos de la educación en Costa Rica y aportes de las universidades públicas</w:t>
      </w:r>
      <w:r>
        <w:rPr>
          <w:rFonts w:ascii="Arial" w:eastAsia="SimSun" w:hAnsi="Arial" w:cs="Arial"/>
          <w:sz w:val="22"/>
          <w:szCs w:val="22"/>
        </w:rPr>
        <w:t xml:space="preserve">, indica que el Ministerio de Educación Pública carece de mecanismos para: “saber si las personas contratadas poseen los conocimientos y habilidades que les permitan aplicar con éxito los nuevos programas de estudios, los cuales proponen cambios radicales respecto de las prácticas de aula tradicionales que siguen imperando”. </w:t>
      </w:r>
    </w:p>
    <w:p w14:paraId="6B422D9A" w14:textId="77777777" w:rsidR="00FA5CB9" w:rsidRDefault="00FA5CB9" w:rsidP="005A3394">
      <w:pPr>
        <w:pStyle w:val="NormalWeb"/>
        <w:tabs>
          <w:tab w:val="left" w:pos="567"/>
        </w:tabs>
        <w:spacing w:before="0" w:after="0" w:afterAutospacing="0" w:line="360" w:lineRule="auto"/>
        <w:ind w:firstLine="567"/>
        <w:jc w:val="both"/>
        <w:rPr>
          <w:rFonts w:ascii="Arial" w:eastAsia="SimSun" w:hAnsi="Arial" w:cs="Arial"/>
          <w:strike/>
          <w:sz w:val="22"/>
          <w:szCs w:val="22"/>
        </w:rPr>
      </w:pPr>
      <w:r>
        <w:rPr>
          <w:rFonts w:ascii="Arial" w:hAnsi="Arial" w:cs="Arial"/>
          <w:sz w:val="22"/>
          <w:szCs w:val="22"/>
        </w:rPr>
        <w:t xml:space="preserve">De acuerdo con lo anterior y con la convicción de que el personal docente es uno de los actores principales para alcanzar resultados de calidad en la educación, es indispensable revisar y fortalecer la formación inicial y permanente de las personas docentes, pues es fundamental que estos profesionales tengan la formación que el país requiere para afrontar los cambios que enfrenta la sociedad actual. </w:t>
      </w:r>
    </w:p>
    <w:p w14:paraId="64DC5013" w14:textId="77777777" w:rsidR="00FA5CB9" w:rsidRDefault="00FA5CB9" w:rsidP="00FA5CB9">
      <w:pPr>
        <w:pStyle w:val="NormalWeb"/>
        <w:tabs>
          <w:tab w:val="left" w:pos="567"/>
        </w:tabs>
        <w:spacing w:before="0" w:after="0" w:afterAutospacing="0" w:line="360" w:lineRule="auto"/>
        <w:ind w:firstLine="560"/>
        <w:jc w:val="both"/>
        <w:rPr>
          <w:rFonts w:ascii="Arial" w:hAnsi="Arial" w:cs="Arial"/>
          <w:sz w:val="22"/>
          <w:szCs w:val="22"/>
          <w:shd w:val="clear" w:color="auto" w:fill="FFFFFF"/>
        </w:rPr>
      </w:pPr>
      <w:r>
        <w:rPr>
          <w:rFonts w:ascii="Arial" w:hAnsi="Arial" w:cs="Arial"/>
          <w:sz w:val="22"/>
          <w:szCs w:val="22"/>
          <w:shd w:val="clear" w:color="auto" w:fill="FFFFFF"/>
        </w:rPr>
        <w:t xml:space="preserve">Por otra parte, Lentini y Román (2018, p. 22), indican que </w:t>
      </w:r>
    </w:p>
    <w:p w14:paraId="72F8CEBA" w14:textId="77777777" w:rsidR="00FA5CB9" w:rsidRDefault="00FA5CB9" w:rsidP="00FA5CB9">
      <w:pPr>
        <w:pStyle w:val="NormalWeb"/>
        <w:tabs>
          <w:tab w:val="left" w:pos="567"/>
        </w:tabs>
        <w:spacing w:before="0" w:after="0" w:afterAutospacing="0" w:line="360" w:lineRule="auto"/>
        <w:ind w:left="567" w:hanging="7"/>
        <w:jc w:val="both"/>
        <w:rPr>
          <w:rFonts w:ascii="Arial" w:hAnsi="Arial" w:cs="Arial"/>
          <w:sz w:val="22"/>
          <w:szCs w:val="22"/>
          <w:shd w:val="clear" w:color="auto" w:fill="FFFFFF"/>
        </w:rPr>
      </w:pPr>
      <w:r>
        <w:rPr>
          <w:rFonts w:ascii="Arial" w:hAnsi="Arial" w:cs="Arial"/>
          <w:sz w:val="22"/>
          <w:szCs w:val="22"/>
          <w:shd w:val="clear" w:color="auto" w:fill="FFFFFF"/>
        </w:rPr>
        <w:t xml:space="preserve">mientras en las universidades públicas las carreras de Educación están diseñadas para ser aprobadas en cuatro años, en las privadas se trabaja por cuatrimestres que se traducen en tres bloques por año, lo cual permite obtener un título en tres años. </w:t>
      </w:r>
    </w:p>
    <w:p w14:paraId="4E1FB001" w14:textId="77777777" w:rsidR="00FA5CB9" w:rsidRDefault="00FA5CB9" w:rsidP="00FA5CB9">
      <w:pPr>
        <w:pStyle w:val="NormalWeb"/>
        <w:tabs>
          <w:tab w:val="left" w:pos="567"/>
        </w:tabs>
        <w:spacing w:before="0" w:after="0" w:afterAutospacing="0" w:line="360" w:lineRule="auto"/>
        <w:jc w:val="both"/>
        <w:rPr>
          <w:rFonts w:ascii="Arial" w:hAnsi="Arial" w:cs="Arial"/>
          <w:sz w:val="22"/>
          <w:szCs w:val="22"/>
          <w:shd w:val="clear" w:color="auto" w:fill="FFFFFF"/>
        </w:rPr>
      </w:pPr>
    </w:p>
    <w:p w14:paraId="30AFE8B6" w14:textId="77777777" w:rsidR="00FA5CB9" w:rsidRDefault="00FA5CB9" w:rsidP="00FA5CB9">
      <w:pPr>
        <w:pStyle w:val="NormalWeb"/>
        <w:tabs>
          <w:tab w:val="left" w:pos="567"/>
        </w:tabs>
        <w:spacing w:before="0" w:after="0" w:afterAutospacing="0" w:line="360" w:lineRule="auto"/>
        <w:ind w:firstLine="560"/>
        <w:jc w:val="both"/>
        <w:rPr>
          <w:rFonts w:ascii="Arial" w:hAnsi="Arial" w:cs="Arial"/>
          <w:sz w:val="22"/>
          <w:szCs w:val="22"/>
          <w:shd w:val="clear" w:color="auto" w:fill="FFFFFF"/>
        </w:rPr>
      </w:pPr>
      <w:r>
        <w:rPr>
          <w:rFonts w:ascii="Arial" w:hAnsi="Arial" w:cs="Arial"/>
          <w:sz w:val="22"/>
          <w:szCs w:val="22"/>
          <w:shd w:val="clear" w:color="auto" w:fill="FFFFFF"/>
        </w:rPr>
        <w:t>Lo señalado anteriormente evidencia que existe, al menos, una diferencia entre la frecuencia con la que se gradúan profesionales de las universidades privadas respecto de las públicas, lo cual no debería repercutir en la calidad de dichas personas profesionales. </w:t>
      </w:r>
    </w:p>
    <w:p w14:paraId="677F597E"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En razón de lo anterior, la articulación interinstitucional y el fortalecimiento de las acciones interuniversitarias se consideran fundamentales en la búsqueda de mejores ofertas educativas para la formación inicial docente, pertinentes y coherentes con las  demandas actuales, dada la responsabilidad que tienen las universidades en el desarrollo de la calidad de la educación costarricense, especialmente en los procesos de actualización y rediseño de los planes de estudio para la formación inicial docente. </w:t>
      </w:r>
    </w:p>
    <w:p w14:paraId="1B992CA3" w14:textId="77777777" w:rsidR="00FA5CB9" w:rsidRDefault="00FA5CB9" w:rsidP="00FA5CB9">
      <w:pPr>
        <w:pStyle w:val="NormalWeb"/>
        <w:tabs>
          <w:tab w:val="left" w:pos="567"/>
        </w:tabs>
        <w:spacing w:before="0" w:after="0" w:afterAutospacing="0" w:line="360" w:lineRule="auto"/>
        <w:ind w:firstLine="708"/>
        <w:jc w:val="both"/>
        <w:rPr>
          <w:rFonts w:ascii="Arial" w:hAnsi="Arial" w:cs="Arial"/>
          <w:sz w:val="22"/>
          <w:szCs w:val="22"/>
        </w:rPr>
      </w:pPr>
    </w:p>
    <w:p w14:paraId="5E523856" w14:textId="77777777" w:rsidR="00FA5CB9" w:rsidRPr="005A3394" w:rsidRDefault="00FA5CB9" w:rsidP="00FA5CB9">
      <w:pPr>
        <w:pStyle w:val="NormalWeb"/>
        <w:tabs>
          <w:tab w:val="left" w:pos="567"/>
        </w:tabs>
        <w:spacing w:before="0" w:after="0" w:afterAutospacing="0" w:line="360" w:lineRule="auto"/>
        <w:ind w:hanging="2"/>
        <w:rPr>
          <w:b/>
          <w:bCs/>
          <w:sz w:val="24"/>
          <w:szCs w:val="24"/>
        </w:rPr>
      </w:pPr>
      <w:r w:rsidRPr="005A3394">
        <w:rPr>
          <w:rFonts w:ascii="Arial" w:hAnsi="Arial"/>
          <w:b/>
          <w:bCs/>
          <w:sz w:val="24"/>
          <w:szCs w:val="24"/>
        </w:rPr>
        <w:t xml:space="preserve">2.2 </w:t>
      </w:r>
      <w:r w:rsidRPr="005A3394">
        <w:rPr>
          <w:rFonts w:ascii="Arial" w:hAnsi="Arial"/>
          <w:b/>
          <w:bCs/>
          <w:sz w:val="24"/>
          <w:szCs w:val="24"/>
        </w:rPr>
        <w:tab/>
        <w:t>Estado, educación y formación docente</w:t>
      </w:r>
    </w:p>
    <w:p w14:paraId="13483441" w14:textId="77777777" w:rsidR="00FA5CB9" w:rsidRDefault="00FA5CB9" w:rsidP="00FA5CB9">
      <w:pPr>
        <w:pStyle w:val="NormalWeb"/>
        <w:tabs>
          <w:tab w:val="left" w:pos="567"/>
        </w:tabs>
        <w:spacing w:before="0" w:after="0" w:afterAutospacing="0" w:line="360" w:lineRule="auto"/>
        <w:ind w:firstLine="567"/>
        <w:jc w:val="both"/>
        <w:rPr>
          <w:rFonts w:ascii="Arial" w:hAnsi="Arial"/>
          <w:sz w:val="22"/>
          <w:szCs w:val="22"/>
        </w:rPr>
      </w:pPr>
      <w:bookmarkStart w:id="8" w:name="_Toc123937293"/>
      <w:r>
        <w:rPr>
          <w:rFonts w:ascii="Arial" w:hAnsi="Arial"/>
          <w:sz w:val="22"/>
          <w:szCs w:val="22"/>
        </w:rPr>
        <w:t>La educación es un proyecto político en busca de objetivos sociales. El Estado promueve la transformación de la sociedad mediante la educación y algunos autores indican que su objetivo es el control social para mantener el estatus quo y las desigualdades  (Bowles y Gintis, 1981; Carnoy, 1977), otros (Apple y Beane, 2005; Giroux, 2005 , Mclaren, 2005) señalan que si bien es cierto la escuela contribuye a la reproducción social, también es el medio para formar personas críticas, creativas y participativas, que contribuyan al bien común como ciudadanas y cuidadanos activos en sociedades democráticas. Al respecto, Giroux (2005) y MClaren (2005) afirman que es imperativo formar docentes con conciencia social, con conocimientos sólidos en sus disciplinas, en pedagogía, en tecnologías, docentes que se desempeñen como “intelectuales transformativos” y “agentes sociales de cambio” que contribuyan con las transformaciones que necesita la sociedad en busca de la equidad y la justicia social.</w:t>
      </w:r>
      <w:bookmarkEnd w:id="8"/>
    </w:p>
    <w:p w14:paraId="54096280" w14:textId="77777777" w:rsidR="00FA5CB9" w:rsidRDefault="00FA5CB9" w:rsidP="00FA5CB9">
      <w:pPr>
        <w:pStyle w:val="NormalWeb"/>
        <w:tabs>
          <w:tab w:val="left" w:pos="567"/>
        </w:tabs>
        <w:spacing w:before="0" w:after="0" w:afterAutospacing="0" w:line="360" w:lineRule="auto"/>
        <w:ind w:firstLine="708"/>
        <w:jc w:val="both"/>
        <w:rPr>
          <w:rFonts w:ascii="Arial" w:hAnsi="Arial"/>
          <w:sz w:val="22"/>
          <w:szCs w:val="22"/>
        </w:rPr>
      </w:pPr>
    </w:p>
    <w:p w14:paraId="0714ADE2" w14:textId="77777777" w:rsidR="00FA5CB9" w:rsidRPr="005A3394" w:rsidRDefault="00FA5CB9" w:rsidP="00FA5CB9">
      <w:pPr>
        <w:tabs>
          <w:tab w:val="left" w:pos="567"/>
        </w:tabs>
        <w:rPr>
          <w:rFonts w:ascii="Arial" w:hAnsi="Arial" w:cs="Arial"/>
          <w:i/>
          <w:iCs/>
          <w:color w:val="000000"/>
          <w:sz w:val="24"/>
          <w:szCs w:val="24"/>
        </w:rPr>
      </w:pPr>
      <w:r w:rsidRPr="005A3394">
        <w:rPr>
          <w:rFonts w:ascii="Arial" w:hAnsi="Arial" w:cs="Arial"/>
          <w:i/>
          <w:iCs/>
          <w:color w:val="000000"/>
          <w:sz w:val="24"/>
          <w:szCs w:val="24"/>
        </w:rPr>
        <w:t>2.2.1 Formación inicial de Docentes</w:t>
      </w:r>
    </w:p>
    <w:p w14:paraId="3F5F615D" w14:textId="77777777" w:rsidR="00FA5CB9" w:rsidRDefault="00FA5CB9" w:rsidP="00FA5CB9">
      <w:pPr>
        <w:tabs>
          <w:tab w:val="left" w:pos="567"/>
        </w:tabs>
        <w:ind w:firstLine="567"/>
        <w:rPr>
          <w:rFonts w:ascii="Arial" w:hAnsi="Arial"/>
          <w:color w:val="000000"/>
          <w:szCs w:val="22"/>
        </w:rPr>
      </w:pPr>
      <w:r>
        <w:rPr>
          <w:rFonts w:ascii="Arial" w:hAnsi="Arial"/>
          <w:color w:val="000000"/>
          <w:szCs w:val="22"/>
        </w:rPr>
        <w:t>Sabiendo que los docentes son el factor más importante en la ejecución de los servicios educativos, pues gracias a su mediación pueden favorecer la igualdad y la equidad de oportunidades, nuestro país requiere de educadores con una sólida formación en su especialidad, así como con criticidad que les permita iniciar procesos de autoformación para ampliar o profundizar diversos temas del conocimiento, incluida la adecuada apropiación tecnológica para fortalecer el vínculo educación y sociedad.   </w:t>
      </w:r>
    </w:p>
    <w:p w14:paraId="4926F158" w14:textId="77777777" w:rsidR="00FA5CB9" w:rsidRDefault="00FA5CB9" w:rsidP="00FA5CB9">
      <w:pPr>
        <w:pStyle w:val="NormalWeb"/>
        <w:tabs>
          <w:tab w:val="left" w:pos="567"/>
        </w:tabs>
        <w:spacing w:before="0" w:after="0" w:afterAutospacing="0" w:line="360" w:lineRule="auto"/>
        <w:ind w:firstLine="567"/>
        <w:jc w:val="both"/>
        <w:rPr>
          <w:rFonts w:ascii="Arial" w:hAnsi="Arial"/>
          <w:sz w:val="22"/>
          <w:szCs w:val="22"/>
        </w:rPr>
      </w:pPr>
      <w:bookmarkStart w:id="9" w:name="_Toc123937372"/>
      <w:r>
        <w:rPr>
          <w:rFonts w:ascii="Arial" w:hAnsi="Arial"/>
          <w:sz w:val="22"/>
          <w:szCs w:val="22"/>
        </w:rPr>
        <w:t>En consecuencia, se trata de formar docentes con los saberes, las competencias, las habilidades y las  destrezas necesarias para lograr que sus estudiantes aprendan de  forma autónoma en contextos de cooperación y construcción colectiva del conocimiento, que aprendan a valorar, criticar, a tener criterio propio, a investigar, a manejar creativamente las tecnologías, a argumentar con fundamento, a convivir en un mundo cambiante, diverso y plural (Martínez, 2016) respetando los derechos humanos, ejerciendo una ciudadanía activa en busca del bien común y responsable con el desarrollo sostenible del planeta.</w:t>
      </w:r>
      <w:bookmarkEnd w:id="9"/>
      <w:r>
        <w:rPr>
          <w:rFonts w:ascii="Arial" w:hAnsi="Arial"/>
          <w:sz w:val="22"/>
          <w:szCs w:val="22"/>
        </w:rPr>
        <w:t> </w:t>
      </w:r>
      <w:bookmarkStart w:id="10" w:name="_Toc123937373"/>
    </w:p>
    <w:p w14:paraId="76059E86" w14:textId="77777777" w:rsidR="00FA5CB9" w:rsidRDefault="00FA5CB9" w:rsidP="00FA5CB9">
      <w:pPr>
        <w:pStyle w:val="NormalWeb"/>
        <w:tabs>
          <w:tab w:val="left" w:pos="567"/>
        </w:tabs>
        <w:spacing w:before="0" w:after="0" w:afterAutospacing="0" w:line="360" w:lineRule="auto"/>
        <w:ind w:firstLine="567"/>
        <w:jc w:val="both"/>
        <w:rPr>
          <w:rFonts w:ascii="Arial" w:hAnsi="Arial"/>
          <w:sz w:val="22"/>
          <w:szCs w:val="22"/>
        </w:rPr>
      </w:pPr>
      <w:r>
        <w:rPr>
          <w:rFonts w:ascii="Arial" w:hAnsi="Arial"/>
          <w:sz w:val="22"/>
          <w:szCs w:val="22"/>
        </w:rPr>
        <w:t>Según Robalino (2007, p. 2) El personal docente desempeña un papel protagónico en la sociedad, el cual se resume en tres dimensiones:</w:t>
      </w:r>
      <w:bookmarkStart w:id="11" w:name="_Toc123937374"/>
      <w:bookmarkEnd w:id="10"/>
      <w:r>
        <w:rPr>
          <w:sz w:val="22"/>
          <w:szCs w:val="22"/>
        </w:rPr>
        <w:t xml:space="preserve"> “</w:t>
      </w:r>
      <w:r>
        <w:rPr>
          <w:rFonts w:ascii="Arial" w:hAnsi="Arial"/>
          <w:sz w:val="22"/>
          <w:szCs w:val="22"/>
        </w:rPr>
        <w:t xml:space="preserve">La primera dimensión de los aprendizajes de los estudiantes, </w:t>
      </w:r>
      <w:bookmarkStart w:id="12" w:name="_Toc123937375"/>
      <w:bookmarkEnd w:id="11"/>
      <w:r>
        <w:rPr>
          <w:rFonts w:ascii="Arial" w:hAnsi="Arial"/>
          <w:sz w:val="22"/>
          <w:szCs w:val="22"/>
        </w:rPr>
        <w:t>La dimensión de la gestión educativa</w:t>
      </w:r>
      <w:bookmarkEnd w:id="12"/>
      <w:r>
        <w:rPr>
          <w:rFonts w:ascii="Arial" w:hAnsi="Arial"/>
          <w:sz w:val="22"/>
          <w:szCs w:val="22"/>
        </w:rPr>
        <w:t xml:space="preserve"> y </w:t>
      </w:r>
      <w:bookmarkStart w:id="13" w:name="_Toc123937376"/>
      <w:r>
        <w:rPr>
          <w:rFonts w:ascii="Arial" w:hAnsi="Arial"/>
          <w:sz w:val="22"/>
          <w:szCs w:val="22"/>
        </w:rPr>
        <w:t>La dimensión de las políticas educativas</w:t>
      </w:r>
      <w:bookmarkEnd w:id="13"/>
      <w:r>
        <w:rPr>
          <w:rFonts w:ascii="Arial" w:hAnsi="Arial"/>
          <w:sz w:val="22"/>
          <w:szCs w:val="22"/>
        </w:rPr>
        <w:t>”.</w:t>
      </w:r>
    </w:p>
    <w:p w14:paraId="509F678D" w14:textId="77777777" w:rsidR="00FA5CB9" w:rsidRDefault="00FA5CB9" w:rsidP="00FA5CB9">
      <w:pPr>
        <w:pStyle w:val="NormalWeb"/>
        <w:tabs>
          <w:tab w:val="left" w:pos="567"/>
        </w:tabs>
        <w:spacing w:before="0" w:after="0" w:afterAutospacing="0" w:line="360" w:lineRule="auto"/>
        <w:ind w:firstLine="567"/>
        <w:jc w:val="both"/>
        <w:rPr>
          <w:rFonts w:ascii="Arial" w:hAnsi="Arial"/>
          <w:sz w:val="22"/>
          <w:szCs w:val="22"/>
        </w:rPr>
      </w:pPr>
      <w:r>
        <w:rPr>
          <w:rFonts w:ascii="Arial" w:hAnsi="Arial"/>
          <w:sz w:val="22"/>
          <w:szCs w:val="22"/>
        </w:rPr>
        <w:t>En la formación inicial que adquiere la población docente en las instituciones de Educación Superior, descansa una gran responsabilidad al convertirse en promotores y facilitadores de proyectos de vida.  Por lo tanto, la formación debe enfocarse en el desarrollo de las habilidades, competencias, saberes y destrezas necesarias para desempeñar, de la mejor manera, el rol tan importante que tienen los profesionales en educación, que les permita ofrecer cambios y transformaciones en la sociedad (Nieva y Martínez, 2016). Este desarrollo debe considerar, en primer lugar, su ser y la otredad, como seres con la capacidad de transformar</w:t>
      </w:r>
      <w:bookmarkStart w:id="14" w:name="_Toc123937380"/>
      <w:r>
        <w:rPr>
          <w:rFonts w:ascii="Arial" w:hAnsi="Arial"/>
          <w:sz w:val="22"/>
          <w:szCs w:val="22"/>
        </w:rPr>
        <w:t>.</w:t>
      </w:r>
    </w:p>
    <w:p w14:paraId="323E6970" w14:textId="77777777" w:rsidR="005A3394" w:rsidRPr="00AE356B" w:rsidRDefault="005A3394" w:rsidP="00FA5CB9">
      <w:pPr>
        <w:pStyle w:val="NormalWeb"/>
        <w:tabs>
          <w:tab w:val="left" w:pos="567"/>
        </w:tabs>
        <w:spacing w:before="0" w:after="0" w:afterAutospacing="0" w:line="360" w:lineRule="auto"/>
        <w:ind w:firstLine="567"/>
        <w:jc w:val="both"/>
        <w:rPr>
          <w:rFonts w:ascii="Arial" w:hAnsi="Arial"/>
          <w:sz w:val="16"/>
          <w:szCs w:val="16"/>
        </w:rPr>
      </w:pPr>
    </w:p>
    <w:p w14:paraId="0E546338" w14:textId="42863201" w:rsidR="00FA5CB9" w:rsidRPr="005A3394" w:rsidRDefault="00FA5CB9" w:rsidP="00FA5CB9">
      <w:pPr>
        <w:pStyle w:val="NormalWeb"/>
        <w:tabs>
          <w:tab w:val="left" w:pos="567"/>
        </w:tabs>
        <w:spacing w:before="0" w:after="0" w:afterAutospacing="0" w:line="360" w:lineRule="auto"/>
        <w:ind w:hanging="2"/>
        <w:rPr>
          <w:rFonts w:ascii="Arial" w:hAnsi="Arial"/>
          <w:i/>
          <w:iCs/>
          <w:sz w:val="24"/>
          <w:szCs w:val="24"/>
        </w:rPr>
      </w:pPr>
      <w:r w:rsidRPr="005A3394">
        <w:rPr>
          <w:rFonts w:ascii="Arial" w:hAnsi="Arial"/>
          <w:i/>
          <w:iCs/>
          <w:sz w:val="24"/>
          <w:szCs w:val="24"/>
        </w:rPr>
        <w:t xml:space="preserve">2.2.2 </w:t>
      </w:r>
      <w:r w:rsidR="005A3394">
        <w:rPr>
          <w:rFonts w:ascii="Arial" w:hAnsi="Arial"/>
          <w:i/>
          <w:iCs/>
          <w:sz w:val="24"/>
          <w:szCs w:val="24"/>
        </w:rPr>
        <w:t xml:space="preserve"> </w:t>
      </w:r>
      <w:r w:rsidRPr="005A3394">
        <w:rPr>
          <w:rFonts w:ascii="Arial" w:hAnsi="Arial"/>
          <w:i/>
          <w:iCs/>
          <w:sz w:val="24"/>
          <w:szCs w:val="24"/>
        </w:rPr>
        <w:t>Plan de Estudio</w:t>
      </w:r>
      <w:bookmarkEnd w:id="14"/>
    </w:p>
    <w:p w14:paraId="566F0A66" w14:textId="77777777" w:rsidR="00FA5CB9" w:rsidRDefault="00FA5CB9" w:rsidP="00FA5CB9">
      <w:pPr>
        <w:pStyle w:val="NormalWeb"/>
        <w:tabs>
          <w:tab w:val="left" w:pos="567"/>
        </w:tabs>
        <w:spacing w:before="0" w:after="0" w:afterAutospacing="0" w:line="360" w:lineRule="auto"/>
        <w:ind w:firstLine="567"/>
        <w:jc w:val="both"/>
        <w:rPr>
          <w:rFonts w:ascii="Arial" w:hAnsi="Arial"/>
          <w:sz w:val="22"/>
          <w:szCs w:val="22"/>
        </w:rPr>
      </w:pPr>
      <w:r>
        <w:rPr>
          <w:rFonts w:ascii="Arial" w:hAnsi="Arial"/>
          <w:sz w:val="22"/>
          <w:szCs w:val="22"/>
        </w:rPr>
        <w:t>Los planes de estudio de una carrera universitaria deben responder al desarrollo disciplinar, a un posicionamiento epistemológico determinado, a las demandas sociales y al contexto. Además, deben ser innovadores (Vaillant, 2018), flexibles y abiertos (Soto,1995) para realizar las modificaciones que se requieran en un mundo en constante cambio.</w:t>
      </w:r>
      <w:bookmarkStart w:id="15" w:name="_Toc123937388"/>
    </w:p>
    <w:p w14:paraId="7CEEC796" w14:textId="77777777" w:rsidR="00FA5CB9" w:rsidRDefault="00FA5CB9" w:rsidP="00FA5CB9">
      <w:pPr>
        <w:pStyle w:val="NormalWeb"/>
        <w:tabs>
          <w:tab w:val="left" w:pos="567"/>
        </w:tabs>
        <w:spacing w:before="0" w:after="0" w:afterAutospacing="0" w:line="360" w:lineRule="auto"/>
        <w:ind w:firstLine="567"/>
        <w:jc w:val="both"/>
        <w:rPr>
          <w:sz w:val="22"/>
          <w:szCs w:val="22"/>
        </w:rPr>
      </w:pPr>
      <w:r>
        <w:rPr>
          <w:rFonts w:ascii="Arial" w:hAnsi="Arial"/>
          <w:sz w:val="22"/>
          <w:szCs w:val="22"/>
        </w:rPr>
        <w:t>El diseño de un plan de estudio de formación profesional responde al planteamiento filosófico de la institución donde se ofrece, parte de las necesidades del contexto socioeconómico cultural e incluye la caracterización de la carrera, un marco teórico-conceptual (epistemológico, pedagógico y disciplinar), los objetivos de la carrera, el perfil académico-profesional de salida, los contenidos (selección y organización), la malla curricular, los cursos y la gestión curricular del plan (ingreso, administración, ejecución, metodología, seguimiento y evaluación, desarrollo profesional docente). Para Venegas (2006), un plan de estudio de formación docente incluy</w:t>
      </w:r>
      <w:bookmarkStart w:id="16" w:name="_Toc123937389"/>
      <w:bookmarkEnd w:id="15"/>
      <w:r>
        <w:rPr>
          <w:rFonts w:ascii="Arial" w:hAnsi="Arial"/>
          <w:sz w:val="22"/>
          <w:szCs w:val="22"/>
        </w:rPr>
        <w:t xml:space="preserve">e formulaciones de las intenciones institucionales respecto a la </w:t>
      </w:r>
    </w:p>
    <w:p w14:paraId="6F6BD234" w14:textId="77777777" w:rsidR="00FA5CB9" w:rsidRDefault="00FA5CB9" w:rsidP="00FA5CB9">
      <w:pPr>
        <w:pStyle w:val="NormalWeb"/>
        <w:tabs>
          <w:tab w:val="left" w:pos="567"/>
        </w:tabs>
        <w:spacing w:before="0" w:after="0" w:afterAutospacing="0" w:line="360" w:lineRule="auto"/>
        <w:ind w:left="567" w:right="49" w:hanging="567"/>
        <w:jc w:val="both"/>
        <w:rPr>
          <w:sz w:val="22"/>
          <w:szCs w:val="22"/>
        </w:rPr>
      </w:pPr>
      <w:r>
        <w:rPr>
          <w:rFonts w:ascii="Arial" w:hAnsi="Arial"/>
          <w:sz w:val="22"/>
          <w:szCs w:val="22"/>
        </w:rPr>
        <w:tab/>
        <w:t>profesionalización docente, con la base de una ideología, expresada en un contenido formativo estructurado en cursos, organizados en niveles secuenciales, con unidades valorativas en el marco de fundamentos, conceptualizaciones, argumentos de la demanda formativa en contextos nacionales y de formación. (p. 8)</w:t>
      </w:r>
      <w:bookmarkEnd w:id="16"/>
    </w:p>
    <w:p w14:paraId="166C19E4" w14:textId="77777777" w:rsidR="00FA5CB9" w:rsidRPr="00AE356B" w:rsidRDefault="00FA5CB9" w:rsidP="00FA5CB9">
      <w:pPr>
        <w:pStyle w:val="NormalWeb"/>
        <w:tabs>
          <w:tab w:val="left" w:pos="567"/>
        </w:tabs>
        <w:spacing w:before="0" w:after="0" w:afterAutospacing="0" w:line="360" w:lineRule="auto"/>
        <w:ind w:firstLine="708"/>
        <w:jc w:val="both"/>
        <w:rPr>
          <w:rFonts w:ascii="Arial" w:hAnsi="Arial"/>
          <w:sz w:val="16"/>
          <w:szCs w:val="16"/>
        </w:rPr>
      </w:pPr>
      <w:bookmarkStart w:id="17" w:name="_Toc123937390"/>
    </w:p>
    <w:p w14:paraId="4C2A0330" w14:textId="77777777" w:rsidR="00FA5CB9" w:rsidRDefault="00FA5CB9" w:rsidP="00FA5CB9">
      <w:pPr>
        <w:pStyle w:val="NormalWeb"/>
        <w:tabs>
          <w:tab w:val="left" w:pos="567"/>
        </w:tabs>
        <w:spacing w:before="0" w:after="0" w:afterAutospacing="0" w:line="360" w:lineRule="auto"/>
        <w:ind w:firstLine="567"/>
        <w:jc w:val="both"/>
        <w:rPr>
          <w:rFonts w:ascii="Arial" w:hAnsi="Arial"/>
          <w:sz w:val="22"/>
          <w:szCs w:val="22"/>
        </w:rPr>
      </w:pPr>
      <w:r>
        <w:rPr>
          <w:rFonts w:ascii="Arial" w:hAnsi="Arial"/>
          <w:sz w:val="22"/>
          <w:szCs w:val="22"/>
        </w:rPr>
        <w:t xml:space="preserve">En este sentido, en el diseño curricular o la formulación de una carrera es necesario tener claro el tipo de profesional docente que se desea formar, para ello se define el perfil académico-profesional de salida y en él se incluyen los conocimientos, características y habilidades que manifestará una persona al concluir la carrera universitaria. De acuerdo con Torres y Urbina (2006, p. 4), </w:t>
      </w:r>
    </w:p>
    <w:p w14:paraId="02C92D98" w14:textId="77777777" w:rsidR="00FA5CB9" w:rsidRDefault="00FA5CB9" w:rsidP="00FA5CB9">
      <w:pPr>
        <w:pStyle w:val="NormalWeb"/>
        <w:tabs>
          <w:tab w:val="left" w:pos="567"/>
        </w:tabs>
        <w:spacing w:before="0" w:after="0" w:afterAutospacing="0" w:line="360" w:lineRule="auto"/>
        <w:ind w:left="567"/>
        <w:jc w:val="both"/>
        <w:rPr>
          <w:rFonts w:ascii="Arial" w:hAnsi="Arial"/>
          <w:sz w:val="22"/>
          <w:szCs w:val="22"/>
        </w:rPr>
      </w:pPr>
      <w:r>
        <w:rPr>
          <w:rFonts w:ascii="Arial" w:hAnsi="Arial"/>
          <w:sz w:val="22"/>
          <w:szCs w:val="22"/>
        </w:rPr>
        <w:t>el perfil profesional es descrito como la imagen contextualizada de la profesión en un momento y lugar que orienta la determinación de los objetivos curriculares, sirve de referencia para la valoración de la calidad de la formación y para la elaboración de clasificadores de cargo.</w:t>
      </w:r>
      <w:bookmarkEnd w:id="17"/>
    </w:p>
    <w:p w14:paraId="7AE6DBEF" w14:textId="77777777" w:rsidR="00FA5CB9" w:rsidRPr="00AE356B" w:rsidRDefault="00FA5CB9" w:rsidP="00FA5CB9">
      <w:pPr>
        <w:pStyle w:val="NormalWeb"/>
        <w:tabs>
          <w:tab w:val="left" w:pos="567"/>
        </w:tabs>
        <w:spacing w:before="0" w:after="0" w:afterAutospacing="0" w:line="360" w:lineRule="auto"/>
        <w:ind w:left="708"/>
        <w:jc w:val="both"/>
        <w:rPr>
          <w:rFonts w:ascii="Arial" w:hAnsi="Arial"/>
          <w:sz w:val="16"/>
          <w:szCs w:val="16"/>
        </w:rPr>
      </w:pPr>
    </w:p>
    <w:p w14:paraId="0590571E"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En este contexto y en la búsqueda de una respuesta a los objetivos de la investigación, se analizó el estado de la formación inicial respecto de los requerimientos de los profesionales docentes en contraste con las exigencias de la sociedad actual. En consecuencia, el presente estudio se dio a la tarea de indagar</w:t>
      </w:r>
      <w:r>
        <w:rPr>
          <w:rStyle w:val="CommentReference"/>
        </w:rPr>
        <w:t xml:space="preserve"> </w:t>
      </w:r>
      <w:r>
        <w:rPr>
          <w:rFonts w:ascii="Arial" w:hAnsi="Arial" w:cs="Arial"/>
          <w:sz w:val="22"/>
          <w:szCs w:val="22"/>
        </w:rPr>
        <w:t xml:space="preserve">los planes de estudio que orientan la formación inicial docente en las universidades participantes y su coherencia con las políticas educativa y curricular. Los aportes de esta investigación serán considerados de utilidad para la actualización de los planes de formación inicial que ofrecen las diferentes universidades públicas y privadas.  </w:t>
      </w:r>
    </w:p>
    <w:p w14:paraId="0D6AC4B0" w14:textId="77777777" w:rsidR="00FA5CB9" w:rsidRPr="00AE356B" w:rsidRDefault="00FA5CB9" w:rsidP="00FA5CB9">
      <w:pPr>
        <w:tabs>
          <w:tab w:val="left" w:pos="567"/>
        </w:tabs>
        <w:rPr>
          <w:rFonts w:ascii="Arial" w:hAnsi="Arial" w:cs="Arial"/>
          <w:b/>
          <w:bCs/>
          <w:color w:val="000000"/>
          <w:sz w:val="16"/>
          <w:szCs w:val="14"/>
        </w:rPr>
      </w:pPr>
    </w:p>
    <w:p w14:paraId="54083C8C" w14:textId="77777777" w:rsidR="00FA5CB9" w:rsidRPr="00AE356B" w:rsidRDefault="00FA5CB9" w:rsidP="00FA5CB9">
      <w:pPr>
        <w:tabs>
          <w:tab w:val="left" w:pos="567"/>
        </w:tabs>
        <w:rPr>
          <w:rFonts w:ascii="Arial" w:hAnsi="Arial" w:cs="Arial"/>
          <w:b/>
          <w:bCs/>
          <w:sz w:val="24"/>
          <w:szCs w:val="22"/>
        </w:rPr>
      </w:pPr>
      <w:r w:rsidRPr="00AE356B">
        <w:rPr>
          <w:rFonts w:ascii="Arial" w:hAnsi="Arial" w:cs="Arial"/>
          <w:b/>
          <w:bCs/>
          <w:sz w:val="24"/>
          <w:szCs w:val="22"/>
        </w:rPr>
        <w:t>3.</w:t>
      </w:r>
      <w:r w:rsidRPr="00AE356B">
        <w:rPr>
          <w:rFonts w:ascii="Arial" w:hAnsi="Arial" w:cs="Arial"/>
          <w:b/>
          <w:bCs/>
          <w:sz w:val="24"/>
          <w:szCs w:val="22"/>
        </w:rPr>
        <w:tab/>
        <w:t>Metodología</w:t>
      </w:r>
    </w:p>
    <w:p w14:paraId="5B07B1EE" w14:textId="77777777" w:rsidR="00FA5CB9" w:rsidRDefault="00FA5CB9" w:rsidP="00FA5CB9">
      <w:pPr>
        <w:tabs>
          <w:tab w:val="left" w:pos="567"/>
        </w:tabs>
        <w:ind w:left="-2" w:firstLine="569"/>
        <w:rPr>
          <w:rFonts w:ascii="Arial" w:hAnsi="Arial" w:cs="Arial"/>
          <w:b/>
          <w:bCs/>
          <w:szCs w:val="22"/>
        </w:rPr>
      </w:pPr>
      <w:r>
        <w:rPr>
          <w:rFonts w:ascii="Arial" w:eastAsia="SimSun" w:hAnsi="Arial" w:cs="Arial"/>
          <w:szCs w:val="22"/>
        </w:rPr>
        <w:t>El estudio se realiz</w:t>
      </w:r>
      <w:r>
        <w:rPr>
          <w:rFonts w:ascii="Arial" w:eastAsia="SimSun" w:hAnsi="Arial" w:cs="Arial"/>
          <w:color w:val="000000"/>
          <w:szCs w:val="22"/>
        </w:rPr>
        <w:t>ó</w:t>
      </w:r>
      <w:r>
        <w:rPr>
          <w:rFonts w:ascii="Arial" w:eastAsia="SimSun" w:hAnsi="Arial" w:cs="Arial"/>
          <w:color w:val="FF0000"/>
          <w:szCs w:val="22"/>
        </w:rPr>
        <w:t xml:space="preserve"> </w:t>
      </w:r>
      <w:r>
        <w:rPr>
          <w:rFonts w:ascii="Arial" w:eastAsia="SimSun" w:hAnsi="Arial" w:cs="Arial"/>
          <w:szCs w:val="22"/>
        </w:rPr>
        <w:t>durante los años 2021 y 2022 en seis carreras que ofrecen universidades públicas y privadas en Costa Rica.</w:t>
      </w:r>
    </w:p>
    <w:p w14:paraId="5141E6F4" w14:textId="77777777" w:rsidR="00FA5CB9" w:rsidRPr="00AE356B" w:rsidRDefault="00FA5CB9" w:rsidP="00FA5CB9">
      <w:pPr>
        <w:tabs>
          <w:tab w:val="left" w:pos="567"/>
        </w:tabs>
        <w:rPr>
          <w:rFonts w:ascii="Arial" w:hAnsi="Arial" w:cs="Arial"/>
          <w:b/>
          <w:bCs/>
          <w:sz w:val="16"/>
          <w:szCs w:val="14"/>
        </w:rPr>
      </w:pPr>
    </w:p>
    <w:p w14:paraId="68460344" w14:textId="77777777" w:rsidR="00FA5CB9" w:rsidRPr="00AE356B" w:rsidRDefault="00FA5CB9" w:rsidP="00FA5CB9">
      <w:pPr>
        <w:tabs>
          <w:tab w:val="left" w:pos="567"/>
        </w:tabs>
        <w:rPr>
          <w:rFonts w:ascii="Arial" w:hAnsi="Arial" w:cs="Arial"/>
          <w:b/>
          <w:bCs/>
          <w:sz w:val="24"/>
          <w:szCs w:val="22"/>
        </w:rPr>
      </w:pPr>
      <w:r w:rsidRPr="00AE356B">
        <w:rPr>
          <w:rFonts w:ascii="Arial" w:hAnsi="Arial" w:cs="Arial"/>
          <w:b/>
          <w:bCs/>
          <w:sz w:val="24"/>
          <w:szCs w:val="22"/>
        </w:rPr>
        <w:t xml:space="preserve">3.1 </w:t>
      </w:r>
      <w:r w:rsidRPr="00AE356B">
        <w:rPr>
          <w:rFonts w:ascii="Arial" w:hAnsi="Arial" w:cs="Arial"/>
          <w:b/>
          <w:bCs/>
          <w:sz w:val="24"/>
          <w:szCs w:val="22"/>
        </w:rPr>
        <w:tab/>
        <w:t>Enfoque</w:t>
      </w:r>
    </w:p>
    <w:p w14:paraId="60F845BB" w14:textId="77777777" w:rsidR="00FA5CB9" w:rsidRDefault="00FA5CB9" w:rsidP="00FA5CB9">
      <w:pPr>
        <w:tabs>
          <w:tab w:val="left" w:pos="567"/>
        </w:tabs>
        <w:ind w:left="-2" w:firstLine="708"/>
        <w:rPr>
          <w:rFonts w:ascii="Arial" w:eastAsia="Helvetica" w:hAnsi="Arial" w:cs="Arial"/>
          <w:color w:val="000000"/>
          <w:szCs w:val="22"/>
          <w:lang w:eastAsia="zh-CN" w:bidi="ar"/>
        </w:rPr>
      </w:pPr>
      <w:r>
        <w:rPr>
          <w:rFonts w:ascii="Arial" w:eastAsia="Helvetica" w:hAnsi="Arial" w:cs="Arial"/>
          <w:color w:val="000000"/>
          <w:szCs w:val="22"/>
          <w:lang w:eastAsia="zh-CN" w:bidi="ar"/>
        </w:rPr>
        <w:t>El proyecto se enmarca como un estudio mixto que incluye el método socio-crítico naturalista y el exploratorio, donde se buscó analizar la situación de la formación inicial docente en las universidades a partir de la propuesta escrita, así como las experiencias y conocimientos con que cuentan las personas docentes y coordinadoras de las carreras.</w:t>
      </w:r>
    </w:p>
    <w:p w14:paraId="2F9804B4" w14:textId="77777777" w:rsidR="00FA5CB9" w:rsidRPr="00AE356B" w:rsidRDefault="00FA5CB9" w:rsidP="00FA5CB9">
      <w:pPr>
        <w:tabs>
          <w:tab w:val="left" w:pos="567"/>
        </w:tabs>
        <w:rPr>
          <w:rFonts w:ascii="Arial" w:eastAsia="Helvetica" w:hAnsi="Arial" w:cs="Arial"/>
          <w:b/>
          <w:bCs/>
          <w:color w:val="000000"/>
          <w:sz w:val="16"/>
          <w:szCs w:val="16"/>
          <w:lang w:eastAsia="zh-CN" w:bidi="ar"/>
        </w:rPr>
      </w:pPr>
    </w:p>
    <w:p w14:paraId="75F94B33" w14:textId="77777777" w:rsidR="00FA5CB9" w:rsidRPr="00AE356B" w:rsidRDefault="00FA5CB9" w:rsidP="00FA5CB9">
      <w:pPr>
        <w:tabs>
          <w:tab w:val="left" w:pos="567"/>
        </w:tabs>
        <w:ind w:left="-2"/>
        <w:rPr>
          <w:rFonts w:ascii="Arial" w:eastAsia="Helvetica" w:hAnsi="Arial" w:cs="Arial"/>
          <w:b/>
          <w:bCs/>
          <w:color w:val="000000"/>
          <w:sz w:val="24"/>
          <w:szCs w:val="22"/>
          <w:lang w:eastAsia="zh-CN" w:bidi="ar"/>
        </w:rPr>
      </w:pPr>
      <w:r w:rsidRPr="00AE356B">
        <w:rPr>
          <w:rFonts w:ascii="Arial" w:eastAsia="Helvetica" w:hAnsi="Arial" w:cs="Arial"/>
          <w:b/>
          <w:bCs/>
          <w:color w:val="000000"/>
          <w:sz w:val="24"/>
          <w:szCs w:val="22"/>
          <w:lang w:eastAsia="zh-CN" w:bidi="ar"/>
        </w:rPr>
        <w:t xml:space="preserve">3.2 </w:t>
      </w:r>
      <w:r w:rsidRPr="00AE356B">
        <w:rPr>
          <w:rFonts w:ascii="Arial" w:eastAsia="Helvetica" w:hAnsi="Arial" w:cs="Arial"/>
          <w:b/>
          <w:bCs/>
          <w:color w:val="000000"/>
          <w:sz w:val="24"/>
          <w:szCs w:val="22"/>
          <w:lang w:eastAsia="zh-CN" w:bidi="ar"/>
        </w:rPr>
        <w:tab/>
        <w:t>Unidades de análisis</w:t>
      </w:r>
    </w:p>
    <w:p w14:paraId="77C6CD40"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 xml:space="preserve">Para esta investigación se decidió estudiar los planes de estudio de </w:t>
      </w:r>
      <w:r>
        <w:rPr>
          <w:rFonts w:ascii="Arial" w:eastAsia="SimSun" w:hAnsi="Arial" w:cs="Arial"/>
          <w:sz w:val="22"/>
          <w:szCs w:val="22"/>
        </w:rPr>
        <w:t>formación de docentes, vigentes, de Educación Preescolar, Educación Primaria y algunas carreras de Educación Secundaria (Matemática, Español, Ciencias e Inglés)</w:t>
      </w:r>
      <w:r>
        <w:rPr>
          <w:rFonts w:ascii="Arial" w:hAnsi="Arial" w:cs="Arial"/>
          <w:sz w:val="22"/>
          <w:szCs w:val="22"/>
        </w:rPr>
        <w:t xml:space="preserve"> de tres universidades públicas, a las que se les asignó los códigos A, A1, B y C: la A1 corresponde a una de las sedes de la universidad A, cuyos planes de estudio de las carreras analizadas son propios, para el caso de B y C, las sedes de dichas casas de estudio trabajan con los mismos planes de estudio y tres universidades privadas, identificadas como D, E y F, en Costa Rica, durante el periodo 2020-2022. El criterio de selección que justifica analizar hasta el grado de bachillerato se fundamenta en que este corresponde a la formación básica; o sea, la primera salida profesional. Además, algunas de las universidades que forman parte del estudio no ofrecen el grado de licenciatura. </w:t>
      </w:r>
    </w:p>
    <w:p w14:paraId="20BCF57B" w14:textId="77777777" w:rsidR="00FA5CB9" w:rsidRDefault="00FA5CB9" w:rsidP="00FA5CB9">
      <w:pPr>
        <w:pStyle w:val="NormalWeb"/>
        <w:tabs>
          <w:tab w:val="left" w:pos="567"/>
        </w:tabs>
        <w:spacing w:before="0" w:after="0" w:afterAutospacing="0" w:line="360" w:lineRule="auto"/>
        <w:ind w:firstLine="567"/>
        <w:jc w:val="both"/>
        <w:rPr>
          <w:rFonts w:ascii="Arial" w:hAnsi="Arial" w:cs="Arial"/>
          <w:b/>
          <w:bCs/>
        </w:rPr>
      </w:pPr>
      <w:r>
        <w:rPr>
          <w:rFonts w:ascii="Arial" w:hAnsi="Arial" w:cs="Arial"/>
          <w:sz w:val="22"/>
          <w:szCs w:val="22"/>
        </w:rPr>
        <w:t>Para este estudio se consideró necesario contar con el criterio de las personas que coordinan las carreras y docentes que ofrecen los cursos en relación con la coherencia de la formación docente con la política educativa y la política curricular.</w:t>
      </w:r>
    </w:p>
    <w:p w14:paraId="0C223273" w14:textId="5FA368D3" w:rsidR="00FA5CB9" w:rsidRDefault="00FA5CB9" w:rsidP="00FA5CB9">
      <w:pPr>
        <w:pStyle w:val="NormalWeb"/>
        <w:tabs>
          <w:tab w:val="left" w:pos="567"/>
        </w:tabs>
        <w:spacing w:before="0" w:after="0" w:afterAutospacing="0" w:line="360" w:lineRule="auto"/>
        <w:ind w:firstLine="567"/>
        <w:jc w:val="both"/>
        <w:rPr>
          <w:rFonts w:ascii="Arial" w:hAnsi="Arial" w:cs="Arial"/>
          <w:bCs/>
          <w:sz w:val="22"/>
          <w:szCs w:val="22"/>
        </w:rPr>
      </w:pPr>
      <w:r>
        <w:rPr>
          <w:rFonts w:ascii="Arial" w:hAnsi="Arial" w:cs="Arial"/>
          <w:bCs/>
          <w:sz w:val="22"/>
          <w:szCs w:val="22"/>
        </w:rPr>
        <w:t xml:space="preserve">Formaron parte del estudio 77 personas, entre coordinadoras y docentes que ofrecen los cursos relacionados con curriculum, didácticas, práctica docente, entre otros, de las seis carreras de educación seleccionadas para la investigación de las universidades elegidas (tres públicas y tres privadas con mayor trayectoria a nivel nacional). El 60% de las personas que completaron el estudio </w:t>
      </w:r>
      <w:r w:rsidR="009334F4">
        <w:rPr>
          <w:rFonts w:ascii="Arial" w:hAnsi="Arial" w:cs="Arial"/>
          <w:bCs/>
          <w:sz w:val="22"/>
          <w:szCs w:val="22"/>
        </w:rPr>
        <w:t>tenían</w:t>
      </w:r>
      <w:r>
        <w:rPr>
          <w:rFonts w:ascii="Arial" w:hAnsi="Arial" w:cs="Arial"/>
          <w:bCs/>
          <w:sz w:val="22"/>
          <w:szCs w:val="22"/>
        </w:rPr>
        <w:t xml:space="preserve"> de 1 a 10 años de experiencia, el 31% de 11 a 20 años y el 9 % de 21 a más de 30 años. Las edades de las personas participantes se ubican en los siguientes rangos: de 21 a 30 años el 2.6%, de 31 a 40 años el 32.5%, de 41 a 50 años el 45.5% y de 51 a 60 años el 19.5%. El 86 % labora en zona urbana y el 14% en zona urbana, debido a que se tomaron en cuenta carreras de una las Sedes de una universidad pública. Lo anterior evidencia que la mayoría de las personas participantes tienen menos de 10 años de experiencia y </w:t>
      </w:r>
      <w:r w:rsidR="009334F4">
        <w:rPr>
          <w:rFonts w:ascii="Arial" w:hAnsi="Arial" w:cs="Arial"/>
          <w:bCs/>
          <w:sz w:val="22"/>
          <w:szCs w:val="22"/>
        </w:rPr>
        <w:t>se ubicaron</w:t>
      </w:r>
      <w:r>
        <w:rPr>
          <w:rFonts w:ascii="Arial" w:hAnsi="Arial" w:cs="Arial"/>
          <w:bCs/>
          <w:sz w:val="22"/>
          <w:szCs w:val="22"/>
        </w:rPr>
        <w:t xml:space="preserve"> en el rango de edad de 41 a 50 años.</w:t>
      </w:r>
    </w:p>
    <w:p w14:paraId="16F61330" w14:textId="77777777" w:rsidR="00FA5CB9" w:rsidRDefault="00FA5CB9" w:rsidP="00FA5CB9">
      <w:pPr>
        <w:pStyle w:val="NormalWeb"/>
        <w:tabs>
          <w:tab w:val="left" w:pos="567"/>
        </w:tabs>
        <w:spacing w:before="0" w:after="0" w:afterAutospacing="0" w:line="360" w:lineRule="auto"/>
        <w:ind w:firstLine="567"/>
        <w:jc w:val="both"/>
        <w:rPr>
          <w:rFonts w:ascii="Arial" w:hAnsi="Arial" w:cs="Arial"/>
          <w:bCs/>
          <w:sz w:val="22"/>
          <w:szCs w:val="22"/>
        </w:rPr>
      </w:pPr>
      <w:r>
        <w:rPr>
          <w:rFonts w:ascii="Arial" w:hAnsi="Arial" w:cs="Arial"/>
          <w:bCs/>
          <w:sz w:val="22"/>
          <w:szCs w:val="22"/>
        </w:rPr>
        <w:t xml:space="preserve">En relación con el consentimiento informado, este forma parte del instrumento enviado a cada docente para que decida si lo completa o no (Ver Anexo 1). </w:t>
      </w:r>
    </w:p>
    <w:p w14:paraId="794ACEC2" w14:textId="77777777" w:rsidR="00FA5CB9" w:rsidRPr="00AE356B" w:rsidRDefault="00FA5CB9" w:rsidP="00FA5CB9">
      <w:pPr>
        <w:pStyle w:val="NormalWeb"/>
        <w:tabs>
          <w:tab w:val="left" w:pos="567"/>
        </w:tabs>
        <w:spacing w:before="0" w:after="0" w:afterAutospacing="0" w:line="360" w:lineRule="auto"/>
        <w:ind w:firstLine="708"/>
        <w:jc w:val="both"/>
        <w:rPr>
          <w:rFonts w:ascii="Arial" w:hAnsi="Arial" w:cs="Arial"/>
          <w:sz w:val="16"/>
          <w:szCs w:val="16"/>
        </w:rPr>
      </w:pPr>
    </w:p>
    <w:p w14:paraId="45EADCC4" w14:textId="77777777" w:rsidR="00FA5CB9" w:rsidRPr="00AE356B" w:rsidRDefault="00FA5CB9" w:rsidP="00FA5CB9">
      <w:pPr>
        <w:tabs>
          <w:tab w:val="left" w:pos="567"/>
        </w:tabs>
        <w:ind w:left="-2"/>
        <w:rPr>
          <w:rFonts w:ascii="Arial" w:eastAsia="Helvetica" w:hAnsi="Arial" w:cs="Arial"/>
          <w:b/>
          <w:bCs/>
          <w:color w:val="000000"/>
          <w:sz w:val="24"/>
          <w:szCs w:val="22"/>
          <w:lang w:eastAsia="zh-CN" w:bidi="ar"/>
        </w:rPr>
      </w:pPr>
      <w:r w:rsidRPr="00AE356B">
        <w:rPr>
          <w:rFonts w:ascii="Arial" w:eastAsia="Helvetica" w:hAnsi="Arial" w:cs="Arial"/>
          <w:b/>
          <w:bCs/>
          <w:color w:val="000000"/>
          <w:sz w:val="24"/>
          <w:szCs w:val="22"/>
          <w:lang w:eastAsia="zh-CN" w:bidi="ar"/>
        </w:rPr>
        <w:t xml:space="preserve">3.3 </w:t>
      </w:r>
      <w:r w:rsidRPr="00AE356B">
        <w:rPr>
          <w:rFonts w:ascii="Arial" w:eastAsia="Helvetica" w:hAnsi="Arial" w:cs="Arial"/>
          <w:b/>
          <w:bCs/>
          <w:color w:val="000000"/>
          <w:sz w:val="24"/>
          <w:szCs w:val="22"/>
          <w:lang w:eastAsia="zh-CN" w:bidi="ar"/>
        </w:rPr>
        <w:tab/>
        <w:t>Técnicas de recolección</w:t>
      </w:r>
    </w:p>
    <w:p w14:paraId="5E242172" w14:textId="77777777" w:rsidR="00FA5CB9" w:rsidRDefault="00FA5CB9" w:rsidP="00FA5CB9">
      <w:pPr>
        <w:tabs>
          <w:tab w:val="left" w:pos="567"/>
        </w:tabs>
        <w:ind w:firstLine="567"/>
        <w:rPr>
          <w:rFonts w:ascii="Arial" w:eastAsia="Helvetica" w:hAnsi="Arial" w:cs="Arial"/>
          <w:color w:val="000000"/>
          <w:szCs w:val="22"/>
          <w:lang w:eastAsia="zh-CN" w:bidi="ar"/>
        </w:rPr>
      </w:pPr>
      <w:r>
        <w:rPr>
          <w:rFonts w:ascii="Arial" w:eastAsia="Helvetica" w:hAnsi="Arial" w:cs="Arial"/>
          <w:color w:val="000000"/>
          <w:szCs w:val="22"/>
          <w:lang w:eastAsia="zh-CN" w:bidi="ar"/>
        </w:rPr>
        <w:t xml:space="preserve"> Los planes de estudio de formación de docentes se solicitaron mediante un oficio a las autoridades de las unidades académicas encargadas de las carreras de las universidades públicas y privadas. La solicitud se hizo en reiteradas ocasiones, en algunos casos, la información fue recibida, en otros casos no, por lo que se recurrió al Consejo Nacional de la Educación Superior Privada (CONESUP) y al Consejo Nacional de Rectores (CONARE). Aun así, la información completa no se logró obtener por circunstancias ajenas al equipo investigador, alguna fue parcial o no se encontró. </w:t>
      </w:r>
    </w:p>
    <w:p w14:paraId="2B23EEE1" w14:textId="77777777" w:rsidR="00FA5CB9" w:rsidRDefault="00FA5CB9" w:rsidP="00FA5CB9">
      <w:pPr>
        <w:tabs>
          <w:tab w:val="left" w:pos="567"/>
        </w:tabs>
        <w:ind w:firstLine="567"/>
        <w:rPr>
          <w:rFonts w:ascii="Arial" w:eastAsia="Helvetica" w:hAnsi="Arial" w:cs="Arial"/>
          <w:color w:val="000000"/>
          <w:szCs w:val="22"/>
          <w:lang w:eastAsia="zh-CN" w:bidi="ar"/>
        </w:rPr>
      </w:pPr>
      <w:r>
        <w:rPr>
          <w:rFonts w:ascii="Arial" w:eastAsia="Helvetica" w:hAnsi="Arial" w:cs="Arial"/>
          <w:color w:val="000000"/>
          <w:szCs w:val="22"/>
          <w:lang w:eastAsia="zh-CN" w:bidi="ar"/>
        </w:rPr>
        <w:t xml:space="preserve">En consecuencia, se decidió efectuar el análisis con la información localizada, ya que el plan de estudio de una carrera universitaria es un documento integrado que consta de numerosos apartados, entre ellos: antecedentes, contexto, fundamentos teóricos que orientan la definición de los perfiles de salida y los cursos (mallas curriculares), los cuales deben ser consistentes con los enfoques y principios establecidos desde un inicio, lo que le da coherencia interna al documento (Universidad de Costa Rica [UCR], 2015 y Universidad Estatal a Distancia [UNED], 2005). </w:t>
      </w:r>
    </w:p>
    <w:p w14:paraId="1C8FE6C3" w14:textId="47AD7B99" w:rsidR="00FA5CB9" w:rsidRDefault="00FA5CB9" w:rsidP="00FA5CB9">
      <w:pPr>
        <w:tabs>
          <w:tab w:val="left" w:pos="567"/>
        </w:tabs>
        <w:ind w:firstLine="567"/>
        <w:rPr>
          <w:rFonts w:ascii="Arial" w:eastAsia="Helvetica" w:hAnsi="Arial" w:cs="Arial"/>
          <w:color w:val="000000"/>
          <w:szCs w:val="22"/>
          <w:lang w:eastAsia="zh-CN" w:bidi="ar"/>
        </w:rPr>
      </w:pPr>
      <w:r>
        <w:rPr>
          <w:rFonts w:ascii="Arial" w:eastAsia="Helvetica" w:hAnsi="Arial" w:cs="Arial"/>
          <w:color w:val="000000"/>
          <w:szCs w:val="22"/>
          <w:lang w:eastAsia="zh-CN" w:bidi="ar"/>
        </w:rPr>
        <w:t xml:space="preserve">Se reitera que la investigación se realizó con la documentación encontrada, tal y como se observa en la Tabla 1, en la cual se </w:t>
      </w:r>
      <w:r>
        <w:rPr>
          <w:rFonts w:ascii="Arial" w:hAnsi="Arial" w:cs="Arial"/>
          <w:szCs w:val="22"/>
          <w:lang w:val="es-ES"/>
        </w:rPr>
        <w:t xml:space="preserve">resalta, en </w:t>
      </w:r>
      <w:r>
        <w:rPr>
          <w:rFonts w:ascii="Arial" w:hAnsi="Arial" w:cs="Arial"/>
          <w:szCs w:val="22"/>
        </w:rPr>
        <w:t xml:space="preserve">color </w:t>
      </w:r>
      <w:r w:rsidR="009334F4">
        <w:rPr>
          <w:rFonts w:ascii="Arial" w:hAnsi="Arial" w:cs="Arial"/>
          <w:szCs w:val="22"/>
          <w:lang w:val="es-ES"/>
        </w:rPr>
        <w:t>celeste</w:t>
      </w:r>
      <w:r>
        <w:rPr>
          <w:rFonts w:ascii="Arial" w:hAnsi="Arial" w:cs="Arial"/>
          <w:szCs w:val="22"/>
          <w:lang w:val="es-ES"/>
        </w:rPr>
        <w:t>, los planes de estudio analizados</w:t>
      </w:r>
      <w:r>
        <w:rPr>
          <w:rFonts w:ascii="Arial" w:hAnsi="Arial" w:cs="Arial"/>
          <w:szCs w:val="22"/>
        </w:rPr>
        <w:t>, se indica si se obtiene la información completa (fundamentación teórica, perfil de salida y cursos del plan de estudios)</w:t>
      </w:r>
      <w:r>
        <w:rPr>
          <w:rFonts w:ascii="Arial" w:hAnsi="Arial" w:cs="Arial"/>
          <w:szCs w:val="22"/>
          <w:lang w:val="es-ES"/>
        </w:rPr>
        <w:t xml:space="preserve"> o si se obtiene de manera parcial. </w:t>
      </w:r>
      <w:r>
        <w:rPr>
          <w:rFonts w:ascii="Arial" w:hAnsi="Arial" w:cs="Arial"/>
          <w:szCs w:val="22"/>
        </w:rPr>
        <w:t>A</w:t>
      </w:r>
      <w:r>
        <w:rPr>
          <w:rFonts w:ascii="Arial" w:hAnsi="Arial" w:cs="Arial"/>
          <w:szCs w:val="22"/>
          <w:lang w:val="es-ES"/>
        </w:rPr>
        <w:t>demás</w:t>
      </w:r>
      <w:r>
        <w:rPr>
          <w:rFonts w:ascii="Arial" w:hAnsi="Arial" w:cs="Arial"/>
          <w:szCs w:val="22"/>
        </w:rPr>
        <w:t>,</w:t>
      </w:r>
      <w:r>
        <w:rPr>
          <w:rFonts w:ascii="Arial" w:hAnsi="Arial" w:cs="Arial"/>
          <w:szCs w:val="22"/>
          <w:lang w:val="es-ES"/>
        </w:rPr>
        <w:t xml:space="preserve"> se señala si están acreditados, reacreditados o en proceso de </w:t>
      </w:r>
      <w:r>
        <w:rPr>
          <w:rFonts w:ascii="Arial" w:hAnsi="Arial" w:cs="Arial"/>
          <w:szCs w:val="22"/>
        </w:rPr>
        <w:t xml:space="preserve">autoevaluación, </w:t>
      </w:r>
      <w:r>
        <w:rPr>
          <w:rFonts w:ascii="Arial" w:hAnsi="Arial" w:cs="Arial"/>
          <w:szCs w:val="22"/>
          <w:lang w:val="es-ES"/>
        </w:rPr>
        <w:t xml:space="preserve">acreditación o reacreditación, así como el año </w:t>
      </w:r>
      <w:r>
        <w:rPr>
          <w:rFonts w:ascii="Arial" w:hAnsi="Arial" w:cs="Arial"/>
          <w:szCs w:val="22"/>
        </w:rPr>
        <w:t>de aprobación el plan de estudio.</w:t>
      </w:r>
      <w:r>
        <w:rPr>
          <w:rFonts w:ascii="Arial" w:hAnsi="Arial" w:cs="Arial"/>
          <w:szCs w:val="22"/>
          <w:lang w:val="es-ES"/>
        </w:rPr>
        <w:t xml:space="preserve"> </w:t>
      </w:r>
      <w:r>
        <w:rPr>
          <w:rFonts w:ascii="Arial" w:hAnsi="Arial" w:cs="Arial"/>
          <w:szCs w:val="22"/>
        </w:rPr>
        <w:t xml:space="preserve"> </w:t>
      </w:r>
      <w:r>
        <w:rPr>
          <w:rFonts w:ascii="Arial" w:hAnsi="Arial" w:cs="Arial"/>
          <w:szCs w:val="22"/>
          <w:lang w:val="es-ES"/>
        </w:rPr>
        <w:t xml:space="preserve">Los espacios en blanco corresponden a los planes de estudios que no </w:t>
      </w:r>
      <w:r>
        <w:rPr>
          <w:rFonts w:ascii="Arial" w:hAnsi="Arial" w:cs="Arial"/>
          <w:szCs w:val="22"/>
        </w:rPr>
        <w:t>fue posible obtener. Los resultados del estudio se basan en la documentación localizada.</w:t>
      </w:r>
    </w:p>
    <w:p w14:paraId="0E8DD5FC" w14:textId="77777777" w:rsidR="009D2990" w:rsidRDefault="009D2990" w:rsidP="00AE356B">
      <w:pPr>
        <w:tabs>
          <w:tab w:val="left" w:pos="567"/>
        </w:tabs>
        <w:spacing w:line="240" w:lineRule="auto"/>
        <w:ind w:hanging="2"/>
        <w:jc w:val="center"/>
        <w:rPr>
          <w:rFonts w:ascii="Arial" w:hAnsi="Arial" w:cs="Arial"/>
          <w:b/>
          <w:bCs/>
          <w:sz w:val="20"/>
        </w:rPr>
      </w:pPr>
    </w:p>
    <w:p w14:paraId="6FEAEFD0" w14:textId="4FE7E6CB" w:rsidR="00FA5CB9" w:rsidRPr="00AE356B" w:rsidRDefault="00FA5CB9" w:rsidP="00AE356B">
      <w:pPr>
        <w:tabs>
          <w:tab w:val="left" w:pos="567"/>
        </w:tabs>
        <w:spacing w:line="240" w:lineRule="auto"/>
        <w:ind w:hanging="2"/>
        <w:jc w:val="center"/>
        <w:rPr>
          <w:rFonts w:ascii="Arial" w:hAnsi="Arial" w:cs="Arial"/>
          <w:b/>
          <w:bCs/>
          <w:sz w:val="20"/>
          <w:lang w:val="es-ES"/>
        </w:rPr>
      </w:pPr>
      <w:r w:rsidRPr="00AE356B">
        <w:rPr>
          <w:rFonts w:ascii="Arial" w:hAnsi="Arial" w:cs="Arial"/>
          <w:b/>
          <w:bCs/>
          <w:sz w:val="20"/>
        </w:rPr>
        <w:t>Tabla</w:t>
      </w:r>
      <w:r w:rsidRPr="00AE356B">
        <w:rPr>
          <w:rFonts w:ascii="Arial" w:hAnsi="Arial" w:cs="Arial"/>
          <w:b/>
          <w:bCs/>
          <w:sz w:val="20"/>
          <w:lang w:val="es-ES"/>
        </w:rPr>
        <w:t xml:space="preserve"> 1</w:t>
      </w:r>
    </w:p>
    <w:p w14:paraId="22FEF5B3" w14:textId="77777777" w:rsidR="00FA5CB9" w:rsidRPr="00AE356B" w:rsidRDefault="00FA5CB9" w:rsidP="00AE356B">
      <w:pPr>
        <w:tabs>
          <w:tab w:val="left" w:pos="567"/>
        </w:tabs>
        <w:spacing w:line="240" w:lineRule="auto"/>
        <w:ind w:hanging="2"/>
        <w:jc w:val="center"/>
        <w:rPr>
          <w:rFonts w:ascii="Arial" w:hAnsi="Arial" w:cs="Arial"/>
          <w:b/>
          <w:bCs/>
          <w:sz w:val="20"/>
          <w:lang w:val="es-ES"/>
        </w:rPr>
      </w:pPr>
      <w:r w:rsidRPr="00AE356B">
        <w:rPr>
          <w:rFonts w:ascii="Arial" w:hAnsi="Arial" w:cs="Arial"/>
          <w:b/>
          <w:bCs/>
          <w:sz w:val="20"/>
        </w:rPr>
        <w:t>Tipo de información recopilada en los p</w:t>
      </w:r>
      <w:r w:rsidRPr="00AE356B">
        <w:rPr>
          <w:rFonts w:ascii="Arial" w:hAnsi="Arial" w:cs="Arial"/>
          <w:b/>
          <w:bCs/>
          <w:sz w:val="20"/>
          <w:lang w:val="es-ES"/>
        </w:rPr>
        <w:t>lanes de estudio por universidad,</w:t>
      </w:r>
    </w:p>
    <w:p w14:paraId="2A24A6AD" w14:textId="77777777" w:rsidR="00FA5CB9" w:rsidRPr="00AE356B" w:rsidRDefault="00FA5CB9" w:rsidP="00AE356B">
      <w:pPr>
        <w:tabs>
          <w:tab w:val="left" w:pos="567"/>
        </w:tabs>
        <w:spacing w:line="240" w:lineRule="auto"/>
        <w:ind w:hanging="2"/>
        <w:jc w:val="center"/>
        <w:rPr>
          <w:rFonts w:ascii="Arial" w:hAnsi="Arial" w:cs="Arial"/>
          <w:b/>
          <w:bCs/>
          <w:sz w:val="20"/>
          <w:lang w:val="es-ES"/>
        </w:rPr>
      </w:pPr>
      <w:r w:rsidRPr="00AE356B">
        <w:rPr>
          <w:rFonts w:ascii="Arial" w:hAnsi="Arial" w:cs="Arial"/>
          <w:b/>
          <w:bCs/>
          <w:sz w:val="20"/>
        </w:rPr>
        <w:t>Costa Rica, 2021</w:t>
      </w:r>
    </w:p>
    <w:tbl>
      <w:tblPr>
        <w:tblW w:w="98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1345"/>
        <w:gridCol w:w="1276"/>
        <w:gridCol w:w="1418"/>
        <w:gridCol w:w="1417"/>
        <w:gridCol w:w="1418"/>
      </w:tblGrid>
      <w:tr w:rsidR="00FA5CB9" w:rsidRPr="00AE356B" w14:paraId="4A15FD78" w14:textId="77777777" w:rsidTr="00F0683B">
        <w:tc>
          <w:tcPr>
            <w:tcW w:w="1560" w:type="dxa"/>
            <w:vMerge w:val="restart"/>
            <w:shd w:val="clear" w:color="auto" w:fill="4472C4" w:themeFill="accent5"/>
          </w:tcPr>
          <w:p w14:paraId="5B1AFBBC" w14:textId="77777777" w:rsidR="00FA5CB9" w:rsidRPr="00F0683B" w:rsidRDefault="00FA5CB9" w:rsidP="00AE356B">
            <w:pPr>
              <w:tabs>
                <w:tab w:val="left" w:pos="567"/>
              </w:tabs>
              <w:spacing w:line="240" w:lineRule="auto"/>
              <w:ind w:hanging="2"/>
              <w:jc w:val="center"/>
              <w:rPr>
                <w:rFonts w:ascii="Arial" w:hAnsi="Arial" w:cs="Arial"/>
                <w:b/>
                <w:bCs/>
                <w:color w:val="FFFFFF" w:themeColor="background1"/>
                <w:sz w:val="18"/>
                <w:szCs w:val="18"/>
                <w:lang w:val="es-ES"/>
              </w:rPr>
            </w:pPr>
            <w:r w:rsidRPr="00F0683B">
              <w:rPr>
                <w:rFonts w:ascii="Arial" w:hAnsi="Arial" w:cs="Arial"/>
                <w:b/>
                <w:bCs/>
                <w:color w:val="FFFFFF" w:themeColor="background1"/>
                <w:sz w:val="18"/>
                <w:szCs w:val="18"/>
                <w:lang w:val="es-ES"/>
              </w:rPr>
              <w:t>Universidades</w:t>
            </w:r>
          </w:p>
        </w:tc>
        <w:tc>
          <w:tcPr>
            <w:tcW w:w="8292" w:type="dxa"/>
            <w:gridSpan w:val="6"/>
            <w:shd w:val="clear" w:color="auto" w:fill="4472C4" w:themeFill="accent5"/>
          </w:tcPr>
          <w:p w14:paraId="353840AD" w14:textId="77777777" w:rsidR="00FA5CB9" w:rsidRPr="00F0683B" w:rsidRDefault="00FA5CB9" w:rsidP="00F0683B">
            <w:pPr>
              <w:tabs>
                <w:tab w:val="left" w:pos="567"/>
              </w:tabs>
              <w:spacing w:line="240" w:lineRule="auto"/>
              <w:ind w:hanging="2"/>
              <w:jc w:val="center"/>
              <w:rPr>
                <w:rFonts w:ascii="Arial" w:hAnsi="Arial" w:cs="Arial"/>
                <w:b/>
                <w:bCs/>
                <w:color w:val="FFFFFF" w:themeColor="background1"/>
                <w:sz w:val="18"/>
                <w:szCs w:val="18"/>
                <w:lang w:val="es-ES"/>
              </w:rPr>
            </w:pPr>
            <w:r w:rsidRPr="00F0683B">
              <w:rPr>
                <w:rFonts w:ascii="Arial" w:hAnsi="Arial" w:cs="Arial"/>
                <w:b/>
                <w:bCs/>
                <w:color w:val="FFFFFF" w:themeColor="background1"/>
                <w:sz w:val="18"/>
                <w:szCs w:val="18"/>
                <w:lang w:val="es-ES"/>
              </w:rPr>
              <w:t>Planes de estudio</w:t>
            </w:r>
          </w:p>
        </w:tc>
      </w:tr>
      <w:tr w:rsidR="00AE356B" w:rsidRPr="00AE356B" w14:paraId="785D79DE" w14:textId="77777777" w:rsidTr="00F0683B">
        <w:tc>
          <w:tcPr>
            <w:tcW w:w="1560" w:type="dxa"/>
            <w:vMerge/>
            <w:shd w:val="clear" w:color="auto" w:fill="4472C4" w:themeFill="accent5"/>
          </w:tcPr>
          <w:p w14:paraId="48A9CF84" w14:textId="77777777" w:rsidR="00FA5CB9" w:rsidRPr="00F0683B" w:rsidRDefault="00FA5CB9" w:rsidP="00AE356B">
            <w:pPr>
              <w:tabs>
                <w:tab w:val="left" w:pos="567"/>
              </w:tabs>
              <w:spacing w:line="240" w:lineRule="auto"/>
              <w:ind w:hanging="2"/>
              <w:jc w:val="center"/>
              <w:rPr>
                <w:rFonts w:ascii="Arial" w:hAnsi="Arial" w:cs="Arial"/>
                <w:color w:val="FFFFFF" w:themeColor="background1"/>
                <w:sz w:val="18"/>
                <w:szCs w:val="18"/>
                <w:lang w:val="es-ES"/>
              </w:rPr>
            </w:pPr>
          </w:p>
        </w:tc>
        <w:tc>
          <w:tcPr>
            <w:tcW w:w="1418" w:type="dxa"/>
            <w:shd w:val="clear" w:color="auto" w:fill="4472C4" w:themeFill="accent5"/>
          </w:tcPr>
          <w:p w14:paraId="358ADC83" w14:textId="77777777" w:rsidR="00FA5CB9" w:rsidRPr="00F0683B" w:rsidRDefault="00FA5CB9" w:rsidP="00AE356B">
            <w:pPr>
              <w:tabs>
                <w:tab w:val="left" w:pos="567"/>
              </w:tabs>
              <w:spacing w:line="240" w:lineRule="auto"/>
              <w:ind w:hanging="2"/>
              <w:jc w:val="center"/>
              <w:rPr>
                <w:rFonts w:ascii="Arial" w:hAnsi="Arial" w:cs="Arial"/>
                <w:b/>
                <w:bCs/>
                <w:color w:val="FFFFFF" w:themeColor="background1"/>
                <w:sz w:val="18"/>
                <w:szCs w:val="18"/>
                <w:lang w:val="es-ES"/>
              </w:rPr>
            </w:pPr>
            <w:r w:rsidRPr="00F0683B">
              <w:rPr>
                <w:rFonts w:ascii="Arial" w:hAnsi="Arial" w:cs="Arial"/>
                <w:b/>
                <w:bCs/>
                <w:color w:val="FFFFFF" w:themeColor="background1"/>
                <w:sz w:val="18"/>
                <w:szCs w:val="18"/>
                <w:lang w:val="es-ES"/>
              </w:rPr>
              <w:t>Preescolar o Inicial</w:t>
            </w:r>
          </w:p>
        </w:tc>
        <w:tc>
          <w:tcPr>
            <w:tcW w:w="1345" w:type="dxa"/>
            <w:shd w:val="clear" w:color="auto" w:fill="4472C4" w:themeFill="accent5"/>
          </w:tcPr>
          <w:p w14:paraId="2B3A5419" w14:textId="77777777" w:rsidR="00FA5CB9" w:rsidRPr="00F0683B" w:rsidRDefault="00FA5CB9" w:rsidP="00AE356B">
            <w:pPr>
              <w:tabs>
                <w:tab w:val="left" w:pos="567"/>
              </w:tabs>
              <w:spacing w:line="240" w:lineRule="auto"/>
              <w:ind w:hanging="2"/>
              <w:jc w:val="center"/>
              <w:rPr>
                <w:rFonts w:ascii="Arial" w:hAnsi="Arial" w:cs="Arial"/>
                <w:b/>
                <w:bCs/>
                <w:color w:val="FFFFFF" w:themeColor="background1"/>
                <w:sz w:val="18"/>
                <w:szCs w:val="18"/>
                <w:lang w:val="es-ES"/>
              </w:rPr>
            </w:pPr>
            <w:r w:rsidRPr="00F0683B">
              <w:rPr>
                <w:rFonts w:ascii="Arial" w:hAnsi="Arial" w:cs="Arial"/>
                <w:b/>
                <w:bCs/>
                <w:color w:val="FFFFFF" w:themeColor="background1"/>
                <w:sz w:val="18"/>
                <w:szCs w:val="18"/>
                <w:lang w:val="es-ES"/>
              </w:rPr>
              <w:t>I y II Ciclos</w:t>
            </w:r>
          </w:p>
        </w:tc>
        <w:tc>
          <w:tcPr>
            <w:tcW w:w="1276" w:type="dxa"/>
            <w:shd w:val="clear" w:color="auto" w:fill="4472C4" w:themeFill="accent5"/>
          </w:tcPr>
          <w:p w14:paraId="77B919FF" w14:textId="77777777" w:rsidR="00FA5CB9" w:rsidRPr="00F0683B" w:rsidRDefault="00FA5CB9" w:rsidP="00AE356B">
            <w:pPr>
              <w:tabs>
                <w:tab w:val="left" w:pos="567"/>
              </w:tabs>
              <w:spacing w:line="240" w:lineRule="auto"/>
              <w:ind w:hanging="2"/>
              <w:jc w:val="center"/>
              <w:rPr>
                <w:rFonts w:ascii="Arial" w:hAnsi="Arial" w:cs="Arial"/>
                <w:b/>
                <w:bCs/>
                <w:color w:val="FFFFFF" w:themeColor="background1"/>
                <w:sz w:val="18"/>
                <w:szCs w:val="18"/>
                <w:lang w:val="es-ES"/>
              </w:rPr>
            </w:pPr>
            <w:r w:rsidRPr="00F0683B">
              <w:rPr>
                <w:rFonts w:ascii="Arial" w:hAnsi="Arial" w:cs="Arial"/>
                <w:b/>
                <w:bCs/>
                <w:color w:val="FFFFFF" w:themeColor="background1"/>
                <w:sz w:val="18"/>
                <w:szCs w:val="18"/>
                <w:lang w:val="es-ES"/>
              </w:rPr>
              <w:t>Español</w:t>
            </w:r>
          </w:p>
        </w:tc>
        <w:tc>
          <w:tcPr>
            <w:tcW w:w="1418" w:type="dxa"/>
            <w:shd w:val="clear" w:color="auto" w:fill="4472C4" w:themeFill="accent5"/>
          </w:tcPr>
          <w:p w14:paraId="13274074" w14:textId="77777777" w:rsidR="00FA5CB9" w:rsidRPr="00F0683B" w:rsidRDefault="00FA5CB9" w:rsidP="00AE356B">
            <w:pPr>
              <w:tabs>
                <w:tab w:val="left" w:pos="567"/>
              </w:tabs>
              <w:spacing w:line="240" w:lineRule="auto"/>
              <w:ind w:hanging="2"/>
              <w:jc w:val="center"/>
              <w:rPr>
                <w:rFonts w:ascii="Arial" w:hAnsi="Arial" w:cs="Arial"/>
                <w:b/>
                <w:bCs/>
                <w:color w:val="FFFFFF" w:themeColor="background1"/>
                <w:sz w:val="18"/>
                <w:szCs w:val="18"/>
                <w:lang w:val="es-ES"/>
              </w:rPr>
            </w:pPr>
            <w:r w:rsidRPr="00F0683B">
              <w:rPr>
                <w:rFonts w:ascii="Arial" w:hAnsi="Arial" w:cs="Arial"/>
                <w:b/>
                <w:bCs/>
                <w:color w:val="FFFFFF" w:themeColor="background1"/>
                <w:sz w:val="18"/>
                <w:szCs w:val="18"/>
                <w:lang w:val="es-ES"/>
              </w:rPr>
              <w:t>Matemática</w:t>
            </w:r>
          </w:p>
        </w:tc>
        <w:tc>
          <w:tcPr>
            <w:tcW w:w="1417" w:type="dxa"/>
            <w:shd w:val="clear" w:color="auto" w:fill="4472C4" w:themeFill="accent5"/>
          </w:tcPr>
          <w:p w14:paraId="63E05C82" w14:textId="77777777" w:rsidR="00FA5CB9" w:rsidRPr="00F0683B" w:rsidRDefault="00FA5CB9" w:rsidP="00AE356B">
            <w:pPr>
              <w:tabs>
                <w:tab w:val="left" w:pos="567"/>
              </w:tabs>
              <w:spacing w:line="240" w:lineRule="auto"/>
              <w:ind w:hanging="2"/>
              <w:jc w:val="center"/>
              <w:rPr>
                <w:rFonts w:ascii="Arial" w:hAnsi="Arial" w:cs="Arial"/>
                <w:b/>
                <w:bCs/>
                <w:color w:val="FFFFFF" w:themeColor="background1"/>
                <w:sz w:val="18"/>
                <w:szCs w:val="18"/>
                <w:lang w:val="es-ES"/>
              </w:rPr>
            </w:pPr>
            <w:r w:rsidRPr="00F0683B">
              <w:rPr>
                <w:rFonts w:ascii="Arial" w:hAnsi="Arial" w:cs="Arial"/>
                <w:b/>
                <w:bCs/>
                <w:color w:val="FFFFFF" w:themeColor="background1"/>
                <w:sz w:val="18"/>
                <w:szCs w:val="18"/>
                <w:lang w:val="es-ES"/>
              </w:rPr>
              <w:t xml:space="preserve">Inglés </w:t>
            </w:r>
          </w:p>
        </w:tc>
        <w:tc>
          <w:tcPr>
            <w:tcW w:w="1418" w:type="dxa"/>
            <w:shd w:val="clear" w:color="auto" w:fill="4472C4" w:themeFill="accent5"/>
          </w:tcPr>
          <w:p w14:paraId="3149D42C" w14:textId="77777777" w:rsidR="00FA5CB9" w:rsidRPr="00F0683B" w:rsidRDefault="00FA5CB9" w:rsidP="00AE356B">
            <w:pPr>
              <w:tabs>
                <w:tab w:val="left" w:pos="567"/>
              </w:tabs>
              <w:spacing w:line="240" w:lineRule="auto"/>
              <w:ind w:hanging="2"/>
              <w:jc w:val="center"/>
              <w:rPr>
                <w:rFonts w:ascii="Arial" w:hAnsi="Arial" w:cs="Arial"/>
                <w:b/>
                <w:bCs/>
                <w:color w:val="FFFFFF" w:themeColor="background1"/>
                <w:sz w:val="18"/>
                <w:szCs w:val="18"/>
                <w:lang w:val="es-ES"/>
              </w:rPr>
            </w:pPr>
            <w:r w:rsidRPr="00F0683B">
              <w:rPr>
                <w:rFonts w:ascii="Arial" w:hAnsi="Arial" w:cs="Arial"/>
                <w:b/>
                <w:bCs/>
                <w:color w:val="FFFFFF" w:themeColor="background1"/>
                <w:sz w:val="18"/>
                <w:szCs w:val="18"/>
                <w:lang w:val="es-ES"/>
              </w:rPr>
              <w:t>Ciencias</w:t>
            </w:r>
          </w:p>
        </w:tc>
      </w:tr>
      <w:tr w:rsidR="00AE356B" w:rsidRPr="00AE356B" w14:paraId="763C1D0E" w14:textId="77777777" w:rsidTr="00AE356B">
        <w:tc>
          <w:tcPr>
            <w:tcW w:w="1560" w:type="dxa"/>
            <w:shd w:val="clear" w:color="auto" w:fill="auto"/>
          </w:tcPr>
          <w:p w14:paraId="35192A57"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A</w:t>
            </w:r>
          </w:p>
        </w:tc>
        <w:tc>
          <w:tcPr>
            <w:tcW w:w="1418" w:type="dxa"/>
            <w:shd w:val="clear" w:color="auto" w:fill="9CC2E5" w:themeFill="accent1" w:themeFillTint="99"/>
          </w:tcPr>
          <w:p w14:paraId="217A2CA4" w14:textId="77777777" w:rsidR="00FA5CB9" w:rsidRPr="00AE356B" w:rsidRDefault="00FA5CB9" w:rsidP="00AE356B">
            <w:pPr>
              <w:shd w:val="clear" w:color="auto" w:fill="9CC2E5" w:themeFill="accent1" w:themeFillTint="99"/>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Completo</w:t>
            </w:r>
          </w:p>
          <w:p w14:paraId="670F4BAB" w14:textId="77777777" w:rsidR="00FA5CB9" w:rsidRPr="00AE356B" w:rsidRDefault="00FA5CB9" w:rsidP="00AE356B">
            <w:pPr>
              <w:tabs>
                <w:tab w:val="left" w:pos="567"/>
              </w:tabs>
              <w:spacing w:line="240" w:lineRule="auto"/>
              <w:ind w:hanging="2"/>
              <w:jc w:val="center"/>
              <w:rPr>
                <w:rFonts w:ascii="Arial" w:hAnsi="Arial" w:cs="Arial"/>
                <w:sz w:val="18"/>
                <w:szCs w:val="18"/>
              </w:rPr>
            </w:pPr>
            <w:r w:rsidRPr="00AE356B">
              <w:rPr>
                <w:rFonts w:ascii="Arial" w:hAnsi="Arial" w:cs="Arial"/>
                <w:sz w:val="18"/>
                <w:szCs w:val="18"/>
              </w:rPr>
              <w:t>2018</w:t>
            </w:r>
          </w:p>
          <w:p w14:paraId="50D6D2E2"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Reacreditada</w:t>
            </w:r>
          </w:p>
        </w:tc>
        <w:tc>
          <w:tcPr>
            <w:tcW w:w="1345" w:type="dxa"/>
            <w:shd w:val="clear" w:color="auto" w:fill="9CC2E5" w:themeFill="accent1" w:themeFillTint="99"/>
          </w:tcPr>
          <w:p w14:paraId="5C651A4A"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Completo</w:t>
            </w:r>
          </w:p>
          <w:p w14:paraId="2DAE8231"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2014</w:t>
            </w:r>
          </w:p>
          <w:p w14:paraId="1AC56E91"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Reacreditada</w:t>
            </w:r>
          </w:p>
        </w:tc>
        <w:tc>
          <w:tcPr>
            <w:tcW w:w="5529" w:type="dxa"/>
            <w:gridSpan w:val="4"/>
            <w:shd w:val="clear" w:color="auto" w:fill="9CC2E5" w:themeFill="accent1" w:themeFillTint="99"/>
          </w:tcPr>
          <w:p w14:paraId="232F5F35" w14:textId="77777777" w:rsidR="00FA5CB9" w:rsidRPr="00AE356B" w:rsidRDefault="00FA5CB9" w:rsidP="00AE356B">
            <w:pPr>
              <w:tabs>
                <w:tab w:val="left" w:pos="567"/>
              </w:tabs>
              <w:spacing w:line="240" w:lineRule="auto"/>
              <w:ind w:hanging="2"/>
              <w:jc w:val="center"/>
              <w:rPr>
                <w:rFonts w:ascii="Arial" w:hAnsi="Arial" w:cs="Arial"/>
                <w:sz w:val="18"/>
                <w:szCs w:val="18"/>
              </w:rPr>
            </w:pPr>
            <w:r w:rsidRPr="00AE356B">
              <w:rPr>
                <w:rFonts w:ascii="Arial" w:hAnsi="Arial" w:cs="Arial"/>
                <w:sz w:val="18"/>
                <w:szCs w:val="18"/>
                <w:lang w:val="es-ES"/>
              </w:rPr>
              <w:t>Parcial: perfil núcleo pedagógico</w:t>
            </w:r>
            <w:r w:rsidRPr="00AE356B">
              <w:rPr>
                <w:rFonts w:ascii="Arial" w:hAnsi="Arial" w:cs="Arial"/>
                <w:sz w:val="18"/>
                <w:szCs w:val="18"/>
              </w:rPr>
              <w:t xml:space="preserve"> y algunos cursos</w:t>
            </w:r>
          </w:p>
          <w:p w14:paraId="6B64465F"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2020</w:t>
            </w:r>
          </w:p>
          <w:p w14:paraId="00ECADB7" w14:textId="77777777" w:rsidR="00FA5CB9" w:rsidRPr="00AE356B" w:rsidRDefault="00FA5CB9" w:rsidP="00AE356B">
            <w:pPr>
              <w:tabs>
                <w:tab w:val="left" w:pos="567"/>
              </w:tabs>
              <w:spacing w:line="240" w:lineRule="auto"/>
              <w:ind w:hanging="2"/>
              <w:rPr>
                <w:rFonts w:ascii="Arial" w:hAnsi="Arial" w:cs="Arial"/>
                <w:sz w:val="18"/>
                <w:szCs w:val="18"/>
                <w:lang w:val="es-ES"/>
              </w:rPr>
            </w:pPr>
            <w:r w:rsidRPr="00AE356B">
              <w:rPr>
                <w:rFonts w:ascii="Arial" w:hAnsi="Arial" w:cs="Arial"/>
                <w:sz w:val="18"/>
                <w:szCs w:val="18"/>
              </w:rPr>
              <w:t>L</w:t>
            </w:r>
            <w:r w:rsidRPr="00AE356B">
              <w:rPr>
                <w:rFonts w:ascii="Arial" w:hAnsi="Arial" w:cs="Arial"/>
                <w:sz w:val="18"/>
                <w:szCs w:val="18"/>
                <w:lang w:val="es-ES"/>
              </w:rPr>
              <w:t>as carreras de la Enseñanza del Español e Inglés</w:t>
            </w:r>
            <w:r w:rsidRPr="00AE356B">
              <w:rPr>
                <w:rFonts w:ascii="Arial" w:hAnsi="Arial" w:cs="Arial"/>
                <w:sz w:val="18"/>
                <w:szCs w:val="18"/>
              </w:rPr>
              <w:t xml:space="preserve"> están en proceso de autoevaluación.  </w:t>
            </w:r>
          </w:p>
          <w:p w14:paraId="12D0FB0F"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p>
        </w:tc>
      </w:tr>
      <w:tr w:rsidR="00AE356B" w:rsidRPr="00AE356B" w14:paraId="5921A721" w14:textId="77777777" w:rsidTr="00AE356B">
        <w:tc>
          <w:tcPr>
            <w:tcW w:w="1560" w:type="dxa"/>
            <w:shd w:val="clear" w:color="auto" w:fill="auto"/>
          </w:tcPr>
          <w:p w14:paraId="7B3386AD"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A1</w:t>
            </w:r>
          </w:p>
        </w:tc>
        <w:tc>
          <w:tcPr>
            <w:tcW w:w="1418" w:type="dxa"/>
            <w:shd w:val="clear" w:color="auto" w:fill="9CC2E5" w:themeFill="accent1" w:themeFillTint="99"/>
          </w:tcPr>
          <w:p w14:paraId="02C28254"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Completo</w:t>
            </w:r>
          </w:p>
          <w:p w14:paraId="7B0E7E25"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2018</w:t>
            </w:r>
          </w:p>
          <w:p w14:paraId="760A4308"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Acreditada</w:t>
            </w:r>
          </w:p>
        </w:tc>
        <w:tc>
          <w:tcPr>
            <w:tcW w:w="1345" w:type="dxa"/>
            <w:shd w:val="clear" w:color="auto" w:fill="9CC2E5" w:themeFill="accent1" w:themeFillTint="99"/>
          </w:tcPr>
          <w:p w14:paraId="02BA88EA"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Completo</w:t>
            </w:r>
          </w:p>
          <w:p w14:paraId="492327FD"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2018</w:t>
            </w:r>
          </w:p>
          <w:p w14:paraId="64C1EA7B"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Acreditada</w:t>
            </w:r>
          </w:p>
        </w:tc>
        <w:tc>
          <w:tcPr>
            <w:tcW w:w="1276" w:type="dxa"/>
            <w:shd w:val="clear" w:color="auto" w:fill="auto"/>
          </w:tcPr>
          <w:p w14:paraId="7E4D4BCB"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En proceso de acreditación</w:t>
            </w:r>
          </w:p>
        </w:tc>
        <w:tc>
          <w:tcPr>
            <w:tcW w:w="1418" w:type="dxa"/>
            <w:shd w:val="clear" w:color="auto" w:fill="auto"/>
          </w:tcPr>
          <w:p w14:paraId="7661A626"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p>
        </w:tc>
        <w:tc>
          <w:tcPr>
            <w:tcW w:w="1417" w:type="dxa"/>
            <w:shd w:val="clear" w:color="auto" w:fill="auto"/>
          </w:tcPr>
          <w:p w14:paraId="1B30064E"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En proceso de reacreditación</w:t>
            </w:r>
          </w:p>
        </w:tc>
        <w:tc>
          <w:tcPr>
            <w:tcW w:w="1418" w:type="dxa"/>
            <w:shd w:val="clear" w:color="auto" w:fill="9CC2E5" w:themeFill="accent1" w:themeFillTint="99"/>
          </w:tcPr>
          <w:p w14:paraId="1C6E939D" w14:textId="77777777" w:rsidR="00FA5CB9" w:rsidRPr="00AE356B" w:rsidRDefault="00FA5CB9" w:rsidP="00AE356B">
            <w:pPr>
              <w:tabs>
                <w:tab w:val="left" w:pos="567"/>
              </w:tabs>
              <w:spacing w:line="240" w:lineRule="auto"/>
              <w:ind w:hanging="2"/>
              <w:jc w:val="center"/>
              <w:rPr>
                <w:rFonts w:ascii="Arial" w:hAnsi="Arial" w:cs="Arial"/>
                <w:sz w:val="18"/>
                <w:szCs w:val="18"/>
              </w:rPr>
            </w:pPr>
            <w:r w:rsidRPr="00AE356B">
              <w:rPr>
                <w:rFonts w:ascii="Arial" w:hAnsi="Arial" w:cs="Arial"/>
                <w:sz w:val="18"/>
                <w:szCs w:val="18"/>
              </w:rPr>
              <w:t>Carrera desconcentrada de la universidad A</w:t>
            </w:r>
          </w:p>
        </w:tc>
      </w:tr>
      <w:tr w:rsidR="00AE356B" w:rsidRPr="00AE356B" w14:paraId="684E096F" w14:textId="77777777" w:rsidTr="00AE356B">
        <w:tc>
          <w:tcPr>
            <w:tcW w:w="1560" w:type="dxa"/>
            <w:shd w:val="clear" w:color="auto" w:fill="auto"/>
          </w:tcPr>
          <w:p w14:paraId="7B15868F"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B</w:t>
            </w:r>
          </w:p>
        </w:tc>
        <w:tc>
          <w:tcPr>
            <w:tcW w:w="1418" w:type="dxa"/>
            <w:shd w:val="clear" w:color="auto" w:fill="9CC2E5" w:themeFill="accent1" w:themeFillTint="99"/>
          </w:tcPr>
          <w:p w14:paraId="03D81988"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Parcial: objetivos, Perfil y cursos</w:t>
            </w:r>
          </w:p>
          <w:p w14:paraId="14583A5F"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2019</w:t>
            </w:r>
          </w:p>
          <w:p w14:paraId="17C3F853"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Reacreditada</w:t>
            </w:r>
          </w:p>
        </w:tc>
        <w:tc>
          <w:tcPr>
            <w:tcW w:w="1345" w:type="dxa"/>
            <w:shd w:val="clear" w:color="auto" w:fill="9CC2E5" w:themeFill="accent1" w:themeFillTint="99"/>
          </w:tcPr>
          <w:p w14:paraId="541A4944"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Parcial: cursos</w:t>
            </w:r>
          </w:p>
          <w:p w14:paraId="0F7989A0"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 xml:space="preserve">2014 </w:t>
            </w:r>
          </w:p>
          <w:p w14:paraId="44A18362"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Reacreditada</w:t>
            </w:r>
          </w:p>
        </w:tc>
        <w:tc>
          <w:tcPr>
            <w:tcW w:w="1276" w:type="dxa"/>
            <w:shd w:val="clear" w:color="auto" w:fill="9CC2E5" w:themeFill="accent1" w:themeFillTint="99"/>
          </w:tcPr>
          <w:p w14:paraId="033A32A7"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Completo</w:t>
            </w:r>
          </w:p>
          <w:p w14:paraId="6AB5E14B"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2020</w:t>
            </w:r>
          </w:p>
        </w:tc>
        <w:tc>
          <w:tcPr>
            <w:tcW w:w="1418" w:type="dxa"/>
            <w:shd w:val="clear" w:color="auto" w:fill="9CC2E5" w:themeFill="accent1" w:themeFillTint="99"/>
          </w:tcPr>
          <w:p w14:paraId="5E90F607"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Completo</w:t>
            </w:r>
          </w:p>
          <w:p w14:paraId="7A3B5E14" w14:textId="77777777" w:rsidR="00FA5CB9" w:rsidRPr="00AE356B" w:rsidRDefault="00FA5CB9" w:rsidP="00AE356B">
            <w:pPr>
              <w:tabs>
                <w:tab w:val="left" w:pos="567"/>
              </w:tabs>
              <w:spacing w:line="240" w:lineRule="auto"/>
              <w:ind w:hanging="2"/>
              <w:jc w:val="center"/>
              <w:rPr>
                <w:rFonts w:ascii="Arial" w:hAnsi="Arial" w:cs="Arial"/>
                <w:sz w:val="18"/>
                <w:szCs w:val="18"/>
              </w:rPr>
            </w:pPr>
            <w:r w:rsidRPr="00AE356B">
              <w:rPr>
                <w:rFonts w:ascii="Arial" w:hAnsi="Arial" w:cs="Arial"/>
                <w:sz w:val="18"/>
                <w:szCs w:val="18"/>
              </w:rPr>
              <w:t>2016</w:t>
            </w:r>
          </w:p>
          <w:p w14:paraId="529528EA"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Reacreditada</w:t>
            </w:r>
          </w:p>
        </w:tc>
        <w:tc>
          <w:tcPr>
            <w:tcW w:w="1417" w:type="dxa"/>
            <w:shd w:val="clear" w:color="auto" w:fill="9CC2E5" w:themeFill="accent1" w:themeFillTint="99"/>
          </w:tcPr>
          <w:p w14:paraId="3F4F7864"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Completo</w:t>
            </w:r>
          </w:p>
          <w:p w14:paraId="66CA76EF" w14:textId="77777777" w:rsidR="00FA5CB9" w:rsidRPr="00AE356B" w:rsidRDefault="00FA5CB9" w:rsidP="00AE356B">
            <w:pPr>
              <w:tabs>
                <w:tab w:val="left" w:pos="567"/>
              </w:tabs>
              <w:spacing w:line="240" w:lineRule="auto"/>
              <w:ind w:hanging="2"/>
              <w:jc w:val="center"/>
              <w:rPr>
                <w:rFonts w:ascii="Arial" w:hAnsi="Arial" w:cs="Arial"/>
                <w:sz w:val="18"/>
                <w:szCs w:val="18"/>
              </w:rPr>
            </w:pPr>
            <w:r w:rsidRPr="00AE356B">
              <w:rPr>
                <w:rFonts w:ascii="Arial" w:hAnsi="Arial" w:cs="Arial"/>
                <w:sz w:val="18"/>
                <w:szCs w:val="18"/>
              </w:rPr>
              <w:t>2013</w:t>
            </w:r>
          </w:p>
          <w:p w14:paraId="00418A2B"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Reacreditada</w:t>
            </w:r>
          </w:p>
        </w:tc>
        <w:tc>
          <w:tcPr>
            <w:tcW w:w="1418" w:type="dxa"/>
            <w:shd w:val="clear" w:color="auto" w:fill="9CC2E5" w:themeFill="accent1" w:themeFillTint="99"/>
          </w:tcPr>
          <w:p w14:paraId="6D5E30D7"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Completo</w:t>
            </w:r>
          </w:p>
          <w:p w14:paraId="5184A22A"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Reacreditada</w:t>
            </w:r>
          </w:p>
        </w:tc>
      </w:tr>
      <w:tr w:rsidR="00AE356B" w:rsidRPr="00AE356B" w14:paraId="47C22F61" w14:textId="77777777" w:rsidTr="00AE356B">
        <w:tc>
          <w:tcPr>
            <w:tcW w:w="1560" w:type="dxa"/>
            <w:shd w:val="clear" w:color="auto" w:fill="auto"/>
          </w:tcPr>
          <w:p w14:paraId="14CCE1E9"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C</w:t>
            </w:r>
          </w:p>
        </w:tc>
        <w:tc>
          <w:tcPr>
            <w:tcW w:w="1418" w:type="dxa"/>
            <w:shd w:val="clear" w:color="auto" w:fill="9CC2E5" w:themeFill="accent1" w:themeFillTint="99"/>
          </w:tcPr>
          <w:p w14:paraId="1303616B" w14:textId="77777777" w:rsidR="00FA5CB9" w:rsidRPr="00AE356B" w:rsidRDefault="00FA5CB9" w:rsidP="00AE356B">
            <w:pPr>
              <w:tabs>
                <w:tab w:val="left" w:pos="567"/>
              </w:tabs>
              <w:spacing w:line="240" w:lineRule="auto"/>
              <w:ind w:hanging="2"/>
              <w:jc w:val="center"/>
              <w:rPr>
                <w:rFonts w:ascii="Arial" w:hAnsi="Arial" w:cs="Arial"/>
                <w:sz w:val="18"/>
                <w:szCs w:val="18"/>
              </w:rPr>
            </w:pPr>
            <w:r w:rsidRPr="00AE356B">
              <w:rPr>
                <w:rFonts w:ascii="Arial" w:hAnsi="Arial" w:cs="Arial"/>
                <w:sz w:val="18"/>
                <w:szCs w:val="18"/>
              </w:rPr>
              <w:t>Fundamentación y perfil</w:t>
            </w:r>
          </w:p>
          <w:p w14:paraId="03BCFB13"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2010</w:t>
            </w:r>
          </w:p>
          <w:p w14:paraId="03F8BA09"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Reacreditada</w:t>
            </w:r>
          </w:p>
        </w:tc>
        <w:tc>
          <w:tcPr>
            <w:tcW w:w="1345" w:type="dxa"/>
            <w:shd w:val="clear" w:color="auto" w:fill="auto"/>
          </w:tcPr>
          <w:p w14:paraId="78058C3C"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p>
        </w:tc>
        <w:tc>
          <w:tcPr>
            <w:tcW w:w="1276" w:type="dxa"/>
            <w:shd w:val="clear" w:color="auto" w:fill="auto"/>
          </w:tcPr>
          <w:p w14:paraId="07E1D701"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p>
        </w:tc>
        <w:tc>
          <w:tcPr>
            <w:tcW w:w="1418" w:type="dxa"/>
            <w:shd w:val="clear" w:color="auto" w:fill="9CC2E5" w:themeFill="accent1" w:themeFillTint="99"/>
          </w:tcPr>
          <w:p w14:paraId="7E0208EB"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Completo</w:t>
            </w:r>
          </w:p>
          <w:p w14:paraId="2F1D0B1F"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2019</w:t>
            </w:r>
          </w:p>
          <w:p w14:paraId="08405F89"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Reacreditada</w:t>
            </w:r>
          </w:p>
        </w:tc>
        <w:tc>
          <w:tcPr>
            <w:tcW w:w="1417" w:type="dxa"/>
          </w:tcPr>
          <w:p w14:paraId="289DB1E2"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p>
        </w:tc>
        <w:tc>
          <w:tcPr>
            <w:tcW w:w="1418" w:type="dxa"/>
          </w:tcPr>
          <w:p w14:paraId="44BDFDE6"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p>
        </w:tc>
      </w:tr>
      <w:tr w:rsidR="00AE356B" w:rsidRPr="00AE356B" w14:paraId="5319808E" w14:textId="77777777" w:rsidTr="00AE356B">
        <w:tc>
          <w:tcPr>
            <w:tcW w:w="1560" w:type="dxa"/>
            <w:shd w:val="clear" w:color="auto" w:fill="auto"/>
          </w:tcPr>
          <w:p w14:paraId="7FA0795F"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D</w:t>
            </w:r>
          </w:p>
          <w:p w14:paraId="4A5D293F"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p>
        </w:tc>
        <w:tc>
          <w:tcPr>
            <w:tcW w:w="1418" w:type="dxa"/>
            <w:shd w:val="clear" w:color="auto" w:fill="9CC2E5" w:themeFill="accent1" w:themeFillTint="99"/>
          </w:tcPr>
          <w:p w14:paraId="730439EA" w14:textId="77777777" w:rsidR="00FA5CB9" w:rsidRPr="00AE356B" w:rsidRDefault="00FA5CB9" w:rsidP="00AE356B">
            <w:pPr>
              <w:tabs>
                <w:tab w:val="left" w:pos="567"/>
              </w:tabs>
              <w:spacing w:line="240" w:lineRule="auto"/>
              <w:ind w:hanging="2"/>
              <w:rPr>
                <w:rFonts w:ascii="Arial" w:hAnsi="Arial" w:cs="Arial"/>
                <w:sz w:val="18"/>
                <w:szCs w:val="18"/>
              </w:rPr>
            </w:pPr>
            <w:r w:rsidRPr="00AE356B">
              <w:rPr>
                <w:rFonts w:ascii="Arial" w:hAnsi="Arial" w:cs="Arial"/>
                <w:sz w:val="18"/>
                <w:szCs w:val="18"/>
              </w:rPr>
              <w:t>Parcial: cursos</w:t>
            </w:r>
          </w:p>
          <w:p w14:paraId="042EB2A8" w14:textId="77777777" w:rsidR="00FA5CB9" w:rsidRPr="00AE356B" w:rsidRDefault="00FA5CB9" w:rsidP="00AE356B">
            <w:pPr>
              <w:tabs>
                <w:tab w:val="left" w:pos="567"/>
              </w:tabs>
              <w:spacing w:line="240" w:lineRule="auto"/>
              <w:ind w:hanging="2"/>
              <w:rPr>
                <w:rFonts w:ascii="Arial" w:hAnsi="Arial" w:cs="Arial"/>
                <w:sz w:val="18"/>
                <w:szCs w:val="18"/>
              </w:rPr>
            </w:pPr>
            <w:r w:rsidRPr="00AE356B">
              <w:rPr>
                <w:rFonts w:ascii="Arial" w:hAnsi="Arial" w:cs="Arial"/>
                <w:sz w:val="18"/>
                <w:szCs w:val="18"/>
              </w:rPr>
              <w:t xml:space="preserve">        s.f.</w:t>
            </w:r>
          </w:p>
        </w:tc>
        <w:tc>
          <w:tcPr>
            <w:tcW w:w="1345" w:type="dxa"/>
            <w:shd w:val="clear" w:color="auto" w:fill="9CC2E5" w:themeFill="accent1" w:themeFillTint="99"/>
          </w:tcPr>
          <w:p w14:paraId="0E889932" w14:textId="77777777" w:rsidR="00FA5CB9" w:rsidRPr="00AE356B" w:rsidRDefault="00FA5CB9" w:rsidP="00AE356B">
            <w:pPr>
              <w:tabs>
                <w:tab w:val="left" w:pos="567"/>
              </w:tabs>
              <w:spacing w:line="240" w:lineRule="auto"/>
              <w:ind w:hanging="2"/>
              <w:jc w:val="center"/>
              <w:rPr>
                <w:rFonts w:ascii="Arial" w:hAnsi="Arial" w:cs="Arial"/>
                <w:sz w:val="18"/>
                <w:szCs w:val="18"/>
              </w:rPr>
            </w:pPr>
            <w:r w:rsidRPr="00AE356B">
              <w:rPr>
                <w:rFonts w:ascii="Arial" w:hAnsi="Arial" w:cs="Arial"/>
                <w:sz w:val="18"/>
                <w:szCs w:val="18"/>
              </w:rPr>
              <w:t>Completo</w:t>
            </w:r>
          </w:p>
          <w:p w14:paraId="2969D58D"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1997</w:t>
            </w:r>
          </w:p>
        </w:tc>
        <w:tc>
          <w:tcPr>
            <w:tcW w:w="1276" w:type="dxa"/>
            <w:shd w:val="clear" w:color="auto" w:fill="9CC2E5" w:themeFill="accent1" w:themeFillTint="99"/>
          </w:tcPr>
          <w:p w14:paraId="5C325983" w14:textId="77777777" w:rsidR="00FA5CB9" w:rsidRPr="00AE356B" w:rsidRDefault="00FA5CB9" w:rsidP="00AE356B">
            <w:pPr>
              <w:tabs>
                <w:tab w:val="left" w:pos="567"/>
              </w:tabs>
              <w:spacing w:line="240" w:lineRule="auto"/>
              <w:ind w:hanging="2"/>
              <w:jc w:val="center"/>
              <w:rPr>
                <w:rFonts w:ascii="Arial" w:hAnsi="Arial" w:cs="Arial"/>
                <w:sz w:val="18"/>
                <w:szCs w:val="18"/>
              </w:rPr>
            </w:pPr>
            <w:r w:rsidRPr="00AE356B">
              <w:rPr>
                <w:rFonts w:ascii="Arial" w:hAnsi="Arial" w:cs="Arial"/>
                <w:sz w:val="18"/>
                <w:szCs w:val="18"/>
                <w:lang w:val="es-ES"/>
              </w:rPr>
              <w:t>Parcial: perfil y cursos</w:t>
            </w:r>
          </w:p>
          <w:p w14:paraId="12A0E7E2"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1998</w:t>
            </w:r>
          </w:p>
        </w:tc>
        <w:tc>
          <w:tcPr>
            <w:tcW w:w="1418" w:type="dxa"/>
            <w:shd w:val="clear" w:color="auto" w:fill="9CC2E5" w:themeFill="accent1" w:themeFillTint="99"/>
          </w:tcPr>
          <w:p w14:paraId="41EC9527"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Completo</w:t>
            </w:r>
          </w:p>
          <w:p w14:paraId="2C22E105"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2007</w:t>
            </w:r>
          </w:p>
        </w:tc>
        <w:tc>
          <w:tcPr>
            <w:tcW w:w="1417" w:type="dxa"/>
          </w:tcPr>
          <w:p w14:paraId="511F4D37"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No ofrece la carrera</w:t>
            </w:r>
          </w:p>
        </w:tc>
        <w:tc>
          <w:tcPr>
            <w:tcW w:w="1418" w:type="dxa"/>
          </w:tcPr>
          <w:p w14:paraId="38E20D00"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p>
        </w:tc>
      </w:tr>
      <w:tr w:rsidR="00AE356B" w:rsidRPr="00AE356B" w14:paraId="22820909" w14:textId="77777777" w:rsidTr="00AE356B">
        <w:tc>
          <w:tcPr>
            <w:tcW w:w="1560" w:type="dxa"/>
            <w:shd w:val="clear" w:color="auto" w:fill="auto"/>
          </w:tcPr>
          <w:p w14:paraId="1465B356"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E</w:t>
            </w:r>
          </w:p>
          <w:p w14:paraId="1C9DA55D" w14:textId="77777777" w:rsidR="00FA5CB9" w:rsidRPr="00AE356B" w:rsidRDefault="00FA5CB9" w:rsidP="00AE356B">
            <w:pPr>
              <w:tabs>
                <w:tab w:val="left" w:pos="567"/>
              </w:tabs>
              <w:spacing w:line="240" w:lineRule="auto"/>
              <w:ind w:hanging="2"/>
              <w:rPr>
                <w:rFonts w:ascii="Arial" w:hAnsi="Arial" w:cs="Arial"/>
                <w:sz w:val="18"/>
                <w:szCs w:val="18"/>
                <w:lang w:val="es-ES"/>
              </w:rPr>
            </w:pPr>
          </w:p>
        </w:tc>
        <w:tc>
          <w:tcPr>
            <w:tcW w:w="1418" w:type="dxa"/>
            <w:shd w:val="clear" w:color="auto" w:fill="9CC2E5" w:themeFill="accent1" w:themeFillTint="99"/>
          </w:tcPr>
          <w:p w14:paraId="66DDA053" w14:textId="77777777" w:rsidR="00FA5CB9" w:rsidRPr="00AE356B" w:rsidRDefault="00FA5CB9" w:rsidP="00AE356B">
            <w:pPr>
              <w:tabs>
                <w:tab w:val="left" w:pos="567"/>
              </w:tabs>
              <w:spacing w:line="240" w:lineRule="auto"/>
              <w:ind w:hanging="2"/>
              <w:jc w:val="center"/>
              <w:rPr>
                <w:rFonts w:ascii="Arial" w:hAnsi="Arial" w:cs="Arial"/>
                <w:sz w:val="18"/>
                <w:szCs w:val="18"/>
              </w:rPr>
            </w:pPr>
            <w:r w:rsidRPr="00AE356B">
              <w:rPr>
                <w:rFonts w:ascii="Arial" w:hAnsi="Arial" w:cs="Arial"/>
                <w:sz w:val="18"/>
                <w:szCs w:val="18"/>
                <w:lang w:val="es-ES"/>
              </w:rPr>
              <w:t>Parcial: cursos</w:t>
            </w:r>
          </w:p>
          <w:p w14:paraId="5F5C6B30" w14:textId="77777777" w:rsidR="00FA5CB9" w:rsidRPr="00AE356B" w:rsidRDefault="00FA5CB9" w:rsidP="00AE356B">
            <w:pPr>
              <w:tabs>
                <w:tab w:val="left" w:pos="567"/>
              </w:tabs>
              <w:spacing w:line="240" w:lineRule="auto"/>
              <w:ind w:hanging="2"/>
              <w:jc w:val="center"/>
              <w:rPr>
                <w:rFonts w:ascii="Arial" w:hAnsi="Arial" w:cs="Arial"/>
                <w:sz w:val="18"/>
                <w:szCs w:val="18"/>
              </w:rPr>
            </w:pPr>
            <w:r w:rsidRPr="00AE356B">
              <w:rPr>
                <w:rFonts w:ascii="Arial" w:hAnsi="Arial" w:cs="Arial"/>
                <w:sz w:val="18"/>
                <w:szCs w:val="18"/>
              </w:rPr>
              <w:t>s.f.</w:t>
            </w:r>
          </w:p>
          <w:p w14:paraId="778904DF" w14:textId="77777777" w:rsidR="00FA5CB9" w:rsidRPr="00AE356B" w:rsidRDefault="00FA5CB9" w:rsidP="00AE356B">
            <w:pPr>
              <w:tabs>
                <w:tab w:val="left" w:pos="567"/>
              </w:tabs>
              <w:spacing w:line="240" w:lineRule="auto"/>
              <w:ind w:hanging="2"/>
              <w:rPr>
                <w:rFonts w:ascii="Arial" w:hAnsi="Arial" w:cs="Arial"/>
                <w:sz w:val="18"/>
                <w:szCs w:val="18"/>
              </w:rPr>
            </w:pPr>
          </w:p>
        </w:tc>
        <w:tc>
          <w:tcPr>
            <w:tcW w:w="1345" w:type="dxa"/>
            <w:shd w:val="clear" w:color="auto" w:fill="9CC2E5" w:themeFill="accent1" w:themeFillTint="99"/>
          </w:tcPr>
          <w:p w14:paraId="5E8CE98D"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Parcial: cursos</w:t>
            </w:r>
          </w:p>
          <w:p w14:paraId="5EE8C0E1"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1997</w:t>
            </w:r>
          </w:p>
        </w:tc>
        <w:tc>
          <w:tcPr>
            <w:tcW w:w="1276" w:type="dxa"/>
            <w:shd w:val="clear" w:color="auto" w:fill="auto"/>
          </w:tcPr>
          <w:p w14:paraId="223C5ED7"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p>
        </w:tc>
        <w:tc>
          <w:tcPr>
            <w:tcW w:w="1418" w:type="dxa"/>
            <w:shd w:val="clear" w:color="auto" w:fill="9CC2E5" w:themeFill="accent1" w:themeFillTint="99"/>
          </w:tcPr>
          <w:p w14:paraId="010F358D"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Parcial: cursos</w:t>
            </w:r>
          </w:p>
          <w:p w14:paraId="3F8614BA"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1997</w:t>
            </w:r>
          </w:p>
        </w:tc>
        <w:tc>
          <w:tcPr>
            <w:tcW w:w="1417" w:type="dxa"/>
            <w:shd w:val="clear" w:color="auto" w:fill="9CC2E5" w:themeFill="accent1" w:themeFillTint="99"/>
          </w:tcPr>
          <w:p w14:paraId="15D5E762" w14:textId="77777777" w:rsidR="00FA5CB9" w:rsidRPr="00AE356B" w:rsidRDefault="00FA5CB9" w:rsidP="00F0683B">
            <w:pPr>
              <w:shd w:val="clear" w:color="auto" w:fill="9CC2E5" w:themeFill="accent1" w:themeFillTint="99"/>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Parcial: perfil y cursos</w:t>
            </w:r>
          </w:p>
          <w:p w14:paraId="4A1A684D"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2001</w:t>
            </w:r>
          </w:p>
        </w:tc>
        <w:tc>
          <w:tcPr>
            <w:tcW w:w="1418" w:type="dxa"/>
            <w:shd w:val="clear" w:color="auto" w:fill="9CC2E5" w:themeFill="accent1" w:themeFillTint="99"/>
          </w:tcPr>
          <w:p w14:paraId="722039AC"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Parcial: perfil y cursos</w:t>
            </w:r>
          </w:p>
          <w:p w14:paraId="5951644F"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1997</w:t>
            </w:r>
          </w:p>
        </w:tc>
      </w:tr>
      <w:tr w:rsidR="00AE356B" w:rsidRPr="00AE356B" w14:paraId="334C8BD2" w14:textId="77777777" w:rsidTr="00AE356B">
        <w:tc>
          <w:tcPr>
            <w:tcW w:w="1560" w:type="dxa"/>
            <w:shd w:val="clear" w:color="auto" w:fill="auto"/>
          </w:tcPr>
          <w:p w14:paraId="71A16C0B"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F</w:t>
            </w:r>
          </w:p>
          <w:p w14:paraId="58BAD0AA"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p>
        </w:tc>
        <w:tc>
          <w:tcPr>
            <w:tcW w:w="1418" w:type="dxa"/>
            <w:shd w:val="clear" w:color="auto" w:fill="9CC2E5" w:themeFill="accent1" w:themeFillTint="99"/>
          </w:tcPr>
          <w:p w14:paraId="11E3EE8A" w14:textId="77777777" w:rsidR="00FA5CB9" w:rsidRPr="00AE356B" w:rsidRDefault="00FA5CB9" w:rsidP="00AE356B">
            <w:pPr>
              <w:shd w:val="clear" w:color="auto" w:fill="9CC2E5" w:themeFill="accent1" w:themeFillTint="99"/>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Parcial: cursos</w:t>
            </w:r>
          </w:p>
          <w:p w14:paraId="7042E35F"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2008</w:t>
            </w:r>
          </w:p>
        </w:tc>
        <w:tc>
          <w:tcPr>
            <w:tcW w:w="1345" w:type="dxa"/>
            <w:shd w:val="clear" w:color="auto" w:fill="9CC2E5" w:themeFill="accent1" w:themeFillTint="99"/>
          </w:tcPr>
          <w:p w14:paraId="5119990A"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Parcial: cursos</w:t>
            </w:r>
          </w:p>
          <w:p w14:paraId="5E10F344"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2001</w:t>
            </w:r>
          </w:p>
        </w:tc>
        <w:tc>
          <w:tcPr>
            <w:tcW w:w="1276" w:type="dxa"/>
            <w:shd w:val="clear" w:color="auto" w:fill="auto"/>
          </w:tcPr>
          <w:p w14:paraId="4B51615A"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p>
        </w:tc>
        <w:tc>
          <w:tcPr>
            <w:tcW w:w="1418" w:type="dxa"/>
            <w:shd w:val="clear" w:color="auto" w:fill="auto"/>
          </w:tcPr>
          <w:p w14:paraId="0C1097E2"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p>
        </w:tc>
        <w:tc>
          <w:tcPr>
            <w:tcW w:w="1417" w:type="dxa"/>
            <w:shd w:val="clear" w:color="auto" w:fill="9CC2E5" w:themeFill="accent1" w:themeFillTint="99"/>
          </w:tcPr>
          <w:p w14:paraId="739F78F0"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Parcial: cursos</w:t>
            </w:r>
          </w:p>
          <w:p w14:paraId="47EF8619"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r w:rsidRPr="00AE356B">
              <w:rPr>
                <w:rFonts w:ascii="Arial" w:hAnsi="Arial" w:cs="Arial"/>
                <w:sz w:val="18"/>
                <w:szCs w:val="18"/>
                <w:lang w:val="es-ES"/>
              </w:rPr>
              <w:t>s.f.</w:t>
            </w:r>
          </w:p>
        </w:tc>
        <w:tc>
          <w:tcPr>
            <w:tcW w:w="1418" w:type="dxa"/>
          </w:tcPr>
          <w:p w14:paraId="4AF8511C" w14:textId="77777777" w:rsidR="00FA5CB9" w:rsidRPr="00AE356B" w:rsidRDefault="00FA5CB9" w:rsidP="00AE356B">
            <w:pPr>
              <w:tabs>
                <w:tab w:val="left" w:pos="567"/>
              </w:tabs>
              <w:spacing w:line="240" w:lineRule="auto"/>
              <w:ind w:hanging="2"/>
              <w:jc w:val="center"/>
              <w:rPr>
                <w:rFonts w:ascii="Arial" w:hAnsi="Arial" w:cs="Arial"/>
                <w:sz w:val="18"/>
                <w:szCs w:val="18"/>
                <w:lang w:val="es-ES"/>
              </w:rPr>
            </w:pPr>
          </w:p>
        </w:tc>
      </w:tr>
    </w:tbl>
    <w:p w14:paraId="1A9CB94E" w14:textId="77777777" w:rsidR="00FA5CB9" w:rsidRPr="00AE356B" w:rsidRDefault="00FA5CB9" w:rsidP="00AE356B">
      <w:pPr>
        <w:tabs>
          <w:tab w:val="left" w:pos="567"/>
        </w:tabs>
        <w:spacing w:line="240" w:lineRule="auto"/>
        <w:ind w:hanging="2"/>
        <w:rPr>
          <w:rFonts w:ascii="Arial" w:hAnsi="Arial" w:cs="Arial"/>
          <w:sz w:val="20"/>
          <w:lang w:val="es-ES"/>
        </w:rPr>
      </w:pPr>
      <w:r w:rsidRPr="00AE356B">
        <w:rPr>
          <w:rFonts w:ascii="Arial" w:hAnsi="Arial" w:cs="Arial"/>
          <w:b/>
          <w:bCs/>
          <w:sz w:val="20"/>
          <w:lang w:val="es-ES"/>
        </w:rPr>
        <w:t>Fuente</w:t>
      </w:r>
      <w:r w:rsidRPr="00AE356B">
        <w:rPr>
          <w:rFonts w:ascii="Arial" w:hAnsi="Arial" w:cs="Arial"/>
          <w:sz w:val="20"/>
          <w:lang w:val="es-ES"/>
        </w:rPr>
        <w:t>: Elaboración propia con base en los planes de estudio de las carreras</w:t>
      </w:r>
      <w:r w:rsidRPr="00AE356B">
        <w:rPr>
          <w:rFonts w:ascii="Arial" w:hAnsi="Arial" w:cs="Arial"/>
          <w:sz w:val="20"/>
        </w:rPr>
        <w:t xml:space="preserve"> localizadas en 2021 e información del Sistema Nacional de Acreditación de la Educación Superior (SINAES, 2022)</w:t>
      </w:r>
      <w:r w:rsidRPr="00AE356B">
        <w:rPr>
          <w:rFonts w:ascii="Arial" w:hAnsi="Arial" w:cs="Arial"/>
          <w:sz w:val="20"/>
          <w:lang w:val="es-ES"/>
        </w:rPr>
        <w:t xml:space="preserve">. En </w:t>
      </w:r>
      <w:r w:rsidRPr="00AE356B">
        <w:rPr>
          <w:rFonts w:ascii="Arial" w:hAnsi="Arial" w:cs="Arial"/>
          <w:sz w:val="20"/>
        </w:rPr>
        <w:t>color verde la</w:t>
      </w:r>
      <w:r w:rsidRPr="00AE356B">
        <w:rPr>
          <w:rFonts w:ascii="Arial" w:hAnsi="Arial" w:cs="Arial"/>
          <w:sz w:val="20"/>
          <w:lang w:val="es-ES"/>
        </w:rPr>
        <w:t xml:space="preserve"> documentación localizada.</w:t>
      </w:r>
    </w:p>
    <w:p w14:paraId="097D99CA" w14:textId="77777777" w:rsidR="00FA5CB9" w:rsidRDefault="00FA5CB9" w:rsidP="00FA5CB9">
      <w:pPr>
        <w:tabs>
          <w:tab w:val="left" w:pos="567"/>
        </w:tabs>
        <w:ind w:hanging="2"/>
        <w:rPr>
          <w:rFonts w:ascii="Arial" w:hAnsi="Arial" w:cs="Arial"/>
          <w:sz w:val="20"/>
          <w:lang w:val="es-ES" w:eastAsia="zh-CN"/>
        </w:rPr>
      </w:pPr>
    </w:p>
    <w:p w14:paraId="3281938E" w14:textId="77777777" w:rsidR="00FA5CB9" w:rsidRDefault="00FA5CB9" w:rsidP="00FA5CB9">
      <w:pPr>
        <w:tabs>
          <w:tab w:val="left" w:pos="567"/>
        </w:tabs>
        <w:ind w:firstLine="567"/>
        <w:rPr>
          <w:rFonts w:ascii="Arial" w:eastAsia="Helvetica" w:hAnsi="Arial" w:cs="Arial"/>
          <w:color w:val="000000"/>
          <w:szCs w:val="22"/>
          <w:lang w:eastAsia="zh-CN" w:bidi="ar"/>
        </w:rPr>
      </w:pPr>
      <w:r>
        <w:rPr>
          <w:rFonts w:ascii="Arial" w:eastAsia="Helvetica" w:hAnsi="Arial" w:cs="Arial"/>
          <w:color w:val="000000"/>
          <w:szCs w:val="22"/>
          <w:lang w:eastAsia="zh-CN" w:bidi="ar"/>
        </w:rPr>
        <w:t xml:space="preserve">Para conocer el criterio de las personas coordinadoras de carreras y docentes de las universidades, se diseñó un cuestionario (Anexo 1) con base en las categorías y subcategorías de análisis establecidas. Este cuestionario se sometió a la técnica de juicio de expertos para su validación, además, fue completado por docentes a manera de fase piloto, previo al envío a las personas participantes en el estudio. </w:t>
      </w:r>
    </w:p>
    <w:p w14:paraId="300678C4" w14:textId="77777777" w:rsidR="00FA5CB9" w:rsidRDefault="00FA5CB9" w:rsidP="00FA5CB9">
      <w:pPr>
        <w:tabs>
          <w:tab w:val="left" w:pos="567"/>
        </w:tabs>
        <w:ind w:firstLine="567"/>
        <w:rPr>
          <w:rFonts w:ascii="Arial" w:eastAsia="SimSun" w:hAnsi="Arial" w:cs="Arial"/>
          <w:szCs w:val="22"/>
          <w:shd w:val="clear" w:color="auto" w:fill="FFFFFF"/>
        </w:rPr>
      </w:pPr>
      <w:r>
        <w:rPr>
          <w:rFonts w:ascii="Arial" w:eastAsia="Helvetica" w:hAnsi="Arial" w:cs="Arial"/>
          <w:color w:val="000000"/>
          <w:szCs w:val="22"/>
          <w:lang w:eastAsia="zh-CN" w:bidi="ar"/>
        </w:rPr>
        <w:t>El</w:t>
      </w:r>
      <w:r>
        <w:rPr>
          <w:rFonts w:ascii="Arial" w:hAnsi="Arial" w:cs="Arial"/>
          <w:bCs/>
          <w:szCs w:val="22"/>
        </w:rPr>
        <w:t xml:space="preserve"> cuestionario (Anexo 1) se envió digitalmente </w:t>
      </w:r>
      <w:r>
        <w:rPr>
          <w:rFonts w:ascii="Arial" w:hAnsi="Arial" w:cs="Arial"/>
          <w:bCs/>
          <w:color w:val="000000"/>
          <w:szCs w:val="22"/>
        </w:rPr>
        <w:t>a</w:t>
      </w:r>
      <w:r>
        <w:rPr>
          <w:rFonts w:ascii="Arial" w:hAnsi="Arial" w:cs="Arial"/>
          <w:bCs/>
          <w:szCs w:val="22"/>
        </w:rPr>
        <w:t xml:space="preserve"> 147 personas participantes de la investigación, para lo cual se contó con el apoyo del Instituto de Investigación en Educación (INIE) para su revisión, inclusión en formato virtual y envío. </w:t>
      </w:r>
      <w:r>
        <w:rPr>
          <w:rFonts w:ascii="Arial" w:eastAsia="Helvetica" w:hAnsi="Arial" w:cs="Arial"/>
          <w:color w:val="000000"/>
          <w:szCs w:val="22"/>
          <w:lang w:eastAsia="zh-CN" w:bidi="ar"/>
        </w:rPr>
        <w:t xml:space="preserve">El instrumento se remitió en varias oportunidades debido a la poca respuesta recibida, en un primer momento, por medio del INIE, luego fue remitido por </w:t>
      </w:r>
      <w:r>
        <w:rPr>
          <w:rFonts w:ascii="Arial" w:eastAsia="SimSun" w:hAnsi="Arial" w:cs="Arial"/>
          <w:color w:val="500050"/>
          <w:szCs w:val="22"/>
          <w:shd w:val="clear" w:color="auto" w:fill="FFFFFF"/>
        </w:rPr>
        <w:t>LimeSurvey del MEP.</w:t>
      </w:r>
      <w:r>
        <w:rPr>
          <w:rFonts w:ascii="Arial" w:eastAsia="SimSun" w:hAnsi="Arial" w:cs="Arial"/>
          <w:szCs w:val="22"/>
          <w:shd w:val="clear" w:color="auto" w:fill="FFFFFF"/>
        </w:rPr>
        <w:t xml:space="preserve"> En total se recibieron 77 cuestionarios, 61 de universidades públicas y 16 de universidades privadas, de una de ellas no se recibió ni un solo cuestionario y de otra solo uno.</w:t>
      </w:r>
    </w:p>
    <w:p w14:paraId="0353CA4D" w14:textId="77777777" w:rsidR="00FA5CB9" w:rsidRPr="00AE356B" w:rsidRDefault="00FA5CB9" w:rsidP="00FA5CB9">
      <w:pPr>
        <w:tabs>
          <w:tab w:val="left" w:pos="567"/>
        </w:tabs>
        <w:ind w:left="-2"/>
        <w:rPr>
          <w:rFonts w:ascii="Arial" w:eastAsia="Helvetica" w:hAnsi="Arial" w:cs="Arial"/>
          <w:color w:val="000000"/>
          <w:szCs w:val="22"/>
          <w:lang w:eastAsia="zh-CN" w:bidi="ar"/>
        </w:rPr>
      </w:pPr>
    </w:p>
    <w:p w14:paraId="4084B04F" w14:textId="77777777" w:rsidR="00FA5CB9" w:rsidRDefault="00FA5CB9" w:rsidP="00FA5CB9">
      <w:pPr>
        <w:tabs>
          <w:tab w:val="left" w:pos="567"/>
        </w:tabs>
        <w:ind w:left="-2"/>
        <w:rPr>
          <w:rFonts w:ascii="Arial" w:eastAsia="Helvetica" w:hAnsi="Arial" w:cs="Arial"/>
          <w:b/>
          <w:bCs/>
          <w:color w:val="000000"/>
          <w:lang w:eastAsia="zh-CN" w:bidi="ar"/>
        </w:rPr>
      </w:pPr>
      <w:r>
        <w:rPr>
          <w:rFonts w:ascii="Arial" w:eastAsia="Helvetica" w:hAnsi="Arial" w:cs="Arial"/>
          <w:b/>
          <w:bCs/>
          <w:color w:val="000000"/>
          <w:lang w:eastAsia="zh-CN" w:bidi="ar"/>
        </w:rPr>
        <w:t xml:space="preserve">3.4 </w:t>
      </w:r>
      <w:r>
        <w:rPr>
          <w:rFonts w:ascii="Arial" w:eastAsia="Helvetica" w:hAnsi="Arial" w:cs="Arial"/>
          <w:b/>
          <w:bCs/>
          <w:color w:val="000000"/>
          <w:lang w:eastAsia="zh-CN" w:bidi="ar"/>
        </w:rPr>
        <w:tab/>
        <w:t>Procesamiento del análisis</w:t>
      </w:r>
    </w:p>
    <w:p w14:paraId="3D6C935B" w14:textId="77777777" w:rsidR="00FA5CB9" w:rsidRDefault="00FA5CB9" w:rsidP="00FA5CB9">
      <w:pPr>
        <w:pStyle w:val="ColorfulList-Accent11"/>
        <w:tabs>
          <w:tab w:val="left" w:pos="567"/>
        </w:tabs>
        <w:spacing w:line="360" w:lineRule="auto"/>
        <w:ind w:left="-2" w:firstLine="569"/>
        <w:jc w:val="both"/>
        <w:rPr>
          <w:rFonts w:ascii="Arial" w:eastAsia="Helvetica" w:hAnsi="Arial" w:cs="Arial"/>
          <w:color w:val="000000"/>
          <w:sz w:val="22"/>
          <w:szCs w:val="22"/>
          <w:lang w:eastAsia="zh-CN" w:bidi="ar"/>
        </w:rPr>
      </w:pPr>
      <w:r>
        <w:rPr>
          <w:rFonts w:ascii="Arial" w:eastAsia="Helvetica" w:hAnsi="Arial" w:cs="Arial"/>
          <w:color w:val="000000"/>
          <w:sz w:val="22"/>
          <w:szCs w:val="22"/>
          <w:lang w:eastAsia="zh-CN" w:bidi="ar"/>
        </w:rPr>
        <w:t>Para el</w:t>
      </w:r>
      <w:r>
        <w:rPr>
          <w:rFonts w:ascii="Arial" w:eastAsia="Helvetica" w:hAnsi="Arial" w:cs="Arial"/>
          <w:color w:val="000000"/>
          <w:sz w:val="22"/>
          <w:szCs w:val="22"/>
          <w:lang w:eastAsia="zh-CN" w:bidi="ar"/>
        </w:rPr>
        <w:tab/>
        <w:t xml:space="preserve"> procesamiento de la información se definieron cinco categorías con subcategorías de análisis, cuatro referentes a la Política Curricular: a cada una de ellas se les definieron subcategorías: </w:t>
      </w:r>
    </w:p>
    <w:p w14:paraId="095DCD93" w14:textId="77777777" w:rsidR="00FA5CB9" w:rsidRDefault="00FA5CB9" w:rsidP="00FA5CB9">
      <w:pPr>
        <w:pStyle w:val="ColorfulList-Accent11"/>
        <w:tabs>
          <w:tab w:val="left" w:pos="567"/>
        </w:tabs>
        <w:spacing w:line="360" w:lineRule="auto"/>
        <w:ind w:left="567" w:hanging="283"/>
        <w:jc w:val="both"/>
        <w:rPr>
          <w:rFonts w:ascii="Arial" w:hAnsi="Arial" w:cs="Arial"/>
          <w:sz w:val="22"/>
          <w:szCs w:val="22"/>
          <w:lang w:val="es-ES"/>
        </w:rPr>
      </w:pPr>
      <w:r>
        <w:rPr>
          <w:rFonts w:ascii="Arial" w:eastAsia="Helvetica" w:hAnsi="Arial" w:cs="Arial"/>
          <w:color w:val="000000"/>
          <w:sz w:val="22"/>
          <w:szCs w:val="22"/>
          <w:lang w:eastAsia="zh-CN" w:bidi="ar"/>
        </w:rPr>
        <w:t>1. Fundamentos de la Política Curricular:</w:t>
      </w:r>
      <w:r>
        <w:rPr>
          <w:rFonts w:ascii="Arial" w:hAnsi="Arial" w:cs="Arial"/>
          <w:sz w:val="22"/>
          <w:szCs w:val="22"/>
          <w:lang w:val="es-ES"/>
        </w:rPr>
        <w:t xml:space="preserve"> Derechos Humanos y Deberes Ciudadanos</w:t>
      </w:r>
    </w:p>
    <w:p w14:paraId="6EA426C3" w14:textId="77777777" w:rsidR="00FA5CB9" w:rsidRDefault="00FA5CB9" w:rsidP="00FA5CB9">
      <w:pPr>
        <w:pStyle w:val="ColorfulList-Accent11"/>
        <w:tabs>
          <w:tab w:val="left" w:pos="567"/>
        </w:tabs>
        <w:spacing w:line="360" w:lineRule="auto"/>
        <w:ind w:left="567" w:hanging="283"/>
        <w:jc w:val="both"/>
        <w:rPr>
          <w:rFonts w:ascii="Arial" w:hAnsi="Arial" w:cs="Arial"/>
          <w:sz w:val="22"/>
          <w:szCs w:val="22"/>
        </w:rPr>
      </w:pPr>
      <w:r>
        <w:rPr>
          <w:rFonts w:ascii="Arial" w:hAnsi="Arial" w:cs="Arial"/>
          <w:sz w:val="22"/>
          <w:szCs w:val="22"/>
        </w:rPr>
        <w:t>2. Ejes y principios que</w:t>
      </w:r>
      <w:r>
        <w:rPr>
          <w:rFonts w:ascii="Arial" w:hAnsi="Arial" w:cs="Arial"/>
          <w:sz w:val="22"/>
          <w:szCs w:val="22"/>
          <w:lang w:val="es-ES"/>
        </w:rPr>
        <w:t xml:space="preserve"> conducen a la transformación curricular: Educación para el desarrollo sostenible, Ciudadanía digital con equidad social y Desarrollo de una ciudadanía planetaria con identidad nacional</w:t>
      </w:r>
      <w:r>
        <w:rPr>
          <w:rFonts w:ascii="Arial" w:hAnsi="Arial" w:cs="Arial"/>
          <w:sz w:val="22"/>
          <w:szCs w:val="22"/>
        </w:rPr>
        <w:t xml:space="preserve">, </w:t>
      </w:r>
    </w:p>
    <w:p w14:paraId="2A70070B" w14:textId="77777777" w:rsidR="00FA5CB9" w:rsidRDefault="00FA5CB9" w:rsidP="00FA5CB9">
      <w:pPr>
        <w:pStyle w:val="ColorfulList-Accent11"/>
        <w:tabs>
          <w:tab w:val="left" w:pos="567"/>
        </w:tabs>
        <w:spacing w:line="360" w:lineRule="auto"/>
        <w:ind w:left="567" w:hanging="283"/>
        <w:jc w:val="both"/>
        <w:rPr>
          <w:rFonts w:ascii="Arial" w:hAnsi="Arial" w:cs="Arial"/>
          <w:sz w:val="22"/>
          <w:szCs w:val="22"/>
        </w:rPr>
      </w:pPr>
      <w:r>
        <w:rPr>
          <w:rFonts w:ascii="Arial" w:hAnsi="Arial" w:cs="Arial"/>
          <w:sz w:val="22"/>
          <w:szCs w:val="22"/>
        </w:rPr>
        <w:t xml:space="preserve">3. </w:t>
      </w:r>
      <w:r>
        <w:rPr>
          <w:rFonts w:ascii="Arial" w:hAnsi="Arial" w:cs="Arial"/>
          <w:sz w:val="22"/>
          <w:szCs w:val="22"/>
          <w:lang w:val="es-ES"/>
        </w:rPr>
        <w:t>Retos para la transformación curricular: Formación continua de la comunidad, Mediación pedagógica propicia para construir conocimientos, Fomento de ambientes de aprendizaje diversos y enriquecidos, Evaluación formativa y transformadora</w:t>
      </w:r>
      <w:r>
        <w:rPr>
          <w:rFonts w:ascii="Arial" w:hAnsi="Arial" w:cs="Arial"/>
          <w:sz w:val="22"/>
          <w:szCs w:val="22"/>
        </w:rPr>
        <w:t>,</w:t>
      </w:r>
    </w:p>
    <w:p w14:paraId="26CB02BF" w14:textId="77777777" w:rsidR="00FA5CB9" w:rsidRDefault="00FA5CB9" w:rsidP="00FA5CB9">
      <w:pPr>
        <w:pStyle w:val="ColorfulList-Accent11"/>
        <w:tabs>
          <w:tab w:val="left" w:pos="567"/>
        </w:tabs>
        <w:spacing w:line="360" w:lineRule="auto"/>
        <w:ind w:left="567" w:hanging="283"/>
        <w:jc w:val="both"/>
        <w:rPr>
          <w:rFonts w:ascii="Arial" w:eastAsia="Helvetica" w:hAnsi="Arial" w:cs="Arial"/>
          <w:color w:val="000000"/>
          <w:sz w:val="22"/>
          <w:szCs w:val="22"/>
          <w:lang w:eastAsia="zh-CN" w:bidi="ar"/>
        </w:rPr>
      </w:pPr>
      <w:r>
        <w:rPr>
          <w:rFonts w:ascii="Arial" w:hAnsi="Arial" w:cs="Arial"/>
          <w:sz w:val="22"/>
          <w:szCs w:val="22"/>
        </w:rPr>
        <w:t xml:space="preserve">4. </w:t>
      </w:r>
      <w:r>
        <w:rPr>
          <w:rFonts w:ascii="Arial" w:hAnsi="Arial" w:cs="Arial"/>
          <w:sz w:val="22"/>
          <w:szCs w:val="22"/>
          <w:lang w:val="es-ES"/>
        </w:rPr>
        <w:t>Dimensiones y habilidades: Maneras de pensar, Formas de vivir en el mundo, Formas de relacionarse con otros, Herramientas para integrarse al mundo</w:t>
      </w:r>
      <w:r>
        <w:rPr>
          <w:rFonts w:ascii="Arial" w:hAnsi="Arial" w:cs="Arial"/>
          <w:sz w:val="22"/>
          <w:szCs w:val="22"/>
        </w:rPr>
        <w:t>.</w:t>
      </w:r>
      <w:r>
        <w:rPr>
          <w:rFonts w:ascii="Arial" w:eastAsia="Helvetica" w:hAnsi="Arial" w:cs="Arial"/>
          <w:color w:val="000000"/>
          <w:sz w:val="22"/>
          <w:szCs w:val="22"/>
          <w:lang w:eastAsia="zh-CN" w:bidi="ar"/>
        </w:rPr>
        <w:t xml:space="preserve"> </w:t>
      </w:r>
    </w:p>
    <w:p w14:paraId="55351361" w14:textId="77777777" w:rsidR="00FA5CB9" w:rsidRDefault="00FA5CB9" w:rsidP="00FA5CB9">
      <w:pPr>
        <w:pStyle w:val="ColorfulList-Accent11"/>
        <w:tabs>
          <w:tab w:val="left" w:pos="567"/>
        </w:tabs>
        <w:spacing w:line="360" w:lineRule="auto"/>
        <w:ind w:left="567" w:hanging="283"/>
        <w:jc w:val="both"/>
        <w:rPr>
          <w:rFonts w:ascii="Arial" w:eastAsia="Helvetica" w:hAnsi="Arial" w:cs="Arial"/>
          <w:color w:val="000000"/>
          <w:sz w:val="22"/>
          <w:szCs w:val="22"/>
          <w:lang w:eastAsia="zh-CN" w:bidi="ar"/>
        </w:rPr>
      </w:pPr>
      <w:r>
        <w:rPr>
          <w:rFonts w:ascii="Arial" w:eastAsia="Helvetica" w:hAnsi="Arial" w:cs="Arial"/>
          <w:color w:val="000000"/>
          <w:sz w:val="22"/>
          <w:szCs w:val="22"/>
          <w:lang w:eastAsia="zh-CN" w:bidi="ar"/>
        </w:rPr>
        <w:t>5. Marco Filosófico de la Política Educativa: Complejidad, Humanismo y Constructivismo Social.</w:t>
      </w:r>
    </w:p>
    <w:p w14:paraId="703560B4" w14:textId="77777777" w:rsidR="00FA5CB9" w:rsidRPr="00AE356B" w:rsidRDefault="00FA5CB9" w:rsidP="00FA5CB9">
      <w:pPr>
        <w:pStyle w:val="NormalWeb"/>
        <w:tabs>
          <w:tab w:val="left" w:pos="567"/>
        </w:tabs>
        <w:spacing w:before="0" w:after="0" w:afterAutospacing="0" w:line="360" w:lineRule="auto"/>
        <w:ind w:firstLine="708"/>
        <w:jc w:val="both"/>
        <w:rPr>
          <w:rFonts w:ascii="Arial" w:hAnsi="Arial" w:cs="Arial"/>
          <w:sz w:val="22"/>
          <w:szCs w:val="22"/>
        </w:rPr>
      </w:pPr>
    </w:p>
    <w:p w14:paraId="4ACBCBE1"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Para el análisis de contenido de los cursos de planes de estudio se diseñaron dos matrices, una para las categorías y subcategorías definidas para la Política Curricular y otra para las categorías y subcategorías de la Política Educativa. También, se realizó un análisis descriptivo de la fundamentación teórica y de los perfiles que cada universidad establece para las carreras estudiadas. Para la credibilidad de los datos, se leyó la documentación, se anotó la cita textual, el número de página, así como el nombre del documento (Fundamentos teóricos, perfiles de salida y cursos) donde se evidencia la subcategoría o categoría. El cuestionario se analizó mediante tablas y figuras.</w:t>
      </w:r>
    </w:p>
    <w:p w14:paraId="07596590" w14:textId="77777777" w:rsidR="00FA5CB9" w:rsidRDefault="00FA5CB9" w:rsidP="00FA5CB9">
      <w:pPr>
        <w:pStyle w:val="NormalWeb"/>
        <w:tabs>
          <w:tab w:val="left" w:pos="567"/>
        </w:tabs>
        <w:spacing w:before="0" w:after="0" w:afterAutospacing="0" w:line="360" w:lineRule="auto"/>
        <w:ind w:firstLine="708"/>
        <w:jc w:val="both"/>
        <w:rPr>
          <w:rFonts w:ascii="Arial" w:hAnsi="Arial" w:cs="Arial"/>
          <w:sz w:val="22"/>
          <w:szCs w:val="22"/>
        </w:rPr>
      </w:pPr>
      <w:r>
        <w:rPr>
          <w:rFonts w:ascii="Arial" w:hAnsi="Arial" w:cs="Arial"/>
          <w:sz w:val="22"/>
          <w:szCs w:val="22"/>
        </w:rPr>
        <w:t>La información se analizó mediante la triangulación de técnicas con los datos obtenidos del análisis documental de los planes de estudio de cada carrera por universidad y los resultados del cuestionario aplicado a personas coordinadoras de carreras y docentes universitarios. Esta información se contrasta con la teoría sobre la temática bajo estudio, de esa manera se obtuvieron los resultados de la investigación.</w:t>
      </w:r>
    </w:p>
    <w:p w14:paraId="2AE1E677" w14:textId="77777777" w:rsidR="00FA5CB9" w:rsidRPr="00AE356B" w:rsidRDefault="00FA5CB9" w:rsidP="00FA5CB9">
      <w:pPr>
        <w:pStyle w:val="NormalWeb"/>
        <w:tabs>
          <w:tab w:val="left" w:pos="567"/>
        </w:tabs>
        <w:spacing w:before="0" w:after="0" w:afterAutospacing="0" w:line="360" w:lineRule="auto"/>
        <w:ind w:firstLine="708"/>
        <w:jc w:val="both"/>
        <w:rPr>
          <w:rFonts w:ascii="Arial" w:hAnsi="Arial" w:cs="Arial"/>
          <w:sz w:val="22"/>
          <w:szCs w:val="22"/>
        </w:rPr>
      </w:pPr>
    </w:p>
    <w:p w14:paraId="37532744" w14:textId="77777777" w:rsidR="00FA5CB9" w:rsidRPr="00AE356B" w:rsidRDefault="00FA5CB9" w:rsidP="00FA5CB9">
      <w:pPr>
        <w:pStyle w:val="NormalWeb"/>
        <w:numPr>
          <w:ilvl w:val="0"/>
          <w:numId w:val="41"/>
        </w:numPr>
        <w:tabs>
          <w:tab w:val="clear" w:pos="312"/>
          <w:tab w:val="left" w:pos="567"/>
        </w:tabs>
        <w:spacing w:before="0" w:after="0" w:afterAutospacing="0" w:line="360" w:lineRule="auto"/>
        <w:jc w:val="both"/>
        <w:rPr>
          <w:rFonts w:ascii="Arial" w:eastAsia="SimSun" w:hAnsi="Arial" w:cs="Arial"/>
          <w:b/>
          <w:bCs/>
          <w:sz w:val="24"/>
          <w:szCs w:val="24"/>
        </w:rPr>
      </w:pPr>
      <w:r w:rsidRPr="00AE356B">
        <w:rPr>
          <w:rFonts w:ascii="Arial" w:hAnsi="Arial" w:cs="Arial"/>
          <w:b/>
          <w:bCs/>
          <w:sz w:val="24"/>
          <w:szCs w:val="24"/>
        </w:rPr>
        <w:t xml:space="preserve">Resultados  </w:t>
      </w:r>
    </w:p>
    <w:p w14:paraId="0C1632D9" w14:textId="77777777" w:rsidR="00FA5CB9" w:rsidRDefault="00FA5CB9" w:rsidP="00FA5CB9">
      <w:pPr>
        <w:pStyle w:val="ColorfulList-Accent11"/>
        <w:tabs>
          <w:tab w:val="left" w:pos="567"/>
        </w:tabs>
        <w:spacing w:line="360" w:lineRule="auto"/>
        <w:ind w:left="-2" w:firstLine="569"/>
        <w:jc w:val="both"/>
        <w:rPr>
          <w:rFonts w:ascii="Arial" w:hAnsi="Arial" w:cs="Arial"/>
          <w:sz w:val="22"/>
          <w:szCs w:val="22"/>
          <w:lang w:val="es-ES"/>
        </w:rPr>
      </w:pPr>
      <w:r>
        <w:rPr>
          <w:rFonts w:ascii="Arial" w:hAnsi="Arial" w:cs="Arial"/>
          <w:color w:val="000000"/>
          <w:sz w:val="22"/>
          <w:szCs w:val="22"/>
        </w:rPr>
        <w:t>En este apartado se dan a conocer los resultados de la investigación</w:t>
      </w:r>
      <w:r>
        <w:rPr>
          <w:rFonts w:ascii="Arial" w:hAnsi="Arial" w:cs="Arial"/>
          <w:color w:val="000000"/>
          <w:sz w:val="22"/>
          <w:szCs w:val="22"/>
          <w:lang w:val="es-ES"/>
        </w:rPr>
        <w:t xml:space="preserve"> c</w:t>
      </w:r>
      <w:r>
        <w:rPr>
          <w:rFonts w:ascii="Arial" w:hAnsi="Arial" w:cs="Arial"/>
          <w:color w:val="000000"/>
          <w:sz w:val="22"/>
          <w:szCs w:val="22"/>
        </w:rPr>
        <w:t xml:space="preserve">on base en los objetivos planteados, en la información localizada (Tabla 1) y en las respuestas de los cuestionarios recibidos. Estos se presentan de acuerdo con las cinco categorías de análisis definidas para este estudio, a saber: </w:t>
      </w:r>
      <w:r>
        <w:rPr>
          <w:rFonts w:ascii="Arial" w:eastAsia="Helvetica" w:hAnsi="Arial" w:cs="Arial"/>
          <w:color w:val="000000"/>
          <w:sz w:val="22"/>
          <w:szCs w:val="22"/>
          <w:lang w:eastAsia="zh-CN" w:bidi="ar"/>
        </w:rPr>
        <w:t>1. Fundamentos de la Política Curricular “Educar para una nueva ciudadanía”:</w:t>
      </w:r>
      <w:r>
        <w:rPr>
          <w:rFonts w:ascii="Arial" w:hAnsi="Arial" w:cs="Arial"/>
          <w:sz w:val="22"/>
          <w:szCs w:val="22"/>
          <w:lang w:val="es-ES"/>
        </w:rPr>
        <w:t xml:space="preserve"> Derechos Humanos y Deberes Ciudadanos, </w:t>
      </w:r>
      <w:r>
        <w:rPr>
          <w:rFonts w:ascii="Arial" w:hAnsi="Arial" w:cs="Arial"/>
          <w:sz w:val="22"/>
          <w:szCs w:val="22"/>
        </w:rPr>
        <w:t>2. Ejes y principios que</w:t>
      </w:r>
      <w:r>
        <w:rPr>
          <w:rFonts w:ascii="Arial" w:hAnsi="Arial" w:cs="Arial"/>
          <w:sz w:val="22"/>
          <w:szCs w:val="22"/>
          <w:lang w:val="es-ES"/>
        </w:rPr>
        <w:t xml:space="preserve"> conducen a la transformación curricular: Educación para el desarrollo sostenible, Ciudadanía digital con equidad social y Desarrollo de una ciudadanía planetaria con identidad nacional</w:t>
      </w:r>
      <w:r>
        <w:rPr>
          <w:rFonts w:ascii="Arial" w:hAnsi="Arial" w:cs="Arial"/>
          <w:sz w:val="22"/>
          <w:szCs w:val="22"/>
        </w:rPr>
        <w:t xml:space="preserve">, 3. </w:t>
      </w:r>
      <w:r>
        <w:rPr>
          <w:rFonts w:ascii="Arial" w:hAnsi="Arial" w:cs="Arial"/>
          <w:sz w:val="22"/>
          <w:szCs w:val="22"/>
          <w:lang w:val="es-ES"/>
        </w:rPr>
        <w:t>Retos para la transformación curricular: Formación continua de la comunidad, Mediación pedagógica propicia para construir conocimientos, Fomento de ambientes de aprendizaje diversos y enriquecidos, Evaluación formativa y transformadora</w:t>
      </w:r>
      <w:r>
        <w:rPr>
          <w:rFonts w:ascii="Arial" w:hAnsi="Arial" w:cs="Arial"/>
          <w:sz w:val="22"/>
          <w:szCs w:val="22"/>
        </w:rPr>
        <w:t>,</w:t>
      </w:r>
      <w:r>
        <w:rPr>
          <w:rFonts w:ascii="Arial" w:hAnsi="Arial" w:cs="Arial"/>
          <w:sz w:val="22"/>
          <w:szCs w:val="22"/>
          <w:lang w:val="es-ES"/>
        </w:rPr>
        <w:t xml:space="preserve"> </w:t>
      </w:r>
      <w:r>
        <w:rPr>
          <w:rFonts w:ascii="Arial" w:hAnsi="Arial" w:cs="Arial"/>
          <w:sz w:val="22"/>
          <w:szCs w:val="22"/>
        </w:rPr>
        <w:t xml:space="preserve">4. </w:t>
      </w:r>
      <w:r>
        <w:rPr>
          <w:rFonts w:ascii="Arial" w:hAnsi="Arial" w:cs="Arial"/>
          <w:sz w:val="22"/>
          <w:szCs w:val="22"/>
          <w:lang w:val="es-ES"/>
        </w:rPr>
        <w:t>Dimensiones y habilidades: Maneras de pensar, Formas de vivir en el mundo, Formas de relacionarse con otros, Herramientas para integrarse al mundo</w:t>
      </w:r>
      <w:r>
        <w:rPr>
          <w:rFonts w:ascii="Arial" w:hAnsi="Arial" w:cs="Arial"/>
          <w:sz w:val="22"/>
          <w:szCs w:val="22"/>
        </w:rPr>
        <w:t>,</w:t>
      </w:r>
      <w:r>
        <w:rPr>
          <w:rFonts w:ascii="Arial" w:eastAsia="Helvetica" w:hAnsi="Arial" w:cs="Arial"/>
          <w:color w:val="000000"/>
          <w:sz w:val="22"/>
          <w:szCs w:val="22"/>
          <w:lang w:eastAsia="zh-CN" w:bidi="ar"/>
        </w:rPr>
        <w:t xml:space="preserve"> 5. Marco Filosófico de la Política Educativa: Complejidad, Humanismo y Constructivismo Social; </w:t>
      </w:r>
      <w:r>
        <w:rPr>
          <w:rFonts w:ascii="Arial" w:hAnsi="Arial" w:cs="Arial"/>
          <w:color w:val="000000"/>
          <w:sz w:val="22"/>
          <w:szCs w:val="22"/>
        </w:rPr>
        <w:t xml:space="preserve">con el propósito de </w:t>
      </w:r>
      <w:r>
        <w:rPr>
          <w:rFonts w:ascii="Arial" w:eastAsia="SimSun" w:hAnsi="Arial" w:cs="Arial"/>
          <w:color w:val="000000"/>
          <w:sz w:val="22"/>
          <w:szCs w:val="22"/>
        </w:rPr>
        <w:t xml:space="preserve">determinar si los planes de formación de docentes de Educación Preescolar, Educación Primaria y algunas carreras de Educación Secundaria (Matemática, Español, Ciencias e Inglés) de universidades públicas y privadas son coherentes con la política curricular, </w:t>
      </w:r>
      <w:r>
        <w:rPr>
          <w:rFonts w:ascii="Arial" w:eastAsia="SimSun" w:hAnsi="Arial" w:cs="Arial"/>
          <w:i/>
          <w:iCs/>
          <w:color w:val="000000"/>
          <w:sz w:val="22"/>
          <w:szCs w:val="22"/>
        </w:rPr>
        <w:t xml:space="preserve">Educar para una nueva ciudadanía (2016) </w:t>
      </w:r>
      <w:r>
        <w:rPr>
          <w:rFonts w:ascii="Arial" w:eastAsia="SimSun" w:hAnsi="Arial" w:cs="Arial"/>
          <w:color w:val="000000"/>
          <w:sz w:val="22"/>
          <w:szCs w:val="22"/>
        </w:rPr>
        <w:t xml:space="preserve">y la política educativa </w:t>
      </w:r>
      <w:r>
        <w:rPr>
          <w:rFonts w:ascii="Arial" w:eastAsia="SimSun" w:hAnsi="Arial" w:cs="Arial"/>
          <w:i/>
          <w:iCs/>
          <w:color w:val="000000"/>
          <w:sz w:val="22"/>
          <w:szCs w:val="22"/>
        </w:rPr>
        <w:t>La Persona: centro del proceso educativo y sujeto transformador de la sociedad</w:t>
      </w:r>
      <w:r>
        <w:rPr>
          <w:rFonts w:ascii="Arial" w:eastAsia="SimSun" w:hAnsi="Arial" w:cs="Arial"/>
          <w:color w:val="000000"/>
          <w:sz w:val="22"/>
          <w:szCs w:val="22"/>
        </w:rPr>
        <w:t xml:space="preserve"> (2017) aprobadas por el Consejo Superior de Educación (CSE). </w:t>
      </w:r>
    </w:p>
    <w:p w14:paraId="4AA96BD3" w14:textId="77777777" w:rsidR="00FA5CB9" w:rsidRDefault="00FA5CB9" w:rsidP="00FA5CB9">
      <w:pPr>
        <w:pStyle w:val="NormalWeb"/>
        <w:tabs>
          <w:tab w:val="left" w:pos="567"/>
        </w:tabs>
        <w:spacing w:before="0" w:after="0" w:afterAutospacing="0" w:line="360" w:lineRule="auto"/>
        <w:ind w:firstLine="708"/>
        <w:jc w:val="both"/>
        <w:rPr>
          <w:rFonts w:ascii="Arial" w:eastAsia="SimSun" w:hAnsi="Arial" w:cs="Arial"/>
          <w:b/>
          <w:bCs/>
          <w:sz w:val="22"/>
          <w:szCs w:val="22"/>
        </w:rPr>
      </w:pPr>
    </w:p>
    <w:p w14:paraId="756172E3" w14:textId="77777777" w:rsidR="00AE356B" w:rsidRDefault="00AE356B">
      <w:pPr>
        <w:spacing w:line="240" w:lineRule="auto"/>
        <w:jc w:val="left"/>
        <w:rPr>
          <w:rFonts w:ascii="Arial" w:eastAsia="Arial Unicode MS" w:hAnsi="Arial" w:cs="Arial"/>
          <w:b/>
          <w:bCs/>
          <w:color w:val="000000"/>
          <w:sz w:val="24"/>
          <w:szCs w:val="24"/>
          <w:lang w:val="es-ES"/>
        </w:rPr>
      </w:pPr>
      <w:r>
        <w:rPr>
          <w:rFonts w:ascii="Arial" w:hAnsi="Arial" w:cs="Arial"/>
          <w:b/>
          <w:bCs/>
          <w:sz w:val="24"/>
          <w:szCs w:val="24"/>
        </w:rPr>
        <w:br w:type="page"/>
      </w:r>
    </w:p>
    <w:p w14:paraId="609A51F2" w14:textId="43141B20" w:rsidR="00FA5CB9" w:rsidRPr="00AE356B" w:rsidRDefault="00FA5CB9" w:rsidP="00FA5CB9">
      <w:pPr>
        <w:pStyle w:val="NormalWeb"/>
        <w:tabs>
          <w:tab w:val="left" w:pos="567"/>
        </w:tabs>
        <w:spacing w:before="0" w:after="0" w:afterAutospacing="0" w:line="360" w:lineRule="auto"/>
        <w:jc w:val="both"/>
        <w:textAlignment w:val="baseline"/>
        <w:rPr>
          <w:rFonts w:ascii="Arial" w:hAnsi="Arial" w:cs="Arial"/>
          <w:b/>
          <w:bCs/>
          <w:sz w:val="24"/>
          <w:szCs w:val="24"/>
        </w:rPr>
      </w:pPr>
      <w:r w:rsidRPr="00AE356B">
        <w:rPr>
          <w:rFonts w:ascii="Arial" w:hAnsi="Arial" w:cs="Arial"/>
          <w:b/>
          <w:bCs/>
          <w:sz w:val="24"/>
          <w:szCs w:val="24"/>
        </w:rPr>
        <w:t xml:space="preserve">4.1 </w:t>
      </w:r>
      <w:r w:rsidRPr="00AE356B">
        <w:rPr>
          <w:rFonts w:ascii="Arial" w:hAnsi="Arial" w:cs="Arial"/>
          <w:b/>
          <w:bCs/>
          <w:sz w:val="24"/>
          <w:szCs w:val="24"/>
        </w:rPr>
        <w:tab/>
        <w:t xml:space="preserve">Coherencia de los planes de estudio de formación docente con las políticas educativas </w:t>
      </w:r>
    </w:p>
    <w:p w14:paraId="1B469805" w14:textId="77777777" w:rsidR="00FA5CB9" w:rsidRPr="00AE356B" w:rsidRDefault="00FA5CB9" w:rsidP="00FA5CB9">
      <w:pPr>
        <w:pStyle w:val="NormalWeb"/>
        <w:tabs>
          <w:tab w:val="left" w:pos="567"/>
        </w:tabs>
        <w:spacing w:before="0" w:after="0" w:afterAutospacing="0" w:line="360" w:lineRule="auto"/>
        <w:jc w:val="both"/>
        <w:textAlignment w:val="baseline"/>
        <w:rPr>
          <w:rFonts w:ascii="Arial" w:eastAsia="Helvetica" w:hAnsi="Arial" w:cs="Arial"/>
          <w:i/>
          <w:iCs/>
          <w:sz w:val="24"/>
          <w:szCs w:val="24"/>
          <w:lang w:eastAsia="zh-CN" w:bidi="ar"/>
        </w:rPr>
      </w:pPr>
      <w:r w:rsidRPr="00AE356B">
        <w:rPr>
          <w:rFonts w:ascii="Arial" w:eastAsia="Helvetica" w:hAnsi="Arial" w:cs="Arial"/>
          <w:i/>
          <w:iCs/>
          <w:sz w:val="24"/>
          <w:szCs w:val="24"/>
          <w:lang w:eastAsia="zh-CN" w:bidi="ar"/>
        </w:rPr>
        <w:t>4.1.1 Fundamentos de la Política Curricular: Derechos Humanos y Deberes Ciudadanos</w:t>
      </w:r>
    </w:p>
    <w:p w14:paraId="7E42A8E4" w14:textId="77777777" w:rsidR="00FA5CB9" w:rsidRDefault="00FA5CB9" w:rsidP="00FA5CB9">
      <w:pPr>
        <w:pStyle w:val="NormalWeb"/>
        <w:tabs>
          <w:tab w:val="left" w:pos="567"/>
        </w:tabs>
        <w:spacing w:before="0" w:after="0" w:afterAutospacing="0" w:line="360" w:lineRule="auto"/>
        <w:ind w:firstLine="567"/>
        <w:jc w:val="both"/>
        <w:textAlignment w:val="baseline"/>
        <w:rPr>
          <w:rFonts w:ascii="Arial" w:hAnsi="Arial" w:cs="Arial"/>
          <w:sz w:val="22"/>
          <w:szCs w:val="22"/>
        </w:rPr>
      </w:pPr>
      <w:r>
        <w:rPr>
          <w:rFonts w:ascii="Arial" w:hAnsi="Arial" w:cs="Arial"/>
          <w:sz w:val="22"/>
          <w:szCs w:val="22"/>
        </w:rPr>
        <w:t xml:space="preserve">Los derechos humanos y los deberes ciudadanos, fundamentos teóricos de la política curricular Educar para una nueva ciudadanía, concuerdan con los planes de estudio de formación de docentes de las universidades A, A1, B y C, aunque los deberes ciudadanos, en algunas carreras, se presentan de forma implícita, lo cual coincide con el criterio del personal docente y coordinaciones de las carreras que completaron el cuestionario. En los planes de estudio de las universidades privadas es menor la coherencia, en una de estas instituciones de Educación Superior en la que se analizaron solo cursos, no se encontró ninguna relación con estos fundamentos, lo anterior no concuerda con la opinión del profesorado de ese centro de estudio al indicar que estos fundamentos se incluyen en las carreras. (Ver Tabla 2). </w:t>
      </w:r>
    </w:p>
    <w:p w14:paraId="5E56320E" w14:textId="77777777" w:rsidR="00FA5CB9" w:rsidRPr="00AE356B" w:rsidRDefault="00FA5CB9" w:rsidP="00AE356B">
      <w:pPr>
        <w:pStyle w:val="NormalWeb"/>
        <w:tabs>
          <w:tab w:val="left" w:pos="567"/>
        </w:tabs>
        <w:spacing w:before="0" w:after="0" w:afterAutospacing="0" w:line="360" w:lineRule="auto"/>
        <w:jc w:val="both"/>
        <w:textAlignment w:val="baseline"/>
        <w:rPr>
          <w:rFonts w:ascii="Arial" w:hAnsi="Arial" w:cs="Arial"/>
          <w:b/>
          <w:bCs/>
          <w:sz w:val="22"/>
          <w:szCs w:val="22"/>
        </w:rPr>
      </w:pPr>
    </w:p>
    <w:p w14:paraId="2BCB2D69" w14:textId="77777777" w:rsidR="00FA5CB9" w:rsidRPr="00AE356B" w:rsidRDefault="00FA5CB9" w:rsidP="00FA5CB9">
      <w:pPr>
        <w:pStyle w:val="NormalWeb"/>
        <w:tabs>
          <w:tab w:val="left" w:pos="567"/>
        </w:tabs>
        <w:spacing w:before="0" w:after="0" w:afterAutospacing="0" w:line="360" w:lineRule="auto"/>
        <w:jc w:val="both"/>
        <w:textAlignment w:val="baseline"/>
        <w:rPr>
          <w:rFonts w:ascii="Arial" w:hAnsi="Arial" w:cs="Arial"/>
          <w:i/>
          <w:iCs/>
          <w:sz w:val="24"/>
          <w:szCs w:val="24"/>
        </w:rPr>
      </w:pPr>
      <w:r w:rsidRPr="00AE356B">
        <w:rPr>
          <w:rFonts w:ascii="Arial" w:hAnsi="Arial" w:cs="Arial"/>
          <w:i/>
          <w:iCs/>
          <w:sz w:val="24"/>
          <w:szCs w:val="24"/>
        </w:rPr>
        <w:t>4.1.2 Ejes y principios que conducen a la transformación curricular: Educación para el desarrollo sostenible, Ciudadanía digital con equidad social y Desarrollo de una ciudadanía planetaria con identidad nacional</w:t>
      </w:r>
    </w:p>
    <w:p w14:paraId="2C99E552" w14:textId="77777777" w:rsidR="00FA5CB9" w:rsidRDefault="00FA5CB9" w:rsidP="00FA5CB9">
      <w:pPr>
        <w:pStyle w:val="NormalWeb"/>
        <w:tabs>
          <w:tab w:val="left" w:pos="567"/>
        </w:tabs>
        <w:spacing w:before="0" w:after="0" w:afterAutospacing="0" w:line="360" w:lineRule="auto"/>
        <w:ind w:firstLine="567"/>
        <w:jc w:val="both"/>
        <w:textAlignment w:val="baseline"/>
        <w:rPr>
          <w:rFonts w:ascii="Arial" w:hAnsi="Arial" w:cs="Arial"/>
          <w:sz w:val="22"/>
          <w:szCs w:val="22"/>
        </w:rPr>
      </w:pPr>
      <w:r>
        <w:rPr>
          <w:rFonts w:ascii="Arial" w:hAnsi="Arial" w:cs="Arial"/>
          <w:sz w:val="22"/>
          <w:szCs w:val="22"/>
        </w:rPr>
        <w:t xml:space="preserve">Se comprueba la congruencia de la mayoría de los planes de estudio de las universidades públicas con los ejes y principios que conducen a la transformación: Educación para el Desarrollo Sostenible, Ciudadanía Digital con Equidad Social y Desarrollo de una Ciudadanía Planetaria con Identidad Nacional, lo cual coincide con la opinión que manifiestan las personas docentes y coordinadoras de las carreras de estas universidades que en más de un 90% indican que estos ejes y principios concuerdan suficiente o mucho con los planes de estudio en los que laboran. Algunos de los planes de estudio de las universidades privadas  presentan coherencia con ciertos ejes: dos de los planes con el eje Desarrollo Sostenible, uno con Ciudadanía digital con equidad social y seis con Desarrollo de una ciudadanía planetaria con identidad nacional, de un total  de doce carreras (Ver Cuadro 4 en Anexo 2), lo cual contrasta con la opinión del profesorado que completó el cuestionario que señala en un 88% que la coherencia de los ejes de la Política Curricular con las carreras que ofrecen es suficiente o mucha.  </w:t>
      </w:r>
    </w:p>
    <w:p w14:paraId="26FF3BE7" w14:textId="77777777" w:rsidR="00FA5CB9" w:rsidRDefault="00FA5CB9" w:rsidP="00FA5CB9">
      <w:pPr>
        <w:pStyle w:val="NormalWeb"/>
        <w:tabs>
          <w:tab w:val="left" w:pos="567"/>
        </w:tabs>
        <w:spacing w:before="0" w:after="0" w:afterAutospacing="0" w:line="360" w:lineRule="auto"/>
        <w:ind w:firstLine="708"/>
        <w:jc w:val="both"/>
        <w:textAlignment w:val="baseline"/>
        <w:rPr>
          <w:rFonts w:ascii="Arial" w:hAnsi="Arial" w:cs="Arial"/>
          <w:sz w:val="22"/>
          <w:szCs w:val="22"/>
        </w:rPr>
      </w:pPr>
    </w:p>
    <w:p w14:paraId="28A9E0D7" w14:textId="77777777" w:rsidR="00FA5CB9" w:rsidRPr="00AE356B" w:rsidRDefault="00FA5CB9" w:rsidP="00FA5CB9">
      <w:pPr>
        <w:pStyle w:val="NormalWeb"/>
        <w:tabs>
          <w:tab w:val="left" w:pos="567"/>
        </w:tabs>
        <w:spacing w:before="0" w:after="0" w:afterAutospacing="0" w:line="360" w:lineRule="auto"/>
        <w:jc w:val="both"/>
        <w:textAlignment w:val="baseline"/>
        <w:rPr>
          <w:rFonts w:ascii="Arial" w:hAnsi="Arial" w:cs="Arial"/>
          <w:i/>
          <w:iCs/>
          <w:sz w:val="24"/>
          <w:szCs w:val="24"/>
        </w:rPr>
      </w:pPr>
      <w:r w:rsidRPr="00AE356B">
        <w:rPr>
          <w:rFonts w:ascii="Arial" w:eastAsia="Helvetica" w:hAnsi="Arial" w:cs="Arial"/>
          <w:i/>
          <w:iCs/>
          <w:sz w:val="24"/>
          <w:szCs w:val="24"/>
          <w:lang w:eastAsia="zh-CN" w:bidi="ar"/>
        </w:rPr>
        <w:t>4.1.3 R</w:t>
      </w:r>
      <w:r w:rsidRPr="00AE356B">
        <w:rPr>
          <w:rFonts w:ascii="Arial" w:hAnsi="Arial" w:cs="Arial"/>
          <w:i/>
          <w:iCs/>
          <w:sz w:val="24"/>
          <w:szCs w:val="24"/>
        </w:rPr>
        <w:t xml:space="preserve">etos para la transformación curricular:  Formación continua de la comunidad, Mediación Pedagógica propicia para construir conocimientos, Fomento de ambientes de aprendizaje diversos y enriquecidos, y Evaluación formativa y transformadora </w:t>
      </w:r>
    </w:p>
    <w:p w14:paraId="18235C5E" w14:textId="77777777" w:rsidR="00FA5CB9" w:rsidRDefault="00FA5CB9" w:rsidP="00FA5CB9">
      <w:pPr>
        <w:tabs>
          <w:tab w:val="left" w:pos="567"/>
        </w:tabs>
        <w:ind w:firstLine="567"/>
        <w:rPr>
          <w:rFonts w:ascii="Arial" w:hAnsi="Arial" w:cs="Arial"/>
          <w:szCs w:val="22"/>
        </w:rPr>
      </w:pPr>
      <w:r>
        <w:rPr>
          <w:rFonts w:ascii="Arial" w:hAnsi="Arial" w:cs="Arial"/>
          <w:szCs w:val="22"/>
        </w:rPr>
        <w:t xml:space="preserve"> L</w:t>
      </w:r>
      <w:r>
        <w:rPr>
          <w:rFonts w:ascii="Arial" w:hAnsi="Arial" w:cs="Arial"/>
          <w:szCs w:val="22"/>
          <w:lang w:val="es-ES"/>
        </w:rPr>
        <w:t>os</w:t>
      </w:r>
      <w:r>
        <w:rPr>
          <w:rFonts w:ascii="Arial" w:hAnsi="Arial" w:cs="Arial"/>
          <w:szCs w:val="22"/>
        </w:rPr>
        <w:t xml:space="preserve"> </w:t>
      </w:r>
      <w:r>
        <w:rPr>
          <w:rFonts w:ascii="Arial" w:hAnsi="Arial" w:cs="Arial"/>
          <w:szCs w:val="22"/>
          <w:lang w:val="es-ES"/>
        </w:rPr>
        <w:t xml:space="preserve">planes de estudio de las carreras bajo </w:t>
      </w:r>
      <w:r>
        <w:rPr>
          <w:rFonts w:ascii="Arial" w:hAnsi="Arial" w:cs="Arial"/>
          <w:szCs w:val="22"/>
        </w:rPr>
        <w:t>estudio</w:t>
      </w:r>
      <w:r>
        <w:rPr>
          <w:rFonts w:ascii="Arial" w:hAnsi="Arial" w:cs="Arial"/>
          <w:szCs w:val="22"/>
          <w:lang w:val="es-ES"/>
        </w:rPr>
        <w:t xml:space="preserve"> de las universidades A y A1</w:t>
      </w:r>
      <w:r>
        <w:rPr>
          <w:rFonts w:ascii="Arial" w:hAnsi="Arial" w:cs="Arial"/>
          <w:szCs w:val="22"/>
        </w:rPr>
        <w:t xml:space="preserve">, B y C </w:t>
      </w:r>
      <w:r>
        <w:rPr>
          <w:rFonts w:ascii="Arial" w:hAnsi="Arial" w:cs="Arial"/>
          <w:szCs w:val="22"/>
          <w:lang w:val="es-ES"/>
        </w:rPr>
        <w:t xml:space="preserve">son coherentes </w:t>
      </w:r>
      <w:r>
        <w:rPr>
          <w:rFonts w:ascii="Arial" w:hAnsi="Arial" w:cs="Arial"/>
          <w:szCs w:val="22"/>
        </w:rPr>
        <w:t xml:space="preserve">con los </w:t>
      </w:r>
      <w:r>
        <w:rPr>
          <w:rFonts w:ascii="Arial" w:hAnsi="Arial" w:cs="Arial"/>
          <w:szCs w:val="22"/>
          <w:lang w:val="es-ES"/>
        </w:rPr>
        <w:t>Retos para la transformación curricular</w:t>
      </w:r>
      <w:r>
        <w:rPr>
          <w:rFonts w:ascii="Arial" w:hAnsi="Arial" w:cs="Arial"/>
          <w:szCs w:val="22"/>
        </w:rPr>
        <w:t xml:space="preserve">:  Formación continua de la comunidad, Mediación Pedagógica propicia para construir conocimientos, Fomento de ambientes de aprendizaje diversos y enriquecidos, y Evaluación formativa y transformadora </w:t>
      </w:r>
      <w:r>
        <w:rPr>
          <w:rFonts w:ascii="Arial" w:hAnsi="Arial" w:cs="Arial"/>
          <w:szCs w:val="22"/>
          <w:lang w:val="es-ES"/>
        </w:rPr>
        <w:t xml:space="preserve">de </w:t>
      </w:r>
      <w:r>
        <w:rPr>
          <w:rFonts w:ascii="Arial" w:hAnsi="Arial" w:cs="Arial"/>
          <w:szCs w:val="22"/>
        </w:rPr>
        <w:t xml:space="preserve">la </w:t>
      </w:r>
      <w:r>
        <w:rPr>
          <w:rFonts w:ascii="Arial" w:hAnsi="Arial" w:cs="Arial"/>
          <w:szCs w:val="22"/>
          <w:lang w:val="es-ES"/>
        </w:rPr>
        <w:t xml:space="preserve">Política </w:t>
      </w:r>
      <w:r>
        <w:rPr>
          <w:rFonts w:ascii="Arial" w:hAnsi="Arial" w:cs="Arial"/>
          <w:szCs w:val="22"/>
        </w:rPr>
        <w:t xml:space="preserve">Curricular </w:t>
      </w:r>
      <w:r>
        <w:rPr>
          <w:rFonts w:ascii="Arial" w:hAnsi="Arial" w:cs="Arial"/>
          <w:szCs w:val="22"/>
          <w:lang w:val="es-ES"/>
        </w:rPr>
        <w:t>aprobada por el CSE</w:t>
      </w:r>
      <w:r>
        <w:rPr>
          <w:rFonts w:ascii="Arial" w:hAnsi="Arial" w:cs="Arial"/>
          <w:szCs w:val="22"/>
        </w:rPr>
        <w:t xml:space="preserve">, lo cual concuerda con lo que indica el personal docente de estas universidades, que en un 97% manifiesta que se incluyen de manera suficiente o mucha. No así, con los de las universidades D, E y F (Ver Cuadro 5 en Anexo 2). Las personas coordinadoras de las carreras y el profesorado de la universidad E, que completaron el cuestionario, más del 80% señalan que hay coherencia entre los Retos de la Política Curricular y los planes estudio, sin embargo en el análisis documental no se evidencia. Tal como se indicó en el referente teórico, </w:t>
      </w:r>
      <w:r>
        <w:rPr>
          <w:rFonts w:ascii="Arial" w:hAnsi="Arial"/>
          <w:color w:val="000000"/>
          <w:szCs w:val="22"/>
        </w:rPr>
        <w:t>nuestro país requiere de educadores con una sólida formación en su especialidad, así como con criticidad que les permita iniciar procesos de autoformación para ampliar o profundizar diversos temas del conocimiento, incluida la adecuada apropiación tecnológica para fortalecer el vínculo educación y sociedad, de ahí le relevancia de la coherencia entre los planes de formación docente de universidades públicas y privadas con las políticas referidas en el presente estudio.</w:t>
      </w:r>
    </w:p>
    <w:p w14:paraId="1F9B47D6" w14:textId="77777777" w:rsidR="00FA5CB9" w:rsidRDefault="00FA5CB9" w:rsidP="00FA5CB9">
      <w:pPr>
        <w:tabs>
          <w:tab w:val="left" w:pos="567"/>
        </w:tabs>
        <w:rPr>
          <w:rFonts w:ascii="Arial" w:hAnsi="Arial" w:cs="Arial"/>
          <w:szCs w:val="22"/>
        </w:rPr>
      </w:pPr>
    </w:p>
    <w:p w14:paraId="231F8D5F" w14:textId="77777777" w:rsidR="00FA5CB9" w:rsidRPr="00AE356B" w:rsidRDefault="00FA5CB9" w:rsidP="00FA5CB9">
      <w:pPr>
        <w:tabs>
          <w:tab w:val="left" w:pos="567"/>
        </w:tabs>
        <w:rPr>
          <w:rFonts w:ascii="Arial" w:hAnsi="Arial" w:cs="Arial"/>
          <w:i/>
          <w:iCs/>
          <w:sz w:val="24"/>
          <w:szCs w:val="22"/>
        </w:rPr>
      </w:pPr>
      <w:r w:rsidRPr="00AE356B">
        <w:rPr>
          <w:rFonts w:ascii="Arial" w:hAnsi="Arial" w:cs="Arial"/>
          <w:i/>
          <w:iCs/>
          <w:sz w:val="24"/>
          <w:szCs w:val="22"/>
        </w:rPr>
        <w:t>4.1.4 Dimensiones y habilidades: Formas de pensar, Formas de vivir en el mundo, Formas de relacionarse con otros, Herramientas para integrarse al mundo</w:t>
      </w:r>
    </w:p>
    <w:p w14:paraId="0C7F4AEF" w14:textId="77777777" w:rsidR="00FA5CB9" w:rsidRDefault="00FA5CB9" w:rsidP="00FA5CB9">
      <w:pPr>
        <w:shd w:val="clear" w:color="auto" w:fill="FFFFFF"/>
        <w:tabs>
          <w:tab w:val="left" w:pos="567"/>
        </w:tabs>
        <w:ind w:left="2" w:firstLine="565"/>
        <w:rPr>
          <w:rFonts w:ascii="Arial" w:hAnsi="Arial" w:cs="Arial"/>
          <w:szCs w:val="22"/>
        </w:rPr>
      </w:pPr>
      <w:bookmarkStart w:id="18" w:name="_Toc123937974"/>
      <w:r>
        <w:rPr>
          <w:rFonts w:ascii="Arial" w:hAnsi="Arial" w:cs="Arial"/>
          <w:szCs w:val="22"/>
          <w:shd w:val="clear" w:color="auto" w:fill="FFFFFF"/>
          <w:lang w:val="zh-CN" w:eastAsia="zh-CN" w:bidi="ar"/>
        </w:rPr>
        <w:t xml:space="preserve">Los planes de estudio de las carreras involucradas en el estudio muestran congruencia de manera parcial con las dimensiones y habilidades de la Política Curricular </w:t>
      </w:r>
      <w:r>
        <w:rPr>
          <w:rFonts w:ascii="Arial" w:hAnsi="Arial" w:cs="Arial"/>
          <w:szCs w:val="22"/>
          <w:shd w:val="clear" w:color="auto" w:fill="FFFFFF"/>
          <w:lang w:eastAsia="zh-CN" w:bidi="ar"/>
        </w:rPr>
        <w:t xml:space="preserve">, </w:t>
      </w:r>
      <w:r>
        <w:rPr>
          <w:rFonts w:ascii="Arial" w:hAnsi="Arial" w:cs="Arial"/>
          <w:szCs w:val="22"/>
          <w:shd w:val="clear" w:color="auto" w:fill="FFFFFF"/>
          <w:lang w:val="zh-CN" w:eastAsia="zh-CN" w:bidi="ar"/>
        </w:rPr>
        <w:t>esto por cuanto no todos los planes de estudio</w:t>
      </w:r>
      <w:r>
        <w:rPr>
          <w:rFonts w:ascii="Arial" w:hAnsi="Arial" w:cs="Arial"/>
          <w:szCs w:val="22"/>
          <w:shd w:val="clear" w:color="auto" w:fill="FFFFFF"/>
          <w:lang w:eastAsia="zh-CN" w:bidi="ar"/>
        </w:rPr>
        <w:t xml:space="preserve"> </w:t>
      </w:r>
      <w:r>
        <w:rPr>
          <w:rFonts w:ascii="Arial" w:hAnsi="Arial" w:cs="Arial"/>
          <w:szCs w:val="22"/>
          <w:shd w:val="clear" w:color="auto" w:fill="FFFFFF"/>
          <w:lang w:val="zh-CN" w:eastAsia="zh-CN" w:bidi="ar"/>
        </w:rPr>
        <w:t>contemplan en su totalidad las habilidades de cada una de las dimensiones estipuladas.</w:t>
      </w:r>
      <w:r>
        <w:rPr>
          <w:rFonts w:ascii="Arial" w:hAnsi="Arial" w:cs="Arial"/>
          <w:szCs w:val="22"/>
          <w:shd w:val="clear" w:color="auto" w:fill="FFFFFF"/>
          <w:lang w:eastAsia="zh-CN" w:bidi="ar"/>
        </w:rPr>
        <w:t xml:space="preserve"> Al respecto, cabe señalar que, las carreras de las universidades públicas sí las incluyen en mayor medida.</w:t>
      </w:r>
      <w:r>
        <w:rPr>
          <w:rFonts w:ascii="Arial" w:hAnsi="Arial" w:cs="Arial"/>
          <w:szCs w:val="22"/>
          <w:shd w:val="clear" w:color="auto" w:fill="FFFFFF"/>
          <w:lang w:val="zh-CN" w:eastAsia="zh-CN" w:bidi="ar"/>
        </w:rPr>
        <w:t xml:space="preserve"> De manera más concreta se obtuvo que para la</w:t>
      </w:r>
      <w:r>
        <w:rPr>
          <w:rFonts w:ascii="Arial" w:hAnsi="Arial" w:cs="Arial"/>
          <w:szCs w:val="22"/>
          <w:shd w:val="clear" w:color="auto" w:fill="FFFFFF"/>
          <w:lang w:eastAsia="zh-CN" w:bidi="ar"/>
        </w:rPr>
        <w:t xml:space="preserve"> dimensión: Formas</w:t>
      </w:r>
      <w:r>
        <w:rPr>
          <w:rFonts w:ascii="Arial" w:hAnsi="Arial" w:cs="Arial"/>
          <w:szCs w:val="22"/>
          <w:shd w:val="clear" w:color="auto" w:fill="FFFFFF"/>
          <w:lang w:val="zh-CN" w:eastAsia="zh-CN" w:bidi="ar"/>
        </w:rPr>
        <w:t xml:space="preserve"> de pensar, las universidades que evidencian la inclusión de la mayoría de las habilidades son:</w:t>
      </w:r>
      <w:bookmarkEnd w:id="18"/>
      <w:r>
        <w:rPr>
          <w:rFonts w:ascii="Arial" w:hAnsi="Arial" w:cs="Arial"/>
          <w:szCs w:val="22"/>
          <w:shd w:val="clear" w:color="auto" w:fill="FFFFFF"/>
          <w:lang w:val="zh-CN" w:eastAsia="zh-CN" w:bidi="ar"/>
        </w:rPr>
        <w:t> </w:t>
      </w:r>
    </w:p>
    <w:p w14:paraId="0A6A6900" w14:textId="77777777" w:rsidR="00FA5CB9" w:rsidRDefault="00FA5CB9" w:rsidP="00FA5CB9">
      <w:pPr>
        <w:shd w:val="clear" w:color="auto" w:fill="FFFFFF"/>
        <w:tabs>
          <w:tab w:val="left" w:pos="567"/>
        </w:tabs>
        <w:ind w:left="567" w:hanging="2"/>
        <w:rPr>
          <w:rFonts w:ascii="Arial" w:hAnsi="Arial" w:cs="Arial"/>
          <w:szCs w:val="22"/>
        </w:rPr>
      </w:pPr>
      <w:bookmarkStart w:id="19" w:name="_Toc123937975"/>
      <w:r>
        <w:rPr>
          <w:rFonts w:ascii="Arial" w:hAnsi="Arial" w:cs="Arial"/>
          <w:szCs w:val="22"/>
          <w:shd w:val="clear" w:color="auto" w:fill="FFFFFF"/>
          <w:lang w:val="zh-CN" w:eastAsia="zh-CN" w:bidi="ar"/>
        </w:rPr>
        <w:t>Universidad A, en la carrera de Educación Preescolar, I y II Ciclos, la Enseñanza del Inglés y la Enseñanza de las Ciencias.</w:t>
      </w:r>
      <w:bookmarkEnd w:id="19"/>
    </w:p>
    <w:p w14:paraId="2F4AE4FD" w14:textId="77777777" w:rsidR="00FA5CB9" w:rsidRDefault="00FA5CB9" w:rsidP="00FA5CB9">
      <w:pPr>
        <w:shd w:val="clear" w:color="auto" w:fill="FFFFFF"/>
        <w:tabs>
          <w:tab w:val="left" w:pos="567"/>
        </w:tabs>
        <w:ind w:left="567" w:hanging="2"/>
        <w:rPr>
          <w:rFonts w:ascii="Arial" w:hAnsi="Arial" w:cs="Arial"/>
          <w:szCs w:val="22"/>
        </w:rPr>
      </w:pPr>
      <w:bookmarkStart w:id="20" w:name="_Toc123937976"/>
      <w:r>
        <w:rPr>
          <w:rFonts w:ascii="Arial" w:hAnsi="Arial" w:cs="Arial"/>
          <w:szCs w:val="22"/>
          <w:shd w:val="clear" w:color="auto" w:fill="FFFFFF"/>
          <w:lang w:val="zh-CN" w:eastAsia="zh-CN" w:bidi="ar"/>
        </w:rPr>
        <w:t>Universidad A1 Educación Preescolar y Enseñanza de las Ciencias.</w:t>
      </w:r>
      <w:bookmarkEnd w:id="20"/>
      <w:r>
        <w:rPr>
          <w:rFonts w:ascii="Arial" w:hAnsi="Arial" w:cs="Arial"/>
          <w:szCs w:val="22"/>
          <w:shd w:val="clear" w:color="auto" w:fill="FFFFFF"/>
          <w:lang w:val="zh-CN" w:eastAsia="zh-CN" w:bidi="ar"/>
        </w:rPr>
        <w:t> </w:t>
      </w:r>
    </w:p>
    <w:p w14:paraId="673F9C65" w14:textId="77777777" w:rsidR="00FA5CB9" w:rsidRDefault="00FA5CB9" w:rsidP="00FA5CB9">
      <w:pPr>
        <w:shd w:val="clear" w:color="auto" w:fill="FFFFFF"/>
        <w:tabs>
          <w:tab w:val="left" w:pos="567"/>
        </w:tabs>
        <w:ind w:left="567" w:hanging="2"/>
        <w:rPr>
          <w:rFonts w:ascii="Arial" w:hAnsi="Arial" w:cs="Arial"/>
          <w:szCs w:val="22"/>
        </w:rPr>
      </w:pPr>
      <w:bookmarkStart w:id="21" w:name="_Toc123937977"/>
      <w:r>
        <w:rPr>
          <w:rFonts w:ascii="Arial" w:hAnsi="Arial" w:cs="Arial"/>
          <w:szCs w:val="22"/>
          <w:shd w:val="clear" w:color="auto" w:fill="FFFFFF"/>
          <w:lang w:val="zh-CN" w:eastAsia="zh-CN" w:bidi="ar"/>
        </w:rPr>
        <w:t>Universidad C en Educación Preescolar y la Enseñanza de las Matemática</w:t>
      </w:r>
      <w:bookmarkEnd w:id="21"/>
    </w:p>
    <w:p w14:paraId="0E5FAA68" w14:textId="77777777" w:rsidR="00FA5CB9" w:rsidRDefault="00FA5CB9" w:rsidP="00FA5CB9">
      <w:pPr>
        <w:shd w:val="clear" w:color="auto" w:fill="FFFFFF"/>
        <w:tabs>
          <w:tab w:val="left" w:pos="567"/>
        </w:tabs>
        <w:ind w:left="567" w:hanging="2"/>
        <w:rPr>
          <w:rFonts w:ascii="Arial" w:hAnsi="Arial" w:cs="Arial"/>
          <w:szCs w:val="22"/>
        </w:rPr>
      </w:pPr>
      <w:bookmarkStart w:id="22" w:name="_Toc123937978"/>
      <w:r>
        <w:rPr>
          <w:rFonts w:ascii="Arial" w:hAnsi="Arial" w:cs="Arial"/>
          <w:szCs w:val="22"/>
          <w:shd w:val="clear" w:color="auto" w:fill="FFFFFF"/>
          <w:lang w:val="zh-CN" w:eastAsia="zh-CN" w:bidi="ar"/>
        </w:rPr>
        <w:t>Universidad D en Educación Preescolar</w:t>
      </w:r>
      <w:bookmarkEnd w:id="22"/>
    </w:p>
    <w:p w14:paraId="071917D9" w14:textId="77777777" w:rsidR="00FA5CB9" w:rsidRDefault="00FA5CB9" w:rsidP="00FA5CB9">
      <w:pPr>
        <w:shd w:val="clear" w:color="auto" w:fill="FFFFFF"/>
        <w:tabs>
          <w:tab w:val="left" w:pos="567"/>
        </w:tabs>
        <w:ind w:left="567" w:hanging="2"/>
        <w:rPr>
          <w:rFonts w:ascii="Arial" w:hAnsi="Arial" w:cs="Arial"/>
          <w:szCs w:val="22"/>
        </w:rPr>
      </w:pPr>
      <w:bookmarkStart w:id="23" w:name="_Toc123937979"/>
      <w:r>
        <w:rPr>
          <w:rFonts w:ascii="Arial" w:hAnsi="Arial" w:cs="Arial"/>
          <w:szCs w:val="22"/>
          <w:shd w:val="clear" w:color="auto" w:fill="FFFFFF"/>
          <w:lang w:val="zh-CN" w:eastAsia="zh-CN" w:bidi="ar"/>
        </w:rPr>
        <w:t>Universidad F en Educación Preescolar</w:t>
      </w:r>
      <w:bookmarkEnd w:id="23"/>
      <w:r>
        <w:rPr>
          <w:rFonts w:ascii="Arial" w:hAnsi="Arial" w:cs="Arial"/>
          <w:szCs w:val="22"/>
          <w:shd w:val="clear" w:color="auto" w:fill="FFFFFF"/>
          <w:lang w:eastAsia="zh-CN" w:bidi="ar"/>
        </w:rPr>
        <w:t xml:space="preserve"> (Ver  Cuadro 6 Anexo 2).</w:t>
      </w:r>
    </w:p>
    <w:p w14:paraId="68B49EEB" w14:textId="77777777" w:rsidR="00FA5CB9" w:rsidRDefault="00FA5CB9" w:rsidP="00FA5CB9">
      <w:pPr>
        <w:shd w:val="clear" w:color="auto" w:fill="FFFFFF"/>
        <w:tabs>
          <w:tab w:val="left" w:pos="567"/>
        </w:tabs>
        <w:ind w:firstLine="708"/>
        <w:rPr>
          <w:rFonts w:ascii="Arial" w:eastAsia="DengXian" w:hAnsi="Arial" w:cs="Arial"/>
          <w:szCs w:val="22"/>
          <w:shd w:val="clear" w:color="auto" w:fill="FFFFFF"/>
          <w:lang w:val="zh-CN" w:eastAsia="zh-CN" w:bidi="ar"/>
        </w:rPr>
      </w:pPr>
      <w:bookmarkStart w:id="24" w:name="_Toc123937980"/>
    </w:p>
    <w:p w14:paraId="74419B53" w14:textId="77777777" w:rsidR="00FA5CB9" w:rsidRDefault="00FA5CB9" w:rsidP="00FA5CB9">
      <w:pPr>
        <w:shd w:val="clear" w:color="auto" w:fill="FFFFFF"/>
        <w:tabs>
          <w:tab w:val="left" w:pos="567"/>
        </w:tabs>
        <w:ind w:firstLine="567"/>
        <w:rPr>
          <w:rFonts w:ascii="Arial" w:hAnsi="Arial" w:cs="Arial"/>
          <w:szCs w:val="22"/>
          <w:shd w:val="clear" w:color="auto" w:fill="FFFFFF"/>
          <w:lang w:val="zh-CN" w:eastAsia="zh-CN" w:bidi="ar"/>
        </w:rPr>
      </w:pPr>
      <w:r>
        <w:rPr>
          <w:rFonts w:ascii="Arial" w:hAnsi="Arial" w:cs="Arial"/>
          <w:szCs w:val="22"/>
          <w:shd w:val="clear" w:color="auto" w:fill="FFFFFF"/>
          <w:lang w:val="zh-CN" w:eastAsia="zh-CN" w:bidi="ar"/>
        </w:rPr>
        <w:t>En el caso de la dimensión Formas de vivir en el mundo,</w:t>
      </w:r>
      <w:r>
        <w:rPr>
          <w:rFonts w:ascii="Arial" w:hAnsi="Arial" w:cs="Arial"/>
          <w:szCs w:val="22"/>
          <w:shd w:val="clear" w:color="auto" w:fill="FFFFFF"/>
          <w:lang w:eastAsia="zh-CN" w:bidi="ar"/>
        </w:rPr>
        <w:t xml:space="preserve"> a excepción de una de las universidades públicas incluyen las habilidades de esta dimensión, en menor medida se evidencian en las universidades privadas, </w:t>
      </w:r>
      <w:r>
        <w:rPr>
          <w:rFonts w:ascii="Arial" w:hAnsi="Arial" w:cs="Arial"/>
          <w:szCs w:val="22"/>
          <w:shd w:val="clear" w:color="auto" w:fill="FFFFFF"/>
          <w:lang w:val="zh-CN" w:eastAsia="zh-CN" w:bidi="ar"/>
        </w:rPr>
        <w:t>solamente la Universidad D en la carrera de Educación Preescolar incluye todas las habilidades en los cursos del Plan de Estudios</w:t>
      </w:r>
      <w:r>
        <w:rPr>
          <w:rFonts w:ascii="Arial" w:hAnsi="Arial" w:cs="Arial"/>
          <w:szCs w:val="22"/>
          <w:shd w:val="clear" w:color="auto" w:fill="FFFFFF"/>
          <w:lang w:eastAsia="zh-CN" w:bidi="ar"/>
        </w:rPr>
        <w:t xml:space="preserve"> (Ver  Cuadro 7 Anexo 2).</w:t>
      </w:r>
    </w:p>
    <w:p w14:paraId="13F0A5F5" w14:textId="77777777" w:rsidR="00FA5CB9" w:rsidRDefault="00FA5CB9" w:rsidP="00FA5CB9">
      <w:pPr>
        <w:shd w:val="clear" w:color="auto" w:fill="FFFFFF"/>
        <w:tabs>
          <w:tab w:val="left" w:pos="567"/>
        </w:tabs>
        <w:ind w:firstLine="567"/>
        <w:rPr>
          <w:rFonts w:ascii="Arial" w:hAnsi="Arial" w:cs="Arial"/>
          <w:szCs w:val="22"/>
          <w:shd w:val="clear" w:color="auto" w:fill="FFFFFF"/>
          <w:lang w:eastAsia="zh-CN" w:bidi="ar"/>
        </w:rPr>
      </w:pPr>
      <w:r>
        <w:rPr>
          <w:rFonts w:ascii="Arial" w:hAnsi="Arial" w:cs="Arial"/>
          <w:szCs w:val="22"/>
          <w:shd w:val="clear" w:color="auto" w:fill="FFFFFF"/>
          <w:lang w:val="zh-CN" w:eastAsia="zh-CN" w:bidi="ar"/>
        </w:rPr>
        <w:t>Para la dimensión Formas de relacionarse con otros</w:t>
      </w:r>
      <w:r>
        <w:rPr>
          <w:rFonts w:ascii="Arial" w:hAnsi="Arial" w:cs="Arial"/>
          <w:color w:val="000000"/>
          <w:szCs w:val="22"/>
          <w:shd w:val="clear" w:color="auto" w:fill="FFFFFF"/>
          <w:lang w:eastAsia="zh-CN" w:bidi="ar"/>
        </w:rPr>
        <w:t>,</w:t>
      </w:r>
      <w:r>
        <w:rPr>
          <w:rFonts w:ascii="Arial" w:hAnsi="Arial" w:cs="Arial"/>
          <w:szCs w:val="22"/>
          <w:shd w:val="clear" w:color="auto" w:fill="FFFFFF"/>
          <w:lang w:val="zh-CN" w:eastAsia="zh-CN" w:bidi="ar"/>
        </w:rPr>
        <w:t xml:space="preserve"> las universidades A, A1, B, C y D logran incluir las dos habilidades que componen esta dimensión</w:t>
      </w:r>
      <w:r>
        <w:rPr>
          <w:rFonts w:ascii="Arial" w:hAnsi="Arial" w:cs="Arial"/>
          <w:szCs w:val="22"/>
          <w:shd w:val="clear" w:color="auto" w:fill="FFFFFF"/>
          <w:lang w:eastAsia="zh-CN" w:bidi="ar"/>
        </w:rPr>
        <w:t>, no así las universidades E ni la F (Ver  Cuadro 8 Anexo 2).</w:t>
      </w:r>
    </w:p>
    <w:p w14:paraId="121B6393" w14:textId="77777777" w:rsidR="00FA5CB9" w:rsidRDefault="00FA5CB9" w:rsidP="00FA5CB9">
      <w:pPr>
        <w:shd w:val="clear" w:color="auto" w:fill="FFFFFF"/>
        <w:tabs>
          <w:tab w:val="left" w:pos="567"/>
        </w:tabs>
        <w:ind w:firstLine="567"/>
        <w:rPr>
          <w:rFonts w:ascii="Arial" w:hAnsi="Arial" w:cs="Arial"/>
          <w:szCs w:val="22"/>
          <w:shd w:val="clear" w:color="auto" w:fill="FFFFFF"/>
          <w:lang w:eastAsia="zh-CN" w:bidi="ar"/>
        </w:rPr>
      </w:pPr>
      <w:r>
        <w:rPr>
          <w:rFonts w:ascii="Arial" w:hAnsi="Arial" w:cs="Arial"/>
          <w:szCs w:val="22"/>
          <w:shd w:val="clear" w:color="auto" w:fill="FFFFFF"/>
          <w:lang w:val="zh-CN" w:eastAsia="zh-CN" w:bidi="ar"/>
        </w:rPr>
        <w:t>Por último, en lo referente a la dimensión Herramientas para integrarse al mund</w:t>
      </w:r>
      <w:r>
        <w:rPr>
          <w:rFonts w:ascii="Arial" w:hAnsi="Arial" w:cs="Arial"/>
          <w:color w:val="000000"/>
          <w:szCs w:val="22"/>
          <w:shd w:val="clear" w:color="auto" w:fill="FFFFFF"/>
          <w:lang w:val="zh-CN" w:eastAsia="zh-CN" w:bidi="ar"/>
        </w:rPr>
        <w:t>o</w:t>
      </w:r>
      <w:r>
        <w:rPr>
          <w:rFonts w:ascii="Arial" w:hAnsi="Arial" w:cs="Arial"/>
          <w:color w:val="000000"/>
          <w:szCs w:val="22"/>
          <w:shd w:val="clear" w:color="auto" w:fill="FFFFFF"/>
          <w:lang w:eastAsia="zh-CN" w:bidi="ar"/>
        </w:rPr>
        <w:t>,</w:t>
      </w:r>
      <w:r>
        <w:rPr>
          <w:rFonts w:ascii="Arial" w:hAnsi="Arial" w:cs="Arial"/>
          <w:szCs w:val="22"/>
          <w:shd w:val="clear" w:color="auto" w:fill="FFFFFF"/>
          <w:lang w:val="zh-CN" w:eastAsia="zh-CN" w:bidi="ar"/>
        </w:rPr>
        <w:t xml:space="preserve"> </w:t>
      </w:r>
      <w:r>
        <w:rPr>
          <w:rFonts w:ascii="Arial" w:hAnsi="Arial" w:cs="Arial"/>
          <w:szCs w:val="22"/>
          <w:shd w:val="clear" w:color="auto" w:fill="FFFFFF"/>
          <w:lang w:eastAsia="zh-CN" w:bidi="ar"/>
        </w:rPr>
        <w:t xml:space="preserve">las universidades A, A1, B y C incluyen las habilidades de esta dimensión en todas las carreras. Las universidades D, F y G </w:t>
      </w:r>
      <w:r>
        <w:rPr>
          <w:rFonts w:ascii="Arial" w:hAnsi="Arial" w:cs="Arial"/>
          <w:szCs w:val="22"/>
          <w:shd w:val="clear" w:color="auto" w:fill="FFFFFF"/>
          <w:lang w:val="zh-CN" w:eastAsia="zh-CN" w:bidi="ar"/>
        </w:rPr>
        <w:t xml:space="preserve">solamente </w:t>
      </w:r>
      <w:r>
        <w:rPr>
          <w:rFonts w:ascii="Arial" w:hAnsi="Arial" w:cs="Arial"/>
          <w:szCs w:val="22"/>
          <w:shd w:val="clear" w:color="auto" w:fill="FFFFFF"/>
          <w:lang w:eastAsia="zh-CN" w:bidi="ar"/>
        </w:rPr>
        <w:t>en algunas (Ver Cuadro 9 Anexo 2)</w:t>
      </w:r>
      <w:bookmarkEnd w:id="24"/>
      <w:r>
        <w:rPr>
          <w:rFonts w:ascii="Arial" w:hAnsi="Arial" w:cs="Arial"/>
          <w:szCs w:val="22"/>
          <w:shd w:val="clear" w:color="auto" w:fill="FFFFFF"/>
          <w:lang w:eastAsia="zh-CN" w:bidi="ar"/>
        </w:rPr>
        <w:t>.</w:t>
      </w:r>
    </w:p>
    <w:p w14:paraId="3FC7C163" w14:textId="77777777" w:rsidR="00FA5CB9" w:rsidRDefault="00FA5CB9" w:rsidP="00FA5CB9">
      <w:pPr>
        <w:tabs>
          <w:tab w:val="left" w:pos="567"/>
        </w:tabs>
        <w:ind w:firstLine="567"/>
        <w:rPr>
          <w:rFonts w:ascii="Arial" w:eastAsia="Arial" w:hAnsi="Arial" w:cs="Arial"/>
          <w:position w:val="-1"/>
          <w:szCs w:val="22"/>
          <w:shd w:val="clear" w:color="auto" w:fill="FFFFFF"/>
          <w:lang w:eastAsia="zh-CN" w:bidi="ar"/>
        </w:rPr>
      </w:pPr>
      <w:r>
        <w:rPr>
          <w:rFonts w:ascii="Arial" w:eastAsia="Arial" w:hAnsi="Arial" w:cs="Arial"/>
          <w:position w:val="-1"/>
          <w:szCs w:val="22"/>
          <w:shd w:val="clear" w:color="auto" w:fill="FFFFFF"/>
          <w:lang w:eastAsia="zh-CN" w:bidi="ar"/>
        </w:rPr>
        <w:t>El criterio de quienes completaron el cuestionario de universidades públicas y privadas indican en más de un 90% que las dimensiones y habilidades de la Política Curricular son coherentes con los planes de estudio de formación de docentes en los que trabajan. Lo anterior no coincide con el análisis documental que muestra que la inclusión es parcial.</w:t>
      </w:r>
    </w:p>
    <w:p w14:paraId="0C1CA827" w14:textId="77777777" w:rsidR="009D2990" w:rsidRDefault="009D2990" w:rsidP="00FA5CB9">
      <w:pPr>
        <w:tabs>
          <w:tab w:val="left" w:pos="567"/>
        </w:tabs>
        <w:ind w:firstLine="567"/>
        <w:rPr>
          <w:rFonts w:ascii="Arial" w:eastAsia="Arial" w:hAnsi="Arial" w:cs="Arial"/>
          <w:position w:val="-1"/>
          <w:szCs w:val="22"/>
          <w:shd w:val="clear" w:color="auto" w:fill="FFFFFF"/>
          <w:lang w:eastAsia="zh-CN" w:bidi="ar"/>
        </w:rPr>
      </w:pPr>
    </w:p>
    <w:p w14:paraId="6D52DBA3" w14:textId="77777777" w:rsidR="00FA5CB9" w:rsidRDefault="00FA5CB9" w:rsidP="00FA5CB9">
      <w:pPr>
        <w:tabs>
          <w:tab w:val="left" w:pos="567"/>
        </w:tabs>
        <w:rPr>
          <w:rFonts w:ascii="Arial" w:hAnsi="Arial" w:cs="Arial"/>
          <w:i/>
          <w:iCs/>
        </w:rPr>
      </w:pPr>
      <w:r>
        <w:rPr>
          <w:rFonts w:ascii="Arial" w:hAnsi="Arial" w:cs="Arial"/>
          <w:i/>
          <w:iCs/>
        </w:rPr>
        <w:t>4.1.</w:t>
      </w:r>
      <w:r>
        <w:rPr>
          <w:rFonts w:ascii="Arial" w:hAnsi="Arial" w:cs="Arial"/>
          <w:i/>
          <w:iCs/>
          <w:lang w:val="es-ES"/>
        </w:rPr>
        <w:t xml:space="preserve">5 </w:t>
      </w:r>
      <w:r>
        <w:rPr>
          <w:rFonts w:ascii="Arial" w:hAnsi="Arial" w:cs="Arial"/>
          <w:i/>
          <w:iCs/>
        </w:rPr>
        <w:t>Fundamentos de la Política Educativa: Humanismo, Constructivismo Social y Complejidad</w:t>
      </w:r>
    </w:p>
    <w:p w14:paraId="1EC0F2E7" w14:textId="77777777" w:rsidR="00FA5CB9" w:rsidRDefault="00FA5CB9" w:rsidP="00FA5CB9">
      <w:pPr>
        <w:tabs>
          <w:tab w:val="left" w:pos="567"/>
        </w:tabs>
        <w:ind w:firstLine="567"/>
        <w:rPr>
          <w:rFonts w:ascii="Arial" w:hAnsi="Arial" w:cs="Arial"/>
          <w:szCs w:val="22"/>
        </w:rPr>
      </w:pPr>
      <w:r>
        <w:rPr>
          <w:rFonts w:ascii="Arial" w:hAnsi="Arial" w:cs="Arial"/>
          <w:szCs w:val="22"/>
        </w:rPr>
        <w:t>Los fundamentos de la Política Educativa: Humanismo, Constructivismo Social y Complejidad, son coherentes, en buena medida, con los planes de estudio de formación de docentes de las universidades públicas, en menor medida con las carreras que ofrecen las universidades privadas. (Cuadro 10, Anexo 2).  La coherencia de la formación de docentes de las universidades A, A1, B y C</w:t>
      </w:r>
      <w:r>
        <w:rPr>
          <w:rFonts w:ascii="Arial" w:hAnsi="Arial" w:cs="Arial"/>
          <w:color w:val="000000"/>
          <w:szCs w:val="22"/>
        </w:rPr>
        <w:t>,</w:t>
      </w:r>
      <w:r>
        <w:rPr>
          <w:rFonts w:ascii="Arial" w:hAnsi="Arial" w:cs="Arial"/>
          <w:szCs w:val="22"/>
        </w:rPr>
        <w:t xml:space="preserve"> con el Humanismo es explícita ya que las personas estudiantes de estas universidades deben llevar durante el primer año un bloque de cursos denominado “Humanidades”, además de los cursos de las carreras de Educación. En cuanto al Constructivismo Social, su congruencia con los planes de estudio, en la mayoría de los casos, es explícita. Y en relación con el paradigma de la Complejidad, es a la inversa, la coherencia es sobre todo implícita. Lo anterior se confirma con el criterio del personal docente de estas universidades, quienes en un 90% indican que hay mucha o suficiente coherencia en los planes de estudio con los fundamentos teóricos de la Política Educativa. Las universidades D, E y F presentan poca coherencia con estos fundamentos teóricos, a excepción de la carrera de la Enseñanza de la Matemática de la universidad D, y I y II ciclo de la universidad F, esta última presenta congruencia únicamente con el paradigma de la Complejidad. El personal docente que tiene a cargo los planes de estudio de Educación de la universidad E, afirma que estas fuentes filosóficas se incluyen en los cursos que ofrecen en las carreras de educación, sin embargo, no se evidencia en el análisis documental.</w:t>
      </w:r>
    </w:p>
    <w:p w14:paraId="6B3356F7" w14:textId="77777777" w:rsidR="00FA5CB9" w:rsidRDefault="00FA5CB9" w:rsidP="00FA5CB9">
      <w:pPr>
        <w:tabs>
          <w:tab w:val="left" w:pos="567"/>
        </w:tabs>
        <w:ind w:firstLine="708"/>
        <w:rPr>
          <w:rFonts w:ascii="Arial" w:hAnsi="Arial" w:cs="Arial"/>
          <w:szCs w:val="22"/>
        </w:rPr>
      </w:pPr>
    </w:p>
    <w:p w14:paraId="2B9C33C6" w14:textId="77777777" w:rsidR="00FA5CB9" w:rsidRPr="00AE356B" w:rsidRDefault="00FA5CB9" w:rsidP="00FA5CB9">
      <w:pPr>
        <w:pStyle w:val="NormalWeb"/>
        <w:tabs>
          <w:tab w:val="left" w:pos="567"/>
        </w:tabs>
        <w:spacing w:before="0" w:after="0" w:afterAutospacing="0" w:line="360" w:lineRule="auto"/>
        <w:jc w:val="both"/>
        <w:rPr>
          <w:rFonts w:ascii="Arial" w:eastAsia="SimSun" w:hAnsi="Arial" w:cs="Arial"/>
          <w:b/>
          <w:bCs/>
          <w:sz w:val="24"/>
          <w:szCs w:val="24"/>
        </w:rPr>
      </w:pPr>
      <w:r w:rsidRPr="00AE356B">
        <w:rPr>
          <w:rFonts w:ascii="Arial" w:eastAsia="SimSun" w:hAnsi="Arial" w:cs="Arial"/>
          <w:b/>
          <w:bCs/>
          <w:sz w:val="24"/>
          <w:szCs w:val="24"/>
        </w:rPr>
        <w:t>4.2 Criterio de las personas encargadas de la formación de docentes sobre inclusión y articulación de las políticas educativas, con los planes de estudio</w:t>
      </w:r>
    </w:p>
    <w:p w14:paraId="227AF817" w14:textId="77777777" w:rsidR="00FA5CB9" w:rsidRDefault="00FA5CB9" w:rsidP="00FA5CB9">
      <w:pPr>
        <w:tabs>
          <w:tab w:val="left" w:pos="567"/>
        </w:tabs>
        <w:ind w:firstLine="567"/>
        <w:rPr>
          <w:rFonts w:ascii="Arial" w:hAnsi="Arial" w:cs="Arial"/>
          <w:szCs w:val="22"/>
        </w:rPr>
      </w:pPr>
      <w:r>
        <w:rPr>
          <w:rFonts w:ascii="Arial" w:hAnsi="Arial" w:cs="Arial"/>
          <w:szCs w:val="22"/>
        </w:rPr>
        <w:t xml:space="preserve">En la Tabla 2 se puede observar que el </w:t>
      </w:r>
      <w:r>
        <w:rPr>
          <w:rFonts w:ascii="Arial" w:hAnsi="Arial" w:cs="Arial"/>
          <w:szCs w:val="22"/>
          <w:lang w:val="es-ES"/>
        </w:rPr>
        <w:t xml:space="preserve">100% del </w:t>
      </w:r>
      <w:r>
        <w:rPr>
          <w:rFonts w:ascii="Arial" w:hAnsi="Arial" w:cs="Arial"/>
          <w:szCs w:val="22"/>
        </w:rPr>
        <w:t>profesorado de las carreras de educación de universidades públicas y una privada expresa, que la Política Educativa y la Política Curricular deben ser consideradas en la formación inicial de docentes</w:t>
      </w:r>
      <w:r>
        <w:rPr>
          <w:rFonts w:ascii="Arial" w:hAnsi="Arial" w:cs="Arial"/>
          <w:szCs w:val="22"/>
          <w:lang w:val="es-ES"/>
        </w:rPr>
        <w:t>, además en porcentajes superiores al 88 %</w:t>
      </w:r>
      <w:r>
        <w:rPr>
          <w:rFonts w:ascii="Arial" w:hAnsi="Arial" w:cs="Arial"/>
          <w:szCs w:val="22"/>
        </w:rPr>
        <w:t xml:space="preserve"> indican</w:t>
      </w:r>
      <w:r>
        <w:rPr>
          <w:rFonts w:ascii="Arial" w:hAnsi="Arial" w:cs="Arial"/>
          <w:szCs w:val="22"/>
          <w:lang w:val="es-ES"/>
        </w:rPr>
        <w:t xml:space="preserve"> </w:t>
      </w:r>
      <w:r>
        <w:rPr>
          <w:rFonts w:ascii="Arial" w:hAnsi="Arial" w:cs="Arial"/>
          <w:szCs w:val="22"/>
        </w:rPr>
        <w:t>que se incluyen en los planes de estudio</w:t>
      </w:r>
      <w:r>
        <w:rPr>
          <w:rFonts w:ascii="Arial" w:hAnsi="Arial" w:cs="Arial"/>
          <w:szCs w:val="22"/>
          <w:lang w:val="es-ES"/>
        </w:rPr>
        <w:t xml:space="preserve"> de formación de docentes</w:t>
      </w:r>
      <w:r>
        <w:rPr>
          <w:rFonts w:ascii="Arial" w:hAnsi="Arial" w:cs="Arial"/>
          <w:szCs w:val="22"/>
        </w:rPr>
        <w:t>. La mayoría de este personal docente afirma que conoce ambas Políticas</w:t>
      </w:r>
      <w:r>
        <w:rPr>
          <w:rFonts w:ascii="Arial" w:hAnsi="Arial" w:cs="Arial"/>
          <w:szCs w:val="22"/>
          <w:lang w:val="es-ES"/>
        </w:rPr>
        <w:t>, en porcentajes que van del 75% al 100 %. La universidad B es la que evidencia el menor porcentaje en este aspecto.</w:t>
      </w:r>
      <w:r>
        <w:rPr>
          <w:rFonts w:ascii="Arial" w:hAnsi="Arial" w:cs="Arial"/>
          <w:szCs w:val="22"/>
        </w:rPr>
        <w:t xml:space="preserve"> Lo anterior es un dato relevante porque hay consciencia en las personas que participaron en el estudio de la necesidad de incluir las políticas educativas en la formación docente.</w:t>
      </w:r>
    </w:p>
    <w:p w14:paraId="4A587590" w14:textId="77777777" w:rsidR="00AE356B" w:rsidRDefault="00AE356B" w:rsidP="00AE356B">
      <w:pPr>
        <w:tabs>
          <w:tab w:val="left" w:pos="567"/>
        </w:tabs>
        <w:spacing w:line="240" w:lineRule="auto"/>
        <w:ind w:hanging="2"/>
        <w:jc w:val="center"/>
        <w:rPr>
          <w:rFonts w:ascii="Arial" w:hAnsi="Arial" w:cs="Arial"/>
          <w:b/>
          <w:bCs/>
          <w:sz w:val="20"/>
          <w:lang w:val="es-ES"/>
        </w:rPr>
      </w:pPr>
    </w:p>
    <w:p w14:paraId="58A6EB7C" w14:textId="0E0AAB40" w:rsidR="00FA5CB9" w:rsidRPr="00AE356B" w:rsidRDefault="00FA5CB9" w:rsidP="00AE356B">
      <w:pPr>
        <w:tabs>
          <w:tab w:val="left" w:pos="567"/>
        </w:tabs>
        <w:spacing w:line="240" w:lineRule="auto"/>
        <w:ind w:hanging="2"/>
        <w:jc w:val="center"/>
        <w:rPr>
          <w:rFonts w:ascii="Arial" w:hAnsi="Arial" w:cs="Arial"/>
          <w:b/>
          <w:bCs/>
          <w:sz w:val="20"/>
        </w:rPr>
      </w:pPr>
      <w:r w:rsidRPr="00AE356B">
        <w:rPr>
          <w:rFonts w:ascii="Arial" w:hAnsi="Arial" w:cs="Arial"/>
          <w:b/>
          <w:bCs/>
          <w:sz w:val="20"/>
          <w:lang w:val="es-ES"/>
        </w:rPr>
        <w:t xml:space="preserve">Tabla </w:t>
      </w:r>
      <w:r w:rsidRPr="00AE356B">
        <w:rPr>
          <w:rFonts w:ascii="Arial" w:hAnsi="Arial" w:cs="Arial"/>
          <w:b/>
          <w:bCs/>
          <w:sz w:val="20"/>
        </w:rPr>
        <w:t>2</w:t>
      </w:r>
    </w:p>
    <w:p w14:paraId="16A4CCB1" w14:textId="77777777" w:rsidR="00FA5CB9" w:rsidRPr="00AE356B" w:rsidRDefault="00FA5CB9" w:rsidP="00AE356B">
      <w:pPr>
        <w:tabs>
          <w:tab w:val="left" w:pos="567"/>
        </w:tabs>
        <w:spacing w:line="240" w:lineRule="auto"/>
        <w:ind w:hanging="2"/>
        <w:jc w:val="center"/>
        <w:rPr>
          <w:rFonts w:ascii="Arial" w:hAnsi="Arial" w:cs="Arial"/>
          <w:b/>
          <w:bCs/>
          <w:sz w:val="20"/>
          <w:lang w:val="es-ES"/>
        </w:rPr>
      </w:pPr>
      <w:r w:rsidRPr="00AE356B">
        <w:rPr>
          <w:rFonts w:ascii="Arial" w:hAnsi="Arial" w:cs="Arial"/>
          <w:b/>
          <w:bCs/>
          <w:sz w:val="20"/>
          <w:lang w:val="es-ES"/>
        </w:rPr>
        <w:t>Porcentaje de personas coordinadoras de las carreras y docentes sobre la relación de las Políticas Educativa y Curricular con los planes de estudio de formación docente según universidad, 2021</w:t>
      </w:r>
    </w:p>
    <w:tbl>
      <w:tblPr>
        <w:tblpPr w:leftFromText="180" w:rightFromText="180" w:vertAnchor="text" w:horzAnchor="page" w:tblpXSpec="center" w:tblpY="3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851"/>
        <w:gridCol w:w="779"/>
        <w:gridCol w:w="750"/>
        <w:gridCol w:w="566"/>
        <w:gridCol w:w="767"/>
        <w:gridCol w:w="584"/>
      </w:tblGrid>
      <w:tr w:rsidR="00FA5CB9" w:rsidRPr="00AE356B" w14:paraId="299295CB" w14:textId="77777777" w:rsidTr="00F0683B">
        <w:tc>
          <w:tcPr>
            <w:tcW w:w="4531" w:type="dxa"/>
            <w:vMerge w:val="restart"/>
            <w:shd w:val="clear" w:color="auto" w:fill="2E74B5" w:themeFill="accent1" w:themeFillShade="BF"/>
          </w:tcPr>
          <w:p w14:paraId="4B4D5135" w14:textId="77777777" w:rsidR="00FA5CB9" w:rsidRPr="00AE356B" w:rsidRDefault="00FA5CB9" w:rsidP="00AE356B">
            <w:pPr>
              <w:tabs>
                <w:tab w:val="left" w:pos="567"/>
              </w:tabs>
              <w:spacing w:line="240" w:lineRule="auto"/>
              <w:ind w:hanging="2"/>
              <w:jc w:val="center"/>
              <w:rPr>
                <w:rFonts w:ascii="Arial" w:hAnsi="Arial" w:cs="Arial"/>
                <w:b/>
                <w:bCs/>
                <w:color w:val="FFFFFF" w:themeColor="background1"/>
                <w:sz w:val="20"/>
                <w:lang w:val="es-ES"/>
              </w:rPr>
            </w:pPr>
            <w:r w:rsidRPr="00AE356B">
              <w:rPr>
                <w:rFonts w:ascii="Arial" w:hAnsi="Arial" w:cs="Arial"/>
                <w:b/>
                <w:bCs/>
                <w:color w:val="FFFFFF" w:themeColor="background1"/>
                <w:sz w:val="20"/>
                <w:lang w:val="es-ES"/>
              </w:rPr>
              <w:t>Criterio</w:t>
            </w:r>
          </w:p>
        </w:tc>
        <w:tc>
          <w:tcPr>
            <w:tcW w:w="4297" w:type="dxa"/>
            <w:gridSpan w:val="6"/>
            <w:shd w:val="clear" w:color="auto" w:fill="2E74B5" w:themeFill="accent1" w:themeFillShade="BF"/>
          </w:tcPr>
          <w:p w14:paraId="70312CDA" w14:textId="77777777" w:rsidR="00FA5CB9" w:rsidRPr="00AE356B" w:rsidRDefault="00FA5CB9" w:rsidP="00AE356B">
            <w:pPr>
              <w:tabs>
                <w:tab w:val="left" w:pos="567"/>
              </w:tabs>
              <w:spacing w:line="240" w:lineRule="auto"/>
              <w:ind w:hanging="2"/>
              <w:jc w:val="center"/>
              <w:rPr>
                <w:rFonts w:ascii="Arial" w:hAnsi="Arial" w:cs="Arial"/>
                <w:b/>
                <w:bCs/>
                <w:color w:val="FFFFFF" w:themeColor="background1"/>
                <w:sz w:val="20"/>
                <w:lang w:val="es-ES"/>
              </w:rPr>
            </w:pPr>
            <w:r w:rsidRPr="00AE356B">
              <w:rPr>
                <w:rFonts w:ascii="Arial" w:hAnsi="Arial" w:cs="Arial"/>
                <w:b/>
                <w:bCs/>
                <w:color w:val="FFFFFF" w:themeColor="background1"/>
                <w:sz w:val="20"/>
                <w:lang w:val="es-ES"/>
              </w:rPr>
              <w:t>Universidad</w:t>
            </w:r>
          </w:p>
        </w:tc>
      </w:tr>
      <w:tr w:rsidR="00F0683B" w:rsidRPr="00AE356B" w14:paraId="17184F4E" w14:textId="77777777" w:rsidTr="00F0683B">
        <w:tc>
          <w:tcPr>
            <w:tcW w:w="4531" w:type="dxa"/>
            <w:vMerge/>
            <w:shd w:val="clear" w:color="auto" w:fill="2E74B5" w:themeFill="accent1" w:themeFillShade="BF"/>
          </w:tcPr>
          <w:p w14:paraId="7789441D" w14:textId="77777777" w:rsidR="00FA5CB9" w:rsidRPr="00AE356B" w:rsidRDefault="00FA5CB9" w:rsidP="00AE356B">
            <w:pPr>
              <w:tabs>
                <w:tab w:val="left" w:pos="567"/>
              </w:tabs>
              <w:spacing w:line="240" w:lineRule="auto"/>
              <w:ind w:hanging="2"/>
              <w:jc w:val="center"/>
              <w:rPr>
                <w:rFonts w:ascii="Arial" w:hAnsi="Arial" w:cs="Arial"/>
                <w:b/>
                <w:bCs/>
                <w:color w:val="FFFFFF" w:themeColor="background1"/>
                <w:sz w:val="20"/>
                <w:lang w:val="es-ES"/>
              </w:rPr>
            </w:pPr>
          </w:p>
        </w:tc>
        <w:tc>
          <w:tcPr>
            <w:tcW w:w="851" w:type="dxa"/>
            <w:shd w:val="clear" w:color="auto" w:fill="2E74B5" w:themeFill="accent1" w:themeFillShade="BF"/>
          </w:tcPr>
          <w:p w14:paraId="680715A7" w14:textId="77777777" w:rsidR="00FA5CB9" w:rsidRPr="00AE356B" w:rsidRDefault="00FA5CB9" w:rsidP="00AE356B">
            <w:pPr>
              <w:tabs>
                <w:tab w:val="left" w:pos="567"/>
              </w:tabs>
              <w:spacing w:line="240" w:lineRule="auto"/>
              <w:ind w:hanging="2"/>
              <w:jc w:val="center"/>
              <w:rPr>
                <w:rFonts w:ascii="Arial" w:hAnsi="Arial" w:cs="Arial"/>
                <w:b/>
                <w:bCs/>
                <w:color w:val="FFFFFF" w:themeColor="background1"/>
                <w:sz w:val="20"/>
                <w:lang w:val="es-ES"/>
              </w:rPr>
            </w:pPr>
            <w:r w:rsidRPr="00AE356B">
              <w:rPr>
                <w:rFonts w:ascii="Arial" w:hAnsi="Arial" w:cs="Arial"/>
                <w:b/>
                <w:bCs/>
                <w:color w:val="FFFFFF" w:themeColor="background1"/>
                <w:sz w:val="20"/>
                <w:lang w:val="es-ES"/>
              </w:rPr>
              <w:t>A y A1</w:t>
            </w:r>
          </w:p>
        </w:tc>
        <w:tc>
          <w:tcPr>
            <w:tcW w:w="779" w:type="dxa"/>
            <w:shd w:val="clear" w:color="auto" w:fill="2E74B5" w:themeFill="accent1" w:themeFillShade="BF"/>
          </w:tcPr>
          <w:p w14:paraId="72D69117" w14:textId="77777777" w:rsidR="00FA5CB9" w:rsidRPr="00AE356B" w:rsidRDefault="00FA5CB9" w:rsidP="00AE356B">
            <w:pPr>
              <w:tabs>
                <w:tab w:val="left" w:pos="567"/>
              </w:tabs>
              <w:spacing w:line="240" w:lineRule="auto"/>
              <w:ind w:hanging="2"/>
              <w:jc w:val="center"/>
              <w:rPr>
                <w:rFonts w:ascii="Arial" w:hAnsi="Arial" w:cs="Arial"/>
                <w:b/>
                <w:bCs/>
                <w:color w:val="FFFFFF" w:themeColor="background1"/>
                <w:sz w:val="20"/>
                <w:lang w:val="es-ES"/>
              </w:rPr>
            </w:pPr>
            <w:r w:rsidRPr="00AE356B">
              <w:rPr>
                <w:rFonts w:ascii="Arial" w:hAnsi="Arial" w:cs="Arial"/>
                <w:b/>
                <w:bCs/>
                <w:color w:val="FFFFFF" w:themeColor="background1"/>
                <w:sz w:val="20"/>
                <w:lang w:val="es-ES"/>
              </w:rPr>
              <w:t>B</w:t>
            </w:r>
          </w:p>
        </w:tc>
        <w:tc>
          <w:tcPr>
            <w:tcW w:w="750" w:type="dxa"/>
            <w:shd w:val="clear" w:color="auto" w:fill="2E74B5" w:themeFill="accent1" w:themeFillShade="BF"/>
          </w:tcPr>
          <w:p w14:paraId="2C890F00" w14:textId="77777777" w:rsidR="00FA5CB9" w:rsidRPr="00AE356B" w:rsidRDefault="00FA5CB9" w:rsidP="00AE356B">
            <w:pPr>
              <w:tabs>
                <w:tab w:val="left" w:pos="567"/>
              </w:tabs>
              <w:spacing w:line="240" w:lineRule="auto"/>
              <w:ind w:hanging="2"/>
              <w:jc w:val="center"/>
              <w:rPr>
                <w:rFonts w:ascii="Arial" w:hAnsi="Arial" w:cs="Arial"/>
                <w:b/>
                <w:bCs/>
                <w:color w:val="FFFFFF" w:themeColor="background1"/>
                <w:sz w:val="20"/>
                <w:lang w:val="es-ES"/>
              </w:rPr>
            </w:pPr>
            <w:r w:rsidRPr="00AE356B">
              <w:rPr>
                <w:rFonts w:ascii="Arial" w:hAnsi="Arial" w:cs="Arial"/>
                <w:b/>
                <w:bCs/>
                <w:color w:val="FFFFFF" w:themeColor="background1"/>
                <w:sz w:val="20"/>
                <w:lang w:val="es-ES"/>
              </w:rPr>
              <w:t>C</w:t>
            </w:r>
          </w:p>
        </w:tc>
        <w:tc>
          <w:tcPr>
            <w:tcW w:w="566" w:type="dxa"/>
            <w:shd w:val="clear" w:color="auto" w:fill="2E74B5" w:themeFill="accent1" w:themeFillShade="BF"/>
          </w:tcPr>
          <w:p w14:paraId="21113F5B" w14:textId="77777777" w:rsidR="00FA5CB9" w:rsidRPr="00AE356B" w:rsidRDefault="00FA5CB9" w:rsidP="00AE356B">
            <w:pPr>
              <w:tabs>
                <w:tab w:val="left" w:pos="567"/>
              </w:tabs>
              <w:spacing w:line="240" w:lineRule="auto"/>
              <w:ind w:hanging="2"/>
              <w:jc w:val="center"/>
              <w:rPr>
                <w:rFonts w:ascii="Arial" w:hAnsi="Arial" w:cs="Arial"/>
                <w:b/>
                <w:bCs/>
                <w:color w:val="FFFFFF" w:themeColor="background1"/>
                <w:sz w:val="20"/>
                <w:lang w:val="es-ES"/>
              </w:rPr>
            </w:pPr>
            <w:r w:rsidRPr="00AE356B">
              <w:rPr>
                <w:rFonts w:ascii="Arial" w:hAnsi="Arial" w:cs="Arial"/>
                <w:b/>
                <w:bCs/>
                <w:color w:val="FFFFFF" w:themeColor="background1"/>
                <w:sz w:val="20"/>
                <w:lang w:val="es-ES"/>
              </w:rPr>
              <w:t>D</w:t>
            </w:r>
          </w:p>
        </w:tc>
        <w:tc>
          <w:tcPr>
            <w:tcW w:w="767" w:type="dxa"/>
            <w:shd w:val="clear" w:color="auto" w:fill="2E74B5" w:themeFill="accent1" w:themeFillShade="BF"/>
          </w:tcPr>
          <w:p w14:paraId="2DB83D0F" w14:textId="77777777" w:rsidR="00FA5CB9" w:rsidRPr="00AE356B" w:rsidRDefault="00FA5CB9" w:rsidP="00AE356B">
            <w:pPr>
              <w:tabs>
                <w:tab w:val="left" w:pos="567"/>
              </w:tabs>
              <w:spacing w:line="240" w:lineRule="auto"/>
              <w:ind w:hanging="2"/>
              <w:jc w:val="center"/>
              <w:rPr>
                <w:rFonts w:ascii="Arial" w:hAnsi="Arial" w:cs="Arial"/>
                <w:b/>
                <w:bCs/>
                <w:color w:val="FFFFFF" w:themeColor="background1"/>
                <w:sz w:val="20"/>
                <w:lang w:val="es-ES"/>
              </w:rPr>
            </w:pPr>
            <w:r w:rsidRPr="00AE356B">
              <w:rPr>
                <w:rFonts w:ascii="Arial" w:hAnsi="Arial" w:cs="Arial"/>
                <w:b/>
                <w:bCs/>
                <w:color w:val="FFFFFF" w:themeColor="background1"/>
                <w:sz w:val="20"/>
                <w:lang w:val="es-ES"/>
              </w:rPr>
              <w:t>E</w:t>
            </w:r>
          </w:p>
        </w:tc>
        <w:tc>
          <w:tcPr>
            <w:tcW w:w="584" w:type="dxa"/>
            <w:shd w:val="clear" w:color="auto" w:fill="2E74B5" w:themeFill="accent1" w:themeFillShade="BF"/>
          </w:tcPr>
          <w:p w14:paraId="100B285E" w14:textId="77777777" w:rsidR="00FA5CB9" w:rsidRPr="00AE356B" w:rsidRDefault="00FA5CB9" w:rsidP="00AE356B">
            <w:pPr>
              <w:tabs>
                <w:tab w:val="left" w:pos="567"/>
              </w:tabs>
              <w:spacing w:line="240" w:lineRule="auto"/>
              <w:ind w:hanging="2"/>
              <w:jc w:val="center"/>
              <w:rPr>
                <w:rFonts w:ascii="Arial" w:hAnsi="Arial" w:cs="Arial"/>
                <w:b/>
                <w:bCs/>
                <w:color w:val="FFFFFF" w:themeColor="background1"/>
                <w:sz w:val="20"/>
                <w:lang w:val="es-ES"/>
              </w:rPr>
            </w:pPr>
            <w:r w:rsidRPr="00AE356B">
              <w:rPr>
                <w:rFonts w:ascii="Arial" w:hAnsi="Arial" w:cs="Arial"/>
                <w:b/>
                <w:bCs/>
                <w:color w:val="FFFFFF" w:themeColor="background1"/>
                <w:sz w:val="20"/>
                <w:lang w:val="es-ES"/>
              </w:rPr>
              <w:t>F</w:t>
            </w:r>
          </w:p>
        </w:tc>
      </w:tr>
      <w:tr w:rsidR="00FA5CB9" w:rsidRPr="00AE356B" w14:paraId="34DE9014" w14:textId="77777777" w:rsidTr="00F0683B">
        <w:tc>
          <w:tcPr>
            <w:tcW w:w="4531" w:type="dxa"/>
          </w:tcPr>
          <w:p w14:paraId="1AA71CCF" w14:textId="77777777" w:rsidR="00FA5CB9" w:rsidRPr="00AE356B" w:rsidRDefault="00FA5CB9" w:rsidP="00AE356B">
            <w:pPr>
              <w:tabs>
                <w:tab w:val="left" w:pos="567"/>
              </w:tabs>
              <w:spacing w:line="240" w:lineRule="auto"/>
              <w:ind w:hanging="2"/>
              <w:rPr>
                <w:rFonts w:ascii="Arial" w:hAnsi="Arial" w:cs="Arial"/>
                <w:sz w:val="20"/>
                <w:lang w:val="es-ES"/>
              </w:rPr>
            </w:pPr>
            <w:r w:rsidRPr="00AE356B">
              <w:rPr>
                <w:rFonts w:ascii="Arial" w:hAnsi="Arial" w:cs="Arial"/>
                <w:sz w:val="20"/>
                <w:lang w:val="es-ES"/>
              </w:rPr>
              <w:t>Las Políticas Educativas deben ser consideradas en la formación inicial de docentes</w:t>
            </w:r>
          </w:p>
        </w:tc>
        <w:tc>
          <w:tcPr>
            <w:tcW w:w="851" w:type="dxa"/>
            <w:vAlign w:val="center"/>
          </w:tcPr>
          <w:p w14:paraId="1808F0E4"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100%</w:t>
            </w:r>
          </w:p>
        </w:tc>
        <w:tc>
          <w:tcPr>
            <w:tcW w:w="779" w:type="dxa"/>
            <w:vAlign w:val="center"/>
          </w:tcPr>
          <w:p w14:paraId="2A0E1D71"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100%</w:t>
            </w:r>
          </w:p>
        </w:tc>
        <w:tc>
          <w:tcPr>
            <w:tcW w:w="750" w:type="dxa"/>
            <w:vAlign w:val="center"/>
          </w:tcPr>
          <w:p w14:paraId="7A8C3DE1"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100%</w:t>
            </w:r>
          </w:p>
        </w:tc>
        <w:tc>
          <w:tcPr>
            <w:tcW w:w="566" w:type="dxa"/>
            <w:vAlign w:val="center"/>
          </w:tcPr>
          <w:p w14:paraId="712EEC07" w14:textId="77777777" w:rsidR="00FA5CB9" w:rsidRPr="00AE356B" w:rsidRDefault="00FA5CB9" w:rsidP="00AE356B">
            <w:pPr>
              <w:tabs>
                <w:tab w:val="left" w:pos="567"/>
              </w:tabs>
              <w:spacing w:line="240" w:lineRule="auto"/>
              <w:ind w:hanging="2"/>
              <w:jc w:val="center"/>
              <w:rPr>
                <w:rFonts w:ascii="Arial" w:hAnsi="Arial" w:cs="Arial"/>
                <w:sz w:val="20"/>
                <w:lang w:val="es-ES"/>
              </w:rPr>
            </w:pPr>
          </w:p>
        </w:tc>
        <w:tc>
          <w:tcPr>
            <w:tcW w:w="767" w:type="dxa"/>
            <w:vAlign w:val="center"/>
          </w:tcPr>
          <w:p w14:paraId="3021BC29"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100%</w:t>
            </w:r>
          </w:p>
        </w:tc>
        <w:tc>
          <w:tcPr>
            <w:tcW w:w="584" w:type="dxa"/>
            <w:vAlign w:val="center"/>
          </w:tcPr>
          <w:p w14:paraId="193C2EDD" w14:textId="77777777" w:rsidR="00FA5CB9" w:rsidRPr="00AE356B" w:rsidRDefault="00FA5CB9" w:rsidP="00AE356B">
            <w:pPr>
              <w:tabs>
                <w:tab w:val="left" w:pos="567"/>
              </w:tabs>
              <w:spacing w:line="240" w:lineRule="auto"/>
              <w:ind w:hanging="2"/>
              <w:jc w:val="center"/>
              <w:rPr>
                <w:rFonts w:ascii="Arial" w:hAnsi="Arial" w:cs="Arial"/>
                <w:sz w:val="20"/>
                <w:lang w:val="es-ES"/>
              </w:rPr>
            </w:pPr>
          </w:p>
        </w:tc>
      </w:tr>
      <w:tr w:rsidR="00FA5CB9" w:rsidRPr="00AE356B" w14:paraId="509D51B2" w14:textId="77777777" w:rsidTr="00F0683B">
        <w:tc>
          <w:tcPr>
            <w:tcW w:w="4531" w:type="dxa"/>
          </w:tcPr>
          <w:p w14:paraId="594A2728" w14:textId="77777777" w:rsidR="00FA5CB9" w:rsidRPr="00AE356B" w:rsidRDefault="00FA5CB9" w:rsidP="00AE356B">
            <w:pPr>
              <w:tabs>
                <w:tab w:val="left" w:pos="567"/>
              </w:tabs>
              <w:spacing w:line="240" w:lineRule="auto"/>
              <w:ind w:hanging="2"/>
              <w:rPr>
                <w:rFonts w:ascii="Arial" w:hAnsi="Arial" w:cs="Arial"/>
                <w:sz w:val="20"/>
                <w:lang w:val="es-ES"/>
              </w:rPr>
            </w:pPr>
            <w:r w:rsidRPr="00AE356B">
              <w:rPr>
                <w:rFonts w:ascii="Arial" w:hAnsi="Arial" w:cs="Arial"/>
                <w:sz w:val="20"/>
                <w:lang w:val="es-ES"/>
              </w:rPr>
              <w:t>Plan de estudio en el que labora considera la Política Educativa</w:t>
            </w:r>
          </w:p>
        </w:tc>
        <w:tc>
          <w:tcPr>
            <w:tcW w:w="851" w:type="dxa"/>
            <w:vAlign w:val="center"/>
          </w:tcPr>
          <w:p w14:paraId="0CCD05D9"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94%</w:t>
            </w:r>
          </w:p>
        </w:tc>
        <w:tc>
          <w:tcPr>
            <w:tcW w:w="779" w:type="dxa"/>
            <w:vAlign w:val="center"/>
          </w:tcPr>
          <w:p w14:paraId="306600EB"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100%</w:t>
            </w:r>
          </w:p>
        </w:tc>
        <w:tc>
          <w:tcPr>
            <w:tcW w:w="750" w:type="dxa"/>
            <w:vAlign w:val="center"/>
          </w:tcPr>
          <w:p w14:paraId="543DFBDB"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100%</w:t>
            </w:r>
          </w:p>
        </w:tc>
        <w:tc>
          <w:tcPr>
            <w:tcW w:w="566" w:type="dxa"/>
            <w:vAlign w:val="center"/>
          </w:tcPr>
          <w:p w14:paraId="68F3DB25" w14:textId="77777777" w:rsidR="00FA5CB9" w:rsidRPr="00AE356B" w:rsidRDefault="00FA5CB9" w:rsidP="00AE356B">
            <w:pPr>
              <w:tabs>
                <w:tab w:val="left" w:pos="567"/>
              </w:tabs>
              <w:spacing w:line="240" w:lineRule="auto"/>
              <w:ind w:hanging="2"/>
              <w:jc w:val="center"/>
              <w:rPr>
                <w:rFonts w:ascii="Arial" w:hAnsi="Arial" w:cs="Arial"/>
                <w:sz w:val="20"/>
                <w:lang w:val="es-ES"/>
              </w:rPr>
            </w:pPr>
          </w:p>
        </w:tc>
        <w:tc>
          <w:tcPr>
            <w:tcW w:w="767" w:type="dxa"/>
            <w:vAlign w:val="center"/>
          </w:tcPr>
          <w:p w14:paraId="6E2B0B6E"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100%</w:t>
            </w:r>
          </w:p>
        </w:tc>
        <w:tc>
          <w:tcPr>
            <w:tcW w:w="584" w:type="dxa"/>
            <w:vAlign w:val="center"/>
          </w:tcPr>
          <w:p w14:paraId="046277DF" w14:textId="77777777" w:rsidR="00FA5CB9" w:rsidRPr="00AE356B" w:rsidRDefault="00FA5CB9" w:rsidP="00AE356B">
            <w:pPr>
              <w:tabs>
                <w:tab w:val="left" w:pos="567"/>
              </w:tabs>
              <w:spacing w:line="240" w:lineRule="auto"/>
              <w:ind w:hanging="2"/>
              <w:jc w:val="center"/>
              <w:rPr>
                <w:rFonts w:ascii="Arial" w:hAnsi="Arial" w:cs="Arial"/>
                <w:sz w:val="20"/>
                <w:lang w:val="es-ES"/>
              </w:rPr>
            </w:pPr>
          </w:p>
        </w:tc>
      </w:tr>
      <w:tr w:rsidR="00FA5CB9" w:rsidRPr="00AE356B" w14:paraId="3E392910" w14:textId="77777777" w:rsidTr="00F0683B">
        <w:tc>
          <w:tcPr>
            <w:tcW w:w="4531" w:type="dxa"/>
          </w:tcPr>
          <w:p w14:paraId="3E53EF88" w14:textId="77777777" w:rsidR="00FA5CB9" w:rsidRPr="00AE356B" w:rsidRDefault="00FA5CB9" w:rsidP="00AE356B">
            <w:pPr>
              <w:tabs>
                <w:tab w:val="left" w:pos="567"/>
              </w:tabs>
              <w:spacing w:line="240" w:lineRule="auto"/>
              <w:ind w:hanging="2"/>
              <w:rPr>
                <w:rFonts w:ascii="Arial" w:hAnsi="Arial" w:cs="Arial"/>
                <w:sz w:val="20"/>
                <w:lang w:val="es-ES"/>
              </w:rPr>
            </w:pPr>
            <w:r w:rsidRPr="00AE356B">
              <w:rPr>
                <w:rFonts w:ascii="Arial" w:hAnsi="Arial" w:cs="Arial"/>
                <w:sz w:val="20"/>
                <w:lang w:val="es-ES"/>
              </w:rPr>
              <w:t>Conoce la Política Educativa</w:t>
            </w:r>
          </w:p>
        </w:tc>
        <w:tc>
          <w:tcPr>
            <w:tcW w:w="851" w:type="dxa"/>
            <w:vAlign w:val="center"/>
          </w:tcPr>
          <w:p w14:paraId="35191464"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86%</w:t>
            </w:r>
          </w:p>
        </w:tc>
        <w:tc>
          <w:tcPr>
            <w:tcW w:w="779" w:type="dxa"/>
            <w:vAlign w:val="center"/>
          </w:tcPr>
          <w:p w14:paraId="1E300DF5"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75%</w:t>
            </w:r>
          </w:p>
        </w:tc>
        <w:tc>
          <w:tcPr>
            <w:tcW w:w="750" w:type="dxa"/>
            <w:vAlign w:val="center"/>
          </w:tcPr>
          <w:p w14:paraId="34942A60"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87%</w:t>
            </w:r>
          </w:p>
        </w:tc>
        <w:tc>
          <w:tcPr>
            <w:tcW w:w="566" w:type="dxa"/>
            <w:vAlign w:val="center"/>
          </w:tcPr>
          <w:p w14:paraId="332A6B75" w14:textId="77777777" w:rsidR="00FA5CB9" w:rsidRPr="00AE356B" w:rsidRDefault="00FA5CB9" w:rsidP="00AE356B">
            <w:pPr>
              <w:tabs>
                <w:tab w:val="left" w:pos="567"/>
              </w:tabs>
              <w:spacing w:line="240" w:lineRule="auto"/>
              <w:ind w:hanging="2"/>
              <w:jc w:val="center"/>
              <w:rPr>
                <w:rFonts w:ascii="Arial" w:hAnsi="Arial" w:cs="Arial"/>
                <w:sz w:val="20"/>
                <w:lang w:val="es-ES"/>
              </w:rPr>
            </w:pPr>
          </w:p>
        </w:tc>
        <w:tc>
          <w:tcPr>
            <w:tcW w:w="767" w:type="dxa"/>
            <w:vAlign w:val="center"/>
          </w:tcPr>
          <w:p w14:paraId="7D694563"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94%</w:t>
            </w:r>
          </w:p>
        </w:tc>
        <w:tc>
          <w:tcPr>
            <w:tcW w:w="584" w:type="dxa"/>
            <w:vAlign w:val="center"/>
          </w:tcPr>
          <w:p w14:paraId="4A97D7A8" w14:textId="77777777" w:rsidR="00FA5CB9" w:rsidRPr="00AE356B" w:rsidRDefault="00FA5CB9" w:rsidP="00AE356B">
            <w:pPr>
              <w:tabs>
                <w:tab w:val="left" w:pos="567"/>
              </w:tabs>
              <w:spacing w:line="240" w:lineRule="auto"/>
              <w:ind w:hanging="2"/>
              <w:jc w:val="center"/>
              <w:rPr>
                <w:rFonts w:ascii="Arial" w:hAnsi="Arial" w:cs="Arial"/>
                <w:sz w:val="20"/>
                <w:lang w:val="es-ES"/>
              </w:rPr>
            </w:pPr>
          </w:p>
        </w:tc>
      </w:tr>
      <w:tr w:rsidR="00FA5CB9" w:rsidRPr="00AE356B" w14:paraId="0B773A0C" w14:textId="77777777" w:rsidTr="00F0683B">
        <w:tc>
          <w:tcPr>
            <w:tcW w:w="4531" w:type="dxa"/>
          </w:tcPr>
          <w:p w14:paraId="31E92D45" w14:textId="77777777" w:rsidR="00FA5CB9" w:rsidRPr="00AE356B" w:rsidRDefault="00FA5CB9" w:rsidP="00AE356B">
            <w:pPr>
              <w:tabs>
                <w:tab w:val="left" w:pos="567"/>
              </w:tabs>
              <w:spacing w:line="240" w:lineRule="auto"/>
              <w:ind w:hanging="2"/>
              <w:rPr>
                <w:rFonts w:ascii="Arial" w:hAnsi="Arial" w:cs="Arial"/>
                <w:sz w:val="20"/>
                <w:lang w:val="es-ES"/>
              </w:rPr>
            </w:pPr>
            <w:r w:rsidRPr="00AE356B">
              <w:rPr>
                <w:rFonts w:ascii="Arial" w:hAnsi="Arial" w:cs="Arial"/>
                <w:sz w:val="20"/>
                <w:lang w:val="es-ES"/>
              </w:rPr>
              <w:t>Plan de Estudio en el que labora considera la Política Curricular</w:t>
            </w:r>
          </w:p>
        </w:tc>
        <w:tc>
          <w:tcPr>
            <w:tcW w:w="851" w:type="dxa"/>
            <w:vAlign w:val="center"/>
          </w:tcPr>
          <w:p w14:paraId="597A7D77"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88 %</w:t>
            </w:r>
          </w:p>
        </w:tc>
        <w:tc>
          <w:tcPr>
            <w:tcW w:w="779" w:type="dxa"/>
            <w:vAlign w:val="center"/>
          </w:tcPr>
          <w:p w14:paraId="4B2C306C"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100%</w:t>
            </w:r>
          </w:p>
        </w:tc>
        <w:tc>
          <w:tcPr>
            <w:tcW w:w="750" w:type="dxa"/>
            <w:vAlign w:val="center"/>
          </w:tcPr>
          <w:p w14:paraId="794A722D"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100%</w:t>
            </w:r>
          </w:p>
        </w:tc>
        <w:tc>
          <w:tcPr>
            <w:tcW w:w="566" w:type="dxa"/>
            <w:vAlign w:val="center"/>
          </w:tcPr>
          <w:p w14:paraId="380B2B79" w14:textId="77777777" w:rsidR="00FA5CB9" w:rsidRPr="00AE356B" w:rsidRDefault="00FA5CB9" w:rsidP="00AE356B">
            <w:pPr>
              <w:tabs>
                <w:tab w:val="left" w:pos="567"/>
              </w:tabs>
              <w:spacing w:line="240" w:lineRule="auto"/>
              <w:ind w:hanging="2"/>
              <w:jc w:val="center"/>
              <w:rPr>
                <w:rFonts w:ascii="Arial" w:hAnsi="Arial" w:cs="Arial"/>
                <w:sz w:val="20"/>
                <w:lang w:val="es-ES"/>
              </w:rPr>
            </w:pPr>
          </w:p>
        </w:tc>
        <w:tc>
          <w:tcPr>
            <w:tcW w:w="767" w:type="dxa"/>
            <w:vAlign w:val="center"/>
          </w:tcPr>
          <w:p w14:paraId="1F8F9601"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100%</w:t>
            </w:r>
          </w:p>
        </w:tc>
        <w:tc>
          <w:tcPr>
            <w:tcW w:w="584" w:type="dxa"/>
            <w:vAlign w:val="center"/>
          </w:tcPr>
          <w:p w14:paraId="627A5E0E" w14:textId="77777777" w:rsidR="00FA5CB9" w:rsidRPr="00AE356B" w:rsidRDefault="00FA5CB9" w:rsidP="00AE356B">
            <w:pPr>
              <w:tabs>
                <w:tab w:val="left" w:pos="567"/>
              </w:tabs>
              <w:spacing w:line="240" w:lineRule="auto"/>
              <w:ind w:hanging="2"/>
              <w:jc w:val="center"/>
              <w:rPr>
                <w:rFonts w:ascii="Arial" w:hAnsi="Arial" w:cs="Arial"/>
                <w:sz w:val="20"/>
                <w:lang w:val="es-ES"/>
              </w:rPr>
            </w:pPr>
          </w:p>
        </w:tc>
      </w:tr>
      <w:tr w:rsidR="00FA5CB9" w:rsidRPr="00AE356B" w14:paraId="5DC7CF2B" w14:textId="77777777" w:rsidTr="00F0683B">
        <w:tc>
          <w:tcPr>
            <w:tcW w:w="4531" w:type="dxa"/>
          </w:tcPr>
          <w:p w14:paraId="77FA949B" w14:textId="77777777" w:rsidR="00FA5CB9" w:rsidRPr="00AE356B" w:rsidRDefault="00FA5CB9" w:rsidP="00AE356B">
            <w:pPr>
              <w:tabs>
                <w:tab w:val="left" w:pos="567"/>
              </w:tabs>
              <w:spacing w:line="240" w:lineRule="auto"/>
              <w:ind w:hanging="2"/>
              <w:rPr>
                <w:rFonts w:ascii="Arial" w:hAnsi="Arial" w:cs="Arial"/>
                <w:sz w:val="20"/>
                <w:lang w:val="es-ES"/>
              </w:rPr>
            </w:pPr>
            <w:r w:rsidRPr="00AE356B">
              <w:rPr>
                <w:rFonts w:ascii="Arial" w:hAnsi="Arial" w:cs="Arial"/>
                <w:sz w:val="20"/>
                <w:lang w:val="es-ES"/>
              </w:rPr>
              <w:t>Conoce la Política Curricular</w:t>
            </w:r>
          </w:p>
        </w:tc>
        <w:tc>
          <w:tcPr>
            <w:tcW w:w="851" w:type="dxa"/>
            <w:vAlign w:val="center"/>
          </w:tcPr>
          <w:p w14:paraId="6323EBA1"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86 %</w:t>
            </w:r>
          </w:p>
        </w:tc>
        <w:tc>
          <w:tcPr>
            <w:tcW w:w="779" w:type="dxa"/>
            <w:vAlign w:val="center"/>
          </w:tcPr>
          <w:p w14:paraId="741359ED"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75%</w:t>
            </w:r>
          </w:p>
        </w:tc>
        <w:tc>
          <w:tcPr>
            <w:tcW w:w="750" w:type="dxa"/>
            <w:vAlign w:val="center"/>
          </w:tcPr>
          <w:p w14:paraId="256DBC28"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100%</w:t>
            </w:r>
          </w:p>
        </w:tc>
        <w:tc>
          <w:tcPr>
            <w:tcW w:w="566" w:type="dxa"/>
            <w:vAlign w:val="center"/>
          </w:tcPr>
          <w:p w14:paraId="7DD80319" w14:textId="77777777" w:rsidR="00FA5CB9" w:rsidRPr="00AE356B" w:rsidRDefault="00FA5CB9" w:rsidP="00AE356B">
            <w:pPr>
              <w:tabs>
                <w:tab w:val="left" w:pos="567"/>
              </w:tabs>
              <w:spacing w:line="240" w:lineRule="auto"/>
              <w:ind w:hanging="2"/>
              <w:jc w:val="center"/>
              <w:rPr>
                <w:rFonts w:ascii="Arial" w:hAnsi="Arial" w:cs="Arial"/>
                <w:sz w:val="20"/>
                <w:lang w:val="es-ES"/>
              </w:rPr>
            </w:pPr>
          </w:p>
        </w:tc>
        <w:tc>
          <w:tcPr>
            <w:tcW w:w="767" w:type="dxa"/>
            <w:vAlign w:val="center"/>
          </w:tcPr>
          <w:p w14:paraId="62FBDB9A" w14:textId="77777777" w:rsidR="00FA5CB9" w:rsidRPr="00AE356B" w:rsidRDefault="00FA5CB9" w:rsidP="00AE356B">
            <w:pPr>
              <w:tabs>
                <w:tab w:val="left" w:pos="567"/>
              </w:tabs>
              <w:spacing w:line="240" w:lineRule="auto"/>
              <w:ind w:hanging="2"/>
              <w:jc w:val="center"/>
              <w:rPr>
                <w:rFonts w:ascii="Arial" w:hAnsi="Arial" w:cs="Arial"/>
                <w:sz w:val="20"/>
                <w:lang w:val="es-ES"/>
              </w:rPr>
            </w:pPr>
            <w:r w:rsidRPr="00AE356B">
              <w:rPr>
                <w:rFonts w:ascii="Arial" w:hAnsi="Arial" w:cs="Arial"/>
                <w:sz w:val="20"/>
                <w:lang w:val="es-ES"/>
              </w:rPr>
              <w:t>93%</w:t>
            </w:r>
          </w:p>
        </w:tc>
        <w:tc>
          <w:tcPr>
            <w:tcW w:w="584" w:type="dxa"/>
            <w:vAlign w:val="center"/>
          </w:tcPr>
          <w:p w14:paraId="73249728" w14:textId="77777777" w:rsidR="00FA5CB9" w:rsidRPr="00AE356B" w:rsidRDefault="00FA5CB9" w:rsidP="00AE356B">
            <w:pPr>
              <w:tabs>
                <w:tab w:val="left" w:pos="567"/>
              </w:tabs>
              <w:spacing w:line="240" w:lineRule="auto"/>
              <w:ind w:hanging="2"/>
              <w:jc w:val="center"/>
              <w:rPr>
                <w:rFonts w:ascii="Arial" w:hAnsi="Arial" w:cs="Arial"/>
                <w:sz w:val="20"/>
                <w:lang w:val="es-ES"/>
              </w:rPr>
            </w:pPr>
          </w:p>
        </w:tc>
      </w:tr>
    </w:tbl>
    <w:p w14:paraId="7049AA31" w14:textId="77777777" w:rsidR="00AE356B" w:rsidRDefault="00AE356B" w:rsidP="00AE356B">
      <w:pPr>
        <w:tabs>
          <w:tab w:val="left" w:pos="567"/>
        </w:tabs>
        <w:spacing w:line="240" w:lineRule="auto"/>
        <w:rPr>
          <w:rFonts w:ascii="Arial" w:hAnsi="Arial" w:cs="Arial"/>
          <w:b/>
          <w:bCs/>
          <w:sz w:val="20"/>
          <w:lang w:val="es-ES"/>
        </w:rPr>
      </w:pPr>
    </w:p>
    <w:p w14:paraId="572D1D74" w14:textId="77777777" w:rsidR="00AE356B" w:rsidRDefault="00AE356B" w:rsidP="00AE356B">
      <w:pPr>
        <w:tabs>
          <w:tab w:val="left" w:pos="567"/>
        </w:tabs>
        <w:spacing w:line="240" w:lineRule="auto"/>
        <w:rPr>
          <w:rFonts w:ascii="Arial" w:hAnsi="Arial" w:cs="Arial"/>
          <w:b/>
          <w:bCs/>
          <w:sz w:val="20"/>
          <w:lang w:val="es-ES"/>
        </w:rPr>
      </w:pPr>
    </w:p>
    <w:p w14:paraId="65FFBAA4" w14:textId="55130ED6" w:rsidR="00FA5CB9" w:rsidRPr="00AE356B" w:rsidRDefault="00FA5CB9" w:rsidP="00AE356B">
      <w:pPr>
        <w:tabs>
          <w:tab w:val="left" w:pos="567"/>
        </w:tabs>
        <w:spacing w:line="240" w:lineRule="auto"/>
        <w:rPr>
          <w:rFonts w:ascii="Arial" w:hAnsi="Arial" w:cs="Arial"/>
          <w:sz w:val="20"/>
          <w:lang w:val="es-ES"/>
        </w:rPr>
      </w:pPr>
      <w:r w:rsidRPr="00AE356B">
        <w:rPr>
          <w:rFonts w:ascii="Arial" w:hAnsi="Arial" w:cs="Arial"/>
          <w:b/>
          <w:bCs/>
          <w:sz w:val="20"/>
          <w:lang w:val="es-ES"/>
        </w:rPr>
        <w:t>Fuente</w:t>
      </w:r>
      <w:r w:rsidRPr="00AE356B">
        <w:rPr>
          <w:rFonts w:ascii="Arial" w:hAnsi="Arial" w:cs="Arial"/>
          <w:sz w:val="20"/>
          <w:lang w:val="es-ES"/>
        </w:rPr>
        <w:t xml:space="preserve">: Elaboración propia con base en respuestas de cuestionarios de coordinaciones de carreras y docentes de los planes de estudio. </w:t>
      </w:r>
    </w:p>
    <w:p w14:paraId="1EA80377" w14:textId="77777777" w:rsidR="00FA5CB9" w:rsidRDefault="00FA5CB9" w:rsidP="00AE356B">
      <w:pPr>
        <w:tabs>
          <w:tab w:val="left" w:pos="567"/>
        </w:tabs>
        <w:spacing w:line="240" w:lineRule="auto"/>
        <w:rPr>
          <w:rFonts w:ascii="Arial" w:hAnsi="Arial" w:cs="Arial"/>
          <w:sz w:val="20"/>
          <w:lang w:val="es-ES"/>
        </w:rPr>
      </w:pPr>
      <w:r>
        <w:rPr>
          <w:rFonts w:ascii="Arial" w:hAnsi="Arial" w:cs="Arial"/>
          <w:sz w:val="20"/>
          <w:lang w:val="es-ES"/>
        </w:rPr>
        <w:t>Nota: La columna correspondiente a la universidad D aparece sin datos debido a que no hubo participación. En el caso de la F la participación fue de una sola persona por lo que no es representativa comparativamente.</w:t>
      </w:r>
    </w:p>
    <w:p w14:paraId="1E8A2D20" w14:textId="77777777" w:rsidR="00AE356B" w:rsidRDefault="00AE356B" w:rsidP="00FA5CB9">
      <w:pPr>
        <w:pStyle w:val="NormalWeb"/>
        <w:tabs>
          <w:tab w:val="left" w:pos="567"/>
        </w:tabs>
        <w:spacing w:before="0" w:after="0" w:afterAutospacing="0" w:line="360" w:lineRule="auto"/>
        <w:ind w:firstLine="567"/>
        <w:jc w:val="both"/>
        <w:rPr>
          <w:rFonts w:ascii="Arial" w:hAnsi="Arial" w:cs="Arial"/>
          <w:sz w:val="22"/>
          <w:szCs w:val="22"/>
        </w:rPr>
      </w:pPr>
    </w:p>
    <w:p w14:paraId="59FD6CFB" w14:textId="35F1E477" w:rsidR="00FA5CB9" w:rsidRDefault="00FA5CB9" w:rsidP="00FA5CB9">
      <w:pPr>
        <w:pStyle w:val="NormalWeb"/>
        <w:tabs>
          <w:tab w:val="left" w:pos="567"/>
        </w:tabs>
        <w:spacing w:before="0" w:after="0" w:afterAutospacing="0" w:line="360" w:lineRule="auto"/>
        <w:ind w:firstLine="567"/>
        <w:jc w:val="both"/>
        <w:rPr>
          <w:rFonts w:ascii="Arial" w:hAnsi="Arial"/>
          <w:sz w:val="22"/>
          <w:szCs w:val="22"/>
        </w:rPr>
      </w:pPr>
      <w:r>
        <w:rPr>
          <w:rFonts w:ascii="Arial" w:hAnsi="Arial" w:cs="Arial"/>
          <w:sz w:val="22"/>
          <w:szCs w:val="22"/>
        </w:rPr>
        <w:t xml:space="preserve">Este estudio analizó la coherencia entre las Políticas Educativas y algunos planes de estudio de formación inicial de docentes de universidades públicas y privadas. Las Políticas Educativas, como se indicó anteriormente, </w:t>
      </w:r>
      <w:r>
        <w:rPr>
          <w:rFonts w:ascii="Arial" w:hAnsi="Arial"/>
          <w:sz w:val="22"/>
          <w:szCs w:val="22"/>
        </w:rPr>
        <w:t>representan compromisos del Estado para normar y orientar actividades que respondan a las necesidades, deseos y demandas educativas de un país. Los planes de estudio de una carrera universitaria son documentos que organizan la formación profesional,</w:t>
      </w:r>
      <w:bookmarkStart w:id="25" w:name="_Toc123937382"/>
      <w:r>
        <w:rPr>
          <w:rFonts w:ascii="Arial" w:hAnsi="Arial"/>
          <w:sz w:val="22"/>
          <w:szCs w:val="22"/>
        </w:rPr>
        <w:t xml:space="preserve"> deben responder al desarrollo disciplinar, a un posicionamiento epistemológico determinado, a las demandas sociales y al contexto, en el que se incluyen las Políticas de Estado. Deben ser innovadores, flexibles y abiertos para realizar las modificaciones que se requieran en un mundo constante cambio</w:t>
      </w:r>
      <w:bookmarkEnd w:id="25"/>
      <w:r>
        <w:rPr>
          <w:rFonts w:ascii="Arial" w:hAnsi="Arial"/>
          <w:sz w:val="22"/>
          <w:szCs w:val="22"/>
        </w:rPr>
        <w:t xml:space="preserve"> (Soto, 1995 y Vaillant,2018).</w:t>
      </w:r>
    </w:p>
    <w:p w14:paraId="6A4ABBA3"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 xml:space="preserve">La formación inicial de docentes constituye una acción fundamental para garantizar la calidad educativa. En ese esfuerzo país, tanto el Ministerio de Educación Pública, como las instituciones formadoras de docentes adquieren gran responsabilidad y asumen esfuerzos específicos en mantener la oferta educativa actualizada y coherente con las políticas aprobadas por el CSE, </w:t>
      </w:r>
      <w:r>
        <w:rPr>
          <w:rFonts w:ascii="Arial" w:eastAsia="SimSun" w:hAnsi="Arial" w:cs="Arial"/>
          <w:sz w:val="22"/>
          <w:szCs w:val="22"/>
        </w:rPr>
        <w:t>algunas de las universidades mediante los procesos de acreditación y reacreditación y el MEP con el Marco Nacional de Cualificaciones de las carreras de Educación, respectivamente.</w:t>
      </w:r>
      <w:r>
        <w:rPr>
          <w:rFonts w:ascii="Arial" w:hAnsi="Arial" w:cs="Arial"/>
          <w:sz w:val="22"/>
          <w:szCs w:val="22"/>
        </w:rPr>
        <w:t xml:space="preserve">  </w:t>
      </w:r>
    </w:p>
    <w:p w14:paraId="500D4FFA"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El Consejo Superior de Educación (CSE), por su parte, aprobó tanto la política curricular (2016), como la política educativa (2017), que son tomadas en cuenta en los planes de estudio por parte de las instituciones formadoras de los futuros profesionales en educación. Tal como se indica en el Sétimo Informe del Estado de la Educación (Programa del Estado de la Nación, 2019, p.</w:t>
      </w:r>
      <w:r>
        <w:rPr>
          <w:rFonts w:ascii="Arial" w:hAnsi="Arial" w:cs="Arial"/>
          <w:sz w:val="22"/>
          <w:szCs w:val="22"/>
          <w:lang w:val="es-CR"/>
        </w:rPr>
        <w:t>77</w:t>
      </w:r>
      <w:r>
        <w:rPr>
          <w:rFonts w:ascii="Arial" w:hAnsi="Arial" w:cs="Arial"/>
          <w:sz w:val="22"/>
          <w:szCs w:val="22"/>
        </w:rPr>
        <w:t>):</w:t>
      </w:r>
    </w:p>
    <w:p w14:paraId="29C21C03" w14:textId="77777777" w:rsidR="00FA5CB9" w:rsidRDefault="00FA5CB9" w:rsidP="00FA5CB9">
      <w:pPr>
        <w:pStyle w:val="HTMLPreformatted"/>
        <w:tabs>
          <w:tab w:val="clear" w:pos="916"/>
          <w:tab w:val="left" w:pos="567"/>
        </w:tabs>
        <w:spacing w:line="360" w:lineRule="auto"/>
        <w:ind w:left="567" w:hanging="567"/>
        <w:jc w:val="both"/>
        <w:rPr>
          <w:rFonts w:ascii="Arial" w:hAnsi="Arial" w:cs="Arial"/>
          <w:sz w:val="22"/>
          <w:szCs w:val="22"/>
          <w:lang w:val="es-CR"/>
        </w:rPr>
      </w:pPr>
      <w:r>
        <w:rPr>
          <w:rFonts w:ascii="Arial" w:hAnsi="Arial" w:cs="Arial"/>
          <w:sz w:val="22"/>
          <w:szCs w:val="22"/>
          <w:lang w:val="es-CR"/>
        </w:rPr>
        <w:tab/>
      </w:r>
      <w:r w:rsidRPr="00A52974">
        <w:rPr>
          <w:rFonts w:ascii="Arial" w:eastAsia="SimSun" w:hAnsi="Arial" w:cs="Arial"/>
          <w:sz w:val="22"/>
          <w:szCs w:val="22"/>
          <w:lang w:val="es-CR"/>
        </w:rPr>
        <w:t>La oferta de programas de formación inicial en Educación Primaria es altamente heterogénea en cuanto a duración, créditos, cursos</w:t>
      </w:r>
      <w:r w:rsidRPr="00A52974">
        <w:rPr>
          <w:rFonts w:ascii="Arial" w:hAnsi="Arial" w:cs="Arial"/>
          <w:sz w:val="22"/>
          <w:szCs w:val="22"/>
          <w:lang w:val="es-CR"/>
        </w:rPr>
        <w:t>...</w:t>
      </w:r>
      <w:r w:rsidRPr="00A52974">
        <w:rPr>
          <w:rFonts w:ascii="Arial" w:eastAsia="SimSun" w:hAnsi="Arial" w:cs="Arial"/>
          <w:sz w:val="22"/>
          <w:szCs w:val="22"/>
          <w:lang w:val="es-CR"/>
        </w:rPr>
        <w:t>, enfoques, acreditación, perfiles de salida y prácticas profesionales.</w:t>
      </w:r>
    </w:p>
    <w:p w14:paraId="16B9720A" w14:textId="77777777" w:rsidR="00FA5CB9" w:rsidRDefault="00FA5CB9" w:rsidP="00FA5CB9">
      <w:pPr>
        <w:pStyle w:val="NormalWeb"/>
        <w:tabs>
          <w:tab w:val="left" w:pos="567"/>
        </w:tabs>
        <w:spacing w:before="0" w:after="0" w:afterAutospacing="0" w:line="360" w:lineRule="auto"/>
        <w:ind w:left="567"/>
        <w:jc w:val="both"/>
        <w:rPr>
          <w:rFonts w:ascii="Arial" w:hAnsi="Arial" w:cs="Arial"/>
          <w:sz w:val="22"/>
          <w:szCs w:val="22"/>
        </w:rPr>
      </w:pPr>
      <w:r>
        <w:rPr>
          <w:rFonts w:ascii="Arial" w:hAnsi="Arial" w:cs="Arial"/>
          <w:sz w:val="22"/>
          <w:szCs w:val="22"/>
        </w:rPr>
        <w:t xml:space="preserve"> </w:t>
      </w:r>
    </w:p>
    <w:p w14:paraId="6358A007"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 xml:space="preserve">Situación que se comprueba en la investigación, y preocupa que los planes de estudio de las universidades privadas no guardan suficiente coherencia con las Políticas en discusión ni se encuentran actualizados, pese a que las respuestas del profesorado de las carreras estudiadas consideran que la Política Educativa y la Política Curricular deben ser consideradas en la formación inicial de docentes e indican que se incluyen en los planes de estudio. La mayoría de este personal docente afirma que conoce ambas Políticas. En virtud de lo anterior, se puede afirmar que las universidades privadas no han integrado del todo, las políticas curricular y educativa en la discusión, análisis e implementación de orientaciones de manera amplia en la formación de los futuros profesionales en educación.  </w:t>
      </w:r>
    </w:p>
    <w:p w14:paraId="5A0027CC" w14:textId="77777777" w:rsidR="00FA5CB9" w:rsidRDefault="00FA5CB9" w:rsidP="00FA5CB9">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 xml:space="preserve">Otra coincidencia de los resultados de la investigación es lo indicado por el Sistema Nacional de Acreditación de la Educación Superior (SINAES), cuando afirma que de catorce carreras en Educación acreditadas o reacreditadas, trece son de universidades públicas y una privada con sede en Pérez Zeledón (SINAES, 2022).  Según lo descrito en el Cuadro 1 de este artículo, en las universidades públicas del estudio dos de sus carreras están acreditadas, nueve reacreditadas y dos en proceso de reacreditación, mientras que ninguna de las universidades privadas cuenta con carreras acreditadas.  Esta realidad, evidencia la intención sostenida de las universidades públicas por garantizar la calidad de su oferta educativa a la sociedad costarricense. Aunado a lo anterior, en el mismo cuadro se evidencia la fecha de creación de los planes de estudio y resulta preocupante que una de las universidades privadas continúa formando profesionales en Educación pese a un plan de estudio con fecha de 1997.  </w:t>
      </w:r>
    </w:p>
    <w:p w14:paraId="5303B598" w14:textId="77777777" w:rsidR="00FA5CB9" w:rsidRDefault="00FA5CB9" w:rsidP="00FA5CB9">
      <w:pPr>
        <w:pStyle w:val="NormalWeb"/>
        <w:shd w:val="clear" w:color="auto" w:fill="FFFFFF"/>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 xml:space="preserve">Otro aspecto que es preciso rescatar en esta discusión es lo referido al señalamiento de CONARE en relación con los </w:t>
      </w:r>
      <w:r>
        <w:rPr>
          <w:rFonts w:ascii="Arial" w:hAnsi="Arial" w:cs="Arial"/>
          <w:i/>
          <w:iCs/>
          <w:sz w:val="22"/>
          <w:szCs w:val="22"/>
        </w:rPr>
        <w:t>Desafíos de la educación en Costa Rica y aportes de las universidades públicas</w:t>
      </w:r>
      <w:r>
        <w:rPr>
          <w:rFonts w:ascii="Arial" w:hAnsi="Arial" w:cs="Arial"/>
          <w:sz w:val="22"/>
          <w:szCs w:val="22"/>
        </w:rPr>
        <w:t xml:space="preserve">, cuando indica que: </w:t>
      </w:r>
      <w:r>
        <w:rPr>
          <w:rFonts w:ascii="Arial" w:hAnsi="Arial" w:cs="Arial"/>
          <w:sz w:val="22"/>
          <w:szCs w:val="22"/>
          <w:shd w:val="clear" w:color="auto" w:fill="FFFFFF"/>
        </w:rPr>
        <w:t>“La oferta de docentes crece de manera acelerada, de 10.000 docentes que se gradúan por año, 7.000 provienen de universidades privadas” (CONARE, 2019, p. 6). Esta situación confirma que más del 50% del personal docente en servicio del Ministerio de Educación Pública se graduó en universidades privadas.</w:t>
      </w:r>
    </w:p>
    <w:p w14:paraId="505A650E" w14:textId="77777777" w:rsidR="00FA5CB9" w:rsidRDefault="00FA5CB9" w:rsidP="00FA5CB9">
      <w:pPr>
        <w:pStyle w:val="NormalWeb"/>
        <w:tabs>
          <w:tab w:val="left" w:pos="567"/>
        </w:tabs>
        <w:spacing w:before="0" w:after="0" w:afterAutospacing="0" w:line="360" w:lineRule="auto"/>
        <w:ind w:firstLine="567"/>
        <w:jc w:val="both"/>
        <w:rPr>
          <w:rFonts w:ascii="Arial" w:hAnsi="Arial"/>
          <w:sz w:val="22"/>
          <w:szCs w:val="22"/>
        </w:rPr>
      </w:pPr>
      <w:bookmarkStart w:id="26" w:name="_Toc123937245"/>
      <w:r>
        <w:rPr>
          <w:rFonts w:ascii="Arial" w:hAnsi="Arial"/>
          <w:sz w:val="22"/>
          <w:szCs w:val="22"/>
        </w:rPr>
        <w:t>En razón de lo anterior, la articulación interinstitucional entre el MEP, universidades públicas y privadas, y el fortalecimiento de las acciones interuniversitarias, serán fundamentales en la búsqueda de mejores ofertas educativas para la formación inicial docente, pertinentes y coherentes con las  demandas actuales, dada la responsabilidad que tienen las universidades en el desarrollo de la calidad continua de la educación costarricense, especialmente en los procesos de actualización y rediseño de los planes de estudio para la formación inicial docente.</w:t>
      </w:r>
      <w:bookmarkEnd w:id="26"/>
      <w:r>
        <w:rPr>
          <w:rFonts w:ascii="Arial" w:hAnsi="Arial"/>
          <w:sz w:val="22"/>
          <w:szCs w:val="22"/>
        </w:rPr>
        <w:t> </w:t>
      </w:r>
    </w:p>
    <w:p w14:paraId="36E3A5F3" w14:textId="77777777" w:rsidR="00FA5CB9" w:rsidRDefault="00FA5CB9" w:rsidP="00FA5CB9">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rPr>
          <w:rFonts w:ascii="Arial" w:eastAsia="SimSun" w:hAnsi="Arial" w:cs="Arial"/>
          <w:color w:val="000000"/>
          <w:szCs w:val="22"/>
        </w:rPr>
      </w:pPr>
      <w:r>
        <w:rPr>
          <w:rFonts w:ascii="Arial" w:eastAsia="SimSun" w:hAnsi="Arial" w:cs="Arial"/>
          <w:color w:val="000000"/>
          <w:szCs w:val="22"/>
        </w:rPr>
        <w:t>Conviene destacar finalmente, la importancia que reviste la coherencia entre los planes de estudio de las carreras de formación docente que imparten las universidades públicas y privadas con las políticas educativas vigentes (2016 y 2017) en Costa Rica.  El aspecto de mayor relevancia es que con dicha coherencia se garantiza el mejoramiento de la calidad de la educación, pues ambas políticas enfatizan en un tipo de educación basada en los derechos humanos y deberes ciudadanos.  Así mismo, la coherencia de los planes de estudio de todas las universidades, públicas y privadas que forman docentes responde al compromiso establecido en la Constitución Política de 1949 que le designa a la Universidad de Costa Rica y a otras instituciones de Educación Superior la tarea de formar docentes (Artículo 86), además, incluye los principios de autonomía universitaria (Artículo 84) y el de libertad de cátedra (Artículo 87). Aspectos relevantes, desde el punto de vista académico, porque le da el rango universitario a la formación docente que era labor exclusiva de la Escuela Normal.   El tercer elemento que interesa destacar es el referido por Vaillant (2018, p. 25) cuando afirma que “Las evaluaciones impulsadas por UNESCO en América Latina y el Caribe y por la OCDE a nivel internacional, evidencian que la formación docente es un elemento clave a la hora de obtener buenos resultados de aprendizaje”.  Es decir, la Política Curricular cuyo propósito es educar para el ejercicio de una nueva ciudadanía en el siglo XXI y la Política Educativa donde se concibe a la persona como transformadora de la sociedad y centro del proceso educativo contienen declaraciones que obligan a la coherencia de los planes de estudio de las carreras de formación docente que imparten las universidades públicas y privadas con dichas políticas, para mantener una oferta actualizada y contestataria con las demandas actuales.</w:t>
      </w:r>
    </w:p>
    <w:p w14:paraId="56622947" w14:textId="77777777" w:rsidR="00FA5CB9" w:rsidRPr="00F0683B" w:rsidRDefault="00FA5CB9" w:rsidP="00FA5CB9">
      <w:pPr>
        <w:pStyle w:val="NormalWeb"/>
        <w:tabs>
          <w:tab w:val="left" w:pos="567"/>
        </w:tabs>
        <w:spacing w:before="0" w:after="0" w:afterAutospacing="0" w:line="360" w:lineRule="auto"/>
        <w:ind w:firstLine="708"/>
        <w:jc w:val="both"/>
        <w:rPr>
          <w:rFonts w:ascii="Arial" w:hAnsi="Arial"/>
          <w:sz w:val="22"/>
          <w:szCs w:val="22"/>
        </w:rPr>
      </w:pPr>
    </w:p>
    <w:p w14:paraId="0ED66602" w14:textId="77777777" w:rsidR="00FA5CB9" w:rsidRPr="00F0683B" w:rsidRDefault="00FA5CB9" w:rsidP="00F0683B">
      <w:pPr>
        <w:pStyle w:val="NormalWeb"/>
        <w:numPr>
          <w:ilvl w:val="0"/>
          <w:numId w:val="41"/>
        </w:numPr>
        <w:tabs>
          <w:tab w:val="clear" w:pos="312"/>
          <w:tab w:val="left" w:pos="567"/>
        </w:tabs>
        <w:spacing w:before="0" w:after="0" w:afterAutospacing="0" w:line="360" w:lineRule="auto"/>
        <w:jc w:val="both"/>
        <w:rPr>
          <w:rFonts w:ascii="Arial" w:hAnsi="Arial" w:cs="Arial"/>
          <w:b/>
          <w:bCs/>
          <w:sz w:val="24"/>
          <w:szCs w:val="24"/>
        </w:rPr>
      </w:pPr>
      <w:r w:rsidRPr="00F0683B">
        <w:rPr>
          <w:rFonts w:ascii="Arial" w:hAnsi="Arial" w:cs="Arial"/>
          <w:b/>
          <w:bCs/>
          <w:sz w:val="24"/>
          <w:szCs w:val="24"/>
        </w:rPr>
        <w:t>Conclusiones</w:t>
      </w:r>
    </w:p>
    <w:p w14:paraId="52140CB4" w14:textId="77777777" w:rsidR="00FA5CB9" w:rsidRDefault="00FA5CB9" w:rsidP="00F0683B">
      <w:pPr>
        <w:tabs>
          <w:tab w:val="left" w:pos="567"/>
        </w:tabs>
        <w:ind w:firstLine="567"/>
        <w:rPr>
          <w:rFonts w:ascii="Arial" w:hAnsi="Arial" w:cs="Arial"/>
          <w:szCs w:val="22"/>
        </w:rPr>
      </w:pPr>
      <w:r>
        <w:rPr>
          <w:rFonts w:ascii="Arial" w:hAnsi="Arial" w:cs="Arial"/>
          <w:szCs w:val="22"/>
        </w:rPr>
        <w:t>Las conclusiones de la investigación se organizan con base en los objetivos planteados en este estudio:</w:t>
      </w:r>
    </w:p>
    <w:p w14:paraId="7059FFC5" w14:textId="77777777" w:rsidR="00FA5CB9" w:rsidRPr="00F0683B" w:rsidRDefault="00FA5CB9" w:rsidP="00FA5CB9">
      <w:pPr>
        <w:tabs>
          <w:tab w:val="left" w:pos="567"/>
        </w:tabs>
        <w:ind w:firstLine="708"/>
        <w:rPr>
          <w:rFonts w:ascii="Arial" w:hAnsi="Arial" w:cs="Arial"/>
          <w:szCs w:val="22"/>
        </w:rPr>
      </w:pPr>
    </w:p>
    <w:p w14:paraId="2EBA882E" w14:textId="380B72AB" w:rsidR="00FA5CB9" w:rsidRPr="00F0683B" w:rsidRDefault="00FA5CB9" w:rsidP="00F0683B">
      <w:pPr>
        <w:tabs>
          <w:tab w:val="left" w:pos="567"/>
        </w:tabs>
        <w:rPr>
          <w:rFonts w:ascii="Arial" w:eastAsia="SimSun" w:hAnsi="Arial" w:cs="Arial"/>
          <w:b/>
          <w:bCs/>
          <w:sz w:val="24"/>
          <w:szCs w:val="22"/>
        </w:rPr>
      </w:pPr>
      <w:r w:rsidRPr="00F0683B">
        <w:rPr>
          <w:rFonts w:ascii="Arial" w:eastAsia="SimSun" w:hAnsi="Arial" w:cs="Arial"/>
          <w:b/>
          <w:bCs/>
          <w:sz w:val="24"/>
          <w:szCs w:val="22"/>
        </w:rPr>
        <w:t xml:space="preserve">5.1 </w:t>
      </w:r>
      <w:r w:rsidRPr="00F0683B">
        <w:rPr>
          <w:rFonts w:ascii="Arial" w:eastAsia="SimSun" w:hAnsi="Arial" w:cs="Arial"/>
          <w:b/>
          <w:bCs/>
          <w:sz w:val="24"/>
          <w:szCs w:val="22"/>
        </w:rPr>
        <w:tab/>
        <w:t xml:space="preserve">Congruencia entre los planes de estudio de formación de docentes </w:t>
      </w:r>
      <w:bookmarkStart w:id="27" w:name="_Toc123937604"/>
      <w:r w:rsidRPr="00F0683B">
        <w:rPr>
          <w:rFonts w:ascii="Arial" w:eastAsia="SimSun" w:hAnsi="Arial" w:cs="Arial"/>
          <w:b/>
          <w:bCs/>
          <w:sz w:val="24"/>
          <w:szCs w:val="22"/>
        </w:rPr>
        <w:t>con la Política Curricular:  Educar para una nueva ciudadanía</w:t>
      </w:r>
    </w:p>
    <w:p w14:paraId="45072AF9" w14:textId="77777777" w:rsidR="00FA5CB9" w:rsidRDefault="00FA5CB9" w:rsidP="00FA5CB9">
      <w:pPr>
        <w:ind w:left="567" w:hanging="283"/>
        <w:rPr>
          <w:rFonts w:ascii="Arial" w:hAnsi="Arial" w:cs="Arial"/>
          <w:color w:val="000000"/>
          <w:szCs w:val="22"/>
        </w:rPr>
      </w:pPr>
      <w:r>
        <w:rPr>
          <w:rFonts w:ascii="Arial" w:hAnsi="Arial" w:cs="Arial"/>
          <w:color w:val="000000"/>
          <w:szCs w:val="22"/>
        </w:rPr>
        <w:t xml:space="preserve">- </w:t>
      </w:r>
      <w:r>
        <w:rPr>
          <w:rFonts w:ascii="Arial" w:hAnsi="Arial" w:cs="Arial"/>
          <w:color w:val="000000"/>
          <w:szCs w:val="22"/>
        </w:rPr>
        <w:tab/>
        <w:t xml:space="preserve">Los planes de estudio de formación de docentes de las universidades públicas A, A1, B y C presentan coherencia, en buena medida, con los Derechos Humanos y Deberes Ciudadanos, fundamento teórico y principios básicos de la Política Curricular: Educar para una Nueva Ciudadanía, en menor medida, las </w:t>
      </w:r>
      <w:r>
        <w:rPr>
          <w:rFonts w:ascii="Arial" w:hAnsi="Arial" w:cs="Arial"/>
          <w:color w:val="000000"/>
          <w:szCs w:val="22"/>
          <w:lang w:val="es-ES"/>
        </w:rPr>
        <w:t>u</w:t>
      </w:r>
      <w:r>
        <w:rPr>
          <w:rFonts w:ascii="Arial" w:hAnsi="Arial" w:cs="Arial"/>
          <w:color w:val="000000"/>
          <w:szCs w:val="22"/>
        </w:rPr>
        <w:t>niversidades D, E y F.</w:t>
      </w:r>
      <w:bookmarkEnd w:id="27"/>
    </w:p>
    <w:p w14:paraId="3F085944" w14:textId="77777777" w:rsidR="00FA5CB9" w:rsidRDefault="00FA5CB9" w:rsidP="00FA5CB9">
      <w:pPr>
        <w:pStyle w:val="ColorfulList-Accent11"/>
        <w:spacing w:line="360" w:lineRule="auto"/>
        <w:ind w:left="567" w:hanging="283"/>
        <w:jc w:val="both"/>
        <w:rPr>
          <w:rFonts w:ascii="Arial" w:hAnsi="Arial" w:cs="Arial"/>
          <w:sz w:val="22"/>
          <w:szCs w:val="22"/>
        </w:rPr>
      </w:pPr>
      <w:r>
        <w:rPr>
          <w:rFonts w:ascii="Arial" w:hAnsi="Arial" w:cs="Arial"/>
          <w:color w:val="000000"/>
          <w:sz w:val="22"/>
          <w:szCs w:val="22"/>
        </w:rPr>
        <w:t xml:space="preserve">-  Los </w:t>
      </w:r>
      <w:r>
        <w:rPr>
          <w:rFonts w:ascii="Arial" w:hAnsi="Arial" w:cs="Arial"/>
          <w:sz w:val="22"/>
          <w:szCs w:val="22"/>
        </w:rPr>
        <w:t>Ejes y principios que</w:t>
      </w:r>
      <w:r>
        <w:rPr>
          <w:rFonts w:ascii="Arial" w:hAnsi="Arial" w:cs="Arial"/>
          <w:sz w:val="22"/>
          <w:szCs w:val="22"/>
          <w:lang w:val="es-ES"/>
        </w:rPr>
        <w:t xml:space="preserve"> conducen a la transformación curricular: Educación para el desarrollo sostenible, Ciudadanía digital con equidad social y Desarrollo de una ciudadanía planetaria con identidad naciona</w:t>
      </w:r>
      <w:r>
        <w:rPr>
          <w:rFonts w:ascii="Arial" w:hAnsi="Arial" w:cs="Arial"/>
          <w:color w:val="000000"/>
          <w:sz w:val="22"/>
          <w:szCs w:val="22"/>
          <w:lang w:val="es-ES"/>
        </w:rPr>
        <w:t>l,</w:t>
      </w:r>
      <w:r>
        <w:rPr>
          <w:rFonts w:ascii="Arial" w:hAnsi="Arial" w:cs="Arial"/>
          <w:sz w:val="22"/>
          <w:szCs w:val="22"/>
        </w:rPr>
        <w:t xml:space="preserve"> se evidencian en las carreras de las universidades públicas, en tanto que en las de universidades privadas no hay presencia significativa.</w:t>
      </w:r>
    </w:p>
    <w:p w14:paraId="3E555221" w14:textId="77777777" w:rsidR="00FA5CB9" w:rsidRDefault="00FA5CB9" w:rsidP="00FA5CB9">
      <w:pPr>
        <w:pStyle w:val="ColorfulList-Accent11"/>
        <w:spacing w:line="360" w:lineRule="auto"/>
        <w:ind w:left="567" w:hanging="283"/>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L</w:t>
      </w:r>
      <w:r>
        <w:rPr>
          <w:rFonts w:ascii="Arial" w:hAnsi="Arial" w:cs="Arial"/>
          <w:sz w:val="22"/>
          <w:szCs w:val="22"/>
          <w:lang w:val="es-ES"/>
        </w:rPr>
        <w:t>as carreras bajo estudio de las universidades</w:t>
      </w:r>
      <w:r>
        <w:rPr>
          <w:rFonts w:ascii="Arial" w:hAnsi="Arial" w:cs="Arial"/>
          <w:sz w:val="22"/>
          <w:szCs w:val="22"/>
        </w:rPr>
        <w:t xml:space="preserve"> públicas</w:t>
      </w:r>
      <w:r>
        <w:rPr>
          <w:rFonts w:ascii="Arial" w:hAnsi="Arial" w:cs="Arial"/>
          <w:sz w:val="22"/>
          <w:szCs w:val="22"/>
          <w:lang w:val="es-ES"/>
        </w:rPr>
        <w:t xml:space="preserve"> A y A1</w:t>
      </w:r>
      <w:r>
        <w:rPr>
          <w:rFonts w:ascii="Arial" w:hAnsi="Arial" w:cs="Arial"/>
          <w:sz w:val="22"/>
          <w:szCs w:val="22"/>
        </w:rPr>
        <w:t xml:space="preserve">, B y C </w:t>
      </w:r>
      <w:r>
        <w:rPr>
          <w:rFonts w:ascii="Arial" w:hAnsi="Arial" w:cs="Arial"/>
          <w:sz w:val="22"/>
          <w:szCs w:val="22"/>
          <w:lang w:val="es-ES"/>
        </w:rPr>
        <w:t xml:space="preserve">son coherentes </w:t>
      </w:r>
      <w:r>
        <w:rPr>
          <w:rFonts w:ascii="Arial" w:hAnsi="Arial" w:cs="Arial"/>
          <w:sz w:val="22"/>
          <w:szCs w:val="22"/>
        </w:rPr>
        <w:t xml:space="preserve">con los </w:t>
      </w:r>
      <w:r>
        <w:rPr>
          <w:rFonts w:ascii="Arial" w:hAnsi="Arial" w:cs="Arial"/>
          <w:sz w:val="22"/>
          <w:szCs w:val="22"/>
          <w:lang w:val="es-ES"/>
        </w:rPr>
        <w:t>Retos para la transformación curricular: Formación continua de la comunidad, Mediación pedagógica propicia para construir conocimientos, Fomento de ambientes de aprendizaje diversos y enriquecidos, Evaluación formativa y transformadora</w:t>
      </w:r>
      <w:r>
        <w:rPr>
          <w:rFonts w:ascii="Arial" w:hAnsi="Arial" w:cs="Arial"/>
          <w:sz w:val="22"/>
          <w:szCs w:val="22"/>
        </w:rPr>
        <w:t>. No así las carreras de las universidades D, E y F.</w:t>
      </w:r>
    </w:p>
    <w:p w14:paraId="6A3CA051" w14:textId="77777777" w:rsidR="00FA5CB9" w:rsidRDefault="00FA5CB9" w:rsidP="00FA5CB9">
      <w:pPr>
        <w:pStyle w:val="ColorfulList-Accent11"/>
        <w:spacing w:line="360" w:lineRule="auto"/>
        <w:ind w:left="567" w:hanging="283"/>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Las habilidades de las Dimensiones: </w:t>
      </w:r>
      <w:r>
        <w:rPr>
          <w:rFonts w:ascii="Arial" w:hAnsi="Arial" w:cs="Arial"/>
          <w:sz w:val="22"/>
          <w:szCs w:val="22"/>
          <w:lang w:val="es-ES"/>
        </w:rPr>
        <w:t>Maneras de pensar, Formas de vivir en el mundo, Formas de relacionarse con otros, Herramientas para integrarse al mundo</w:t>
      </w:r>
      <w:r>
        <w:rPr>
          <w:rFonts w:ascii="Arial" w:hAnsi="Arial" w:cs="Arial"/>
          <w:sz w:val="22"/>
          <w:szCs w:val="22"/>
        </w:rPr>
        <w:t xml:space="preserve"> de la Política Curricular, se presentan de forma parcial, pero en mayor medida en los planes de estudio de las universidades públicas que en los planes de estudio de las privadas.</w:t>
      </w:r>
    </w:p>
    <w:p w14:paraId="32DF2595" w14:textId="77777777" w:rsidR="00FA5CB9" w:rsidRPr="00F0683B" w:rsidRDefault="00FA5CB9" w:rsidP="00FA5CB9">
      <w:pPr>
        <w:pStyle w:val="ColorfulList-Accent11"/>
        <w:tabs>
          <w:tab w:val="left" w:pos="567"/>
        </w:tabs>
        <w:spacing w:line="360" w:lineRule="auto"/>
        <w:ind w:left="0" w:firstLine="708"/>
        <w:jc w:val="both"/>
        <w:rPr>
          <w:rFonts w:ascii="Arial" w:hAnsi="Arial" w:cs="Arial"/>
          <w:b/>
          <w:bCs/>
          <w:sz w:val="22"/>
          <w:szCs w:val="22"/>
        </w:rPr>
      </w:pPr>
    </w:p>
    <w:p w14:paraId="35B19D05" w14:textId="2A3AE23D" w:rsidR="00FA5CB9" w:rsidRDefault="00FA5CB9" w:rsidP="00FA5CB9">
      <w:pPr>
        <w:pStyle w:val="ColorfulList-Accent11"/>
        <w:tabs>
          <w:tab w:val="left" w:pos="567"/>
        </w:tabs>
        <w:spacing w:line="360" w:lineRule="auto"/>
        <w:ind w:left="0"/>
        <w:jc w:val="both"/>
        <w:rPr>
          <w:rFonts w:ascii="Arial" w:hAnsi="Arial" w:cs="Arial"/>
          <w:b/>
          <w:bCs/>
        </w:rPr>
      </w:pPr>
      <w:r>
        <w:rPr>
          <w:rFonts w:ascii="Arial" w:hAnsi="Arial" w:cs="Arial"/>
          <w:b/>
          <w:bCs/>
        </w:rPr>
        <w:t xml:space="preserve">5.2 </w:t>
      </w:r>
      <w:r>
        <w:rPr>
          <w:rFonts w:ascii="Arial" w:hAnsi="Arial" w:cs="Arial"/>
          <w:b/>
          <w:bCs/>
        </w:rPr>
        <w:tab/>
      </w:r>
      <w:r>
        <w:rPr>
          <w:rFonts w:ascii="Arial" w:eastAsia="SimSun" w:hAnsi="Arial" w:cs="Arial"/>
          <w:b/>
          <w:bCs/>
        </w:rPr>
        <w:t xml:space="preserve">Congruencia entre los planes de estudio de formación de docentes con la </w:t>
      </w:r>
      <w:r>
        <w:rPr>
          <w:rFonts w:ascii="Arial" w:hAnsi="Arial" w:cs="Arial"/>
          <w:b/>
          <w:bCs/>
        </w:rPr>
        <w:t xml:space="preserve">Política Educativa: </w:t>
      </w:r>
      <w:r>
        <w:rPr>
          <w:rFonts w:ascii="Arial" w:hAnsi="Arial" w:cs="Arial"/>
          <w:b/>
          <w:bCs/>
          <w:color w:val="000000"/>
        </w:rPr>
        <w:t>La persona: centro del proceso educativo y sujeto transformador de la sociedad</w:t>
      </w:r>
    </w:p>
    <w:p w14:paraId="79E1A520" w14:textId="77777777" w:rsidR="00FA5CB9" w:rsidRDefault="00FA5CB9" w:rsidP="00FA5CB9">
      <w:pPr>
        <w:pStyle w:val="ColorfulList-Accent11"/>
        <w:tabs>
          <w:tab w:val="left" w:pos="567"/>
        </w:tabs>
        <w:spacing w:line="360" w:lineRule="auto"/>
        <w:ind w:left="567" w:hanging="283"/>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Las Universidades Públicas presentan coherencia, en un alto porcentaje, con las fuentes filosóficas de la Política Educativa</w:t>
      </w:r>
      <w:r>
        <w:rPr>
          <w:rFonts w:ascii="Arial" w:eastAsia="Helvetica" w:hAnsi="Arial" w:cs="Arial"/>
          <w:color w:val="000000"/>
          <w:sz w:val="22"/>
          <w:szCs w:val="22"/>
          <w:lang w:eastAsia="zh-CN" w:bidi="ar"/>
        </w:rPr>
        <w:t xml:space="preserve"> Complejidad, Constructivismo Social y Humanismo, sobre todo con este último, </w:t>
      </w:r>
      <w:r>
        <w:rPr>
          <w:rFonts w:ascii="Arial" w:hAnsi="Arial" w:cs="Arial"/>
          <w:sz w:val="22"/>
          <w:szCs w:val="22"/>
        </w:rPr>
        <w:t>no así las carreras de las universidades privadas.</w:t>
      </w:r>
    </w:p>
    <w:p w14:paraId="6088B46F" w14:textId="77777777" w:rsidR="00FA5CB9" w:rsidRPr="00F0683B" w:rsidRDefault="00FA5CB9" w:rsidP="00FA5CB9">
      <w:pPr>
        <w:pStyle w:val="ColorfulList-Accent11"/>
        <w:tabs>
          <w:tab w:val="left" w:pos="567"/>
        </w:tabs>
        <w:spacing w:line="360" w:lineRule="auto"/>
        <w:ind w:left="567" w:hanging="283"/>
        <w:jc w:val="both"/>
        <w:rPr>
          <w:rFonts w:ascii="Arial" w:hAnsi="Arial" w:cs="Arial"/>
          <w:sz w:val="22"/>
          <w:szCs w:val="22"/>
        </w:rPr>
      </w:pPr>
    </w:p>
    <w:p w14:paraId="777EF13E" w14:textId="77777777" w:rsidR="00FA5CB9" w:rsidRDefault="00FA5CB9" w:rsidP="00FA5CB9">
      <w:pPr>
        <w:pStyle w:val="ColorfulList-Accent11"/>
        <w:tabs>
          <w:tab w:val="left" w:pos="567"/>
        </w:tabs>
        <w:spacing w:line="360" w:lineRule="auto"/>
        <w:ind w:left="567" w:hanging="283"/>
        <w:jc w:val="both"/>
        <w:rPr>
          <w:rFonts w:ascii="Arial" w:hAnsi="Arial" w:cs="Arial"/>
          <w:sz w:val="22"/>
          <w:szCs w:val="22"/>
        </w:rPr>
      </w:pPr>
      <w:r>
        <w:rPr>
          <w:rFonts w:ascii="Arial" w:hAnsi="Arial" w:cs="Arial"/>
          <w:sz w:val="22"/>
          <w:szCs w:val="22"/>
        </w:rPr>
        <w:tab/>
        <w:t>Se concluye además, que:</w:t>
      </w:r>
    </w:p>
    <w:p w14:paraId="5BF9DF71" w14:textId="77777777" w:rsidR="00FA5CB9" w:rsidRDefault="00FA5CB9" w:rsidP="00FA5CB9">
      <w:pPr>
        <w:tabs>
          <w:tab w:val="left" w:pos="567"/>
        </w:tabs>
        <w:ind w:left="567" w:hanging="283"/>
        <w:rPr>
          <w:rFonts w:ascii="Arial" w:hAnsi="Arial" w:cs="Arial"/>
          <w:bCs/>
          <w:szCs w:val="22"/>
          <w:lang w:val="es-ES"/>
        </w:rPr>
      </w:pPr>
      <w:r>
        <w:rPr>
          <w:rFonts w:ascii="Arial" w:hAnsi="Arial" w:cs="Arial"/>
          <w:bCs/>
          <w:szCs w:val="22"/>
        </w:rPr>
        <w:t xml:space="preserve">- </w:t>
      </w:r>
      <w:r>
        <w:rPr>
          <w:rFonts w:ascii="Arial" w:hAnsi="Arial" w:cs="Arial"/>
          <w:bCs/>
          <w:szCs w:val="22"/>
        </w:rPr>
        <w:tab/>
      </w:r>
      <w:r>
        <w:rPr>
          <w:rFonts w:ascii="Arial" w:hAnsi="Arial" w:cs="Arial"/>
          <w:bCs/>
          <w:szCs w:val="22"/>
          <w:lang w:val="es-ES"/>
        </w:rPr>
        <w:t>Las carreras acreditada</w:t>
      </w:r>
      <w:r>
        <w:rPr>
          <w:rFonts w:ascii="Arial" w:hAnsi="Arial" w:cs="Arial"/>
          <w:bCs/>
          <w:szCs w:val="22"/>
        </w:rPr>
        <w:t>s</w:t>
      </w:r>
      <w:r>
        <w:rPr>
          <w:rFonts w:ascii="Arial" w:hAnsi="Arial" w:cs="Arial"/>
          <w:bCs/>
          <w:szCs w:val="22"/>
          <w:lang w:val="es-ES"/>
        </w:rPr>
        <w:t xml:space="preserve"> presentan mayor co</w:t>
      </w:r>
      <w:r>
        <w:rPr>
          <w:rFonts w:ascii="Arial" w:hAnsi="Arial" w:cs="Arial"/>
          <w:bCs/>
          <w:szCs w:val="22"/>
        </w:rPr>
        <w:t>ngruencia</w:t>
      </w:r>
      <w:r>
        <w:rPr>
          <w:rFonts w:ascii="Arial" w:hAnsi="Arial" w:cs="Arial"/>
          <w:bCs/>
          <w:szCs w:val="22"/>
          <w:lang w:val="es-ES"/>
        </w:rPr>
        <w:t xml:space="preserve"> con la Política Educativa y la Política Curricular aprobadas por el Consejo Superior de Educación.</w:t>
      </w:r>
    </w:p>
    <w:p w14:paraId="1BFDDF13" w14:textId="77777777" w:rsidR="00FA5CB9" w:rsidRDefault="00FA5CB9" w:rsidP="00FA5CB9">
      <w:pPr>
        <w:tabs>
          <w:tab w:val="left" w:pos="567"/>
        </w:tabs>
        <w:ind w:left="567" w:hanging="283"/>
        <w:rPr>
          <w:rFonts w:ascii="Arial" w:hAnsi="Arial" w:cs="Arial"/>
          <w:szCs w:val="22"/>
        </w:rPr>
      </w:pPr>
      <w:r>
        <w:rPr>
          <w:rFonts w:ascii="Arial" w:hAnsi="Arial" w:cs="Arial"/>
          <w:szCs w:val="22"/>
        </w:rPr>
        <w:t xml:space="preserve">- </w:t>
      </w:r>
      <w:r>
        <w:rPr>
          <w:rFonts w:ascii="Arial" w:hAnsi="Arial" w:cs="Arial"/>
          <w:szCs w:val="22"/>
        </w:rPr>
        <w:tab/>
        <w:t>Los planes de estudio de formación de docentes de las Universidades Públicas incluyen en sus cursos el análisis reflexivo y crítico de la Política Educativa y la Política Curricular aprobadas por el Consejo Superior de Educación.</w:t>
      </w:r>
    </w:p>
    <w:p w14:paraId="7294A389" w14:textId="77777777" w:rsidR="00F0683B" w:rsidRPr="00F0683B" w:rsidRDefault="00F0683B" w:rsidP="00FA5CB9">
      <w:pPr>
        <w:pStyle w:val="NormalWeb"/>
        <w:tabs>
          <w:tab w:val="left" w:pos="567"/>
        </w:tabs>
        <w:spacing w:before="0" w:after="0" w:afterAutospacing="0" w:line="360" w:lineRule="auto"/>
        <w:jc w:val="both"/>
        <w:rPr>
          <w:rFonts w:ascii="Arial" w:eastAsia="SimSun" w:hAnsi="Arial" w:cs="Arial"/>
          <w:b/>
          <w:bCs/>
          <w:sz w:val="22"/>
          <w:szCs w:val="22"/>
        </w:rPr>
      </w:pPr>
    </w:p>
    <w:p w14:paraId="75639A64" w14:textId="30060904" w:rsidR="00FA5CB9" w:rsidRPr="00F0683B" w:rsidRDefault="00FA5CB9" w:rsidP="00FA5CB9">
      <w:pPr>
        <w:pStyle w:val="NormalWeb"/>
        <w:tabs>
          <w:tab w:val="left" w:pos="567"/>
        </w:tabs>
        <w:spacing w:before="0" w:after="0" w:afterAutospacing="0" w:line="360" w:lineRule="auto"/>
        <w:jc w:val="both"/>
        <w:rPr>
          <w:rFonts w:ascii="Arial" w:eastAsia="SimSun" w:hAnsi="Arial" w:cs="Arial"/>
          <w:b/>
          <w:bCs/>
          <w:sz w:val="28"/>
          <w:szCs w:val="28"/>
        </w:rPr>
      </w:pPr>
      <w:r w:rsidRPr="00F0683B">
        <w:rPr>
          <w:rFonts w:ascii="Arial" w:eastAsia="SimSun" w:hAnsi="Arial" w:cs="Arial"/>
          <w:b/>
          <w:bCs/>
          <w:sz w:val="24"/>
          <w:szCs w:val="24"/>
        </w:rPr>
        <w:t xml:space="preserve">5.3 </w:t>
      </w:r>
      <w:r w:rsidRPr="00F0683B">
        <w:rPr>
          <w:rFonts w:ascii="Arial" w:eastAsia="SimSun" w:hAnsi="Arial" w:cs="Arial"/>
          <w:b/>
          <w:bCs/>
          <w:sz w:val="24"/>
          <w:szCs w:val="24"/>
        </w:rPr>
        <w:tab/>
        <w:t>Criterio de las personas encargadas de la formación de docentes sobre inclusión y articulación de las políticas educativas con los planes de estudio</w:t>
      </w:r>
    </w:p>
    <w:p w14:paraId="0926DAE7" w14:textId="77777777" w:rsidR="00FA5CB9" w:rsidRDefault="00FA5CB9" w:rsidP="00FA5CB9">
      <w:pPr>
        <w:pStyle w:val="NormalWeb"/>
        <w:tabs>
          <w:tab w:val="left" w:pos="567"/>
        </w:tabs>
        <w:spacing w:before="0" w:after="0" w:afterAutospacing="0" w:line="360" w:lineRule="auto"/>
        <w:jc w:val="both"/>
        <w:rPr>
          <w:rFonts w:ascii="Arial" w:hAnsi="Arial" w:cs="Arial"/>
          <w:sz w:val="22"/>
          <w:szCs w:val="22"/>
        </w:rPr>
      </w:pPr>
      <w:r>
        <w:rPr>
          <w:rFonts w:ascii="Arial" w:eastAsia="SimSun" w:hAnsi="Arial" w:cs="Arial"/>
          <w:sz w:val="22"/>
          <w:szCs w:val="22"/>
        </w:rPr>
        <w:tab/>
        <w:t>Las personas docentes y coordinadoras de las carreras de Universidades Públicas y Privadas conocen la Política Educativa y la Política Curricular, al señalar que estas deben ser consideradas en la formación de docentes y afirman que se incluyen en los cursos de los planes de estudio.</w:t>
      </w:r>
    </w:p>
    <w:p w14:paraId="32A88B0A" w14:textId="77777777" w:rsidR="00FA5CB9" w:rsidRDefault="00FA5CB9" w:rsidP="009D2990">
      <w:pPr>
        <w:pStyle w:val="NormalWeb"/>
        <w:tabs>
          <w:tab w:val="left" w:pos="567"/>
        </w:tabs>
        <w:spacing w:before="0" w:after="0" w:afterAutospacing="0" w:line="360" w:lineRule="auto"/>
        <w:ind w:firstLine="567"/>
        <w:jc w:val="both"/>
        <w:rPr>
          <w:rFonts w:ascii="Arial" w:hAnsi="Arial" w:cs="Arial"/>
          <w:sz w:val="22"/>
          <w:szCs w:val="22"/>
        </w:rPr>
      </w:pPr>
      <w:r>
        <w:rPr>
          <w:rFonts w:ascii="Arial" w:hAnsi="Arial" w:cs="Arial"/>
          <w:sz w:val="22"/>
          <w:szCs w:val="22"/>
        </w:rPr>
        <w:t xml:space="preserve">La dinámica de las universidades públicas y privadas encontrada en el estudio se suma a lo señalado por el Sétimo Informe del Estado de la Educación al hacer referencia a un análisis comparativo, realizado entre las carreras que forman más docentes de primero y segundo ciclos en las universidades públicas y privadas, permitió identificar: </w:t>
      </w:r>
    </w:p>
    <w:p w14:paraId="06EABE2D" w14:textId="77777777" w:rsidR="00FA5CB9" w:rsidRDefault="00FA5CB9" w:rsidP="00FA5CB9">
      <w:pPr>
        <w:pStyle w:val="NormalWeb"/>
        <w:tabs>
          <w:tab w:val="left" w:pos="567"/>
        </w:tabs>
        <w:spacing w:before="0" w:after="0" w:afterAutospacing="0" w:line="360" w:lineRule="auto"/>
        <w:ind w:left="567"/>
        <w:jc w:val="both"/>
        <w:rPr>
          <w:rFonts w:ascii="Arial" w:hAnsi="Arial" w:cs="Arial"/>
          <w:sz w:val="22"/>
          <w:szCs w:val="22"/>
        </w:rPr>
      </w:pPr>
      <w:r>
        <w:rPr>
          <w:rFonts w:ascii="Arial" w:hAnsi="Arial" w:cs="Arial"/>
          <w:sz w:val="22"/>
          <w:szCs w:val="22"/>
        </w:rPr>
        <w:t>una oferta heterogénea y desigual, con brechas importantes en aspectos relacionados con: requisitos de ingreso, tiempos de graduación, cantidad de créditos, enfoques y contenidos en materias específicas en el área de lengua, perfiles de salida, prácticas docentes y vínculos con el MEP. (Programa Estado de la Nación, 2019, p. 107)</w:t>
      </w:r>
    </w:p>
    <w:p w14:paraId="768E7905" w14:textId="77777777" w:rsidR="00FA5CB9" w:rsidRDefault="00FA5CB9" w:rsidP="00FA5CB9">
      <w:pPr>
        <w:pStyle w:val="NormalWeb"/>
        <w:tabs>
          <w:tab w:val="left" w:pos="567"/>
        </w:tabs>
        <w:spacing w:before="0" w:after="0" w:afterAutospacing="0" w:line="360" w:lineRule="auto"/>
        <w:ind w:left="708"/>
        <w:jc w:val="both"/>
        <w:rPr>
          <w:rFonts w:ascii="Arial" w:hAnsi="Arial" w:cs="Arial"/>
          <w:sz w:val="22"/>
          <w:szCs w:val="22"/>
        </w:rPr>
      </w:pPr>
    </w:p>
    <w:p w14:paraId="52C5A941" w14:textId="77777777" w:rsidR="00FA5CB9" w:rsidRDefault="00FA5CB9" w:rsidP="00FA5CB9">
      <w:pPr>
        <w:tabs>
          <w:tab w:val="left" w:pos="567"/>
        </w:tabs>
        <w:ind w:firstLine="567"/>
        <w:rPr>
          <w:rFonts w:ascii="Arial" w:hAnsi="Arial" w:cs="Arial"/>
          <w:color w:val="000000"/>
          <w:szCs w:val="22"/>
        </w:rPr>
      </w:pPr>
      <w:r>
        <w:rPr>
          <w:rFonts w:ascii="Arial" w:hAnsi="Arial" w:cs="Arial"/>
          <w:color w:val="000000"/>
          <w:szCs w:val="22"/>
        </w:rPr>
        <w:t>Con estos hallazgos se pretende entregar a la sociedad costarricense un panorama real de la formación inicial de las carreras en estudio, por parte de universidades públicas y privadas, para la toma de decisiones en relación con las políticas vigentes aprobadas por el Consejo Superior de Educación y que involucran el accionar del SINAES y el CONESUP y la ingente necesidad de establecer realmente un examen de idoneidad que garantice la formación inicial de las personas profesionales en educación para su contratación, aspecto que fuera señalado en el Séptimo Informe del Estado de la Educación (2019), refiriéndose a carencias y deficiencias en la formación docente en Costa Rica, “la preparación para la docencia; la contratación e inducción de docentes; el desempeño docente y su desarrollo profesional” (p.18). Así como la urgente necesidad de implementar el Marco Nacional de Cualificaciones para las carreras de Educación (2020) con el propósito de guiar el diseño de los planes de estudio de formación docente; también se debe utilizar como requisito de ingreso para laborar en el Ministerio de Educación Pública, y para la valoración del desempeño profesional docente.</w:t>
      </w:r>
    </w:p>
    <w:p w14:paraId="03FB06F2" w14:textId="77777777" w:rsidR="00FA5CB9" w:rsidRDefault="00FA5CB9" w:rsidP="00FA5CB9">
      <w:pPr>
        <w:pStyle w:val="NormalWeb"/>
        <w:tabs>
          <w:tab w:val="left" w:pos="567"/>
        </w:tabs>
        <w:spacing w:before="0" w:after="0" w:afterAutospacing="0" w:line="360" w:lineRule="auto"/>
        <w:ind w:firstLine="567"/>
        <w:jc w:val="both"/>
        <w:textAlignment w:val="baseline"/>
        <w:rPr>
          <w:rFonts w:ascii="Arial" w:hAnsi="Arial" w:cs="Arial"/>
          <w:sz w:val="22"/>
          <w:szCs w:val="22"/>
        </w:rPr>
      </w:pPr>
      <w:r>
        <w:rPr>
          <w:rFonts w:ascii="Arial" w:hAnsi="Arial" w:cs="Arial"/>
          <w:sz w:val="22"/>
          <w:szCs w:val="22"/>
        </w:rPr>
        <w:t>Algunos de los planes de estudio de las universidades privadas datan de 1996 y se mantienen autorizados a la fecha. Realidad lejana a lo referido en el marco teórico de la presente investigación donde se destacó la importante función del plan de estudios en la formación de profesionales de la educación, a saber: los planes de estudio de una carrera universitaria deben responder al desarrollo disciplinar, a un posicionamiento epistemológico determinado, a las demandas sociales y al contexto.  Además, deben ser innovadores (Vaillant, 2018), flexibles y abiertos (Soto, 1995) para realizar las modificaciones que se requieran en un mundo constante de cambio.</w:t>
      </w:r>
    </w:p>
    <w:p w14:paraId="50462DB5" w14:textId="77777777" w:rsidR="00FA5CB9" w:rsidRDefault="00FA5CB9" w:rsidP="00FA5CB9">
      <w:pPr>
        <w:pStyle w:val="NormalWeb"/>
        <w:tabs>
          <w:tab w:val="left" w:pos="567"/>
        </w:tabs>
        <w:spacing w:before="0" w:after="0" w:afterAutospacing="0" w:line="360" w:lineRule="auto"/>
        <w:ind w:firstLine="567"/>
        <w:jc w:val="both"/>
        <w:textAlignment w:val="baseline"/>
        <w:rPr>
          <w:rFonts w:ascii="Arial" w:hAnsi="Arial" w:cs="Arial"/>
          <w:sz w:val="22"/>
          <w:szCs w:val="22"/>
        </w:rPr>
      </w:pPr>
      <w:r>
        <w:rPr>
          <w:rFonts w:ascii="Arial" w:hAnsi="Arial" w:cs="Arial"/>
          <w:sz w:val="22"/>
          <w:szCs w:val="22"/>
        </w:rPr>
        <w:t>Finalmente, los resultados se constituyen en precedentes para futuras investigaciones, donde figuran como rutas de acción y posibles interrogantes:</w:t>
      </w:r>
    </w:p>
    <w:p w14:paraId="2F5450A5" w14:textId="2380044A" w:rsidR="00FA5CB9" w:rsidRDefault="00FA5CB9" w:rsidP="00FA5CB9">
      <w:pPr>
        <w:pStyle w:val="NormalWeb"/>
        <w:numPr>
          <w:ilvl w:val="0"/>
          <w:numId w:val="42"/>
        </w:numPr>
        <w:tabs>
          <w:tab w:val="left" w:pos="567"/>
        </w:tabs>
        <w:spacing w:before="0" w:after="0" w:afterAutospacing="0" w:line="360" w:lineRule="auto"/>
        <w:ind w:left="567" w:hanging="283"/>
        <w:jc w:val="both"/>
        <w:textAlignment w:val="baseline"/>
        <w:rPr>
          <w:rFonts w:ascii="Arial" w:hAnsi="Arial" w:cs="Arial"/>
          <w:sz w:val="22"/>
          <w:szCs w:val="22"/>
        </w:rPr>
      </w:pPr>
      <w:r>
        <w:rPr>
          <w:rFonts w:ascii="Arial" w:hAnsi="Arial" w:cs="Arial"/>
          <w:sz w:val="22"/>
          <w:szCs w:val="22"/>
        </w:rPr>
        <w:t>En términos de calidad ¿qué implicaciones tiene para la educación costarricense la formación inicial de docentes graduados por universidades, cuyos planes de estudio no exigen prácticas profesionalizantes que les permitan la experiencia entre teoría y práctica necesaria en la formación de pedagogos?</w:t>
      </w:r>
    </w:p>
    <w:p w14:paraId="50A6A641" w14:textId="77777777" w:rsidR="00FA5CB9" w:rsidRDefault="00FA5CB9" w:rsidP="00FA5CB9">
      <w:pPr>
        <w:pStyle w:val="ListParagraph"/>
        <w:numPr>
          <w:ilvl w:val="0"/>
          <w:numId w:val="42"/>
        </w:numPr>
        <w:tabs>
          <w:tab w:val="left" w:pos="567"/>
        </w:tabs>
        <w:suppressAutoHyphens w:val="0"/>
        <w:spacing w:after="0" w:line="360" w:lineRule="auto"/>
        <w:ind w:left="567" w:hanging="283"/>
        <w:jc w:val="both"/>
        <w:rPr>
          <w:rFonts w:ascii="Arial" w:hAnsi="Arial" w:cs="Arial"/>
          <w:color w:val="000000"/>
        </w:rPr>
      </w:pPr>
      <w:r>
        <w:rPr>
          <w:rFonts w:ascii="Arial" w:hAnsi="Arial" w:cs="Arial"/>
          <w:color w:val="000000"/>
        </w:rPr>
        <w:t xml:space="preserve">¿Qué implicaciones tiene para el MEP como máximo empleador, contratar profesionales en Educación graduados de Universidades cuyos planes de estudio no son coherentes con las políticas curricular y educativa aprobadas por el Consejo Superior de Educación? </w:t>
      </w:r>
    </w:p>
    <w:p w14:paraId="2444DD10" w14:textId="77777777" w:rsidR="00FA5CB9" w:rsidRDefault="00FA5CB9" w:rsidP="00FA5CB9">
      <w:pPr>
        <w:pStyle w:val="ListParagraph"/>
        <w:numPr>
          <w:ilvl w:val="0"/>
          <w:numId w:val="42"/>
        </w:numPr>
        <w:tabs>
          <w:tab w:val="left" w:pos="567"/>
        </w:tabs>
        <w:suppressAutoHyphens w:val="0"/>
        <w:spacing w:after="0" w:line="360" w:lineRule="auto"/>
        <w:ind w:left="567" w:hanging="283"/>
        <w:jc w:val="both"/>
        <w:rPr>
          <w:rFonts w:ascii="Arial" w:hAnsi="Arial" w:cs="Arial"/>
          <w:color w:val="000000"/>
        </w:rPr>
      </w:pPr>
      <w:r>
        <w:rPr>
          <w:rFonts w:ascii="Arial" w:hAnsi="Arial" w:cs="Arial"/>
          <w:color w:val="000000"/>
        </w:rPr>
        <w:t>¿Cuál es el destino de la educación costarricense ante la formación inicial de profesionales en educación por parte de universidades cuyos graduados no desarrollan las competencias básicas para hacer frente a su trabajo de aula?</w:t>
      </w:r>
    </w:p>
    <w:p w14:paraId="00E1734D" w14:textId="77777777" w:rsidR="00FA5CB9" w:rsidRDefault="00FA5CB9" w:rsidP="00FA5CB9">
      <w:pPr>
        <w:pStyle w:val="ListParagraph"/>
        <w:numPr>
          <w:ilvl w:val="0"/>
          <w:numId w:val="42"/>
        </w:numPr>
        <w:tabs>
          <w:tab w:val="left" w:pos="567"/>
        </w:tabs>
        <w:suppressAutoHyphens w:val="0"/>
        <w:spacing w:after="0" w:line="360" w:lineRule="auto"/>
        <w:ind w:left="567" w:hanging="283"/>
        <w:jc w:val="both"/>
        <w:rPr>
          <w:rFonts w:ascii="Arial" w:hAnsi="Arial" w:cs="Arial"/>
          <w:color w:val="000000"/>
        </w:rPr>
      </w:pPr>
      <w:r>
        <w:rPr>
          <w:rFonts w:ascii="Arial" w:hAnsi="Arial" w:cs="Arial"/>
          <w:color w:val="000000"/>
        </w:rPr>
        <w:t>¿Cuáles acciones específicas debe asumir el CONESUP ante la evidencia científica de que los planes de estudio de las Universidades Privadas, que más gradúan profesionales de la educación no son coherentes, con las Políticas Curricular y Educativa aprobadas por el Consejo Superior de Educación y sus planes de estudio resultan desactualizados?</w:t>
      </w:r>
    </w:p>
    <w:p w14:paraId="64110532" w14:textId="77777777" w:rsidR="00FA5CB9" w:rsidRDefault="00FA5CB9" w:rsidP="00FA5CB9">
      <w:pPr>
        <w:pStyle w:val="NormalWeb"/>
        <w:tabs>
          <w:tab w:val="left" w:pos="567"/>
        </w:tabs>
        <w:spacing w:before="0" w:after="0" w:afterAutospacing="0" w:line="360" w:lineRule="auto"/>
        <w:ind w:firstLine="708"/>
        <w:jc w:val="both"/>
        <w:textAlignment w:val="baseline"/>
        <w:rPr>
          <w:rFonts w:ascii="Arial" w:hAnsi="Arial" w:cs="Arial"/>
          <w:sz w:val="22"/>
          <w:szCs w:val="22"/>
        </w:rPr>
      </w:pPr>
    </w:p>
    <w:p w14:paraId="7C014027" w14:textId="77777777" w:rsidR="00FA5CB9" w:rsidRDefault="00FA5CB9" w:rsidP="00FA5CB9">
      <w:pPr>
        <w:pStyle w:val="NormalWeb"/>
        <w:tabs>
          <w:tab w:val="left" w:pos="567"/>
        </w:tabs>
        <w:spacing w:before="0" w:after="0" w:afterAutospacing="0" w:line="360" w:lineRule="auto"/>
        <w:ind w:firstLine="567"/>
        <w:jc w:val="both"/>
        <w:textAlignment w:val="baseline"/>
        <w:rPr>
          <w:rFonts w:ascii="Arial" w:hAnsi="Arial" w:cs="Arial"/>
          <w:sz w:val="22"/>
          <w:szCs w:val="22"/>
        </w:rPr>
      </w:pPr>
      <w:r>
        <w:rPr>
          <w:rFonts w:ascii="Arial" w:hAnsi="Arial" w:cs="Arial"/>
          <w:sz w:val="22"/>
          <w:szCs w:val="22"/>
        </w:rPr>
        <w:t>Son muchos los retos que tiene el país en el campo de la formación inicial de docentes. Numerosos estudios coinciden en que en el mejoramiento de  la calidad de la educación es determinante el trabajo de las personas profesionales en educación, las cuales deben contar con la vocación, los conocimientos, los saberes, las actitudes y las habilidades para la formación de futuras generaciones que contribuyan a la construcción de sociedades democráticas, respetuosa de los derechos humanos, consciente de los deberes ciudadanos y comprometidas con el desarrollo humano y sostenible de nuestro mundo.</w:t>
      </w:r>
    </w:p>
    <w:p w14:paraId="57072089" w14:textId="77777777" w:rsidR="00FA5CB9" w:rsidRDefault="00FA5CB9" w:rsidP="00FA5CB9">
      <w:pPr>
        <w:pStyle w:val="NormalWeb"/>
        <w:tabs>
          <w:tab w:val="left" w:pos="567"/>
        </w:tabs>
        <w:spacing w:before="0" w:after="0" w:afterAutospacing="0" w:line="360" w:lineRule="auto"/>
        <w:ind w:firstLine="708"/>
        <w:jc w:val="both"/>
        <w:textAlignment w:val="baseline"/>
        <w:rPr>
          <w:rFonts w:ascii="Arial" w:hAnsi="Arial" w:cs="Arial"/>
          <w:sz w:val="22"/>
          <w:szCs w:val="22"/>
        </w:rPr>
      </w:pPr>
    </w:p>
    <w:p w14:paraId="47781816" w14:textId="77777777" w:rsidR="00FA5CB9" w:rsidRPr="00F0683B" w:rsidRDefault="00FA5CB9" w:rsidP="00FA5CB9">
      <w:pPr>
        <w:numPr>
          <w:ilvl w:val="0"/>
          <w:numId w:val="41"/>
        </w:numPr>
        <w:tabs>
          <w:tab w:val="clear" w:pos="312"/>
          <w:tab w:val="left" w:pos="567"/>
        </w:tabs>
        <w:rPr>
          <w:rFonts w:ascii="Arial" w:hAnsi="Arial" w:cs="Arial"/>
          <w:b/>
          <w:sz w:val="24"/>
          <w:szCs w:val="22"/>
        </w:rPr>
      </w:pPr>
      <w:r w:rsidRPr="00F0683B">
        <w:rPr>
          <w:rFonts w:ascii="Arial" w:hAnsi="Arial" w:cs="Arial"/>
          <w:b/>
          <w:sz w:val="24"/>
          <w:szCs w:val="22"/>
        </w:rPr>
        <w:t>Limitaciones</w:t>
      </w:r>
    </w:p>
    <w:p w14:paraId="14DC2DAA" w14:textId="069C118B" w:rsidR="009D2990" w:rsidRDefault="009D2990" w:rsidP="00FA5CB9">
      <w:pPr>
        <w:pStyle w:val="NormalWeb"/>
        <w:numPr>
          <w:ilvl w:val="0"/>
          <w:numId w:val="42"/>
        </w:numPr>
        <w:tabs>
          <w:tab w:val="left" w:pos="567"/>
        </w:tabs>
        <w:spacing w:before="0" w:after="0" w:afterAutospacing="0" w:line="360" w:lineRule="auto"/>
        <w:ind w:left="567" w:hanging="283"/>
        <w:jc w:val="both"/>
        <w:rPr>
          <w:rFonts w:ascii="Arial" w:hAnsi="Arial" w:cs="Arial"/>
          <w:sz w:val="22"/>
          <w:szCs w:val="22"/>
        </w:rPr>
      </w:pPr>
      <w:r>
        <w:rPr>
          <w:rFonts w:ascii="Arial" w:hAnsi="Arial" w:cs="Arial"/>
          <w:sz w:val="22"/>
          <w:szCs w:val="22"/>
        </w:rPr>
        <w:t xml:space="preserve">La </w:t>
      </w:r>
      <w:r w:rsidRPr="00F0683B">
        <w:rPr>
          <w:rFonts w:ascii="Arial" w:hAnsi="Arial" w:cs="Arial"/>
          <w:sz w:val="22"/>
          <w:szCs w:val="22"/>
        </w:rPr>
        <w:t>obtención de documentos oficiales, como son los planes de estudio de formación de</w:t>
      </w:r>
      <w:r>
        <w:rPr>
          <w:rFonts w:ascii="Arial" w:hAnsi="Arial" w:cs="Arial"/>
          <w:sz w:val="22"/>
          <w:szCs w:val="22"/>
        </w:rPr>
        <w:t xml:space="preserve"> docentes de seis carreras ofrecidas en tres universidades públicas y en tres universidades privadas, resultó una labor engorrosa y lenta debido a que se solicitó en reiteradas ocasiones. Cabe señalar que en muchos casos no se recibió la documentación o la respuesta fue incompleta. Se debió acudir al Consejo Nacional de la Educación Privada (CONESUP) y al Consejo Nacional de Rectores (CONARE) aunque alguna de la información obtenida estaba incompleta</w:t>
      </w:r>
    </w:p>
    <w:p w14:paraId="06261390" w14:textId="39628D86" w:rsidR="00FA5CB9" w:rsidRDefault="00FA5CB9" w:rsidP="00FA5CB9">
      <w:pPr>
        <w:pStyle w:val="NormalWeb"/>
        <w:numPr>
          <w:ilvl w:val="0"/>
          <w:numId w:val="42"/>
        </w:numPr>
        <w:tabs>
          <w:tab w:val="left" w:pos="567"/>
        </w:tabs>
        <w:spacing w:before="0" w:after="0" w:afterAutospacing="0" w:line="360" w:lineRule="auto"/>
        <w:ind w:left="567" w:hanging="283"/>
        <w:jc w:val="both"/>
        <w:rPr>
          <w:rFonts w:ascii="Arial" w:hAnsi="Arial" w:cs="Arial"/>
          <w:sz w:val="22"/>
          <w:szCs w:val="22"/>
        </w:rPr>
      </w:pPr>
      <w:r>
        <w:rPr>
          <w:rFonts w:ascii="Arial" w:hAnsi="Arial" w:cs="Arial"/>
          <w:sz w:val="22"/>
          <w:szCs w:val="22"/>
        </w:rPr>
        <w:t>Los alcances de esta investigación se circunscribieron a la información obtenida de cada plan de estudio.</w:t>
      </w:r>
    </w:p>
    <w:p w14:paraId="7DC92079" w14:textId="77777777" w:rsidR="00FA5CB9" w:rsidRDefault="00FA5CB9" w:rsidP="00FA5CB9">
      <w:pPr>
        <w:pStyle w:val="NormalWeb"/>
        <w:numPr>
          <w:ilvl w:val="0"/>
          <w:numId w:val="42"/>
        </w:numPr>
        <w:tabs>
          <w:tab w:val="left" w:pos="567"/>
        </w:tabs>
        <w:spacing w:before="0" w:after="0" w:afterAutospacing="0" w:line="360" w:lineRule="auto"/>
        <w:ind w:left="567" w:hanging="283"/>
        <w:jc w:val="both"/>
        <w:rPr>
          <w:rFonts w:ascii="Arial" w:hAnsi="Arial" w:cs="Arial"/>
          <w:sz w:val="22"/>
          <w:szCs w:val="22"/>
        </w:rPr>
      </w:pPr>
      <w:r>
        <w:rPr>
          <w:rFonts w:ascii="Arial" w:hAnsi="Arial" w:cs="Arial"/>
          <w:sz w:val="22"/>
          <w:szCs w:val="22"/>
        </w:rPr>
        <w:t>En algunos de los planes de estudio y de los programas no aparece la fecha de elaboración, por lo que el equipo de investigación decidió asignar la sigla s.f.</w:t>
      </w:r>
    </w:p>
    <w:p w14:paraId="27EFC5C2" w14:textId="77777777" w:rsidR="00FA5CB9" w:rsidRDefault="00FA5CB9" w:rsidP="00FA5CB9">
      <w:pPr>
        <w:pStyle w:val="NormalWeb"/>
        <w:numPr>
          <w:ilvl w:val="0"/>
          <w:numId w:val="42"/>
        </w:numPr>
        <w:tabs>
          <w:tab w:val="left" w:pos="567"/>
        </w:tabs>
        <w:spacing w:before="0" w:after="0" w:afterAutospacing="0" w:line="360" w:lineRule="auto"/>
        <w:ind w:left="567" w:hanging="283"/>
        <w:jc w:val="both"/>
        <w:rPr>
          <w:rFonts w:ascii="Arial" w:hAnsi="Arial" w:cs="Arial"/>
          <w:sz w:val="22"/>
          <w:szCs w:val="22"/>
        </w:rPr>
      </w:pPr>
      <w:r>
        <w:rPr>
          <w:rFonts w:ascii="Arial" w:hAnsi="Arial" w:cs="Arial"/>
          <w:sz w:val="22"/>
          <w:szCs w:val="22"/>
        </w:rPr>
        <w:t>En la metodología, se tenía previsto llevar a cabo consultas con grupos focales y entrevistas, sin embargo, por motivos de la pandemia esta actividad debió suspenderse y se decidió aplicar un cuestionario a la población que se quería consultar.</w:t>
      </w:r>
    </w:p>
    <w:p w14:paraId="34826A6F" w14:textId="77777777" w:rsidR="00FA5CB9" w:rsidRDefault="00FA5CB9" w:rsidP="00FA5CB9">
      <w:pPr>
        <w:pStyle w:val="NormalWeb"/>
        <w:numPr>
          <w:ilvl w:val="0"/>
          <w:numId w:val="42"/>
        </w:numPr>
        <w:tabs>
          <w:tab w:val="left" w:pos="567"/>
        </w:tabs>
        <w:spacing w:before="0" w:after="0" w:afterAutospacing="0" w:line="360" w:lineRule="auto"/>
        <w:ind w:left="567" w:hanging="283"/>
        <w:jc w:val="both"/>
        <w:rPr>
          <w:rFonts w:ascii="Arial" w:hAnsi="Arial" w:cs="Arial"/>
          <w:sz w:val="22"/>
          <w:szCs w:val="22"/>
        </w:rPr>
      </w:pPr>
      <w:r>
        <w:rPr>
          <w:rFonts w:ascii="Arial" w:hAnsi="Arial" w:cs="Arial"/>
          <w:sz w:val="22"/>
          <w:szCs w:val="22"/>
        </w:rPr>
        <w:t>En algunas universidades, el obtener los correos electrónicos de las personas coordinadoras de las carreras y del profesorado universitario no fue una tarea sencilla, lo cual atrasó el proceso de investigación.</w:t>
      </w:r>
    </w:p>
    <w:p w14:paraId="0A39FEB1" w14:textId="77777777" w:rsidR="00FA5CB9" w:rsidRDefault="00FA5CB9" w:rsidP="00FA5CB9">
      <w:pPr>
        <w:pStyle w:val="NormalWeb"/>
        <w:numPr>
          <w:ilvl w:val="0"/>
          <w:numId w:val="42"/>
        </w:numPr>
        <w:tabs>
          <w:tab w:val="left" w:pos="567"/>
        </w:tabs>
        <w:spacing w:before="0" w:after="0" w:afterAutospacing="0" w:line="360" w:lineRule="auto"/>
        <w:ind w:left="567" w:hanging="283"/>
        <w:jc w:val="both"/>
        <w:rPr>
          <w:rFonts w:ascii="Arial" w:hAnsi="Arial" w:cs="Arial"/>
          <w:sz w:val="22"/>
          <w:szCs w:val="22"/>
        </w:rPr>
      </w:pPr>
      <w:r>
        <w:rPr>
          <w:rFonts w:ascii="Arial" w:hAnsi="Arial" w:cs="Arial"/>
          <w:sz w:val="22"/>
          <w:szCs w:val="22"/>
        </w:rPr>
        <w:t>A pesar de que el cuestionario se les envió en reiteradas ocasiones a las personas coordinadoras de los planes de estudio y a los y las docentes de las universidades, las respuestas llegaron de manera tardía o no llegaron, situación que limitó el manejo oportuno de la información estadística.</w:t>
      </w:r>
    </w:p>
    <w:p w14:paraId="6DEC8206" w14:textId="77777777" w:rsidR="00FA5CB9" w:rsidRDefault="00FA5CB9" w:rsidP="00FA5CB9">
      <w:pPr>
        <w:pStyle w:val="NormalWeb"/>
        <w:numPr>
          <w:ilvl w:val="0"/>
          <w:numId w:val="42"/>
        </w:numPr>
        <w:tabs>
          <w:tab w:val="left" w:pos="567"/>
        </w:tabs>
        <w:spacing w:before="0" w:after="0" w:afterAutospacing="0" w:line="360" w:lineRule="auto"/>
        <w:ind w:left="567" w:hanging="283"/>
        <w:jc w:val="both"/>
        <w:rPr>
          <w:rFonts w:ascii="Arial" w:hAnsi="Arial" w:cs="Arial"/>
          <w:b/>
          <w:sz w:val="22"/>
          <w:szCs w:val="22"/>
        </w:rPr>
      </w:pPr>
      <w:r>
        <w:rPr>
          <w:rFonts w:ascii="Arial" w:hAnsi="Arial" w:cs="Arial"/>
          <w:sz w:val="22"/>
          <w:szCs w:val="22"/>
        </w:rPr>
        <w:t>El cuestionario aplicado a la población en estudio fue respondido mayoritariamente por la Universidad A y A1.</w:t>
      </w:r>
      <w:r>
        <w:rPr>
          <w:rFonts w:ascii="Arial" w:hAnsi="Arial" w:cs="Arial"/>
          <w:b/>
          <w:sz w:val="22"/>
          <w:szCs w:val="22"/>
        </w:rPr>
        <w:tab/>
      </w:r>
    </w:p>
    <w:p w14:paraId="25450316" w14:textId="77777777" w:rsidR="00FA5CB9" w:rsidRDefault="00FA5CB9" w:rsidP="00FA5CB9">
      <w:pPr>
        <w:pStyle w:val="NormalWeb"/>
        <w:tabs>
          <w:tab w:val="left" w:pos="567"/>
        </w:tabs>
        <w:spacing w:before="0" w:after="0" w:afterAutospacing="0" w:line="360" w:lineRule="auto"/>
        <w:ind w:left="-2"/>
        <w:jc w:val="both"/>
        <w:rPr>
          <w:rFonts w:ascii="Arial" w:hAnsi="Arial" w:cs="Arial"/>
          <w:b/>
          <w:sz w:val="22"/>
          <w:szCs w:val="22"/>
        </w:rPr>
      </w:pPr>
    </w:p>
    <w:p w14:paraId="639433D7" w14:textId="77777777" w:rsidR="00FA5CB9" w:rsidRPr="00F0683B" w:rsidRDefault="00FA5CB9" w:rsidP="00FA5CB9">
      <w:pPr>
        <w:pStyle w:val="NormalWeb"/>
        <w:numPr>
          <w:ilvl w:val="0"/>
          <w:numId w:val="41"/>
        </w:numPr>
        <w:tabs>
          <w:tab w:val="clear" w:pos="312"/>
          <w:tab w:val="left" w:pos="567"/>
        </w:tabs>
        <w:spacing w:before="0" w:after="0" w:afterAutospacing="0" w:line="360" w:lineRule="auto"/>
        <w:ind w:left="567" w:hanging="567"/>
        <w:jc w:val="both"/>
        <w:rPr>
          <w:rFonts w:ascii="Arial" w:hAnsi="Arial" w:cs="Arial"/>
          <w:b/>
          <w:sz w:val="24"/>
          <w:szCs w:val="24"/>
        </w:rPr>
      </w:pPr>
      <w:r w:rsidRPr="00F0683B">
        <w:rPr>
          <w:rFonts w:ascii="Arial" w:hAnsi="Arial" w:cs="Arial"/>
          <w:b/>
          <w:sz w:val="24"/>
          <w:szCs w:val="24"/>
        </w:rPr>
        <w:t>Referencias</w:t>
      </w:r>
    </w:p>
    <w:p w14:paraId="47959892" w14:textId="77777777" w:rsidR="00FA5CB9" w:rsidRPr="00F0683B" w:rsidRDefault="00FA5CB9" w:rsidP="00F0683B">
      <w:pPr>
        <w:pStyle w:val="paragraph"/>
        <w:tabs>
          <w:tab w:val="left" w:pos="567"/>
        </w:tabs>
        <w:spacing w:before="0" w:beforeAutospacing="0" w:after="0" w:afterAutospacing="0"/>
        <w:ind w:left="565" w:hangingChars="257" w:hanging="565"/>
        <w:jc w:val="both"/>
        <w:textAlignment w:val="baseline"/>
        <w:rPr>
          <w:rFonts w:ascii="Arial" w:hAnsi="Arial" w:cs="Arial"/>
          <w:b/>
          <w:color w:val="000000"/>
          <w:sz w:val="22"/>
          <w:szCs w:val="22"/>
        </w:rPr>
      </w:pPr>
      <w:bookmarkStart w:id="28" w:name="_Toc123938066"/>
      <w:r w:rsidRPr="00F0683B">
        <w:rPr>
          <w:rStyle w:val="normaltextrun"/>
          <w:rFonts w:ascii="Arial" w:hAnsi="Arial" w:cs="Arial"/>
          <w:sz w:val="22"/>
          <w:szCs w:val="22"/>
          <w:lang w:val="en-US"/>
        </w:rPr>
        <w:t xml:space="preserve">Apple, Michael. y Beane, James. </w:t>
      </w:r>
      <w:r w:rsidRPr="00F0683B">
        <w:rPr>
          <w:rStyle w:val="normaltextrun"/>
          <w:rFonts w:ascii="Arial" w:hAnsi="Arial" w:cs="Arial"/>
          <w:sz w:val="22"/>
          <w:szCs w:val="22"/>
        </w:rPr>
        <w:t>(2005). </w:t>
      </w:r>
      <w:r w:rsidRPr="00F0683B">
        <w:rPr>
          <w:rStyle w:val="normaltextrun"/>
          <w:rFonts w:ascii="Arial" w:hAnsi="Arial" w:cs="Arial"/>
          <w:i/>
          <w:iCs/>
          <w:sz w:val="22"/>
          <w:szCs w:val="22"/>
        </w:rPr>
        <w:t>Escuelas democráticas</w:t>
      </w:r>
      <w:r w:rsidRPr="00F0683B">
        <w:rPr>
          <w:rStyle w:val="normaltextrun"/>
          <w:rFonts w:ascii="Arial" w:hAnsi="Arial" w:cs="Arial"/>
          <w:sz w:val="22"/>
          <w:szCs w:val="22"/>
        </w:rPr>
        <w:t>. Madrid: Morata.</w:t>
      </w:r>
      <w:bookmarkEnd w:id="28"/>
      <w:r w:rsidRPr="00F0683B">
        <w:rPr>
          <w:rStyle w:val="eop"/>
          <w:rFonts w:ascii="Arial" w:hAnsi="Arial" w:cs="Arial"/>
          <w:sz w:val="22"/>
          <w:szCs w:val="22"/>
        </w:rPr>
        <w:t> </w:t>
      </w:r>
    </w:p>
    <w:p w14:paraId="510AEE3B" w14:textId="77777777" w:rsidR="00FA5CB9" w:rsidRPr="00F0683B" w:rsidRDefault="00FA5CB9" w:rsidP="00F0683B">
      <w:pPr>
        <w:pStyle w:val="paragraph"/>
        <w:tabs>
          <w:tab w:val="left" w:pos="567"/>
        </w:tabs>
        <w:spacing w:before="0" w:beforeAutospacing="0" w:after="0" w:afterAutospacing="0"/>
        <w:ind w:left="565" w:hangingChars="257" w:hanging="565"/>
        <w:jc w:val="both"/>
        <w:textAlignment w:val="baseline"/>
        <w:rPr>
          <w:rStyle w:val="normaltextrun"/>
          <w:rFonts w:ascii="Arial" w:hAnsi="Arial" w:cs="Arial"/>
          <w:sz w:val="22"/>
          <w:szCs w:val="22"/>
        </w:rPr>
      </w:pPr>
      <w:bookmarkStart w:id="29" w:name="_Toc123938068"/>
    </w:p>
    <w:p w14:paraId="2B623B6E" w14:textId="77777777" w:rsidR="00FA5CB9" w:rsidRPr="00F0683B" w:rsidRDefault="00FA5CB9" w:rsidP="00F0683B">
      <w:pPr>
        <w:pStyle w:val="paragraph"/>
        <w:tabs>
          <w:tab w:val="left" w:pos="567"/>
        </w:tabs>
        <w:spacing w:before="0" w:beforeAutospacing="0" w:after="0" w:afterAutospacing="0"/>
        <w:ind w:left="565" w:hangingChars="257" w:hanging="565"/>
        <w:jc w:val="both"/>
        <w:textAlignment w:val="baseline"/>
        <w:rPr>
          <w:rFonts w:ascii="Arial" w:hAnsi="Arial" w:cs="Arial"/>
          <w:b/>
          <w:color w:val="000000"/>
          <w:sz w:val="22"/>
          <w:szCs w:val="22"/>
        </w:rPr>
      </w:pPr>
      <w:r w:rsidRPr="00F0683B">
        <w:rPr>
          <w:rStyle w:val="normaltextrun"/>
          <w:rFonts w:ascii="Arial" w:hAnsi="Arial" w:cs="Arial"/>
          <w:sz w:val="22"/>
          <w:szCs w:val="22"/>
        </w:rPr>
        <w:t>Bowles, Samuel. y Gintis, Herbert. (1981). </w:t>
      </w:r>
      <w:r w:rsidRPr="00F0683B">
        <w:rPr>
          <w:rStyle w:val="normaltextrun"/>
          <w:rFonts w:ascii="Arial" w:hAnsi="Arial" w:cs="Arial"/>
          <w:i/>
          <w:iCs/>
          <w:sz w:val="22"/>
          <w:szCs w:val="22"/>
        </w:rPr>
        <w:t>La instrucción escolar en la América capitalista</w:t>
      </w:r>
      <w:r w:rsidRPr="00F0683B">
        <w:rPr>
          <w:rStyle w:val="normaltextrun"/>
          <w:rFonts w:ascii="Arial" w:hAnsi="Arial" w:cs="Arial"/>
          <w:sz w:val="22"/>
          <w:szCs w:val="22"/>
        </w:rPr>
        <w:t>. México: Siglo Veintiuno.</w:t>
      </w:r>
      <w:bookmarkEnd w:id="29"/>
      <w:r w:rsidRPr="00F0683B">
        <w:rPr>
          <w:rStyle w:val="eop"/>
          <w:rFonts w:ascii="Arial" w:hAnsi="Arial" w:cs="Arial"/>
          <w:sz w:val="22"/>
          <w:szCs w:val="22"/>
        </w:rPr>
        <w:t> </w:t>
      </w:r>
    </w:p>
    <w:p w14:paraId="728EB74F"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bookmarkStart w:id="30" w:name="_Toc123938085"/>
    </w:p>
    <w:p w14:paraId="681B556C"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r w:rsidRPr="00F0683B">
        <w:rPr>
          <w:rFonts w:ascii="Arial" w:hAnsi="Arial" w:cs="Arial"/>
          <w:color w:val="000000"/>
          <w:szCs w:val="22"/>
        </w:rPr>
        <w:t xml:space="preserve">Carnoy, Martin. (1977). </w:t>
      </w:r>
      <w:r w:rsidRPr="00F0683B">
        <w:rPr>
          <w:rFonts w:ascii="Arial" w:hAnsi="Arial" w:cs="Arial"/>
          <w:i/>
          <w:iCs/>
          <w:color w:val="000000"/>
          <w:szCs w:val="22"/>
        </w:rPr>
        <w:t>La Educación como imperialismo cultural</w:t>
      </w:r>
      <w:r w:rsidRPr="00F0683B">
        <w:rPr>
          <w:rFonts w:ascii="Arial" w:hAnsi="Arial" w:cs="Arial"/>
          <w:color w:val="000000"/>
          <w:szCs w:val="22"/>
        </w:rPr>
        <w:t>. México: Siglo XXI.</w:t>
      </w:r>
      <w:bookmarkEnd w:id="30"/>
    </w:p>
    <w:p w14:paraId="7BA8F6A8"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p>
    <w:p w14:paraId="1C0B96DA"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r w:rsidRPr="00F0683B">
        <w:rPr>
          <w:rFonts w:ascii="Arial" w:hAnsi="Arial" w:cs="Arial"/>
          <w:szCs w:val="22"/>
        </w:rPr>
        <w:t xml:space="preserve">Consejo Nacional de Rectores (CONARE). (2019).  </w:t>
      </w:r>
      <w:r w:rsidRPr="00F0683B">
        <w:rPr>
          <w:rFonts w:ascii="Arial" w:hAnsi="Arial" w:cs="Arial"/>
          <w:i/>
          <w:iCs/>
          <w:szCs w:val="22"/>
        </w:rPr>
        <w:t>D</w:t>
      </w:r>
      <w:r w:rsidRPr="00F0683B">
        <w:rPr>
          <w:rFonts w:ascii="Arial" w:hAnsi="Arial" w:cs="Arial"/>
          <w:i/>
          <w:iCs/>
          <w:color w:val="000000"/>
          <w:szCs w:val="22"/>
        </w:rPr>
        <w:t>esafíos de la educación en Costa Rica y aportes de las universidades públicas</w:t>
      </w:r>
      <w:r w:rsidRPr="00F0683B">
        <w:rPr>
          <w:rFonts w:ascii="Arial" w:hAnsi="Arial" w:cs="Arial"/>
          <w:color w:val="000000"/>
          <w:szCs w:val="22"/>
        </w:rPr>
        <w:t xml:space="preserve">. San José: Oficina de Planificación de la Educación Superior. </w:t>
      </w:r>
      <w:hyperlink r:id="rId32" w:history="1">
        <w:r w:rsidRPr="00F0683B">
          <w:rPr>
            <w:rStyle w:val="Hyperlink"/>
            <w:rFonts w:ascii="Arial" w:hAnsi="Arial" w:cs="Arial"/>
            <w:szCs w:val="22"/>
          </w:rPr>
          <w:t>https://repositorio.conare.ac.cr/handle/20.500.12337/7953</w:t>
        </w:r>
      </w:hyperlink>
      <w:r w:rsidRPr="00F0683B">
        <w:rPr>
          <w:rFonts w:ascii="Arial" w:hAnsi="Arial" w:cs="Arial"/>
          <w:color w:val="000000"/>
          <w:szCs w:val="22"/>
        </w:rPr>
        <w:t xml:space="preserve"> </w:t>
      </w:r>
    </w:p>
    <w:p w14:paraId="03A6DA94" w14:textId="77777777" w:rsidR="00FA5CB9" w:rsidRPr="00F0683B" w:rsidRDefault="00FA5CB9" w:rsidP="00F0683B">
      <w:pPr>
        <w:tabs>
          <w:tab w:val="left" w:pos="567"/>
        </w:tabs>
        <w:spacing w:line="240" w:lineRule="auto"/>
        <w:rPr>
          <w:rFonts w:ascii="Arial" w:hAnsi="Arial" w:cs="Arial"/>
          <w:szCs w:val="22"/>
        </w:rPr>
      </w:pPr>
    </w:p>
    <w:p w14:paraId="331C07C7" w14:textId="77777777" w:rsidR="00FA5CB9" w:rsidRPr="00F0683B" w:rsidRDefault="00FA5CB9" w:rsidP="00F0683B">
      <w:pPr>
        <w:tabs>
          <w:tab w:val="left" w:pos="567"/>
        </w:tabs>
        <w:spacing w:line="240" w:lineRule="auto"/>
        <w:ind w:left="565" w:hangingChars="257" w:hanging="565"/>
        <w:rPr>
          <w:rFonts w:ascii="Arial" w:hAnsi="Arial" w:cs="Arial"/>
          <w:szCs w:val="22"/>
        </w:rPr>
      </w:pPr>
      <w:r w:rsidRPr="00F0683B">
        <w:rPr>
          <w:rFonts w:ascii="Arial" w:hAnsi="Arial" w:cs="Arial"/>
          <w:szCs w:val="22"/>
        </w:rPr>
        <w:t xml:space="preserve">Consejo Superior de Educación. (2017). </w:t>
      </w:r>
      <w:r w:rsidRPr="00F0683B">
        <w:rPr>
          <w:rFonts w:ascii="Arial" w:hAnsi="Arial" w:cs="Arial"/>
          <w:i/>
          <w:iCs/>
          <w:szCs w:val="22"/>
        </w:rPr>
        <w:t>Política Educativa. La persona como centro del proceso educativo y sujeto transformador de la sociedad</w:t>
      </w:r>
      <w:r w:rsidRPr="00F0683B">
        <w:rPr>
          <w:rFonts w:ascii="Arial" w:hAnsi="Arial" w:cs="Arial"/>
          <w:szCs w:val="22"/>
        </w:rPr>
        <w:t xml:space="preserve">. San José, Costa Rica. </w:t>
      </w:r>
      <w:hyperlink r:id="rId33" w:history="1">
        <w:r w:rsidRPr="00F0683B">
          <w:rPr>
            <w:rStyle w:val="Hyperlink"/>
            <w:rFonts w:ascii="Arial" w:hAnsi="Arial" w:cs="Arial"/>
            <w:szCs w:val="22"/>
          </w:rPr>
          <w:t>http://cse.go.cr/sites/default/files/documentos/folleto_politica_educativa.pdf</w:t>
        </w:r>
      </w:hyperlink>
      <w:r w:rsidRPr="00F0683B">
        <w:rPr>
          <w:rFonts w:ascii="Arial" w:hAnsi="Arial" w:cs="Arial"/>
          <w:szCs w:val="22"/>
        </w:rPr>
        <w:t xml:space="preserve"> </w:t>
      </w:r>
    </w:p>
    <w:p w14:paraId="556336FB" w14:textId="77777777" w:rsidR="00FA5CB9" w:rsidRPr="00F0683B" w:rsidRDefault="00FA5CB9" w:rsidP="00F0683B">
      <w:pPr>
        <w:tabs>
          <w:tab w:val="left" w:pos="567"/>
        </w:tabs>
        <w:spacing w:line="240" w:lineRule="auto"/>
        <w:ind w:left="565" w:hangingChars="257" w:hanging="565"/>
        <w:rPr>
          <w:rFonts w:ascii="Arial" w:hAnsi="Arial" w:cs="Arial"/>
          <w:szCs w:val="22"/>
        </w:rPr>
      </w:pPr>
    </w:p>
    <w:p w14:paraId="5A412548"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r w:rsidRPr="00F0683B">
        <w:rPr>
          <w:rFonts w:ascii="Arial" w:hAnsi="Arial" w:cs="Arial"/>
          <w:szCs w:val="22"/>
        </w:rPr>
        <w:t xml:space="preserve">Costa Rica. (1953) </w:t>
      </w:r>
      <w:r w:rsidRPr="00F0683B">
        <w:rPr>
          <w:rFonts w:ascii="Arial" w:hAnsi="Arial" w:cs="Arial"/>
          <w:i/>
          <w:iCs/>
          <w:color w:val="000000"/>
          <w:szCs w:val="22"/>
        </w:rPr>
        <w:t>Ley 1581 Ley Estatuto de Servicio Civil</w:t>
      </w:r>
      <w:r w:rsidRPr="00F0683B">
        <w:rPr>
          <w:rFonts w:ascii="Arial" w:hAnsi="Arial" w:cs="Arial"/>
          <w:color w:val="000000"/>
          <w:szCs w:val="22"/>
        </w:rPr>
        <w:t xml:space="preserve">. </w:t>
      </w:r>
      <w:hyperlink r:id="rId34" w:history="1">
        <w:r w:rsidRPr="00F0683B">
          <w:rPr>
            <w:rStyle w:val="Hyperlink"/>
            <w:rFonts w:ascii="Arial" w:hAnsi="Arial" w:cs="Arial"/>
            <w:szCs w:val="22"/>
          </w:rPr>
          <w:t>https://www.tse.go.cr/pdf/normativa/estatutodeserviciocivil.pdf</w:t>
        </w:r>
      </w:hyperlink>
    </w:p>
    <w:p w14:paraId="10401CCB"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p>
    <w:p w14:paraId="069D3EDD"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r w:rsidRPr="00F0683B">
        <w:rPr>
          <w:rFonts w:ascii="Arial" w:hAnsi="Arial" w:cs="Arial"/>
          <w:color w:val="000000"/>
          <w:szCs w:val="22"/>
        </w:rPr>
        <w:t xml:space="preserve">Costa Rica. (2020) </w:t>
      </w:r>
      <w:r w:rsidRPr="00F0683B">
        <w:rPr>
          <w:rFonts w:ascii="Arial" w:hAnsi="Arial" w:cs="Arial"/>
          <w:i/>
          <w:iCs/>
          <w:color w:val="000000"/>
          <w:szCs w:val="22"/>
        </w:rPr>
        <w:t>Ley 9871. Modificación de artículo 55 de Ley Estatuto de Servicio Civil</w:t>
      </w:r>
      <w:r w:rsidRPr="00F0683B">
        <w:rPr>
          <w:rFonts w:ascii="Arial" w:hAnsi="Arial" w:cs="Arial"/>
          <w:szCs w:val="22"/>
        </w:rPr>
        <w:t xml:space="preserve">. </w:t>
      </w:r>
      <w:hyperlink r:id="rId35" w:history="1">
        <w:r w:rsidRPr="00F0683B">
          <w:rPr>
            <w:rStyle w:val="Hyperlink"/>
            <w:rFonts w:ascii="Arial" w:hAnsi="Arial" w:cs="Arial"/>
            <w:szCs w:val="22"/>
          </w:rPr>
          <w:t>https://bit.ly/3ZtQs1P</w:t>
        </w:r>
      </w:hyperlink>
      <w:r w:rsidRPr="00F0683B">
        <w:rPr>
          <w:rFonts w:ascii="Arial" w:hAnsi="Arial" w:cs="Arial"/>
          <w:szCs w:val="22"/>
        </w:rPr>
        <w:t xml:space="preserve"> </w:t>
      </w:r>
    </w:p>
    <w:p w14:paraId="598150B7" w14:textId="77777777" w:rsidR="00FA5CB9" w:rsidRPr="00F0683B" w:rsidRDefault="00FA5CB9" w:rsidP="00F0683B">
      <w:pPr>
        <w:tabs>
          <w:tab w:val="left" w:pos="567"/>
        </w:tabs>
        <w:spacing w:line="240" w:lineRule="auto"/>
        <w:ind w:left="565" w:hangingChars="257" w:hanging="565"/>
        <w:rPr>
          <w:rFonts w:ascii="Arial" w:hAnsi="Arial" w:cs="Arial"/>
          <w:szCs w:val="22"/>
        </w:rPr>
      </w:pPr>
    </w:p>
    <w:p w14:paraId="510271AB" w14:textId="77777777" w:rsidR="00FA5CB9" w:rsidRPr="00F0683B" w:rsidRDefault="00FA5CB9" w:rsidP="00F0683B">
      <w:pPr>
        <w:tabs>
          <w:tab w:val="left" w:pos="567"/>
        </w:tabs>
        <w:spacing w:line="240" w:lineRule="auto"/>
        <w:ind w:left="565" w:hangingChars="257" w:hanging="565"/>
        <w:rPr>
          <w:rFonts w:ascii="Arial" w:hAnsi="Arial" w:cs="Arial"/>
          <w:szCs w:val="22"/>
        </w:rPr>
      </w:pPr>
      <w:r w:rsidRPr="00F0683B">
        <w:rPr>
          <w:rFonts w:ascii="Arial" w:hAnsi="Arial" w:cs="Arial"/>
          <w:szCs w:val="22"/>
        </w:rPr>
        <w:t xml:space="preserve">Giroux, Henry. (2005). </w:t>
      </w:r>
      <w:r w:rsidRPr="00F0683B">
        <w:rPr>
          <w:rFonts w:ascii="Arial" w:hAnsi="Arial" w:cs="Arial"/>
          <w:i/>
          <w:iCs/>
          <w:szCs w:val="22"/>
        </w:rPr>
        <w:t>Pedagogía crítica, estudios culturales y democracia radical</w:t>
      </w:r>
      <w:r w:rsidRPr="00F0683B">
        <w:rPr>
          <w:rFonts w:ascii="Arial" w:hAnsi="Arial" w:cs="Arial"/>
          <w:szCs w:val="22"/>
        </w:rPr>
        <w:t>. Madrid: Popular.</w:t>
      </w:r>
    </w:p>
    <w:p w14:paraId="65CF8A41" w14:textId="77777777" w:rsidR="00FA5CB9" w:rsidRPr="00F0683B" w:rsidRDefault="00FA5CB9" w:rsidP="00F0683B">
      <w:pPr>
        <w:pStyle w:val="paragraph"/>
        <w:tabs>
          <w:tab w:val="left" w:pos="567"/>
        </w:tabs>
        <w:spacing w:before="240" w:beforeAutospacing="0" w:after="240" w:afterAutospacing="0"/>
        <w:ind w:left="330" w:hangingChars="150" w:hanging="330"/>
        <w:jc w:val="both"/>
        <w:textAlignment w:val="baseline"/>
        <w:rPr>
          <w:rFonts w:ascii="Arial" w:hAnsi="Arial" w:cs="Arial"/>
          <w:sz w:val="22"/>
          <w:szCs w:val="22"/>
        </w:rPr>
      </w:pPr>
      <w:bookmarkStart w:id="31" w:name="_Toc123938097"/>
      <w:r w:rsidRPr="00F0683B">
        <w:rPr>
          <w:rStyle w:val="normaltextrun"/>
          <w:rFonts w:ascii="Arial" w:hAnsi="Arial" w:cs="Arial"/>
          <w:color w:val="000000"/>
          <w:sz w:val="22"/>
          <w:szCs w:val="22"/>
        </w:rPr>
        <w:t>Instituto Interamericano de Derechos Humanos. (2011).</w:t>
      </w:r>
      <w:r w:rsidRPr="00F0683B">
        <w:rPr>
          <w:rStyle w:val="normaltextrun"/>
          <w:rFonts w:ascii="Arial" w:hAnsi="Arial" w:cs="Arial"/>
          <w:color w:val="000000"/>
          <w:sz w:val="22"/>
          <w:szCs w:val="22"/>
          <w:lang w:val="es-ES"/>
        </w:rPr>
        <w:t> </w:t>
      </w:r>
      <w:r w:rsidRPr="00F0683B">
        <w:rPr>
          <w:rStyle w:val="normaltextrun"/>
          <w:rFonts w:ascii="Arial" w:hAnsi="Arial" w:cs="Arial"/>
          <w:i/>
          <w:iCs/>
          <w:color w:val="000000"/>
          <w:sz w:val="22"/>
          <w:szCs w:val="22"/>
          <w:lang w:val="es-ES"/>
        </w:rPr>
        <w:t>Informe interamericano de la educación en derechos humanos: un estudio en 19 países: desarrollo en las políticas de convivencia y seguridad escolar con enfoque de derechos</w:t>
      </w:r>
      <w:r w:rsidRPr="00F0683B">
        <w:rPr>
          <w:rStyle w:val="normaltextrun"/>
          <w:rFonts w:ascii="Arial" w:hAnsi="Arial" w:cs="Arial"/>
          <w:color w:val="000000"/>
          <w:sz w:val="22"/>
          <w:szCs w:val="22"/>
          <w:lang w:val="es-ES"/>
        </w:rPr>
        <w:t>. San José: Instituto Interamericano de Derechos Humanos.</w:t>
      </w:r>
      <w:bookmarkEnd w:id="31"/>
      <w:r w:rsidRPr="00F0683B">
        <w:rPr>
          <w:rStyle w:val="eop"/>
          <w:rFonts w:ascii="Arial" w:hAnsi="Arial" w:cs="Arial"/>
          <w:color w:val="000000"/>
          <w:sz w:val="22"/>
          <w:szCs w:val="22"/>
        </w:rPr>
        <w:t> </w:t>
      </w:r>
    </w:p>
    <w:p w14:paraId="65F7D759" w14:textId="77777777" w:rsidR="00FA5CB9" w:rsidRPr="00F0683B" w:rsidRDefault="00FA5CB9" w:rsidP="00F0683B">
      <w:pPr>
        <w:tabs>
          <w:tab w:val="left" w:pos="567"/>
        </w:tabs>
        <w:spacing w:line="240" w:lineRule="auto"/>
        <w:ind w:left="565" w:hangingChars="257" w:hanging="565"/>
        <w:rPr>
          <w:rStyle w:val="Hyperlink"/>
          <w:rFonts w:ascii="Arial" w:hAnsi="Arial" w:cs="Arial"/>
          <w:color w:val="003D6E"/>
          <w:szCs w:val="22"/>
        </w:rPr>
      </w:pPr>
      <w:r w:rsidRPr="00F0683B">
        <w:rPr>
          <w:rFonts w:ascii="Arial" w:hAnsi="Arial" w:cs="Arial"/>
          <w:szCs w:val="22"/>
        </w:rPr>
        <w:t xml:space="preserve">Lentini Gilli, Valeria. y Román Vega, Isabel. (2018).  </w:t>
      </w:r>
      <w:r w:rsidRPr="00F0683B">
        <w:rPr>
          <w:rFonts w:ascii="Arial" w:hAnsi="Arial" w:cs="Arial"/>
          <w:i/>
          <w:iCs/>
          <w:szCs w:val="22"/>
        </w:rPr>
        <w:t>Costa Rica: el estado de políticas públicas docentes</w:t>
      </w:r>
      <w:r w:rsidRPr="00F0683B">
        <w:rPr>
          <w:rFonts w:ascii="Arial" w:hAnsi="Arial" w:cs="Arial"/>
          <w:szCs w:val="22"/>
        </w:rPr>
        <w:t>.</w:t>
      </w:r>
      <w:r w:rsidRPr="00F0683B">
        <w:rPr>
          <w:rStyle w:val="Ttulo3Car"/>
          <w:rFonts w:cs="Arial"/>
          <w:color w:val="333333"/>
          <w:szCs w:val="22"/>
          <w:shd w:val="clear" w:color="auto" w:fill="FFFFFF"/>
        </w:rPr>
        <w:t xml:space="preserve"> </w:t>
      </w:r>
      <w:r w:rsidRPr="00F0683B">
        <w:rPr>
          <w:rStyle w:val="apple-converted-space"/>
          <w:rFonts w:ascii="Arial" w:hAnsi="Arial" w:cs="Arial"/>
          <w:color w:val="333333"/>
          <w:szCs w:val="22"/>
          <w:shd w:val="clear" w:color="auto" w:fill="FFFFFF"/>
        </w:rPr>
        <w:t> </w:t>
      </w:r>
      <w:hyperlink r:id="rId36" w:history="1">
        <w:r w:rsidRPr="00F0683B">
          <w:rPr>
            <w:rStyle w:val="Hyperlink"/>
            <w:rFonts w:ascii="Arial" w:hAnsi="Arial" w:cs="Arial"/>
            <w:color w:val="003D6E"/>
            <w:szCs w:val="22"/>
          </w:rPr>
          <w:t>https://hdl.han</w:t>
        </w:r>
        <w:bookmarkStart w:id="32" w:name="_Hlt120468697"/>
        <w:r w:rsidRPr="00F0683B">
          <w:rPr>
            <w:rStyle w:val="Hyperlink"/>
            <w:rFonts w:ascii="Arial" w:hAnsi="Arial" w:cs="Arial"/>
            <w:color w:val="003D6E"/>
            <w:szCs w:val="22"/>
          </w:rPr>
          <w:t>d</w:t>
        </w:r>
        <w:bookmarkEnd w:id="32"/>
        <w:r w:rsidRPr="00F0683B">
          <w:rPr>
            <w:rStyle w:val="Hyperlink"/>
            <w:rFonts w:ascii="Arial" w:hAnsi="Arial" w:cs="Arial"/>
            <w:color w:val="003D6E"/>
            <w:szCs w:val="22"/>
          </w:rPr>
          <w:t>le.net/20.500.12337/7780</w:t>
        </w:r>
      </w:hyperlink>
    </w:p>
    <w:p w14:paraId="700D5535" w14:textId="77777777" w:rsidR="00FA5CB9" w:rsidRPr="00F0683B" w:rsidRDefault="00FA5CB9" w:rsidP="00F0683B">
      <w:pPr>
        <w:tabs>
          <w:tab w:val="left" w:pos="567"/>
        </w:tabs>
        <w:spacing w:line="240" w:lineRule="auto"/>
        <w:ind w:left="565" w:hangingChars="257" w:hanging="565"/>
        <w:rPr>
          <w:rStyle w:val="Hyperlink"/>
          <w:rFonts w:ascii="Arial" w:hAnsi="Arial" w:cs="Arial"/>
          <w:color w:val="003D6E"/>
          <w:szCs w:val="22"/>
        </w:rPr>
      </w:pPr>
    </w:p>
    <w:p w14:paraId="4A8AD754" w14:textId="77777777" w:rsidR="00FA5CB9" w:rsidRPr="00F0683B" w:rsidRDefault="00FA5CB9" w:rsidP="00F0683B">
      <w:pPr>
        <w:tabs>
          <w:tab w:val="left" w:pos="567"/>
        </w:tabs>
        <w:spacing w:line="240" w:lineRule="auto"/>
        <w:ind w:left="565" w:hangingChars="257" w:hanging="565"/>
        <w:rPr>
          <w:rFonts w:ascii="Arial" w:hAnsi="Arial" w:cs="Arial"/>
          <w:szCs w:val="22"/>
        </w:rPr>
      </w:pPr>
      <w:r w:rsidRPr="00F0683B">
        <w:rPr>
          <w:rFonts w:ascii="Arial" w:hAnsi="Arial" w:cs="Arial"/>
          <w:i/>
          <w:iCs/>
          <w:szCs w:val="22"/>
        </w:rPr>
        <w:t>Marco Nacional de Cualificaciones para las Carreras de Educación</w:t>
      </w:r>
      <w:r w:rsidRPr="00F0683B">
        <w:rPr>
          <w:rFonts w:ascii="Arial" w:hAnsi="Arial" w:cs="Arial"/>
          <w:szCs w:val="22"/>
        </w:rPr>
        <w:t xml:space="preserve">. (2020). </w:t>
      </w:r>
      <w:hyperlink r:id="rId37" w:history="1">
        <w:r w:rsidRPr="00F0683B">
          <w:rPr>
            <w:rStyle w:val="Hyperlink"/>
            <w:rFonts w:ascii="Arial" w:hAnsi="Arial" w:cs="Arial"/>
            <w:sz w:val="20"/>
          </w:rPr>
          <w:t>https://repositorio.conare.ac.cr/bitstream/handle/20.500.12337/8075/CIAP_MNC_CE_Marco_nacional_cualificaciones_carreras_educacion_2020.pdf?sequence=1&amp;isAllowed=y</w:t>
        </w:r>
      </w:hyperlink>
    </w:p>
    <w:p w14:paraId="4B737BC5" w14:textId="77777777" w:rsidR="00FA5CB9" w:rsidRPr="00F0683B" w:rsidRDefault="00FA5CB9" w:rsidP="00F0683B">
      <w:pPr>
        <w:tabs>
          <w:tab w:val="left" w:pos="567"/>
        </w:tabs>
        <w:spacing w:line="240" w:lineRule="auto"/>
        <w:ind w:left="565" w:hangingChars="257" w:hanging="565"/>
        <w:rPr>
          <w:rFonts w:ascii="Arial" w:hAnsi="Arial" w:cs="Arial"/>
          <w:color w:val="333333"/>
          <w:szCs w:val="22"/>
        </w:rPr>
      </w:pPr>
    </w:p>
    <w:p w14:paraId="28600EA2" w14:textId="77777777" w:rsidR="00FA5CB9" w:rsidRPr="00F0683B" w:rsidRDefault="00FA5CB9" w:rsidP="00F0683B">
      <w:pPr>
        <w:tabs>
          <w:tab w:val="left" w:pos="567"/>
        </w:tabs>
        <w:spacing w:line="240" w:lineRule="auto"/>
        <w:ind w:left="565" w:hangingChars="257" w:hanging="565"/>
        <w:rPr>
          <w:rFonts w:ascii="Arial" w:hAnsi="Arial" w:cs="Arial"/>
          <w:color w:val="333333"/>
          <w:szCs w:val="22"/>
        </w:rPr>
      </w:pPr>
      <w:r w:rsidRPr="00F0683B">
        <w:rPr>
          <w:rFonts w:ascii="Arial" w:hAnsi="Arial" w:cs="Arial"/>
          <w:color w:val="333333"/>
          <w:szCs w:val="22"/>
        </w:rPr>
        <w:t xml:space="preserve">Martínez, Miguel. (2016). La Formación Inicial de Docentes: una responsabilidad compartida. </w:t>
      </w:r>
      <w:r w:rsidRPr="00F0683B">
        <w:rPr>
          <w:rFonts w:ascii="Arial" w:hAnsi="Arial" w:cs="Arial"/>
          <w:i/>
          <w:iCs/>
          <w:color w:val="333333"/>
          <w:szCs w:val="22"/>
        </w:rPr>
        <w:t>Bordon. Revista de Pedagogía, 68</w:t>
      </w:r>
      <w:r w:rsidRPr="00F0683B">
        <w:rPr>
          <w:rFonts w:ascii="Arial" w:hAnsi="Arial" w:cs="Arial"/>
          <w:color w:val="333333"/>
          <w:szCs w:val="22"/>
        </w:rPr>
        <w:t>(2). Barcelona: Sociedad Española de Pedagogía.</w:t>
      </w:r>
    </w:p>
    <w:p w14:paraId="081E1D12" w14:textId="77777777" w:rsidR="00FA5CB9" w:rsidRPr="00F0683B" w:rsidRDefault="00FA5CB9" w:rsidP="00F0683B">
      <w:pPr>
        <w:tabs>
          <w:tab w:val="left" w:pos="567"/>
        </w:tabs>
        <w:spacing w:line="240" w:lineRule="auto"/>
        <w:ind w:left="565" w:hangingChars="257" w:hanging="565"/>
        <w:rPr>
          <w:rStyle w:val="normaltextrun"/>
          <w:rFonts w:ascii="Arial" w:hAnsi="Arial" w:cs="Arial"/>
          <w:color w:val="000000"/>
          <w:szCs w:val="22"/>
          <w:shd w:val="clear" w:color="auto" w:fill="FFFFFF"/>
        </w:rPr>
      </w:pPr>
    </w:p>
    <w:p w14:paraId="064DE235" w14:textId="77777777" w:rsidR="00FA5CB9" w:rsidRPr="00F0683B" w:rsidRDefault="00FA5CB9" w:rsidP="00F0683B">
      <w:pPr>
        <w:tabs>
          <w:tab w:val="left" w:pos="567"/>
        </w:tabs>
        <w:spacing w:line="240" w:lineRule="auto"/>
        <w:ind w:left="565" w:hangingChars="257" w:hanging="565"/>
        <w:rPr>
          <w:rStyle w:val="normaltextrun"/>
          <w:rFonts w:ascii="Arial" w:hAnsi="Arial" w:cs="Arial"/>
          <w:color w:val="000000"/>
          <w:szCs w:val="22"/>
          <w:shd w:val="clear" w:color="auto" w:fill="FFFFFF"/>
        </w:rPr>
      </w:pPr>
      <w:r w:rsidRPr="00F0683B">
        <w:rPr>
          <w:rStyle w:val="normaltextrun"/>
          <w:rFonts w:ascii="Arial" w:hAnsi="Arial" w:cs="Arial"/>
          <w:color w:val="000000"/>
          <w:szCs w:val="22"/>
          <w:shd w:val="clear" w:color="auto" w:fill="FFFFFF"/>
        </w:rPr>
        <w:t>Mclaren, Peter. (2005). </w:t>
      </w:r>
      <w:r w:rsidRPr="00F0683B">
        <w:rPr>
          <w:rStyle w:val="normaltextrun"/>
          <w:rFonts w:ascii="Arial" w:hAnsi="Arial" w:cs="Arial"/>
          <w:i/>
          <w:iCs/>
          <w:color w:val="000000"/>
          <w:szCs w:val="22"/>
          <w:shd w:val="clear" w:color="auto" w:fill="FFFFFF"/>
        </w:rPr>
        <w:t>Teorías Críticas, Pedagogías Radicales y Conflictos Globales</w:t>
      </w:r>
      <w:r w:rsidRPr="00F0683B">
        <w:rPr>
          <w:rStyle w:val="normaltextrun"/>
          <w:rFonts w:ascii="Arial" w:hAnsi="Arial" w:cs="Arial"/>
          <w:color w:val="000000"/>
          <w:szCs w:val="22"/>
          <w:shd w:val="clear" w:color="auto" w:fill="FFFFFF"/>
        </w:rPr>
        <w:t>. Madrid: Narcea.</w:t>
      </w:r>
    </w:p>
    <w:p w14:paraId="74EBB43D" w14:textId="77777777" w:rsidR="00FA5CB9" w:rsidRPr="00F0683B" w:rsidRDefault="00FA5CB9" w:rsidP="00F0683B">
      <w:pPr>
        <w:tabs>
          <w:tab w:val="left" w:pos="567"/>
        </w:tabs>
        <w:spacing w:line="240" w:lineRule="auto"/>
        <w:rPr>
          <w:rFonts w:ascii="Arial" w:hAnsi="Arial" w:cs="Arial"/>
          <w:szCs w:val="22"/>
        </w:rPr>
      </w:pPr>
    </w:p>
    <w:p w14:paraId="116E6FB7" w14:textId="77777777" w:rsidR="00FA5CB9" w:rsidRPr="00F0683B" w:rsidRDefault="00FA5CB9" w:rsidP="00F0683B">
      <w:pPr>
        <w:tabs>
          <w:tab w:val="left" w:pos="567"/>
        </w:tabs>
        <w:spacing w:line="240" w:lineRule="auto"/>
        <w:ind w:left="565" w:hangingChars="257" w:hanging="565"/>
        <w:rPr>
          <w:rFonts w:ascii="Arial" w:hAnsi="Arial" w:cs="Arial"/>
          <w:szCs w:val="22"/>
        </w:rPr>
      </w:pPr>
      <w:r w:rsidRPr="00F0683B">
        <w:rPr>
          <w:rFonts w:ascii="Arial" w:hAnsi="Arial" w:cs="Arial"/>
          <w:szCs w:val="22"/>
        </w:rPr>
        <w:t xml:space="preserve">Ministerio de Educación Pública. (2016). </w:t>
      </w:r>
      <w:r w:rsidRPr="00F0683B">
        <w:rPr>
          <w:rFonts w:ascii="Arial" w:hAnsi="Arial" w:cs="Arial"/>
          <w:i/>
          <w:iCs/>
          <w:szCs w:val="22"/>
          <w:lang w:val="es-ES"/>
        </w:rPr>
        <w:t xml:space="preserve">Fundamentación pedagógica de la Transformación Curricular. </w:t>
      </w:r>
      <w:r w:rsidRPr="00F0683B">
        <w:rPr>
          <w:rFonts w:ascii="Arial" w:hAnsi="Arial" w:cs="Arial"/>
          <w:i/>
          <w:iCs/>
          <w:szCs w:val="22"/>
        </w:rPr>
        <w:t>Política curricular: Educar para una nueva ciudadanía</w:t>
      </w:r>
      <w:r w:rsidRPr="00F0683B">
        <w:rPr>
          <w:rFonts w:ascii="Arial" w:hAnsi="Arial" w:cs="Arial"/>
          <w:szCs w:val="22"/>
        </w:rPr>
        <w:t xml:space="preserve">. San José, Costa Rica. </w:t>
      </w:r>
      <w:hyperlink r:id="rId38" w:history="1">
        <w:r w:rsidRPr="00F0683B">
          <w:rPr>
            <w:rStyle w:val="Hyperlink"/>
            <w:rFonts w:ascii="Arial" w:hAnsi="Arial" w:cs="Arial"/>
            <w:szCs w:val="22"/>
          </w:rPr>
          <w:t>https://www.m</w:t>
        </w:r>
        <w:bookmarkStart w:id="33" w:name="_Hlt131613042"/>
        <w:bookmarkStart w:id="34" w:name="_Hlt131613043"/>
        <w:r w:rsidRPr="00F0683B">
          <w:rPr>
            <w:rStyle w:val="Hyperlink"/>
            <w:rFonts w:ascii="Arial" w:hAnsi="Arial" w:cs="Arial"/>
            <w:szCs w:val="22"/>
          </w:rPr>
          <w:t>e</w:t>
        </w:r>
        <w:bookmarkEnd w:id="33"/>
        <w:bookmarkEnd w:id="34"/>
        <w:r w:rsidRPr="00F0683B">
          <w:rPr>
            <w:rStyle w:val="Hyperlink"/>
            <w:rFonts w:ascii="Arial" w:hAnsi="Arial" w:cs="Arial"/>
            <w:szCs w:val="22"/>
          </w:rPr>
          <w:t>p.</w:t>
        </w:r>
        <w:bookmarkStart w:id="35" w:name="_Hlt131872578"/>
        <w:bookmarkStart w:id="36" w:name="_Hlt131872577"/>
        <w:r w:rsidRPr="00F0683B">
          <w:rPr>
            <w:rStyle w:val="Hyperlink"/>
            <w:rFonts w:ascii="Arial" w:hAnsi="Arial" w:cs="Arial"/>
            <w:szCs w:val="22"/>
          </w:rPr>
          <w:t>g</w:t>
        </w:r>
        <w:bookmarkEnd w:id="35"/>
        <w:bookmarkEnd w:id="36"/>
        <w:r w:rsidRPr="00F0683B">
          <w:rPr>
            <w:rStyle w:val="Hyperlink"/>
            <w:rFonts w:ascii="Arial" w:hAnsi="Arial" w:cs="Arial"/>
            <w:szCs w:val="22"/>
          </w:rPr>
          <w:t>o.cr/sites/default/files/documentos/transf-curricular-v-academico-vf.pdf</w:t>
        </w:r>
      </w:hyperlink>
    </w:p>
    <w:p w14:paraId="54C07427" w14:textId="77777777" w:rsidR="00FA5CB9" w:rsidRPr="00F0683B" w:rsidRDefault="00FA5CB9" w:rsidP="00F0683B">
      <w:pPr>
        <w:tabs>
          <w:tab w:val="left" w:pos="567"/>
        </w:tabs>
        <w:spacing w:line="240" w:lineRule="auto"/>
        <w:ind w:left="565" w:hangingChars="257" w:hanging="565"/>
        <w:rPr>
          <w:rFonts w:ascii="Arial" w:hAnsi="Arial" w:cs="Arial"/>
          <w:szCs w:val="22"/>
        </w:rPr>
      </w:pPr>
    </w:p>
    <w:p w14:paraId="7634F09B"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r w:rsidRPr="00F0683B">
        <w:rPr>
          <w:rFonts w:ascii="Arial" w:hAnsi="Arial" w:cs="Arial"/>
          <w:szCs w:val="22"/>
        </w:rPr>
        <w:t xml:space="preserve">Nieva, Juan Antonio. </w:t>
      </w:r>
      <w:r w:rsidRPr="00F0683B">
        <w:rPr>
          <w:rFonts w:ascii="Arial" w:hAnsi="Arial" w:cs="Arial"/>
          <w:color w:val="000000"/>
          <w:szCs w:val="22"/>
        </w:rPr>
        <w:t xml:space="preserve">y Martínez, Orietta. (2016). Una nueva mirada sobre la formación docente. </w:t>
      </w:r>
      <w:r w:rsidRPr="00F0683B">
        <w:rPr>
          <w:rFonts w:ascii="Arial" w:hAnsi="Arial" w:cs="Arial"/>
          <w:i/>
          <w:iCs/>
          <w:color w:val="000000"/>
          <w:szCs w:val="22"/>
        </w:rPr>
        <w:t>Universidad y Sociedad</w:t>
      </w:r>
      <w:r w:rsidRPr="00F0683B">
        <w:rPr>
          <w:rFonts w:ascii="Arial" w:hAnsi="Arial" w:cs="Arial"/>
          <w:color w:val="000000"/>
          <w:szCs w:val="22"/>
        </w:rPr>
        <w:t xml:space="preserve"> [seriada en línea], </w:t>
      </w:r>
      <w:r w:rsidRPr="00F0683B">
        <w:rPr>
          <w:rFonts w:ascii="Arial" w:hAnsi="Arial" w:cs="Arial"/>
          <w:i/>
          <w:iCs/>
          <w:color w:val="000000"/>
          <w:szCs w:val="22"/>
        </w:rPr>
        <w:t>8</w:t>
      </w:r>
      <w:r w:rsidRPr="00F0683B">
        <w:rPr>
          <w:rFonts w:ascii="Arial" w:hAnsi="Arial" w:cs="Arial"/>
          <w:color w:val="000000"/>
          <w:szCs w:val="22"/>
        </w:rPr>
        <w:t>(4), 14-21.</w:t>
      </w:r>
      <w:r w:rsidRPr="00F0683B">
        <w:rPr>
          <w:rFonts w:ascii="Arial" w:hAnsi="Arial" w:cs="Arial"/>
          <w:szCs w:val="22"/>
        </w:rPr>
        <w:t xml:space="preserve"> </w:t>
      </w:r>
      <w:hyperlink r:id="rId39" w:history="1">
        <w:r w:rsidRPr="00F0683B">
          <w:rPr>
            <w:rStyle w:val="Hyperlink"/>
            <w:rFonts w:ascii="Arial" w:hAnsi="Arial" w:cs="Arial"/>
            <w:szCs w:val="22"/>
          </w:rPr>
          <w:t>https://rus.ucf.edu.cu/index.php/rus/issue/view/33</w:t>
        </w:r>
      </w:hyperlink>
      <w:r w:rsidRPr="00F0683B">
        <w:rPr>
          <w:rFonts w:ascii="Arial" w:hAnsi="Arial" w:cs="Arial"/>
          <w:color w:val="000000"/>
          <w:szCs w:val="22"/>
        </w:rPr>
        <w:t xml:space="preserve">   </w:t>
      </w:r>
    </w:p>
    <w:p w14:paraId="67FF4E7C"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p>
    <w:p w14:paraId="4872E5B4" w14:textId="77777777" w:rsidR="00FA5CB9" w:rsidRPr="00F0683B" w:rsidRDefault="00FA5CB9" w:rsidP="00F0683B">
      <w:pPr>
        <w:tabs>
          <w:tab w:val="left" w:pos="567"/>
        </w:tabs>
        <w:spacing w:line="240" w:lineRule="auto"/>
        <w:ind w:left="565" w:hangingChars="257" w:hanging="565"/>
        <w:rPr>
          <w:rFonts w:ascii="Arial" w:hAnsi="Arial" w:cs="Arial"/>
          <w:szCs w:val="22"/>
        </w:rPr>
      </w:pPr>
      <w:r w:rsidRPr="00F0683B">
        <w:rPr>
          <w:rFonts w:ascii="Arial" w:hAnsi="Arial" w:cs="Arial"/>
          <w:szCs w:val="22"/>
        </w:rPr>
        <w:t xml:space="preserve">Programa Estado de la Nación. (2017). </w:t>
      </w:r>
      <w:r w:rsidRPr="00F0683B">
        <w:rPr>
          <w:rFonts w:ascii="Arial" w:hAnsi="Arial" w:cs="Arial"/>
          <w:i/>
          <w:iCs/>
          <w:szCs w:val="22"/>
        </w:rPr>
        <w:t>Sexto Informe del Estado de la Educación</w:t>
      </w:r>
      <w:r w:rsidRPr="00F0683B">
        <w:rPr>
          <w:rFonts w:ascii="Arial" w:hAnsi="Arial" w:cs="Arial"/>
          <w:szCs w:val="22"/>
        </w:rPr>
        <w:t xml:space="preserve">. San José, Costa Rica. </w:t>
      </w:r>
      <w:hyperlink r:id="rId40" w:history="1">
        <w:r w:rsidRPr="00F0683B">
          <w:rPr>
            <w:rStyle w:val="Hyperlink"/>
            <w:rFonts w:ascii="Arial" w:hAnsi="Arial" w:cs="Arial"/>
            <w:szCs w:val="22"/>
          </w:rPr>
          <w:t>https://repositorio.conare.ac.cr/handle/20.500.12337/665</w:t>
        </w:r>
      </w:hyperlink>
    </w:p>
    <w:p w14:paraId="7AE3117D" w14:textId="77777777" w:rsidR="00FA5CB9" w:rsidRPr="00F0683B" w:rsidRDefault="00FA5CB9" w:rsidP="00F0683B">
      <w:pPr>
        <w:tabs>
          <w:tab w:val="left" w:pos="567"/>
        </w:tabs>
        <w:spacing w:line="240" w:lineRule="auto"/>
        <w:ind w:left="565" w:hangingChars="257" w:hanging="565"/>
        <w:rPr>
          <w:rFonts w:ascii="Arial" w:hAnsi="Arial" w:cs="Arial"/>
          <w:szCs w:val="22"/>
        </w:rPr>
      </w:pPr>
    </w:p>
    <w:p w14:paraId="7422E636" w14:textId="77777777" w:rsidR="00FA5CB9" w:rsidRPr="00F0683B" w:rsidRDefault="00FA5CB9" w:rsidP="00F0683B">
      <w:pPr>
        <w:pStyle w:val="paragraph"/>
        <w:tabs>
          <w:tab w:val="left" w:pos="567"/>
        </w:tabs>
        <w:spacing w:before="0" w:beforeAutospacing="0" w:after="0" w:afterAutospacing="0"/>
        <w:ind w:left="567" w:hanging="567"/>
        <w:jc w:val="both"/>
        <w:textAlignment w:val="baseline"/>
        <w:rPr>
          <w:rStyle w:val="eop"/>
          <w:rFonts w:ascii="Arial" w:hAnsi="Arial" w:cs="Arial"/>
          <w:sz w:val="22"/>
          <w:szCs w:val="22"/>
        </w:rPr>
      </w:pPr>
      <w:bookmarkStart w:id="37" w:name="_Toc123938074"/>
      <w:r w:rsidRPr="00F0683B">
        <w:rPr>
          <w:rStyle w:val="eop"/>
          <w:rFonts w:ascii="Arial" w:hAnsi="Arial" w:cs="Arial"/>
          <w:sz w:val="22"/>
          <w:szCs w:val="22"/>
        </w:rPr>
        <w:t xml:space="preserve">Programa Estado de la Nación. (2019). </w:t>
      </w:r>
      <w:r w:rsidRPr="00F0683B">
        <w:rPr>
          <w:rStyle w:val="eop"/>
          <w:rFonts w:ascii="Arial" w:hAnsi="Arial" w:cs="Arial"/>
          <w:i/>
          <w:iCs/>
          <w:sz w:val="22"/>
          <w:szCs w:val="22"/>
        </w:rPr>
        <w:t xml:space="preserve">Séptimo Informe del Estado de la Educación. </w:t>
      </w:r>
      <w:r w:rsidRPr="00F0683B">
        <w:rPr>
          <w:rStyle w:val="eop"/>
          <w:rFonts w:ascii="Arial" w:hAnsi="Arial" w:cs="Arial"/>
          <w:i/>
          <w:iCs/>
          <w:sz w:val="22"/>
          <w:szCs w:val="22"/>
          <w:lang w:val="es-ES"/>
        </w:rPr>
        <w:t>Capítulo 3 Educación Primaria en Costa Rica</w:t>
      </w:r>
      <w:r w:rsidRPr="00F0683B">
        <w:rPr>
          <w:rStyle w:val="eop"/>
          <w:rFonts w:ascii="Arial" w:hAnsi="Arial" w:cs="Arial"/>
          <w:sz w:val="22"/>
          <w:szCs w:val="22"/>
          <w:lang w:val="es-ES"/>
        </w:rPr>
        <w:t xml:space="preserve">. </w:t>
      </w:r>
      <w:r w:rsidRPr="00F0683B">
        <w:rPr>
          <w:rStyle w:val="eop"/>
          <w:rFonts w:ascii="Arial" w:hAnsi="Arial" w:cs="Arial"/>
          <w:sz w:val="22"/>
          <w:szCs w:val="22"/>
        </w:rPr>
        <w:t>San José C.R.: Masterlitho.</w:t>
      </w:r>
      <w:bookmarkEnd w:id="37"/>
      <w:r w:rsidRPr="00F0683B">
        <w:rPr>
          <w:rStyle w:val="eop"/>
          <w:rFonts w:ascii="Arial" w:hAnsi="Arial" w:cs="Arial"/>
          <w:sz w:val="22"/>
          <w:szCs w:val="22"/>
          <w:lang w:val="es-ES"/>
        </w:rPr>
        <w:t xml:space="preserve"> </w:t>
      </w:r>
      <w:hyperlink r:id="rId41" w:history="1">
        <w:r w:rsidRPr="00F0683B">
          <w:rPr>
            <w:rStyle w:val="Hyperlink"/>
            <w:rFonts w:ascii="Arial" w:hAnsi="Arial" w:cs="Arial"/>
            <w:sz w:val="22"/>
            <w:szCs w:val="22"/>
          </w:rPr>
          <w:t>https://repositorio.conare.ac.cr/bitstream/handle/20.500.12337/7768/CAP%203-EE-2019-WEB.pdf?sequence=1&amp;isAllowed=y</w:t>
        </w:r>
      </w:hyperlink>
    </w:p>
    <w:p w14:paraId="79E6A4EB" w14:textId="77777777" w:rsidR="00FA5CB9" w:rsidRPr="00F0683B" w:rsidRDefault="00FA5CB9" w:rsidP="00F0683B">
      <w:pPr>
        <w:tabs>
          <w:tab w:val="left" w:pos="567"/>
        </w:tabs>
        <w:spacing w:line="240" w:lineRule="auto"/>
        <w:ind w:left="565" w:hangingChars="257" w:hanging="565"/>
        <w:rPr>
          <w:rFonts w:ascii="Arial" w:hAnsi="Arial" w:cs="Arial"/>
          <w:szCs w:val="22"/>
        </w:rPr>
      </w:pPr>
    </w:p>
    <w:p w14:paraId="2051BC97" w14:textId="77777777" w:rsidR="00FA5CB9" w:rsidRPr="00F0683B" w:rsidRDefault="00FA5CB9" w:rsidP="00F0683B">
      <w:pPr>
        <w:tabs>
          <w:tab w:val="left" w:pos="567"/>
        </w:tabs>
        <w:spacing w:line="240" w:lineRule="auto"/>
        <w:ind w:left="565" w:hangingChars="257" w:hanging="565"/>
        <w:rPr>
          <w:rStyle w:val="Hyperlink"/>
          <w:rFonts w:ascii="Arial" w:hAnsi="Arial" w:cs="Arial"/>
          <w:szCs w:val="22"/>
        </w:rPr>
      </w:pPr>
      <w:r w:rsidRPr="00F0683B">
        <w:rPr>
          <w:rFonts w:ascii="Arial" w:hAnsi="Arial" w:cs="Arial"/>
          <w:szCs w:val="22"/>
        </w:rPr>
        <w:t xml:space="preserve">Robalino, Magaly. (2007). </w:t>
      </w:r>
      <w:r w:rsidRPr="00F0683B">
        <w:rPr>
          <w:rFonts w:ascii="Arial" w:hAnsi="Arial" w:cs="Arial"/>
          <w:i/>
          <w:iCs/>
          <w:szCs w:val="22"/>
        </w:rPr>
        <w:t>Los docentes pueden hacer la diferencia: apuntes acerca del desarrollo profesional y el protagonismo docente</w:t>
      </w:r>
      <w:r w:rsidRPr="00F0683B">
        <w:rPr>
          <w:rFonts w:ascii="Arial" w:hAnsi="Arial" w:cs="Arial"/>
          <w:szCs w:val="22"/>
        </w:rPr>
        <w:t xml:space="preserve">. Ponencia en Seminario Internacional. En </w:t>
      </w:r>
      <w:hyperlink r:id="rId42" w:history="1">
        <w:r w:rsidRPr="00F0683B">
          <w:rPr>
            <w:rStyle w:val="Hyperlink"/>
            <w:rFonts w:ascii="Arial" w:hAnsi="Arial" w:cs="Arial"/>
            <w:szCs w:val="22"/>
          </w:rPr>
          <w:t>https://nanopdf.com/download/los-docentes-pueden-hacer-la-diferencia-apuntes-acerca-del_pdf</w:t>
        </w:r>
      </w:hyperlink>
    </w:p>
    <w:p w14:paraId="7ABCB203" w14:textId="77777777" w:rsidR="00FA5CB9" w:rsidRPr="00F0683B" w:rsidRDefault="00FA5CB9" w:rsidP="00F0683B">
      <w:pPr>
        <w:tabs>
          <w:tab w:val="left" w:pos="567"/>
        </w:tabs>
        <w:spacing w:line="240" w:lineRule="auto"/>
        <w:ind w:left="565" w:hangingChars="257" w:hanging="565"/>
        <w:rPr>
          <w:rStyle w:val="Hyperlink"/>
          <w:rFonts w:ascii="Arial" w:hAnsi="Arial" w:cs="Arial"/>
          <w:szCs w:val="22"/>
        </w:rPr>
      </w:pPr>
    </w:p>
    <w:p w14:paraId="34061008" w14:textId="77777777" w:rsidR="00FA5CB9" w:rsidRPr="00F0683B" w:rsidRDefault="00FA5CB9" w:rsidP="00F0683B">
      <w:pPr>
        <w:tabs>
          <w:tab w:val="left" w:pos="567"/>
        </w:tabs>
        <w:spacing w:line="240" w:lineRule="auto"/>
        <w:ind w:left="565" w:hangingChars="257" w:hanging="565"/>
        <w:rPr>
          <w:rStyle w:val="Hyperlink"/>
          <w:rFonts w:ascii="Arial" w:hAnsi="Arial" w:cs="Arial"/>
          <w:bCs/>
          <w:color w:val="000000"/>
          <w:szCs w:val="22"/>
        </w:rPr>
      </w:pPr>
      <w:r w:rsidRPr="00F0683B">
        <w:rPr>
          <w:rFonts w:ascii="Arial" w:hAnsi="Arial" w:cs="Arial"/>
          <w:bCs/>
          <w:color w:val="000000"/>
          <w:szCs w:val="22"/>
        </w:rPr>
        <w:t>Sistema Nacional de Acreditación de la Educación Superior (SINAES). (2022).</w:t>
      </w:r>
      <w:r w:rsidRPr="00F0683B">
        <w:rPr>
          <w:rFonts w:ascii="Arial" w:hAnsi="Arial" w:cs="Arial"/>
          <w:bCs/>
          <w:i/>
          <w:iCs/>
          <w:color w:val="000000"/>
          <w:szCs w:val="22"/>
        </w:rPr>
        <w:t xml:space="preserve"> Lista</w:t>
      </w:r>
      <w:r w:rsidRPr="00F0683B">
        <w:rPr>
          <w:rFonts w:ascii="Arial" w:hAnsi="Arial" w:cs="Arial"/>
          <w:i/>
          <w:color w:val="000000"/>
          <w:szCs w:val="22"/>
        </w:rPr>
        <w:t xml:space="preserve"> de Carreras y Programas con Acreditación Oficial</w:t>
      </w:r>
      <w:r w:rsidRPr="00F0683B">
        <w:rPr>
          <w:rFonts w:ascii="Arial" w:hAnsi="Arial" w:cs="Arial"/>
          <w:color w:val="000000"/>
          <w:szCs w:val="22"/>
        </w:rPr>
        <w:t>. San José: Sistema Nacional de Acreditación de la Educación Superior.</w:t>
      </w:r>
      <w:r w:rsidRPr="00F0683B">
        <w:rPr>
          <w:rFonts w:ascii="Arial" w:hAnsi="Arial" w:cs="Arial"/>
          <w:bCs/>
          <w:color w:val="000000"/>
          <w:szCs w:val="22"/>
        </w:rPr>
        <w:t xml:space="preserve"> En </w:t>
      </w:r>
      <w:hyperlink r:id="rId43" w:history="1">
        <w:r w:rsidRPr="00F0683B">
          <w:rPr>
            <w:rStyle w:val="Hyperlink"/>
            <w:rFonts w:ascii="Arial" w:hAnsi="Arial" w:cs="Arial"/>
            <w:bCs/>
            <w:color w:val="000000"/>
            <w:szCs w:val="22"/>
          </w:rPr>
          <w:t>https://www.sinaes.ac.cr/acreditaciones/</w:t>
        </w:r>
      </w:hyperlink>
    </w:p>
    <w:p w14:paraId="1AB6DA03" w14:textId="77777777" w:rsidR="009D2990" w:rsidRDefault="009D2990" w:rsidP="00F0683B">
      <w:pPr>
        <w:tabs>
          <w:tab w:val="left" w:pos="567"/>
        </w:tabs>
        <w:spacing w:line="240" w:lineRule="auto"/>
        <w:ind w:left="565" w:hangingChars="257" w:hanging="565"/>
        <w:rPr>
          <w:rFonts w:ascii="Arial" w:hAnsi="Arial" w:cs="Arial"/>
          <w:szCs w:val="22"/>
        </w:rPr>
      </w:pPr>
    </w:p>
    <w:p w14:paraId="67A1CEF5" w14:textId="062D80E7" w:rsidR="00FA5CB9" w:rsidRPr="00F0683B" w:rsidRDefault="00FA5CB9" w:rsidP="00F0683B">
      <w:pPr>
        <w:tabs>
          <w:tab w:val="left" w:pos="567"/>
        </w:tabs>
        <w:spacing w:line="240" w:lineRule="auto"/>
        <w:ind w:left="565" w:hangingChars="257" w:hanging="565"/>
        <w:rPr>
          <w:rFonts w:ascii="Arial" w:hAnsi="Arial" w:cs="Arial"/>
          <w:szCs w:val="22"/>
        </w:rPr>
      </w:pPr>
      <w:r w:rsidRPr="00F0683B">
        <w:rPr>
          <w:rFonts w:ascii="Arial" w:hAnsi="Arial" w:cs="Arial"/>
          <w:szCs w:val="22"/>
        </w:rPr>
        <w:t xml:space="preserve">Soto Perdomo, Rocío. (1995). </w:t>
      </w:r>
      <w:r w:rsidRPr="00F0683B">
        <w:rPr>
          <w:rFonts w:ascii="Arial" w:hAnsi="Arial" w:cs="Arial"/>
          <w:i/>
          <w:iCs/>
          <w:szCs w:val="22"/>
        </w:rPr>
        <w:t>Propuesta para un modelo curricular flexible</w:t>
      </w:r>
      <w:r w:rsidRPr="00F0683B">
        <w:rPr>
          <w:rFonts w:ascii="Arial" w:hAnsi="Arial" w:cs="Arial"/>
          <w:szCs w:val="22"/>
        </w:rPr>
        <w:t xml:space="preserve">. Perfiles No1. 103-111 </w:t>
      </w:r>
      <w:hyperlink r:id="rId44" w:history="1">
        <w:r w:rsidRPr="00F0683B">
          <w:rPr>
            <w:rStyle w:val="Hyperlink"/>
            <w:rFonts w:ascii="Arial" w:hAnsi="Arial" w:cs="Arial"/>
            <w:szCs w:val="22"/>
          </w:rPr>
          <w:t>http://publicaciones.anu</w:t>
        </w:r>
        <w:bookmarkStart w:id="38" w:name="_Hlt120469575"/>
        <w:r w:rsidRPr="00F0683B">
          <w:rPr>
            <w:rStyle w:val="Hyperlink"/>
            <w:rFonts w:ascii="Arial" w:hAnsi="Arial" w:cs="Arial"/>
            <w:szCs w:val="22"/>
          </w:rPr>
          <w:t>i</w:t>
        </w:r>
        <w:bookmarkEnd w:id="38"/>
        <w:r w:rsidRPr="00F0683B">
          <w:rPr>
            <w:rStyle w:val="Hyperlink"/>
            <w:rFonts w:ascii="Arial" w:hAnsi="Arial" w:cs="Arial"/>
            <w:szCs w:val="22"/>
          </w:rPr>
          <w:t>es.mx/pdfs/revista/Revista85_S2A4ES.pdf</w:t>
        </w:r>
      </w:hyperlink>
      <w:r w:rsidRPr="00F0683B">
        <w:rPr>
          <w:rFonts w:ascii="Arial" w:hAnsi="Arial" w:cs="Arial"/>
          <w:szCs w:val="22"/>
        </w:rPr>
        <w:t xml:space="preserve"> </w:t>
      </w:r>
    </w:p>
    <w:p w14:paraId="458D74DB"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p>
    <w:p w14:paraId="5EC8C5F5"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r w:rsidRPr="00F0683B">
        <w:rPr>
          <w:rFonts w:ascii="Arial" w:hAnsi="Arial" w:cs="Arial"/>
          <w:color w:val="000000"/>
          <w:szCs w:val="22"/>
        </w:rPr>
        <w:t>Torres, Julia M., y Urbina, Omayda. (2006). Perfiles profesionales, funciones y competencias del personal de Enfermería en Cuba. </w:t>
      </w:r>
      <w:r w:rsidRPr="00F0683B">
        <w:rPr>
          <w:rFonts w:ascii="Arial" w:hAnsi="Arial" w:cs="Arial"/>
          <w:i/>
          <w:iCs/>
          <w:color w:val="000000"/>
          <w:szCs w:val="22"/>
        </w:rPr>
        <w:t>Educación Médica Superior</w:t>
      </w:r>
      <w:r w:rsidRPr="00F0683B">
        <w:rPr>
          <w:rFonts w:ascii="Arial" w:hAnsi="Arial" w:cs="Arial"/>
          <w:color w:val="000000"/>
          <w:szCs w:val="22"/>
        </w:rPr>
        <w:t>, </w:t>
      </w:r>
      <w:r w:rsidRPr="00F0683B">
        <w:rPr>
          <w:rFonts w:ascii="Arial" w:hAnsi="Arial" w:cs="Arial"/>
          <w:i/>
          <w:iCs/>
          <w:color w:val="000000"/>
          <w:szCs w:val="22"/>
        </w:rPr>
        <w:t>20</w:t>
      </w:r>
      <w:r w:rsidRPr="00F0683B">
        <w:rPr>
          <w:rFonts w:ascii="Arial" w:hAnsi="Arial" w:cs="Arial"/>
          <w:color w:val="000000"/>
          <w:szCs w:val="22"/>
        </w:rPr>
        <w:t xml:space="preserve">(1).  </w:t>
      </w:r>
      <w:hyperlink r:id="rId45" w:history="1">
        <w:r w:rsidRPr="00F0683B">
          <w:rPr>
            <w:rStyle w:val="Hyperlink"/>
            <w:rFonts w:ascii="Arial" w:hAnsi="Arial" w:cs="Arial"/>
            <w:szCs w:val="22"/>
          </w:rPr>
          <w:t>http://scielo.sld.cu/scielo.php?script=sci_arttext&amp;pid=S0864-21412006000100002&amp;lng=es&amp;tlng=es</w:t>
        </w:r>
      </w:hyperlink>
    </w:p>
    <w:p w14:paraId="575F1E05"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p>
    <w:p w14:paraId="770F93BC"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r w:rsidRPr="00F0683B">
        <w:rPr>
          <w:rFonts w:ascii="Arial" w:hAnsi="Arial" w:cs="Arial"/>
          <w:color w:val="000000"/>
          <w:szCs w:val="22"/>
        </w:rPr>
        <w:t xml:space="preserve">Universidad de Costa Rica. (2015). </w:t>
      </w:r>
      <w:r w:rsidRPr="00F0683B">
        <w:rPr>
          <w:rFonts w:ascii="Arial" w:hAnsi="Arial" w:cs="Arial"/>
          <w:i/>
          <w:color w:val="000000"/>
          <w:szCs w:val="22"/>
        </w:rPr>
        <w:t>Desarrollo Curricular</w:t>
      </w:r>
      <w:r w:rsidRPr="00F0683B">
        <w:rPr>
          <w:rFonts w:ascii="Arial" w:hAnsi="Arial" w:cs="Arial"/>
          <w:color w:val="000000"/>
          <w:szCs w:val="22"/>
        </w:rPr>
        <w:t xml:space="preserve">. San José: Centro de Evaluación Académica (CEA). </w:t>
      </w:r>
      <w:hyperlink r:id="rId46" w:history="1">
        <w:r w:rsidRPr="00F0683B">
          <w:rPr>
            <w:rStyle w:val="Hyperlink"/>
            <w:rFonts w:ascii="Arial" w:hAnsi="Arial" w:cs="Arial"/>
            <w:szCs w:val="22"/>
          </w:rPr>
          <w:t>http://www.cea.ucr.ac.cr/media/diea/publicaciones/orientacion-diseno-curricular.pdf</w:t>
        </w:r>
      </w:hyperlink>
      <w:r w:rsidRPr="00F0683B">
        <w:rPr>
          <w:rFonts w:ascii="Arial" w:hAnsi="Arial" w:cs="Arial"/>
          <w:color w:val="000000"/>
          <w:szCs w:val="22"/>
        </w:rPr>
        <w:t xml:space="preserve"> </w:t>
      </w:r>
    </w:p>
    <w:p w14:paraId="3A4DAAA1" w14:textId="77777777" w:rsidR="00FA5CB9" w:rsidRPr="00F0683B" w:rsidRDefault="00FA5CB9" w:rsidP="00F0683B">
      <w:pPr>
        <w:tabs>
          <w:tab w:val="left" w:pos="567"/>
        </w:tabs>
        <w:spacing w:line="240" w:lineRule="auto"/>
        <w:ind w:left="565" w:hangingChars="257" w:hanging="565"/>
        <w:rPr>
          <w:rFonts w:ascii="Arial" w:hAnsi="Arial" w:cs="Arial"/>
          <w:color w:val="000000"/>
          <w:szCs w:val="22"/>
        </w:rPr>
      </w:pPr>
      <w:r w:rsidRPr="00F0683B">
        <w:rPr>
          <w:rFonts w:ascii="Arial" w:hAnsi="Arial" w:cs="Arial"/>
          <w:color w:val="000000"/>
          <w:szCs w:val="22"/>
        </w:rPr>
        <w:t xml:space="preserve">Universidad Estatal a Distancia (UNED). (2005) </w:t>
      </w:r>
      <w:r w:rsidRPr="00F0683B">
        <w:rPr>
          <w:rFonts w:ascii="Arial" w:hAnsi="Arial" w:cs="Arial"/>
          <w:i/>
          <w:iCs/>
          <w:color w:val="000000"/>
          <w:szCs w:val="22"/>
        </w:rPr>
        <w:t>Reglamento de la Gestión Académica de la UNED</w:t>
      </w:r>
      <w:r w:rsidRPr="00F0683B">
        <w:rPr>
          <w:rFonts w:ascii="Arial" w:hAnsi="Arial" w:cs="Arial"/>
          <w:color w:val="000000"/>
          <w:szCs w:val="22"/>
        </w:rPr>
        <w:t>. San José: Consejo Universitario. UNED</w:t>
      </w:r>
    </w:p>
    <w:p w14:paraId="5097AFF7" w14:textId="77777777" w:rsidR="00FA5CB9" w:rsidRPr="00F0683B" w:rsidRDefault="00FA5CB9" w:rsidP="00F0683B">
      <w:pPr>
        <w:tabs>
          <w:tab w:val="left" w:pos="567"/>
        </w:tabs>
        <w:spacing w:line="240" w:lineRule="auto"/>
        <w:ind w:left="565" w:hangingChars="257" w:hanging="565"/>
        <w:rPr>
          <w:rFonts w:ascii="Arial" w:hAnsi="Arial" w:cs="Arial"/>
          <w:szCs w:val="22"/>
        </w:rPr>
      </w:pPr>
    </w:p>
    <w:p w14:paraId="66466986" w14:textId="77777777" w:rsidR="00FA5CB9" w:rsidRPr="00F0683B" w:rsidRDefault="00FA5CB9" w:rsidP="00F0683B">
      <w:pPr>
        <w:tabs>
          <w:tab w:val="left" w:pos="567"/>
        </w:tabs>
        <w:spacing w:line="240" w:lineRule="auto"/>
        <w:ind w:left="565" w:hangingChars="257" w:hanging="565"/>
        <w:rPr>
          <w:rFonts w:ascii="Arial" w:hAnsi="Arial" w:cs="Arial"/>
          <w:szCs w:val="22"/>
        </w:rPr>
      </w:pPr>
      <w:r w:rsidRPr="00F0683B">
        <w:rPr>
          <w:rFonts w:ascii="Arial" w:hAnsi="Arial" w:cs="Arial"/>
          <w:szCs w:val="22"/>
        </w:rPr>
        <w:t xml:space="preserve">Vaillant, Denise. (2018). </w:t>
      </w:r>
      <w:r w:rsidRPr="00F0683B">
        <w:rPr>
          <w:rFonts w:ascii="Arial" w:hAnsi="Arial" w:cs="Arial"/>
          <w:i/>
          <w:iCs/>
          <w:szCs w:val="22"/>
        </w:rPr>
        <w:t>Estudio exploratorio sobre modelos organizacionales y pedagógicos de instituciones dedicadas a la formación docente inicial.  Un análisis en clave comparada</w:t>
      </w:r>
      <w:r w:rsidRPr="00F0683B">
        <w:rPr>
          <w:rFonts w:ascii="Arial" w:hAnsi="Arial" w:cs="Arial"/>
          <w:szCs w:val="22"/>
        </w:rPr>
        <w:t>.  Buenos Aires: Instituto Interamericano de Planeamiento de la Educación IIPE-UNESCO.</w:t>
      </w:r>
    </w:p>
    <w:p w14:paraId="364B2EDE" w14:textId="77777777" w:rsidR="00FA5CB9" w:rsidRPr="00F0683B" w:rsidRDefault="00FA5CB9" w:rsidP="00F0683B">
      <w:pPr>
        <w:tabs>
          <w:tab w:val="left" w:pos="567"/>
        </w:tabs>
        <w:spacing w:line="240" w:lineRule="auto"/>
        <w:ind w:left="565"/>
        <w:rPr>
          <w:rFonts w:ascii="Arial" w:hAnsi="Arial" w:cs="Arial"/>
          <w:szCs w:val="22"/>
        </w:rPr>
      </w:pPr>
      <w:r w:rsidRPr="00F0683B">
        <w:rPr>
          <w:rFonts w:ascii="Arial" w:hAnsi="Arial" w:cs="Arial"/>
          <w:szCs w:val="22"/>
        </w:rPr>
        <w:t xml:space="preserve"> </w:t>
      </w:r>
      <w:bookmarkStart w:id="39" w:name="_Hlt132564238"/>
      <w:bookmarkStart w:id="40" w:name="_Hlt132564237"/>
      <w:bookmarkStart w:id="41" w:name="_Hlt132564248"/>
      <w:r w:rsidRPr="00F0683B">
        <w:rPr>
          <w:rFonts w:ascii="Arial" w:hAnsi="Arial" w:cs="Arial"/>
          <w:szCs w:val="22"/>
        </w:rPr>
        <w:fldChar w:fldCharType="begin"/>
      </w:r>
      <w:r w:rsidRPr="00F0683B">
        <w:rPr>
          <w:rFonts w:ascii="Arial" w:hAnsi="Arial" w:cs="Arial"/>
          <w:szCs w:val="22"/>
        </w:rPr>
        <w:instrText xml:space="preserve"> HYPERLINK "https://panorama.oei.org.ar/_dev2/wp-content/uploads/2018/05/Informe-final-Estudio-formación-docente-INFOD.pdf" </w:instrText>
      </w:r>
      <w:r w:rsidRPr="00F0683B">
        <w:rPr>
          <w:rFonts w:ascii="Arial" w:hAnsi="Arial" w:cs="Arial"/>
          <w:szCs w:val="22"/>
        </w:rPr>
      </w:r>
      <w:r w:rsidRPr="00F0683B">
        <w:rPr>
          <w:rFonts w:ascii="Arial" w:hAnsi="Arial" w:cs="Arial"/>
          <w:szCs w:val="22"/>
        </w:rPr>
        <w:fldChar w:fldCharType="separate"/>
      </w:r>
      <w:r w:rsidRPr="00F0683B">
        <w:rPr>
          <w:rStyle w:val="Hyperlink"/>
          <w:rFonts w:ascii="Arial" w:hAnsi="Arial" w:cs="Arial"/>
          <w:szCs w:val="22"/>
        </w:rPr>
        <w:t>https://panorama.oei.org.ar/_dev2/wp-content/uploads/2018/05/Informe-final-Estudio-formación-docente-INFOD.pdf</w:t>
      </w:r>
      <w:r w:rsidRPr="00F0683B">
        <w:rPr>
          <w:rFonts w:ascii="Arial" w:hAnsi="Arial" w:cs="Arial"/>
          <w:szCs w:val="22"/>
        </w:rPr>
        <w:fldChar w:fldCharType="end"/>
      </w:r>
      <w:bookmarkEnd w:id="39"/>
      <w:bookmarkEnd w:id="40"/>
      <w:bookmarkEnd w:id="41"/>
    </w:p>
    <w:p w14:paraId="7D51D7C8" w14:textId="77777777" w:rsidR="00FA5CB9" w:rsidRPr="00F0683B" w:rsidRDefault="00FA5CB9" w:rsidP="00F0683B">
      <w:pPr>
        <w:tabs>
          <w:tab w:val="left" w:pos="567"/>
        </w:tabs>
        <w:spacing w:line="240" w:lineRule="auto"/>
        <w:rPr>
          <w:rFonts w:ascii="Arial" w:hAnsi="Arial" w:cs="Arial"/>
          <w:szCs w:val="22"/>
        </w:rPr>
      </w:pPr>
    </w:p>
    <w:p w14:paraId="47D00B64" w14:textId="77777777" w:rsidR="00FA5CB9" w:rsidRPr="00F0683B" w:rsidRDefault="00FA5CB9" w:rsidP="00F0683B">
      <w:pPr>
        <w:tabs>
          <w:tab w:val="left" w:pos="567"/>
        </w:tabs>
        <w:spacing w:line="240" w:lineRule="auto"/>
        <w:ind w:left="565" w:hangingChars="257" w:hanging="565"/>
        <w:rPr>
          <w:rFonts w:ascii="Arial" w:hAnsi="Arial" w:cs="Arial"/>
          <w:szCs w:val="22"/>
        </w:rPr>
      </w:pPr>
      <w:r w:rsidRPr="00F0683B">
        <w:rPr>
          <w:rFonts w:ascii="Arial" w:hAnsi="Arial" w:cs="Arial"/>
          <w:szCs w:val="22"/>
        </w:rPr>
        <w:t xml:space="preserve">Vaillant, Denise. (2018). </w:t>
      </w:r>
      <w:r w:rsidRPr="00F0683B">
        <w:rPr>
          <w:rFonts w:ascii="Arial" w:hAnsi="Arial" w:cs="Arial"/>
          <w:i/>
          <w:iCs/>
          <w:szCs w:val="22"/>
        </w:rPr>
        <w:t>Resultados de la primera convocatoria sobre innovaciones prometedoras en formación docente</w:t>
      </w:r>
      <w:r w:rsidRPr="00F0683B">
        <w:rPr>
          <w:rFonts w:ascii="Arial" w:hAnsi="Arial" w:cs="Arial"/>
          <w:szCs w:val="22"/>
        </w:rPr>
        <w:t xml:space="preserve">. Buenos Aires: PREALC. </w:t>
      </w:r>
      <w:hyperlink r:id="rId47" w:history="1">
        <w:r w:rsidRPr="00F0683B">
          <w:rPr>
            <w:rStyle w:val="Hyperlink"/>
            <w:rFonts w:ascii="Arial" w:hAnsi="Arial" w:cs="Arial"/>
            <w:szCs w:val="22"/>
          </w:rPr>
          <w:t>https://scioteca.caf.c</w:t>
        </w:r>
        <w:bookmarkStart w:id="42" w:name="_Hlt120468767"/>
        <w:r w:rsidRPr="00F0683B">
          <w:rPr>
            <w:rStyle w:val="Hyperlink"/>
            <w:rFonts w:ascii="Arial" w:hAnsi="Arial" w:cs="Arial"/>
            <w:szCs w:val="22"/>
          </w:rPr>
          <w:t>o</w:t>
        </w:r>
        <w:bookmarkEnd w:id="42"/>
        <w:r w:rsidRPr="00F0683B">
          <w:rPr>
            <w:rStyle w:val="Hyperlink"/>
            <w:rFonts w:ascii="Arial" w:hAnsi="Arial" w:cs="Arial"/>
            <w:szCs w:val="22"/>
          </w:rPr>
          <w:t>m/bitstream/handle/123456789/1425/Resultados%20de%20la%20primera%20convocatoria.pdf?sequence=1&amp;isAllowed=y</w:t>
        </w:r>
      </w:hyperlink>
      <w:r w:rsidRPr="00F0683B">
        <w:rPr>
          <w:rFonts w:ascii="Arial" w:hAnsi="Arial" w:cs="Arial"/>
          <w:szCs w:val="22"/>
        </w:rPr>
        <w:t xml:space="preserve"> </w:t>
      </w:r>
    </w:p>
    <w:p w14:paraId="1351DF5C" w14:textId="77777777" w:rsidR="00FA5CB9" w:rsidRPr="00F0683B" w:rsidRDefault="00FA5CB9" w:rsidP="00F0683B">
      <w:pPr>
        <w:tabs>
          <w:tab w:val="left" w:pos="567"/>
        </w:tabs>
        <w:spacing w:line="240" w:lineRule="auto"/>
        <w:ind w:left="565" w:hangingChars="257" w:hanging="565"/>
        <w:rPr>
          <w:rStyle w:val="normaltextrun"/>
          <w:rFonts w:ascii="Arial" w:hAnsi="Arial" w:cs="Arial"/>
          <w:color w:val="000000"/>
          <w:szCs w:val="22"/>
        </w:rPr>
      </w:pPr>
    </w:p>
    <w:p w14:paraId="46F292B4" w14:textId="77777777" w:rsidR="00FA5CB9" w:rsidRPr="00F0683B" w:rsidRDefault="00FA5CB9" w:rsidP="00F0683B">
      <w:pPr>
        <w:tabs>
          <w:tab w:val="left" w:pos="567"/>
        </w:tabs>
        <w:spacing w:line="240" w:lineRule="auto"/>
        <w:ind w:left="565" w:hangingChars="257" w:hanging="565"/>
        <w:rPr>
          <w:rFonts w:ascii="Arial" w:hAnsi="Arial" w:cs="Arial"/>
          <w:szCs w:val="22"/>
        </w:rPr>
      </w:pPr>
      <w:r w:rsidRPr="00F0683B">
        <w:rPr>
          <w:rStyle w:val="normaltextrun"/>
          <w:rFonts w:ascii="Arial" w:hAnsi="Arial" w:cs="Arial"/>
          <w:color w:val="000000"/>
          <w:szCs w:val="22"/>
        </w:rPr>
        <w:t xml:space="preserve">Venegas, María Eugenia. (2006). </w:t>
      </w:r>
      <w:r w:rsidRPr="00F0683B">
        <w:rPr>
          <w:rStyle w:val="normaltextrun"/>
          <w:rFonts w:ascii="Arial" w:hAnsi="Arial" w:cs="Arial"/>
          <w:i/>
          <w:iCs/>
          <w:color w:val="000000"/>
          <w:szCs w:val="22"/>
        </w:rPr>
        <w:t>La Tercerización de la Formación Inicial Docente para la Educación Primaria en los Países Centroamericanos y República Dominicana</w:t>
      </w:r>
      <w:r w:rsidRPr="00F0683B">
        <w:rPr>
          <w:rStyle w:val="normaltextrun"/>
          <w:rFonts w:ascii="Arial" w:hAnsi="Arial" w:cs="Arial"/>
          <w:color w:val="000000"/>
          <w:szCs w:val="22"/>
        </w:rPr>
        <w:t>. San José, C.R.: CECC/SICA), Agencia Española de Cooperación Internacional (AECI).</w:t>
      </w:r>
    </w:p>
    <w:p w14:paraId="62F2EBC4" w14:textId="77777777" w:rsidR="00FA5CB9" w:rsidRPr="00F0683B" w:rsidRDefault="00FA5CB9" w:rsidP="00F0683B">
      <w:pPr>
        <w:tabs>
          <w:tab w:val="left" w:pos="567"/>
        </w:tabs>
        <w:spacing w:line="240" w:lineRule="auto"/>
        <w:ind w:left="565" w:hangingChars="257" w:hanging="565"/>
        <w:rPr>
          <w:rFonts w:ascii="Arial" w:hAnsi="Arial" w:cs="Arial"/>
          <w:bCs/>
          <w:color w:val="000000"/>
          <w:szCs w:val="22"/>
        </w:rPr>
      </w:pPr>
    </w:p>
    <w:p w14:paraId="1C4B9905" w14:textId="77777777" w:rsidR="00FA5CB9" w:rsidRDefault="00FA5CB9" w:rsidP="00FA5CB9">
      <w:pPr>
        <w:tabs>
          <w:tab w:val="left" w:pos="567"/>
        </w:tabs>
        <w:jc w:val="center"/>
        <w:rPr>
          <w:rFonts w:ascii="Arial Narrow" w:hAnsi="Arial Narrow" w:cs="Arial Narrow"/>
          <w:b/>
          <w:color w:val="000000"/>
          <w:sz w:val="20"/>
        </w:rPr>
      </w:pPr>
    </w:p>
    <w:p w14:paraId="1B3A0DFD" w14:textId="77777777" w:rsidR="00FA5CB9" w:rsidRDefault="00FA5CB9" w:rsidP="00FA5CB9">
      <w:pPr>
        <w:tabs>
          <w:tab w:val="left" w:pos="567"/>
        </w:tabs>
        <w:rPr>
          <w:rFonts w:ascii="Arial" w:hAnsi="Arial" w:cs="Arial"/>
          <w:b/>
          <w:color w:val="000000"/>
          <w:szCs w:val="22"/>
        </w:rPr>
      </w:pPr>
      <w:r>
        <w:rPr>
          <w:rFonts w:ascii="Arial" w:hAnsi="Arial" w:cs="Arial"/>
          <w:b/>
          <w:color w:val="000000"/>
          <w:szCs w:val="22"/>
        </w:rPr>
        <w:br w:type="page"/>
      </w:r>
    </w:p>
    <w:p w14:paraId="1D376D17" w14:textId="77777777" w:rsidR="00FA5CB9" w:rsidRDefault="00FA5CB9" w:rsidP="00FA5CB9">
      <w:pPr>
        <w:numPr>
          <w:ilvl w:val="0"/>
          <w:numId w:val="41"/>
        </w:numPr>
        <w:tabs>
          <w:tab w:val="left" w:pos="567"/>
        </w:tabs>
        <w:spacing w:line="240" w:lineRule="auto"/>
        <w:ind w:left="-2"/>
        <w:jc w:val="left"/>
        <w:rPr>
          <w:rFonts w:ascii="Arial" w:hAnsi="Arial" w:cs="Arial"/>
          <w:b/>
          <w:color w:val="000000"/>
          <w:szCs w:val="22"/>
        </w:rPr>
      </w:pPr>
      <w:r>
        <w:rPr>
          <w:rFonts w:ascii="Arial" w:hAnsi="Arial" w:cs="Arial"/>
          <w:b/>
          <w:color w:val="000000"/>
          <w:szCs w:val="22"/>
        </w:rPr>
        <w:t>Anexos</w:t>
      </w:r>
    </w:p>
    <w:p w14:paraId="7260DE73" w14:textId="77777777" w:rsidR="00FA5CB9" w:rsidRDefault="00FA5CB9" w:rsidP="00FA5CB9">
      <w:pPr>
        <w:tabs>
          <w:tab w:val="left" w:pos="567"/>
        </w:tabs>
        <w:spacing w:line="240" w:lineRule="auto"/>
        <w:jc w:val="center"/>
        <w:rPr>
          <w:rFonts w:ascii="Arial Narrow" w:hAnsi="Arial Narrow" w:cs="Arial Narrow"/>
          <w:b/>
          <w:color w:val="000000"/>
          <w:sz w:val="20"/>
        </w:rPr>
      </w:pPr>
      <w:r>
        <w:rPr>
          <w:rFonts w:ascii="Arial Narrow" w:hAnsi="Arial Narrow" w:cs="Arial Narrow"/>
          <w:b/>
          <w:color w:val="000000"/>
          <w:sz w:val="20"/>
        </w:rPr>
        <w:t xml:space="preserve">Anexo </w:t>
      </w:r>
    </w:p>
    <w:p w14:paraId="0942CC7B" w14:textId="77777777" w:rsidR="00FA5CB9" w:rsidRDefault="00FA5CB9" w:rsidP="00FA5CB9">
      <w:pPr>
        <w:tabs>
          <w:tab w:val="left" w:pos="567"/>
        </w:tabs>
        <w:spacing w:line="240" w:lineRule="auto"/>
        <w:jc w:val="center"/>
        <w:rPr>
          <w:rFonts w:ascii="Arial Narrow" w:hAnsi="Arial Narrow" w:cs="Arial Narrow"/>
          <w:b/>
          <w:color w:val="000000"/>
          <w:sz w:val="20"/>
        </w:rPr>
      </w:pPr>
      <w:r>
        <w:rPr>
          <w:rFonts w:ascii="Arial Narrow" w:hAnsi="Arial Narrow" w:cs="Arial Narrow"/>
          <w:b/>
          <w:color w:val="000000"/>
          <w:sz w:val="20"/>
        </w:rPr>
        <w:t>Cuestionario dirigido a docentes universitarios</w:t>
      </w:r>
    </w:p>
    <w:p w14:paraId="62AB30F8" w14:textId="77777777" w:rsidR="00FA5CB9" w:rsidRDefault="00FA5CB9" w:rsidP="00FA5CB9">
      <w:pPr>
        <w:tabs>
          <w:tab w:val="left" w:pos="567"/>
        </w:tabs>
        <w:spacing w:line="240" w:lineRule="auto"/>
        <w:ind w:hanging="2"/>
        <w:jc w:val="center"/>
        <w:rPr>
          <w:rFonts w:ascii="Arial Narrow" w:hAnsi="Arial Narrow" w:cs="Arial Narrow"/>
          <w:sz w:val="20"/>
        </w:rPr>
      </w:pPr>
    </w:p>
    <w:p w14:paraId="5C829354" w14:textId="77777777" w:rsidR="00FA5CB9" w:rsidRDefault="00FA5CB9" w:rsidP="00FA5CB9">
      <w:pPr>
        <w:tabs>
          <w:tab w:val="left" w:pos="567"/>
        </w:tabs>
        <w:spacing w:line="240" w:lineRule="auto"/>
        <w:ind w:hanging="2"/>
        <w:jc w:val="center"/>
        <w:rPr>
          <w:rFonts w:ascii="Arial Narrow" w:hAnsi="Arial Narrow" w:cs="Arial Narrow"/>
          <w:sz w:val="20"/>
        </w:rPr>
      </w:pPr>
      <w:r>
        <w:rPr>
          <w:rFonts w:ascii="Arial Narrow" w:hAnsi="Arial Narrow" w:cs="Arial Narrow"/>
          <w:sz w:val="20"/>
        </w:rPr>
        <w:t>“La formación docente que ofrecen los centros de educación universitarios, en concordancia con los planteamientos de las Políticas Educativa y Curricular aprobadas por el Consejo Superior de Educación en el periodo 2016-2018”</w:t>
      </w:r>
    </w:p>
    <w:p w14:paraId="185AD350" w14:textId="77777777" w:rsidR="00FA5CB9" w:rsidRDefault="00FA5CB9" w:rsidP="00FA5CB9">
      <w:pPr>
        <w:tabs>
          <w:tab w:val="left" w:pos="567"/>
        </w:tabs>
        <w:spacing w:line="240" w:lineRule="auto"/>
        <w:ind w:hanging="2"/>
        <w:jc w:val="center"/>
        <w:rPr>
          <w:rFonts w:ascii="Arial Narrow" w:hAnsi="Arial Narrow" w:cs="Arial Narrow"/>
          <w:sz w:val="20"/>
        </w:rPr>
      </w:pPr>
    </w:p>
    <w:p w14:paraId="6F6956B6" w14:textId="77777777" w:rsidR="00FA5CB9" w:rsidRDefault="00FA5CB9" w:rsidP="00FA5CB9">
      <w:pPr>
        <w:tabs>
          <w:tab w:val="left" w:pos="567"/>
        </w:tabs>
        <w:spacing w:line="240" w:lineRule="auto"/>
        <w:ind w:hanging="2"/>
        <w:jc w:val="center"/>
        <w:rPr>
          <w:rFonts w:ascii="Arial Narrow" w:hAnsi="Arial Narrow" w:cs="Arial Narrow"/>
          <w:sz w:val="20"/>
        </w:rPr>
      </w:pPr>
      <w:r>
        <w:rPr>
          <w:rFonts w:ascii="Arial Narrow" w:hAnsi="Arial Narrow" w:cs="Arial Narrow"/>
          <w:sz w:val="20"/>
        </w:rPr>
        <w:t>Cuestionario</w:t>
      </w:r>
    </w:p>
    <w:p w14:paraId="37307C3A" w14:textId="77777777" w:rsidR="00FA5CB9" w:rsidRDefault="00FA5CB9" w:rsidP="00FA5CB9">
      <w:pPr>
        <w:tabs>
          <w:tab w:val="left" w:pos="567"/>
        </w:tabs>
        <w:spacing w:line="240" w:lineRule="auto"/>
        <w:ind w:hanging="2"/>
        <w:jc w:val="center"/>
        <w:rPr>
          <w:rFonts w:ascii="Arial Narrow" w:hAnsi="Arial Narrow" w:cs="Arial Narrow"/>
          <w:sz w:val="20"/>
        </w:rPr>
      </w:pPr>
    </w:p>
    <w:p w14:paraId="5A1A9D80"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El Departamento de Estudios e Investigación Educativa del Ministerio de Educación Pública, el Departamento de Investigación y Desarrollo Educativo del Instituto de Desarrollo Profesional Uladislao Gámez Solano (IDPUGS) y el Instituto de Investigación en Educación (INIE) de la Universidad de Costa Rica, están realizando un estudio que tiene como propósito “Analizar la formación docente que ofrecen los centros de educación superior universitaria en concordancia con los planteamientos de las </w:t>
      </w:r>
      <w:r>
        <w:rPr>
          <w:rFonts w:ascii="Arial Narrow" w:hAnsi="Arial Narrow" w:cs="Arial Narrow"/>
          <w:b/>
          <w:bCs/>
          <w:sz w:val="20"/>
        </w:rPr>
        <w:t>Políticas Educativa y Curricular</w:t>
      </w:r>
      <w:r>
        <w:rPr>
          <w:rFonts w:ascii="Arial Narrow" w:hAnsi="Arial Narrow" w:cs="Arial Narrow"/>
          <w:sz w:val="20"/>
        </w:rPr>
        <w:t xml:space="preserve"> aprobadas por el Consejo Superior de Educación (CSE), en el periodo 2016-2018”, por lo cual le solicitamos llenar el siguiente cuestionario y, a la vez, agradecemos su colaboración.</w:t>
      </w:r>
    </w:p>
    <w:p w14:paraId="4A192EEF" w14:textId="77777777" w:rsidR="00FA5CB9" w:rsidRDefault="00FA5CB9" w:rsidP="00FA5CB9">
      <w:pPr>
        <w:tabs>
          <w:tab w:val="left" w:pos="567"/>
        </w:tabs>
        <w:spacing w:line="240" w:lineRule="auto"/>
        <w:ind w:hanging="2"/>
        <w:rPr>
          <w:rFonts w:ascii="Arial Narrow" w:hAnsi="Arial Narrow" w:cs="Arial Narrow"/>
          <w:color w:val="000000"/>
          <w:sz w:val="20"/>
        </w:rPr>
      </w:pPr>
    </w:p>
    <w:p w14:paraId="432A7532" w14:textId="77777777" w:rsidR="00FA5CB9" w:rsidRDefault="00FA5CB9" w:rsidP="00FA5CB9">
      <w:pPr>
        <w:tabs>
          <w:tab w:val="left" w:pos="567"/>
        </w:tabs>
        <w:spacing w:line="240" w:lineRule="auto"/>
        <w:ind w:hanging="2"/>
        <w:rPr>
          <w:rFonts w:ascii="Arial Narrow" w:hAnsi="Arial Narrow" w:cs="Arial Narrow"/>
          <w:color w:val="000000"/>
          <w:sz w:val="20"/>
        </w:rPr>
      </w:pPr>
      <w:r>
        <w:rPr>
          <w:rFonts w:ascii="Arial Narrow" w:hAnsi="Arial Narrow" w:cs="Arial Narrow"/>
          <w:color w:val="000000"/>
          <w:sz w:val="20"/>
        </w:rPr>
        <w:t>Usted debe saber que:</w:t>
      </w:r>
    </w:p>
    <w:p w14:paraId="4EDEC7FE" w14:textId="77777777" w:rsidR="00FA5CB9" w:rsidRDefault="00FA5CB9" w:rsidP="00FA5CB9">
      <w:pPr>
        <w:pStyle w:val="ColorfulList-Accent11"/>
        <w:numPr>
          <w:ilvl w:val="0"/>
          <w:numId w:val="43"/>
        </w:numPr>
        <w:tabs>
          <w:tab w:val="left" w:pos="567"/>
        </w:tabs>
        <w:ind w:left="0" w:hanging="2"/>
        <w:jc w:val="both"/>
        <w:rPr>
          <w:rFonts w:ascii="Arial Narrow" w:hAnsi="Arial Narrow" w:cs="Arial Narrow"/>
          <w:color w:val="000000"/>
          <w:sz w:val="20"/>
          <w:szCs w:val="20"/>
        </w:rPr>
      </w:pPr>
      <w:r>
        <w:rPr>
          <w:rFonts w:ascii="Arial Narrow" w:hAnsi="Arial Narrow" w:cs="Arial Narrow"/>
          <w:color w:val="000000"/>
          <w:sz w:val="20"/>
          <w:szCs w:val="20"/>
        </w:rPr>
        <w:t>Su participación en este estudio es totalmente voluntaria.</w:t>
      </w:r>
    </w:p>
    <w:p w14:paraId="53AB4A64" w14:textId="77777777" w:rsidR="00FA5CB9" w:rsidRDefault="00FA5CB9" w:rsidP="00FA5CB9">
      <w:pPr>
        <w:pStyle w:val="ColorfulList-Accent11"/>
        <w:numPr>
          <w:ilvl w:val="0"/>
          <w:numId w:val="43"/>
        </w:numPr>
        <w:tabs>
          <w:tab w:val="left" w:pos="567"/>
        </w:tabs>
        <w:ind w:left="0" w:hanging="2"/>
        <w:jc w:val="both"/>
        <w:rPr>
          <w:rFonts w:ascii="Arial Narrow" w:hAnsi="Arial Narrow" w:cs="Arial Narrow"/>
          <w:color w:val="000000"/>
          <w:sz w:val="20"/>
          <w:szCs w:val="20"/>
        </w:rPr>
      </w:pPr>
      <w:r>
        <w:rPr>
          <w:rFonts w:ascii="Arial Narrow" w:hAnsi="Arial Narrow" w:cs="Arial Narrow"/>
          <w:color w:val="000000"/>
          <w:sz w:val="20"/>
          <w:szCs w:val="20"/>
        </w:rPr>
        <w:t>La participación o no participación no supondrá para usted ningún beneficio ni perjuicio.</w:t>
      </w:r>
    </w:p>
    <w:p w14:paraId="6D51C67A" w14:textId="77777777" w:rsidR="00FA5CB9" w:rsidRDefault="00FA5CB9" w:rsidP="00FA5CB9">
      <w:pPr>
        <w:pStyle w:val="ColorfulList-Accent11"/>
        <w:numPr>
          <w:ilvl w:val="0"/>
          <w:numId w:val="43"/>
        </w:numPr>
        <w:tabs>
          <w:tab w:val="left" w:pos="567"/>
        </w:tabs>
        <w:ind w:left="0" w:hanging="2"/>
        <w:jc w:val="both"/>
        <w:rPr>
          <w:rFonts w:ascii="Arial Narrow" w:hAnsi="Arial Narrow" w:cs="Arial Narrow"/>
          <w:color w:val="000000"/>
          <w:sz w:val="20"/>
          <w:szCs w:val="20"/>
        </w:rPr>
      </w:pPr>
      <w:r>
        <w:rPr>
          <w:rFonts w:ascii="Arial Narrow" w:hAnsi="Arial Narrow" w:cs="Arial Narrow"/>
          <w:color w:val="000000"/>
          <w:sz w:val="20"/>
          <w:szCs w:val="20"/>
        </w:rPr>
        <w:t xml:space="preserve">Todos los datos obtenidos en este estudio serán confidenciales y </w:t>
      </w:r>
      <w:r>
        <w:rPr>
          <w:rFonts w:ascii="Arial Narrow" w:hAnsi="Arial Narrow" w:cs="Arial Narrow"/>
          <w:sz w:val="20"/>
          <w:szCs w:val="20"/>
        </w:rPr>
        <w:t>anónimos.</w:t>
      </w:r>
    </w:p>
    <w:p w14:paraId="75382297" w14:textId="77777777" w:rsidR="00FA5CB9" w:rsidRDefault="00FA5CB9" w:rsidP="00FA5CB9">
      <w:pPr>
        <w:pStyle w:val="ColorfulList-Accent11"/>
        <w:numPr>
          <w:ilvl w:val="0"/>
          <w:numId w:val="43"/>
        </w:numPr>
        <w:tabs>
          <w:tab w:val="left" w:pos="567"/>
        </w:tabs>
        <w:ind w:left="0" w:hanging="2"/>
        <w:jc w:val="both"/>
        <w:rPr>
          <w:rFonts w:ascii="Arial Narrow" w:hAnsi="Arial Narrow" w:cs="Arial Narrow"/>
          <w:color w:val="000000"/>
          <w:sz w:val="20"/>
          <w:szCs w:val="20"/>
        </w:rPr>
      </w:pPr>
      <w:r>
        <w:rPr>
          <w:rFonts w:ascii="Arial Narrow" w:hAnsi="Arial Narrow" w:cs="Arial Narrow"/>
          <w:color w:val="000000"/>
          <w:sz w:val="20"/>
          <w:szCs w:val="20"/>
        </w:rPr>
        <w:t>La información obtenida únicamente se utilizará para los fines específicos del estudio.</w:t>
      </w:r>
    </w:p>
    <w:p w14:paraId="0593E6D5" w14:textId="77777777" w:rsidR="00FA5CB9" w:rsidRDefault="00FA5CB9" w:rsidP="00FA5CB9">
      <w:pPr>
        <w:pStyle w:val="ColorfulList-Accent11"/>
        <w:numPr>
          <w:ilvl w:val="0"/>
          <w:numId w:val="43"/>
        </w:numPr>
        <w:tabs>
          <w:tab w:val="left" w:pos="567"/>
        </w:tabs>
        <w:ind w:left="0" w:hanging="2"/>
        <w:jc w:val="both"/>
        <w:rPr>
          <w:rFonts w:ascii="Arial Narrow" w:hAnsi="Arial Narrow" w:cs="Arial Narrow"/>
          <w:color w:val="000000"/>
          <w:sz w:val="20"/>
          <w:szCs w:val="20"/>
        </w:rPr>
      </w:pPr>
      <w:r>
        <w:rPr>
          <w:rFonts w:ascii="Arial Narrow" w:hAnsi="Arial Narrow" w:cs="Arial Narrow"/>
          <w:color w:val="000000"/>
          <w:sz w:val="20"/>
          <w:szCs w:val="20"/>
        </w:rPr>
        <w:t>Una vez que comience a contestar el cuestionario, es libre de abandonarlo en cualquier momento, sin que medie ningún tipo de consecuencias para usted.</w:t>
      </w:r>
    </w:p>
    <w:p w14:paraId="160B231E" w14:textId="77777777" w:rsidR="00FA5CB9" w:rsidRDefault="00FA5CB9" w:rsidP="00FA5CB9">
      <w:pPr>
        <w:pStyle w:val="ColorfulList-Accent11"/>
        <w:numPr>
          <w:ilvl w:val="0"/>
          <w:numId w:val="43"/>
        </w:numPr>
        <w:tabs>
          <w:tab w:val="left" w:pos="567"/>
        </w:tabs>
        <w:ind w:left="0" w:hanging="2"/>
        <w:jc w:val="both"/>
        <w:rPr>
          <w:rFonts w:ascii="Arial Narrow" w:hAnsi="Arial Narrow" w:cs="Arial Narrow"/>
          <w:color w:val="000000"/>
          <w:sz w:val="20"/>
          <w:szCs w:val="20"/>
        </w:rPr>
      </w:pPr>
      <w:r>
        <w:rPr>
          <w:rFonts w:ascii="Arial Narrow" w:hAnsi="Arial Narrow" w:cs="Arial Narrow"/>
          <w:color w:val="000000"/>
          <w:sz w:val="20"/>
          <w:szCs w:val="20"/>
        </w:rPr>
        <w:t>El tiempo para responder el cuestionario es de 30 minutos aproximadamente.</w:t>
      </w:r>
    </w:p>
    <w:p w14:paraId="444EF00B" w14:textId="77777777" w:rsidR="00FA5CB9" w:rsidRDefault="00FA5CB9" w:rsidP="00FA5CB9">
      <w:pPr>
        <w:pStyle w:val="ColorfulList-Accent11"/>
        <w:numPr>
          <w:ilvl w:val="0"/>
          <w:numId w:val="43"/>
        </w:numPr>
        <w:tabs>
          <w:tab w:val="left" w:pos="567"/>
        </w:tabs>
        <w:ind w:left="0" w:hanging="2"/>
        <w:jc w:val="both"/>
        <w:rPr>
          <w:rFonts w:ascii="Arial Narrow" w:hAnsi="Arial Narrow" w:cs="Arial Narrow"/>
          <w:color w:val="000000"/>
          <w:sz w:val="20"/>
          <w:szCs w:val="20"/>
        </w:rPr>
      </w:pPr>
      <w:r>
        <w:rPr>
          <w:rFonts w:ascii="Arial Narrow" w:hAnsi="Arial Narrow" w:cs="Arial Narrow"/>
          <w:color w:val="000000"/>
          <w:sz w:val="20"/>
          <w:szCs w:val="20"/>
        </w:rPr>
        <w:t xml:space="preserve">Cualquier pregunta sobre el cuestionario puede comunicarse al correo </w:t>
      </w:r>
      <w:hyperlink r:id="rId48" w:history="1">
        <w:r>
          <w:rPr>
            <w:rStyle w:val="Hyperlink"/>
            <w:rFonts w:ascii="Arial Narrow" w:hAnsi="Arial Narrow" w:cs="Arial Narrow"/>
            <w:sz w:val="20"/>
            <w:szCs w:val="20"/>
          </w:rPr>
          <w:t>dide.idp@mep.go.cr</w:t>
        </w:r>
      </w:hyperlink>
      <w:r>
        <w:rPr>
          <w:rFonts w:ascii="Arial Narrow" w:hAnsi="Arial Narrow" w:cs="Arial Narrow"/>
          <w:color w:val="000000"/>
          <w:sz w:val="20"/>
          <w:szCs w:val="20"/>
        </w:rPr>
        <w:t xml:space="preserve"> </w:t>
      </w:r>
    </w:p>
    <w:p w14:paraId="235BAE0A" w14:textId="77777777" w:rsidR="00FA5CB9" w:rsidRDefault="00FA5CB9" w:rsidP="00FA5CB9">
      <w:pPr>
        <w:tabs>
          <w:tab w:val="left" w:pos="567"/>
        </w:tabs>
        <w:spacing w:line="240" w:lineRule="auto"/>
        <w:rPr>
          <w:rFonts w:ascii="Arial Narrow" w:hAnsi="Arial Narrow" w:cs="Arial Narrow"/>
          <w:color w:val="000000"/>
          <w:sz w:val="20"/>
        </w:rPr>
      </w:pPr>
    </w:p>
    <w:p w14:paraId="0F307985" w14:textId="77777777" w:rsidR="00FA5CB9" w:rsidRDefault="00FA5CB9" w:rsidP="00FA5CB9">
      <w:pPr>
        <w:pStyle w:val="ColorfulList-Accent11"/>
        <w:tabs>
          <w:tab w:val="left" w:pos="567"/>
        </w:tabs>
        <w:ind w:left="0" w:hanging="2"/>
        <w:jc w:val="both"/>
        <w:rPr>
          <w:rFonts w:ascii="Arial Narrow" w:hAnsi="Arial Narrow" w:cs="Arial Narrow"/>
          <w:b/>
          <w:bCs/>
          <w:color w:val="000000"/>
          <w:sz w:val="20"/>
          <w:szCs w:val="20"/>
        </w:rPr>
      </w:pPr>
      <w:r>
        <w:rPr>
          <w:rFonts w:ascii="Arial Narrow" w:hAnsi="Arial Narrow" w:cs="Arial Narrow"/>
          <w:b/>
          <w:bCs/>
          <w:color w:val="000000"/>
          <w:sz w:val="20"/>
          <w:szCs w:val="20"/>
        </w:rPr>
        <w:t>Apartado 1:</w:t>
      </w:r>
    </w:p>
    <w:p w14:paraId="51B2AC85" w14:textId="77777777" w:rsidR="00FA5CB9" w:rsidRDefault="00FA5CB9" w:rsidP="00FA5CB9">
      <w:pPr>
        <w:pStyle w:val="ColorfulList-Accent11"/>
        <w:tabs>
          <w:tab w:val="left" w:pos="567"/>
        </w:tabs>
        <w:ind w:left="0" w:hanging="2"/>
        <w:jc w:val="both"/>
        <w:rPr>
          <w:rFonts w:ascii="Arial Narrow" w:hAnsi="Arial Narrow" w:cs="Arial Narrow"/>
          <w:color w:val="000000"/>
          <w:sz w:val="20"/>
          <w:szCs w:val="20"/>
        </w:rPr>
      </w:pPr>
      <w:r>
        <w:rPr>
          <w:rFonts w:ascii="Arial Narrow" w:hAnsi="Arial Narrow" w:cs="Arial Narrow"/>
          <w:b/>
          <w:bCs/>
          <w:color w:val="000000"/>
          <w:sz w:val="20"/>
          <w:szCs w:val="20"/>
        </w:rPr>
        <w:t>Datos sociodemográficos</w:t>
      </w:r>
    </w:p>
    <w:p w14:paraId="4E9155EA" w14:textId="77777777" w:rsidR="00FA5CB9" w:rsidRDefault="00FA5CB9" w:rsidP="00FA5CB9">
      <w:pPr>
        <w:tabs>
          <w:tab w:val="left" w:pos="567"/>
        </w:tabs>
        <w:spacing w:line="240" w:lineRule="auto"/>
        <w:ind w:hanging="2"/>
        <w:rPr>
          <w:rFonts w:ascii="Arial Narrow" w:hAnsi="Arial Narrow" w:cs="Arial Narrow"/>
          <w:color w:val="000000"/>
          <w:sz w:val="20"/>
        </w:rPr>
      </w:pPr>
      <w:r>
        <w:rPr>
          <w:rFonts w:ascii="Arial Narrow" w:hAnsi="Arial Narrow" w:cs="Arial Narrow"/>
          <w:color w:val="000000"/>
          <w:sz w:val="20"/>
        </w:rPr>
        <w:t>Marque la alternativa que corresponde.</w:t>
      </w:r>
    </w:p>
    <w:p w14:paraId="3899C58E" w14:textId="77777777" w:rsidR="00FA5CB9" w:rsidRDefault="00FA5CB9" w:rsidP="00FA5CB9">
      <w:pPr>
        <w:tabs>
          <w:tab w:val="left" w:pos="567"/>
        </w:tabs>
        <w:spacing w:line="240" w:lineRule="auto"/>
        <w:ind w:hanging="2"/>
        <w:rPr>
          <w:rFonts w:ascii="Arial Narrow" w:hAnsi="Arial Narrow" w:cs="Arial Narrow"/>
          <w:color w:val="000000"/>
          <w:sz w:val="20"/>
        </w:rPr>
      </w:pPr>
    </w:p>
    <w:p w14:paraId="7E3CA05D"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1.Edad:</w:t>
      </w:r>
      <w:r>
        <w:rPr>
          <w:rFonts w:ascii="Arial Narrow" w:hAnsi="Arial Narrow" w:cs="Arial Narrow"/>
          <w:sz w:val="20"/>
        </w:rPr>
        <w:tab/>
        <w:t xml:space="preserve">                21 a 30     (   )</w:t>
      </w:r>
    </w:p>
    <w:p w14:paraId="76E1106F" w14:textId="77777777" w:rsidR="00FA5CB9" w:rsidRDefault="00FA5CB9" w:rsidP="00FA5CB9">
      <w:pPr>
        <w:pStyle w:val="ColorfulList-Accent11"/>
        <w:tabs>
          <w:tab w:val="left" w:pos="567"/>
        </w:tabs>
        <w:ind w:left="0" w:hanging="2"/>
        <w:jc w:val="both"/>
        <w:rPr>
          <w:rFonts w:ascii="Arial Narrow" w:hAnsi="Arial Narrow" w:cs="Arial Narrow"/>
          <w:sz w:val="20"/>
          <w:szCs w:val="20"/>
        </w:rPr>
      </w:pPr>
      <w:r>
        <w:rPr>
          <w:rFonts w:ascii="Arial Narrow" w:hAnsi="Arial Narrow" w:cs="Arial Narrow"/>
          <w:sz w:val="20"/>
          <w:szCs w:val="20"/>
        </w:rPr>
        <w:t xml:space="preserve">                               31 a 40     (   )</w:t>
      </w:r>
    </w:p>
    <w:p w14:paraId="33406DE2" w14:textId="77777777" w:rsidR="00FA5CB9" w:rsidRDefault="00FA5CB9" w:rsidP="00FA5CB9">
      <w:pPr>
        <w:pStyle w:val="ColorfulList-Accent11"/>
        <w:tabs>
          <w:tab w:val="left" w:pos="567"/>
        </w:tabs>
        <w:ind w:left="0" w:hanging="2"/>
        <w:jc w:val="both"/>
        <w:rPr>
          <w:rFonts w:ascii="Arial Narrow" w:hAnsi="Arial Narrow" w:cs="Arial Narrow"/>
          <w:sz w:val="20"/>
          <w:szCs w:val="20"/>
        </w:rPr>
      </w:pPr>
      <w:r>
        <w:rPr>
          <w:rFonts w:ascii="Arial Narrow" w:hAnsi="Arial Narrow" w:cs="Arial Narrow"/>
          <w:sz w:val="20"/>
          <w:szCs w:val="20"/>
        </w:rPr>
        <w:t xml:space="preserve">                               41 a 50     (   )</w:t>
      </w:r>
    </w:p>
    <w:p w14:paraId="49C43ECF" w14:textId="77777777" w:rsidR="00FA5CB9" w:rsidRDefault="00FA5CB9" w:rsidP="00FA5CB9">
      <w:pPr>
        <w:pStyle w:val="ColorfulList-Accent11"/>
        <w:tabs>
          <w:tab w:val="left" w:pos="567"/>
        </w:tabs>
        <w:ind w:left="0" w:hanging="2"/>
        <w:jc w:val="both"/>
        <w:rPr>
          <w:rFonts w:ascii="Arial Narrow" w:hAnsi="Arial Narrow" w:cs="Arial Narrow"/>
          <w:sz w:val="20"/>
          <w:szCs w:val="20"/>
        </w:rPr>
      </w:pPr>
      <w:r>
        <w:rPr>
          <w:rFonts w:ascii="Arial Narrow" w:hAnsi="Arial Narrow" w:cs="Arial Narrow"/>
          <w:sz w:val="20"/>
          <w:szCs w:val="20"/>
        </w:rPr>
        <w:t xml:space="preserve">                               51 a 60     (   )</w:t>
      </w:r>
    </w:p>
    <w:p w14:paraId="08AA5E86" w14:textId="77777777" w:rsidR="00FA5CB9" w:rsidRDefault="00FA5CB9" w:rsidP="00FA5CB9">
      <w:pPr>
        <w:pStyle w:val="ColorfulList-Accent11"/>
        <w:tabs>
          <w:tab w:val="left" w:pos="567"/>
        </w:tabs>
        <w:ind w:firstLineChars="350" w:firstLine="700"/>
        <w:jc w:val="both"/>
        <w:rPr>
          <w:rFonts w:ascii="Arial Narrow" w:hAnsi="Arial Narrow" w:cs="Arial Narrow"/>
          <w:sz w:val="20"/>
          <w:szCs w:val="20"/>
        </w:rPr>
      </w:pPr>
      <w:r>
        <w:rPr>
          <w:rFonts w:ascii="Arial Narrow" w:hAnsi="Arial Narrow" w:cs="Arial Narrow"/>
          <w:sz w:val="20"/>
          <w:szCs w:val="20"/>
        </w:rPr>
        <w:t>61   Más   (   )</w:t>
      </w:r>
    </w:p>
    <w:p w14:paraId="0AF8ED8F" w14:textId="77777777" w:rsidR="00FA5CB9" w:rsidRDefault="00FA5CB9" w:rsidP="00FA5CB9">
      <w:pPr>
        <w:pStyle w:val="ColorfulList-Accent11"/>
        <w:tabs>
          <w:tab w:val="left" w:pos="567"/>
        </w:tabs>
        <w:ind w:left="0" w:hanging="2"/>
        <w:jc w:val="both"/>
        <w:rPr>
          <w:rFonts w:ascii="Arial Narrow" w:hAnsi="Arial Narrow" w:cs="Arial Narrow"/>
          <w:sz w:val="20"/>
          <w:szCs w:val="20"/>
        </w:rPr>
      </w:pPr>
    </w:p>
    <w:p w14:paraId="0ABE473E"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2. Zona donde trabaja:      Urbana      (   )                  Rural    (   )</w:t>
      </w:r>
    </w:p>
    <w:p w14:paraId="40BFC328"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w:t>
      </w:r>
    </w:p>
    <w:p w14:paraId="17AEA0C3" w14:textId="77777777" w:rsidR="00FA5CB9" w:rsidRDefault="00FA5CB9" w:rsidP="00FA5CB9">
      <w:pPr>
        <w:tabs>
          <w:tab w:val="left" w:pos="567"/>
        </w:tabs>
        <w:spacing w:line="240" w:lineRule="auto"/>
        <w:rPr>
          <w:rFonts w:ascii="Arial Narrow" w:hAnsi="Arial Narrow" w:cs="Arial Narrow"/>
          <w:sz w:val="20"/>
        </w:rPr>
      </w:pPr>
      <w:r>
        <w:rPr>
          <w:rFonts w:ascii="Arial Narrow" w:hAnsi="Arial Narrow" w:cs="Arial Narrow"/>
          <w:sz w:val="20"/>
        </w:rPr>
        <w:t xml:space="preserve">3. Provincia donde labora:    </w:t>
      </w:r>
    </w:p>
    <w:p w14:paraId="215A1A68"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San José       (   )</w:t>
      </w:r>
    </w:p>
    <w:p w14:paraId="18B3B8C9"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Alajuela         (   )</w:t>
      </w:r>
    </w:p>
    <w:p w14:paraId="41C4C8EB"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Cartago         (   )</w:t>
      </w:r>
    </w:p>
    <w:p w14:paraId="355CA74E"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Heredia         (   )</w:t>
      </w:r>
    </w:p>
    <w:p w14:paraId="3E8B1D33"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Guanacaste  (   )</w:t>
      </w:r>
    </w:p>
    <w:p w14:paraId="79EBFA67"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Puntarenas   (   )</w:t>
      </w:r>
    </w:p>
    <w:p w14:paraId="6CF22931"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Limón           (   )</w:t>
      </w:r>
    </w:p>
    <w:p w14:paraId="21232CAC" w14:textId="77777777" w:rsidR="00FA5CB9" w:rsidRDefault="00FA5CB9" w:rsidP="00FA5CB9">
      <w:pPr>
        <w:tabs>
          <w:tab w:val="left" w:pos="567"/>
        </w:tabs>
        <w:spacing w:line="240" w:lineRule="auto"/>
        <w:rPr>
          <w:rFonts w:ascii="Arial Narrow" w:hAnsi="Arial Narrow" w:cs="Arial Narrow"/>
          <w:sz w:val="20"/>
        </w:rPr>
      </w:pPr>
    </w:p>
    <w:p w14:paraId="5D757D4D"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4. Grado académico más alto obtenido:</w:t>
      </w:r>
    </w:p>
    <w:p w14:paraId="7F54E35D" w14:textId="77777777" w:rsidR="00FA5CB9" w:rsidRDefault="00FA5CB9" w:rsidP="00FA5CB9">
      <w:pPr>
        <w:tabs>
          <w:tab w:val="left" w:pos="567"/>
        </w:tabs>
        <w:spacing w:line="240" w:lineRule="auto"/>
        <w:ind w:leftChars="99" w:left="218" w:firstLineChars="1147" w:firstLine="2294"/>
        <w:rPr>
          <w:rFonts w:ascii="Arial Narrow" w:hAnsi="Arial Narrow" w:cs="Arial Narrow"/>
          <w:sz w:val="20"/>
        </w:rPr>
      </w:pPr>
      <w:r>
        <w:rPr>
          <w:rFonts w:ascii="Arial Narrow" w:hAnsi="Arial Narrow" w:cs="Arial Narrow"/>
          <w:sz w:val="20"/>
        </w:rPr>
        <w:t>Bachillerato universitario     (   )</w:t>
      </w:r>
    </w:p>
    <w:p w14:paraId="76A3524E" w14:textId="77777777" w:rsidR="00FA5CB9" w:rsidRDefault="00FA5CB9" w:rsidP="00FA5CB9">
      <w:pPr>
        <w:tabs>
          <w:tab w:val="left" w:pos="567"/>
        </w:tabs>
        <w:spacing w:line="240" w:lineRule="auto"/>
        <w:ind w:leftChars="99" w:left="218" w:firstLineChars="1147" w:firstLine="2294"/>
        <w:rPr>
          <w:rFonts w:ascii="Arial Narrow" w:hAnsi="Arial Narrow" w:cs="Arial Narrow"/>
          <w:sz w:val="20"/>
        </w:rPr>
      </w:pPr>
      <w:r>
        <w:rPr>
          <w:rFonts w:ascii="Arial Narrow" w:hAnsi="Arial Narrow" w:cs="Arial Narrow"/>
          <w:sz w:val="20"/>
        </w:rPr>
        <w:t>Licenciatura                         (   )</w:t>
      </w:r>
    </w:p>
    <w:p w14:paraId="72996D59" w14:textId="77777777" w:rsidR="00FA5CB9" w:rsidRDefault="00FA5CB9" w:rsidP="00FA5CB9">
      <w:pPr>
        <w:tabs>
          <w:tab w:val="left" w:pos="567"/>
        </w:tabs>
        <w:spacing w:line="240" w:lineRule="auto"/>
        <w:ind w:leftChars="99" w:left="218" w:firstLineChars="1147" w:firstLine="2294"/>
        <w:rPr>
          <w:rFonts w:ascii="Arial Narrow" w:hAnsi="Arial Narrow" w:cs="Arial Narrow"/>
          <w:sz w:val="20"/>
        </w:rPr>
      </w:pPr>
      <w:r>
        <w:rPr>
          <w:rFonts w:ascii="Arial Narrow" w:hAnsi="Arial Narrow" w:cs="Arial Narrow"/>
          <w:sz w:val="20"/>
        </w:rPr>
        <w:t>Maestría                               (   )</w:t>
      </w:r>
    </w:p>
    <w:p w14:paraId="0304E8A5" w14:textId="77777777" w:rsidR="00FA5CB9" w:rsidRDefault="00FA5CB9" w:rsidP="00FA5CB9">
      <w:pPr>
        <w:tabs>
          <w:tab w:val="left" w:pos="567"/>
        </w:tabs>
        <w:spacing w:line="240" w:lineRule="auto"/>
        <w:ind w:leftChars="99" w:left="218" w:firstLineChars="1147" w:firstLine="2294"/>
        <w:rPr>
          <w:rFonts w:ascii="Arial Narrow" w:hAnsi="Arial Narrow" w:cs="Arial Narrow"/>
          <w:sz w:val="20"/>
        </w:rPr>
      </w:pPr>
      <w:r>
        <w:rPr>
          <w:rFonts w:ascii="Arial Narrow" w:hAnsi="Arial Narrow" w:cs="Arial Narrow"/>
          <w:sz w:val="20"/>
        </w:rPr>
        <w:t>Doctorado                            (   )</w:t>
      </w:r>
    </w:p>
    <w:p w14:paraId="6E5DB869" w14:textId="77777777" w:rsidR="00FA5CB9" w:rsidRDefault="00FA5CB9" w:rsidP="00FA5CB9">
      <w:pPr>
        <w:tabs>
          <w:tab w:val="left" w:pos="567"/>
        </w:tabs>
        <w:spacing w:line="240" w:lineRule="auto"/>
        <w:ind w:leftChars="99" w:left="218" w:firstLineChars="1147" w:firstLine="2294"/>
        <w:rPr>
          <w:rFonts w:ascii="Arial Narrow" w:hAnsi="Arial Narrow" w:cs="Arial Narrow"/>
          <w:sz w:val="20"/>
        </w:rPr>
      </w:pPr>
      <w:r>
        <w:rPr>
          <w:rFonts w:ascii="Arial Narrow" w:hAnsi="Arial Narrow" w:cs="Arial Narrow"/>
          <w:sz w:val="20"/>
        </w:rPr>
        <w:t>Post-doctorado                    (   )</w:t>
      </w:r>
    </w:p>
    <w:p w14:paraId="1C789660" w14:textId="77777777" w:rsidR="00FA5CB9" w:rsidRDefault="00FA5CB9" w:rsidP="00FA5CB9">
      <w:pPr>
        <w:tabs>
          <w:tab w:val="left" w:pos="567"/>
        </w:tabs>
        <w:spacing w:line="240" w:lineRule="auto"/>
        <w:ind w:hanging="2"/>
        <w:rPr>
          <w:rFonts w:ascii="Arial Narrow" w:hAnsi="Arial Narrow" w:cs="Arial Narrow"/>
          <w:sz w:val="20"/>
        </w:rPr>
      </w:pPr>
    </w:p>
    <w:p w14:paraId="592D9F97"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5. Universidad (es) donde labora:</w:t>
      </w:r>
      <w:r>
        <w:rPr>
          <w:rFonts w:ascii="Arial Narrow" w:hAnsi="Arial Narrow" w:cs="Arial Narrow"/>
          <w:sz w:val="20"/>
        </w:rPr>
        <w:tab/>
      </w:r>
    </w:p>
    <w:p w14:paraId="46503EF8"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Universidad de Costa Rica            (   )</w:t>
      </w:r>
    </w:p>
    <w:p w14:paraId="0F8C8524"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Universidad Nacional                     (   )</w:t>
      </w:r>
    </w:p>
    <w:p w14:paraId="1CDC6FC6"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Universidad Estatal a Distancia     (   )</w:t>
      </w:r>
    </w:p>
    <w:p w14:paraId="4FB8D386"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Universidad San Isidro Labrador   (   )</w:t>
      </w:r>
    </w:p>
    <w:p w14:paraId="0097984C"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Universidad Americana                 (   )</w:t>
      </w:r>
    </w:p>
    <w:p w14:paraId="52BA3C34"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Universidad Latina                        (   )</w:t>
      </w:r>
    </w:p>
    <w:p w14:paraId="4DA47141"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w:t>
      </w:r>
    </w:p>
    <w:p w14:paraId="3899B22A"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6. Años de laborar en la Universidad:</w:t>
      </w:r>
    </w:p>
    <w:p w14:paraId="7B54D024"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1 a 5 años        (   )</w:t>
      </w:r>
    </w:p>
    <w:p w14:paraId="7FC201F1"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6 a 10 años      (   )</w:t>
      </w:r>
    </w:p>
    <w:p w14:paraId="50D166F9"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11 a 15 años     (   )</w:t>
      </w:r>
    </w:p>
    <w:p w14:paraId="0C683201"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16 a 20 años     (   )</w:t>
      </w:r>
    </w:p>
    <w:p w14:paraId="14531826"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21 a 25 años     (   )</w:t>
      </w:r>
    </w:p>
    <w:p w14:paraId="52D21DBB"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26 a 30 años     (   )</w:t>
      </w:r>
    </w:p>
    <w:p w14:paraId="61CB640D"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Más de 30 años    (   )</w:t>
      </w:r>
    </w:p>
    <w:p w14:paraId="52CA2DC0" w14:textId="77777777" w:rsidR="00FA5CB9" w:rsidRDefault="00FA5CB9" w:rsidP="00FA5CB9">
      <w:pPr>
        <w:tabs>
          <w:tab w:val="left" w:pos="567"/>
        </w:tabs>
        <w:spacing w:line="240" w:lineRule="auto"/>
        <w:ind w:hanging="2"/>
        <w:rPr>
          <w:rFonts w:ascii="Arial Narrow" w:hAnsi="Arial Narrow" w:cs="Arial Narrow"/>
          <w:sz w:val="20"/>
        </w:rPr>
      </w:pPr>
    </w:p>
    <w:p w14:paraId="3149EF39"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7. Plan de estudio de formación docente en el que labora:</w:t>
      </w:r>
    </w:p>
    <w:p w14:paraId="7C6B3AB1"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Educación Preescolar               (   )</w:t>
      </w:r>
    </w:p>
    <w:p w14:paraId="38B7821A"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Educación Primaria                   (   )</w:t>
      </w:r>
    </w:p>
    <w:p w14:paraId="7306E533"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Enseñanza del Inglés                (   )</w:t>
      </w:r>
    </w:p>
    <w:p w14:paraId="6A93D9D9"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Enseñanza del Español             (   )</w:t>
      </w:r>
    </w:p>
    <w:p w14:paraId="451951A4"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Enseñanza de las Ciencias       (   )</w:t>
      </w:r>
    </w:p>
    <w:p w14:paraId="775DEB6C"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Enseñanza de la Matemática    (   )</w:t>
      </w:r>
    </w:p>
    <w:p w14:paraId="691D8F2F" w14:textId="77777777" w:rsidR="00FA5CB9" w:rsidRDefault="00FA5CB9" w:rsidP="00FA5CB9">
      <w:pPr>
        <w:pStyle w:val="ColorfulList-Accent11"/>
        <w:tabs>
          <w:tab w:val="left" w:pos="567"/>
        </w:tabs>
        <w:ind w:left="0"/>
        <w:jc w:val="both"/>
        <w:rPr>
          <w:rFonts w:ascii="Arial Narrow" w:hAnsi="Arial Narrow" w:cs="Arial Narrow"/>
          <w:sz w:val="20"/>
          <w:szCs w:val="20"/>
        </w:rPr>
      </w:pPr>
    </w:p>
    <w:p w14:paraId="2E0AEF24" w14:textId="77777777" w:rsidR="00FA5CB9" w:rsidRDefault="00FA5CB9" w:rsidP="00FA5CB9">
      <w:pPr>
        <w:pStyle w:val="ColorfulList-Accent11"/>
        <w:tabs>
          <w:tab w:val="left" w:pos="567"/>
        </w:tabs>
        <w:ind w:left="0" w:hanging="2"/>
        <w:jc w:val="both"/>
        <w:rPr>
          <w:rFonts w:ascii="Arial Narrow" w:hAnsi="Arial Narrow" w:cs="Arial Narrow"/>
          <w:b/>
          <w:bCs/>
          <w:sz w:val="20"/>
          <w:szCs w:val="20"/>
        </w:rPr>
      </w:pPr>
      <w:r>
        <w:rPr>
          <w:rFonts w:ascii="Arial Narrow" w:hAnsi="Arial Narrow" w:cs="Arial Narrow"/>
          <w:b/>
          <w:bCs/>
          <w:sz w:val="20"/>
          <w:szCs w:val="20"/>
        </w:rPr>
        <w:t>Apartado 2:</w:t>
      </w:r>
    </w:p>
    <w:p w14:paraId="74851596" w14:textId="77777777" w:rsidR="00FA5CB9" w:rsidRDefault="00FA5CB9" w:rsidP="00FA5CB9">
      <w:pPr>
        <w:pStyle w:val="ColorfulList-Accent11"/>
        <w:tabs>
          <w:tab w:val="left" w:pos="567"/>
        </w:tabs>
        <w:ind w:left="0" w:hanging="2"/>
        <w:jc w:val="both"/>
        <w:rPr>
          <w:rFonts w:ascii="Arial Narrow" w:hAnsi="Arial Narrow" w:cs="Arial Narrow"/>
          <w:sz w:val="20"/>
          <w:szCs w:val="20"/>
        </w:rPr>
      </w:pPr>
      <w:r>
        <w:rPr>
          <w:rFonts w:ascii="Arial Narrow" w:hAnsi="Arial Narrow" w:cs="Arial Narrow"/>
          <w:b/>
          <w:bCs/>
          <w:sz w:val="20"/>
          <w:szCs w:val="20"/>
        </w:rPr>
        <w:t>Política Educativa y Política Curricular</w:t>
      </w:r>
    </w:p>
    <w:p w14:paraId="309A0FB5" w14:textId="77777777" w:rsidR="00FA5CB9" w:rsidRDefault="00FA5CB9" w:rsidP="00FA5CB9">
      <w:pPr>
        <w:pStyle w:val="ColorfulList-Accent11"/>
        <w:tabs>
          <w:tab w:val="left" w:pos="567"/>
        </w:tabs>
        <w:ind w:left="0" w:hanging="2"/>
        <w:jc w:val="both"/>
        <w:rPr>
          <w:rFonts w:ascii="Arial Narrow" w:hAnsi="Arial Narrow" w:cs="Arial Narrow"/>
          <w:bCs/>
          <w:sz w:val="20"/>
          <w:szCs w:val="20"/>
        </w:rPr>
      </w:pPr>
      <w:r>
        <w:rPr>
          <w:rFonts w:ascii="Arial Narrow" w:hAnsi="Arial Narrow" w:cs="Arial Narrow"/>
          <w:bCs/>
          <w:sz w:val="20"/>
          <w:szCs w:val="20"/>
        </w:rPr>
        <w:t>Los siguientes enunciados se refieren a aspectos generales del plan de estudios de las carreras contempladas en el estudio y las Políticas Educativa y Curricular del MEP.</w:t>
      </w:r>
    </w:p>
    <w:p w14:paraId="2159621B" w14:textId="77777777" w:rsidR="00FA5CB9" w:rsidRDefault="00FA5CB9" w:rsidP="00FA5CB9">
      <w:pPr>
        <w:pStyle w:val="ColorfulList-Accent11"/>
        <w:tabs>
          <w:tab w:val="left" w:pos="567"/>
        </w:tabs>
        <w:ind w:left="0" w:hanging="2"/>
        <w:jc w:val="both"/>
        <w:rPr>
          <w:rFonts w:ascii="Arial Narrow" w:hAnsi="Arial Narrow" w:cs="Arial Narrow"/>
          <w:bCs/>
          <w:sz w:val="20"/>
          <w:szCs w:val="20"/>
        </w:rPr>
      </w:pPr>
    </w:p>
    <w:p w14:paraId="7D1566FE" w14:textId="77777777" w:rsidR="00FA5CB9" w:rsidRDefault="00FA5CB9" w:rsidP="00FA5CB9">
      <w:pPr>
        <w:tabs>
          <w:tab w:val="left" w:pos="567"/>
        </w:tabs>
        <w:spacing w:line="240" w:lineRule="auto"/>
        <w:ind w:hanging="2"/>
        <w:rPr>
          <w:rFonts w:ascii="Arial Narrow" w:hAnsi="Arial Narrow" w:cs="Arial Narrow"/>
          <w:b/>
          <w:bCs/>
          <w:sz w:val="20"/>
        </w:rPr>
      </w:pPr>
      <w:r>
        <w:rPr>
          <w:rFonts w:ascii="Arial Narrow" w:hAnsi="Arial Narrow" w:cs="Arial Narrow"/>
          <w:sz w:val="20"/>
        </w:rPr>
        <w:t xml:space="preserve">8. ¿El plan de estudio de formación docente de la carrera en la que usted desarrolla cursos toma en cuenta la </w:t>
      </w:r>
      <w:r>
        <w:rPr>
          <w:rFonts w:ascii="Arial Narrow" w:hAnsi="Arial Narrow" w:cs="Arial Narrow"/>
          <w:b/>
          <w:bCs/>
          <w:sz w:val="20"/>
        </w:rPr>
        <w:t>Política Educativa La persona: centro del sistema educativo y sujeto transformador de la sociedad?</w:t>
      </w:r>
    </w:p>
    <w:p w14:paraId="391D1F87"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No (   )    Sí (   ) </w:t>
      </w:r>
    </w:p>
    <w:p w14:paraId="2D4F3E42" w14:textId="77777777" w:rsidR="00FA5CB9" w:rsidRDefault="00FA5CB9" w:rsidP="00FA5CB9">
      <w:pPr>
        <w:tabs>
          <w:tab w:val="left" w:pos="567"/>
        </w:tabs>
        <w:spacing w:line="240" w:lineRule="auto"/>
        <w:ind w:hanging="2"/>
        <w:rPr>
          <w:rFonts w:ascii="Arial Narrow" w:hAnsi="Arial Narrow" w:cs="Arial Narrow"/>
          <w:sz w:val="20"/>
        </w:rPr>
      </w:pPr>
    </w:p>
    <w:p w14:paraId="54143700" w14:textId="77777777" w:rsidR="00FA5CB9" w:rsidRDefault="00FA5CB9" w:rsidP="00FA5CB9">
      <w:pPr>
        <w:tabs>
          <w:tab w:val="left" w:pos="567"/>
        </w:tabs>
        <w:spacing w:line="240" w:lineRule="auto"/>
        <w:ind w:hanging="2"/>
        <w:rPr>
          <w:rFonts w:ascii="Arial Narrow" w:hAnsi="Arial Narrow" w:cs="Arial Narrow"/>
          <w:b/>
          <w:bCs/>
          <w:sz w:val="20"/>
        </w:rPr>
      </w:pPr>
      <w:r>
        <w:rPr>
          <w:rFonts w:ascii="Arial Narrow" w:hAnsi="Arial Narrow" w:cs="Arial Narrow"/>
          <w:sz w:val="20"/>
        </w:rPr>
        <w:t xml:space="preserve">9. ¿El plan de estudio de formación docente de la carrera en la que usted se desempeña toma en cuenta la </w:t>
      </w:r>
      <w:r>
        <w:rPr>
          <w:rFonts w:ascii="Arial Narrow" w:hAnsi="Arial Narrow" w:cs="Arial Narrow"/>
          <w:b/>
          <w:bCs/>
          <w:sz w:val="20"/>
        </w:rPr>
        <w:t>Política Curricular: Educar para una Nueva Ciudadanía?</w:t>
      </w:r>
    </w:p>
    <w:p w14:paraId="268EF0B7"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No (   )    Sí (   ) </w:t>
      </w:r>
    </w:p>
    <w:p w14:paraId="54B55DAB" w14:textId="77777777" w:rsidR="00FA5CB9" w:rsidRDefault="00FA5CB9" w:rsidP="00FA5CB9">
      <w:pPr>
        <w:tabs>
          <w:tab w:val="left" w:pos="567"/>
        </w:tabs>
        <w:spacing w:line="240" w:lineRule="auto"/>
        <w:ind w:hanging="2"/>
        <w:rPr>
          <w:rFonts w:ascii="Arial Narrow" w:hAnsi="Arial Narrow" w:cs="Arial Narrow"/>
          <w:sz w:val="20"/>
        </w:rPr>
      </w:pPr>
    </w:p>
    <w:p w14:paraId="4CD74402"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10. ¿Considera Usted que las Políticas Educativa y Curricular emitidas por el CSE deben ser consideradas en los procesos de formación inicial de docentes?</w:t>
      </w:r>
    </w:p>
    <w:p w14:paraId="7958E73A"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bCs/>
          <w:sz w:val="20"/>
        </w:rPr>
        <w:t>No (   )    Sí (   )</w:t>
      </w:r>
      <w:r>
        <w:rPr>
          <w:rFonts w:ascii="Arial Narrow" w:hAnsi="Arial Narrow" w:cs="Arial Narrow"/>
          <w:sz w:val="20"/>
        </w:rPr>
        <w:t xml:space="preserve"> </w:t>
      </w:r>
    </w:p>
    <w:p w14:paraId="62AB887D"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Emita su criterio: </w:t>
      </w:r>
    </w:p>
    <w:p w14:paraId="69A01D51"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________________________________________________________________________________________________________________________________________________________________________________________________</w:t>
      </w:r>
    </w:p>
    <w:p w14:paraId="3E919A92" w14:textId="77777777" w:rsidR="00FA5CB9" w:rsidRDefault="00FA5CB9" w:rsidP="00FA5CB9">
      <w:pPr>
        <w:tabs>
          <w:tab w:val="left" w:pos="567"/>
        </w:tabs>
        <w:spacing w:line="240" w:lineRule="auto"/>
        <w:ind w:hanging="2"/>
        <w:rPr>
          <w:rFonts w:ascii="Arial Narrow" w:hAnsi="Arial Narrow" w:cs="Arial Narrow"/>
          <w:sz w:val="20"/>
        </w:rPr>
      </w:pPr>
    </w:p>
    <w:p w14:paraId="72E3AD53" w14:textId="77777777" w:rsidR="00FA5CB9" w:rsidRDefault="00FA5CB9" w:rsidP="00FA5CB9">
      <w:pPr>
        <w:tabs>
          <w:tab w:val="left" w:pos="567"/>
        </w:tabs>
        <w:spacing w:line="240" w:lineRule="auto"/>
        <w:ind w:hanging="2"/>
        <w:rPr>
          <w:rFonts w:ascii="Arial Narrow" w:hAnsi="Arial Narrow" w:cs="Arial Narrow"/>
          <w:b/>
          <w:bCs/>
          <w:sz w:val="20"/>
        </w:rPr>
      </w:pPr>
      <w:r>
        <w:rPr>
          <w:rFonts w:ascii="Arial Narrow" w:hAnsi="Arial Narrow" w:cs="Arial Narrow"/>
          <w:b/>
          <w:bCs/>
          <w:sz w:val="20"/>
        </w:rPr>
        <w:t>Apartado 3:</w:t>
      </w:r>
    </w:p>
    <w:p w14:paraId="237D44A3" w14:textId="77777777" w:rsidR="00FA5CB9" w:rsidRDefault="00FA5CB9" w:rsidP="00FA5CB9">
      <w:pPr>
        <w:tabs>
          <w:tab w:val="left" w:pos="567"/>
        </w:tabs>
        <w:spacing w:line="240" w:lineRule="auto"/>
        <w:ind w:hanging="2"/>
        <w:rPr>
          <w:rFonts w:ascii="Arial Narrow" w:hAnsi="Arial Narrow" w:cs="Arial Narrow"/>
          <w:b/>
          <w:bCs/>
          <w:sz w:val="20"/>
        </w:rPr>
      </w:pPr>
      <w:r>
        <w:rPr>
          <w:rFonts w:ascii="Arial Narrow" w:hAnsi="Arial Narrow" w:cs="Arial Narrow"/>
          <w:b/>
          <w:bCs/>
          <w:sz w:val="20"/>
        </w:rPr>
        <w:t>Política Educativa La persona: centro del sistema educativo y sujeto transformador de la sociedad</w:t>
      </w:r>
    </w:p>
    <w:p w14:paraId="17BEE1E1" w14:textId="77777777" w:rsidR="00FA5CB9" w:rsidRDefault="00FA5CB9" w:rsidP="00FA5CB9">
      <w:pPr>
        <w:tabs>
          <w:tab w:val="left" w:pos="567"/>
        </w:tabs>
        <w:spacing w:line="240" w:lineRule="auto"/>
        <w:ind w:hanging="2"/>
        <w:rPr>
          <w:rFonts w:ascii="Arial Narrow" w:hAnsi="Arial Narrow" w:cs="Arial Narrow"/>
          <w:b/>
          <w:bCs/>
          <w:sz w:val="20"/>
        </w:rPr>
      </w:pPr>
      <w:r>
        <w:rPr>
          <w:rFonts w:ascii="Arial Narrow" w:hAnsi="Arial Narrow" w:cs="Arial Narrow"/>
          <w:sz w:val="20"/>
        </w:rPr>
        <w:t>Las preguntas que se presentan a continuación se refieren únicamente a aspectos relacionados con la Política Educativa y el plan de estudios de la carrera en cuestión.</w:t>
      </w:r>
    </w:p>
    <w:p w14:paraId="10EC4537" w14:textId="77777777" w:rsidR="00FA5CB9" w:rsidRDefault="00FA5CB9" w:rsidP="00FA5CB9">
      <w:pPr>
        <w:tabs>
          <w:tab w:val="left" w:pos="567"/>
        </w:tabs>
        <w:spacing w:line="240" w:lineRule="auto"/>
        <w:ind w:hanging="2"/>
        <w:rPr>
          <w:rFonts w:ascii="Arial Narrow" w:hAnsi="Arial Narrow" w:cs="Arial Narrow"/>
          <w:b/>
          <w:bCs/>
          <w:sz w:val="20"/>
        </w:rPr>
      </w:pPr>
    </w:p>
    <w:p w14:paraId="5328059A"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11. ¿Conoce Usted la </w:t>
      </w:r>
      <w:r>
        <w:rPr>
          <w:rFonts w:ascii="Arial Narrow" w:hAnsi="Arial Narrow" w:cs="Arial Narrow"/>
          <w:b/>
          <w:bCs/>
          <w:sz w:val="20"/>
        </w:rPr>
        <w:t>Política Educativa La persona: centro del sistema educativo y sujeto transformador de la sociedad?</w:t>
      </w:r>
    </w:p>
    <w:p w14:paraId="416BCEBF"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No (   )    Sí (   ) </w:t>
      </w:r>
    </w:p>
    <w:p w14:paraId="5FE73B25"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bCs/>
          <w:sz w:val="20"/>
        </w:rPr>
        <w:t>(Si marca la opción “NO (   )” pasa a la pregunta 18.)</w:t>
      </w:r>
    </w:p>
    <w:p w14:paraId="44D4D867" w14:textId="77777777" w:rsidR="00FA5CB9" w:rsidRDefault="00FA5CB9" w:rsidP="00FA5CB9">
      <w:pPr>
        <w:tabs>
          <w:tab w:val="left" w:pos="567"/>
        </w:tabs>
        <w:spacing w:line="240" w:lineRule="auto"/>
        <w:ind w:hanging="2"/>
        <w:rPr>
          <w:rFonts w:ascii="Arial Narrow" w:hAnsi="Arial Narrow" w:cs="Arial Narrow"/>
          <w:sz w:val="20"/>
        </w:rPr>
      </w:pPr>
    </w:p>
    <w:p w14:paraId="347EB8B7"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12. ¿En qué medida considera que el </w:t>
      </w:r>
      <w:r>
        <w:rPr>
          <w:rFonts w:ascii="Arial Narrow" w:hAnsi="Arial Narrow" w:cs="Arial Narrow"/>
          <w:b/>
          <w:sz w:val="20"/>
          <w:u w:val="single"/>
        </w:rPr>
        <w:t>plan</w:t>
      </w:r>
      <w:r>
        <w:rPr>
          <w:rFonts w:ascii="Arial Narrow" w:hAnsi="Arial Narrow" w:cs="Arial Narrow"/>
          <w:sz w:val="20"/>
        </w:rPr>
        <w:t xml:space="preserve"> de estudio de formación docente de la carrera  en la que usted desarrolla cursos, concuerda con las </w:t>
      </w:r>
      <w:r>
        <w:rPr>
          <w:rFonts w:ascii="Arial Narrow" w:hAnsi="Arial Narrow" w:cs="Arial Narrow"/>
          <w:b/>
          <w:bCs/>
          <w:sz w:val="20"/>
        </w:rPr>
        <w:t>Fuentes filosóficas</w:t>
      </w:r>
      <w:r>
        <w:rPr>
          <w:rFonts w:ascii="Arial Narrow" w:hAnsi="Arial Narrow" w:cs="Arial Narrow"/>
          <w:sz w:val="20"/>
        </w:rPr>
        <w:t xml:space="preserve"> propuestas en la Política Educativa emitida por el Consejo Superior de Educación? </w:t>
      </w:r>
    </w:p>
    <w:p w14:paraId="7C812163"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Por favor indique su respuesta de acuerdo con la escala proporcionada donde el número 1 corresponde a nada, 2 a poco, 3 a suficiente, 4 a mucho.</w:t>
      </w:r>
    </w:p>
    <w:p w14:paraId="00EADC2A" w14:textId="77777777" w:rsidR="00FA5CB9" w:rsidRDefault="00FA5CB9" w:rsidP="00FA5CB9">
      <w:pPr>
        <w:tabs>
          <w:tab w:val="left" w:pos="567"/>
        </w:tabs>
        <w:spacing w:line="240" w:lineRule="auto"/>
        <w:ind w:hanging="2"/>
        <w:rPr>
          <w:rFonts w:ascii="Arial Narrow" w:hAnsi="Arial Narrow" w:cs="Arial Narrow"/>
          <w:sz w:val="20"/>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25"/>
        <w:gridCol w:w="426"/>
        <w:gridCol w:w="425"/>
        <w:gridCol w:w="425"/>
      </w:tblGrid>
      <w:tr w:rsidR="00FA5CB9" w:rsidRPr="00F0683B" w14:paraId="5A3A0120" w14:textId="77777777" w:rsidTr="007C5879">
        <w:tc>
          <w:tcPr>
            <w:tcW w:w="2551" w:type="dxa"/>
            <w:vMerge w:val="restart"/>
            <w:shd w:val="clear" w:color="auto" w:fill="B4C6E7"/>
          </w:tcPr>
          <w:p w14:paraId="4D0CDAD9" w14:textId="77777777" w:rsidR="00FA5CB9" w:rsidRPr="00F0683B" w:rsidRDefault="00FA5CB9" w:rsidP="00FA5CB9">
            <w:pPr>
              <w:tabs>
                <w:tab w:val="left" w:pos="567"/>
              </w:tabs>
              <w:spacing w:line="240" w:lineRule="auto"/>
              <w:ind w:hanging="2"/>
              <w:rPr>
                <w:rFonts w:ascii="Arial Narrow" w:hAnsi="Arial Narrow" w:cs="Arial Narrow"/>
                <w:b/>
                <w:bCs/>
                <w:sz w:val="18"/>
                <w:szCs w:val="18"/>
              </w:rPr>
            </w:pPr>
            <w:r w:rsidRPr="00F0683B">
              <w:rPr>
                <w:rFonts w:ascii="Arial Narrow" w:hAnsi="Arial Narrow" w:cs="Arial Narrow"/>
                <w:b/>
                <w:bCs/>
                <w:sz w:val="18"/>
                <w:szCs w:val="18"/>
              </w:rPr>
              <w:t>Fuentes filosóficas</w:t>
            </w:r>
          </w:p>
        </w:tc>
        <w:tc>
          <w:tcPr>
            <w:tcW w:w="1701" w:type="dxa"/>
            <w:gridSpan w:val="4"/>
          </w:tcPr>
          <w:p w14:paraId="01349B64" w14:textId="77777777" w:rsidR="00FA5CB9" w:rsidRPr="00F0683B" w:rsidRDefault="00FA5CB9" w:rsidP="00FA5CB9">
            <w:pPr>
              <w:tabs>
                <w:tab w:val="left" w:pos="567"/>
              </w:tabs>
              <w:spacing w:line="240" w:lineRule="auto"/>
              <w:ind w:hanging="2"/>
              <w:jc w:val="center"/>
              <w:rPr>
                <w:rFonts w:ascii="Arial Narrow" w:hAnsi="Arial Narrow" w:cs="Arial Narrow"/>
                <w:sz w:val="18"/>
                <w:szCs w:val="18"/>
              </w:rPr>
            </w:pPr>
            <w:r w:rsidRPr="00F0683B">
              <w:rPr>
                <w:rFonts w:ascii="Arial Narrow" w:hAnsi="Arial Narrow" w:cs="Arial Narrow"/>
                <w:sz w:val="18"/>
                <w:szCs w:val="18"/>
              </w:rPr>
              <w:t>Escala</w:t>
            </w:r>
          </w:p>
        </w:tc>
      </w:tr>
      <w:tr w:rsidR="00FA5CB9" w:rsidRPr="00F0683B" w14:paraId="72C3E092" w14:textId="77777777" w:rsidTr="007C5879">
        <w:tc>
          <w:tcPr>
            <w:tcW w:w="2551" w:type="dxa"/>
            <w:vMerge/>
            <w:shd w:val="clear" w:color="auto" w:fill="B4C6E7"/>
          </w:tcPr>
          <w:p w14:paraId="7E4A127F"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425" w:type="dxa"/>
          </w:tcPr>
          <w:p w14:paraId="7AB490B0"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1</w:t>
            </w:r>
          </w:p>
        </w:tc>
        <w:tc>
          <w:tcPr>
            <w:tcW w:w="426" w:type="dxa"/>
          </w:tcPr>
          <w:p w14:paraId="7C1FA832"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2</w:t>
            </w:r>
          </w:p>
        </w:tc>
        <w:tc>
          <w:tcPr>
            <w:tcW w:w="425" w:type="dxa"/>
          </w:tcPr>
          <w:p w14:paraId="65847488"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3</w:t>
            </w:r>
          </w:p>
        </w:tc>
        <w:tc>
          <w:tcPr>
            <w:tcW w:w="425" w:type="dxa"/>
          </w:tcPr>
          <w:p w14:paraId="257774AD"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4</w:t>
            </w:r>
          </w:p>
        </w:tc>
      </w:tr>
      <w:tr w:rsidR="00FA5CB9" w:rsidRPr="00F0683B" w14:paraId="385049BC" w14:textId="77777777" w:rsidTr="007C5879">
        <w:tc>
          <w:tcPr>
            <w:tcW w:w="2551" w:type="dxa"/>
          </w:tcPr>
          <w:p w14:paraId="5F8B2511"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Complejidad</w:t>
            </w:r>
          </w:p>
        </w:tc>
        <w:tc>
          <w:tcPr>
            <w:tcW w:w="425" w:type="dxa"/>
          </w:tcPr>
          <w:p w14:paraId="7819E9E5"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426" w:type="dxa"/>
          </w:tcPr>
          <w:p w14:paraId="152EE58A"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425" w:type="dxa"/>
          </w:tcPr>
          <w:p w14:paraId="43288F9D"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425" w:type="dxa"/>
          </w:tcPr>
          <w:p w14:paraId="061A4185"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658D6ADD" w14:textId="77777777" w:rsidTr="007C5879">
        <w:tc>
          <w:tcPr>
            <w:tcW w:w="2551" w:type="dxa"/>
          </w:tcPr>
          <w:p w14:paraId="7B297088"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Humanismo</w:t>
            </w:r>
          </w:p>
        </w:tc>
        <w:tc>
          <w:tcPr>
            <w:tcW w:w="425" w:type="dxa"/>
          </w:tcPr>
          <w:p w14:paraId="7FCF1D4B"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426" w:type="dxa"/>
          </w:tcPr>
          <w:p w14:paraId="47A3CB3E"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425" w:type="dxa"/>
          </w:tcPr>
          <w:p w14:paraId="71B8F33F"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425" w:type="dxa"/>
          </w:tcPr>
          <w:p w14:paraId="5F589D0A"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67E15790" w14:textId="77777777" w:rsidTr="007C5879">
        <w:tc>
          <w:tcPr>
            <w:tcW w:w="2551" w:type="dxa"/>
          </w:tcPr>
          <w:p w14:paraId="7D497F24"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Constructivismo social</w:t>
            </w:r>
          </w:p>
        </w:tc>
        <w:tc>
          <w:tcPr>
            <w:tcW w:w="425" w:type="dxa"/>
          </w:tcPr>
          <w:p w14:paraId="079F86A3"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426" w:type="dxa"/>
          </w:tcPr>
          <w:p w14:paraId="0DFCC6C0"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425" w:type="dxa"/>
          </w:tcPr>
          <w:p w14:paraId="35617BAF"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425" w:type="dxa"/>
          </w:tcPr>
          <w:p w14:paraId="77D2AA6F"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bl>
    <w:p w14:paraId="4AE9173D" w14:textId="77777777" w:rsidR="00FA5CB9" w:rsidRDefault="00FA5CB9" w:rsidP="00FA5CB9">
      <w:pPr>
        <w:tabs>
          <w:tab w:val="left" w:pos="567"/>
        </w:tabs>
        <w:spacing w:line="240" w:lineRule="auto"/>
        <w:rPr>
          <w:rFonts w:ascii="Arial Narrow" w:hAnsi="Arial Narrow" w:cs="Arial Narrow"/>
          <w:sz w:val="20"/>
        </w:rPr>
      </w:pPr>
    </w:p>
    <w:p w14:paraId="6B2D5686"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13. ¿En cuáles apartados del </w:t>
      </w:r>
      <w:r>
        <w:rPr>
          <w:rFonts w:ascii="Arial Narrow" w:hAnsi="Arial Narrow" w:cs="Arial Narrow"/>
          <w:b/>
          <w:sz w:val="20"/>
          <w:u w:val="single"/>
        </w:rPr>
        <w:t>plan</w:t>
      </w:r>
      <w:r>
        <w:rPr>
          <w:rFonts w:ascii="Arial Narrow" w:hAnsi="Arial Narrow" w:cs="Arial Narrow"/>
          <w:sz w:val="20"/>
        </w:rPr>
        <w:t xml:space="preserve"> de estudio de la carrera de formación docente que usted desarrolla se incluyen las </w:t>
      </w:r>
      <w:r>
        <w:rPr>
          <w:rFonts w:ascii="Arial Narrow" w:hAnsi="Arial Narrow" w:cs="Arial Narrow"/>
          <w:b/>
          <w:bCs/>
          <w:sz w:val="20"/>
        </w:rPr>
        <w:t>Fuentes filosóficas</w:t>
      </w:r>
      <w:r>
        <w:rPr>
          <w:rFonts w:ascii="Arial Narrow" w:hAnsi="Arial Narrow" w:cs="Arial Narrow"/>
          <w:sz w:val="20"/>
        </w:rPr>
        <w:t xml:space="preserve"> de la Política Educativa?</w:t>
      </w:r>
    </w:p>
    <w:p w14:paraId="455D4AF1" w14:textId="77777777" w:rsidR="00FA5CB9" w:rsidRDefault="00FA5CB9" w:rsidP="00FA5CB9">
      <w:pPr>
        <w:tabs>
          <w:tab w:val="left" w:pos="567"/>
        </w:tabs>
        <w:spacing w:line="240" w:lineRule="auto"/>
        <w:ind w:hanging="2"/>
        <w:rPr>
          <w:rFonts w:ascii="Arial Narrow" w:hAnsi="Arial Narrow" w:cs="Arial Narrow"/>
          <w:sz w:val="20"/>
        </w:rPr>
      </w:pPr>
    </w:p>
    <w:p w14:paraId="2710C78F"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Puede marcar varias opciones.</w:t>
      </w:r>
    </w:p>
    <w:p w14:paraId="49C481C7"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Fundamentación teórica del plan de estudio      (     )</w:t>
      </w:r>
    </w:p>
    <w:p w14:paraId="12B39E6A"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Ejes transversales                                              (     )</w:t>
      </w:r>
    </w:p>
    <w:p w14:paraId="0FD10A4C"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Perfil de salida de la carrera                               (     )</w:t>
      </w:r>
    </w:p>
    <w:p w14:paraId="6184CB84"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Cursos                                                                (     )</w:t>
      </w:r>
    </w:p>
    <w:p w14:paraId="3E8072DA"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Ninguno de los anteriores                                  (     )</w:t>
      </w:r>
    </w:p>
    <w:p w14:paraId="60C2DE40" w14:textId="77777777" w:rsidR="00FA5CB9" w:rsidRDefault="00FA5CB9" w:rsidP="00FA5CB9">
      <w:pPr>
        <w:tabs>
          <w:tab w:val="left" w:pos="567"/>
        </w:tabs>
        <w:spacing w:line="240" w:lineRule="auto"/>
        <w:rPr>
          <w:rFonts w:ascii="Arial Narrow" w:hAnsi="Arial Narrow" w:cs="Arial Narrow"/>
          <w:sz w:val="20"/>
        </w:rPr>
      </w:pPr>
    </w:p>
    <w:p w14:paraId="2ED51AE9"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14. ¿Se incluyen en el </w:t>
      </w:r>
      <w:r>
        <w:rPr>
          <w:rFonts w:ascii="Arial Narrow" w:hAnsi="Arial Narrow" w:cs="Arial Narrow"/>
          <w:b/>
          <w:sz w:val="20"/>
          <w:u w:val="single"/>
        </w:rPr>
        <w:t>curso</w:t>
      </w:r>
      <w:r>
        <w:rPr>
          <w:rFonts w:ascii="Arial Narrow" w:hAnsi="Arial Narrow" w:cs="Arial Narrow"/>
          <w:sz w:val="20"/>
        </w:rPr>
        <w:t xml:space="preserve"> que Usted desarrolla como docente algunas de las siguientes </w:t>
      </w:r>
      <w:r>
        <w:rPr>
          <w:rFonts w:ascii="Arial Narrow" w:hAnsi="Arial Narrow" w:cs="Arial Narrow"/>
          <w:b/>
          <w:bCs/>
          <w:sz w:val="20"/>
        </w:rPr>
        <w:t>Fuentes filosóficas</w:t>
      </w:r>
      <w:r>
        <w:rPr>
          <w:rFonts w:ascii="Arial Narrow" w:hAnsi="Arial Narrow" w:cs="Arial Narrow"/>
          <w:sz w:val="20"/>
        </w:rPr>
        <w:t>?</w:t>
      </w:r>
    </w:p>
    <w:p w14:paraId="4076386F" w14:textId="77777777" w:rsidR="00FA5CB9" w:rsidRDefault="00FA5CB9" w:rsidP="00FA5CB9">
      <w:pPr>
        <w:tabs>
          <w:tab w:val="left" w:pos="567"/>
        </w:tabs>
        <w:spacing w:line="240" w:lineRule="auto"/>
        <w:ind w:hanging="2"/>
        <w:rPr>
          <w:rFonts w:ascii="Arial Narrow" w:hAnsi="Arial Narrow" w:cs="Arial Narrow"/>
          <w:sz w:val="20"/>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498"/>
        <w:gridCol w:w="495"/>
      </w:tblGrid>
      <w:tr w:rsidR="00FA5CB9" w:rsidRPr="00F0683B" w14:paraId="2A988DAD" w14:textId="77777777" w:rsidTr="007C5879">
        <w:trPr>
          <w:trHeight w:val="556"/>
        </w:trPr>
        <w:tc>
          <w:tcPr>
            <w:tcW w:w="2409" w:type="dxa"/>
            <w:shd w:val="clear" w:color="auto" w:fill="B4C6E7"/>
          </w:tcPr>
          <w:p w14:paraId="125FC15C" w14:textId="77777777" w:rsidR="00FA5CB9" w:rsidRPr="00F0683B" w:rsidRDefault="00FA5CB9" w:rsidP="00FA5CB9">
            <w:pPr>
              <w:tabs>
                <w:tab w:val="left" w:pos="567"/>
              </w:tabs>
              <w:spacing w:line="240" w:lineRule="auto"/>
              <w:ind w:hanging="2"/>
              <w:rPr>
                <w:rFonts w:ascii="Arial Narrow" w:hAnsi="Arial Narrow" w:cs="Arial Narrow"/>
                <w:b/>
                <w:bCs/>
                <w:sz w:val="18"/>
                <w:szCs w:val="18"/>
              </w:rPr>
            </w:pPr>
            <w:r w:rsidRPr="00F0683B">
              <w:rPr>
                <w:rFonts w:ascii="Arial Narrow" w:hAnsi="Arial Narrow" w:cs="Arial Narrow"/>
                <w:b/>
                <w:bCs/>
                <w:sz w:val="18"/>
                <w:szCs w:val="18"/>
              </w:rPr>
              <w:t>Fuentes filosóficas</w:t>
            </w:r>
          </w:p>
        </w:tc>
        <w:tc>
          <w:tcPr>
            <w:tcW w:w="498" w:type="dxa"/>
          </w:tcPr>
          <w:p w14:paraId="7E89A163"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No</w:t>
            </w:r>
          </w:p>
        </w:tc>
        <w:tc>
          <w:tcPr>
            <w:tcW w:w="495" w:type="dxa"/>
          </w:tcPr>
          <w:p w14:paraId="0101514C"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Sí</w:t>
            </w:r>
          </w:p>
        </w:tc>
      </w:tr>
      <w:tr w:rsidR="00FA5CB9" w:rsidRPr="00F0683B" w14:paraId="51629C0B" w14:textId="77777777" w:rsidTr="007C5879">
        <w:tc>
          <w:tcPr>
            <w:tcW w:w="2409" w:type="dxa"/>
          </w:tcPr>
          <w:p w14:paraId="3980011D"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Complejidad</w:t>
            </w:r>
          </w:p>
        </w:tc>
        <w:tc>
          <w:tcPr>
            <w:tcW w:w="498" w:type="dxa"/>
          </w:tcPr>
          <w:p w14:paraId="7EB77DA6"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495" w:type="dxa"/>
          </w:tcPr>
          <w:p w14:paraId="605C562B"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1CA5A58C" w14:textId="77777777" w:rsidTr="007C5879">
        <w:tc>
          <w:tcPr>
            <w:tcW w:w="2409" w:type="dxa"/>
          </w:tcPr>
          <w:p w14:paraId="4F092577"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Humanismo</w:t>
            </w:r>
          </w:p>
        </w:tc>
        <w:tc>
          <w:tcPr>
            <w:tcW w:w="498" w:type="dxa"/>
          </w:tcPr>
          <w:p w14:paraId="2CEF2D69"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495" w:type="dxa"/>
          </w:tcPr>
          <w:p w14:paraId="6EADCD30"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724FB5B2" w14:textId="77777777" w:rsidTr="007C5879">
        <w:tc>
          <w:tcPr>
            <w:tcW w:w="2409" w:type="dxa"/>
          </w:tcPr>
          <w:p w14:paraId="19CCB01F"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Constructivismo social</w:t>
            </w:r>
          </w:p>
        </w:tc>
        <w:tc>
          <w:tcPr>
            <w:tcW w:w="498" w:type="dxa"/>
          </w:tcPr>
          <w:p w14:paraId="5C8D5AF2"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495" w:type="dxa"/>
          </w:tcPr>
          <w:p w14:paraId="35E6CCE8"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bl>
    <w:p w14:paraId="76FA7090" w14:textId="77777777" w:rsidR="00FA5CB9" w:rsidRDefault="00FA5CB9" w:rsidP="00FA5CB9">
      <w:pPr>
        <w:tabs>
          <w:tab w:val="left" w:pos="567"/>
        </w:tabs>
        <w:spacing w:line="240" w:lineRule="auto"/>
        <w:ind w:hanging="2"/>
        <w:rPr>
          <w:rFonts w:ascii="Arial Narrow" w:hAnsi="Arial Narrow" w:cs="Arial Narrow"/>
          <w:sz w:val="20"/>
        </w:rPr>
      </w:pPr>
    </w:p>
    <w:p w14:paraId="00BD2ABE"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15. ¿En qué medida considera que el </w:t>
      </w:r>
      <w:r>
        <w:rPr>
          <w:rFonts w:ascii="Arial Narrow" w:hAnsi="Arial Narrow" w:cs="Arial Narrow"/>
          <w:b/>
          <w:sz w:val="20"/>
          <w:u w:val="single"/>
        </w:rPr>
        <w:t>plan</w:t>
      </w:r>
      <w:r>
        <w:rPr>
          <w:rFonts w:ascii="Arial Narrow" w:hAnsi="Arial Narrow" w:cs="Arial Narrow"/>
          <w:sz w:val="20"/>
        </w:rPr>
        <w:t xml:space="preserve"> de estudio de formación docente de la carrera en la que usted participa, concuerda con los </w:t>
      </w:r>
      <w:r>
        <w:rPr>
          <w:rFonts w:ascii="Arial Narrow" w:hAnsi="Arial Narrow" w:cs="Arial Narrow"/>
          <w:b/>
          <w:bCs/>
          <w:sz w:val="20"/>
        </w:rPr>
        <w:t>Ejes y principios de la Política Educativa</w:t>
      </w:r>
      <w:r>
        <w:rPr>
          <w:rFonts w:ascii="Arial Narrow" w:hAnsi="Arial Narrow" w:cs="Arial Narrow"/>
          <w:sz w:val="20"/>
        </w:rPr>
        <w:t xml:space="preserve"> aprobada por el Consejo Superior de Educación?</w:t>
      </w:r>
    </w:p>
    <w:p w14:paraId="741D7A2F"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Por favor indique su respuesta de acuerdo con la escala proporcionada donde el número 1 corresponde a nada, 2 a poco, 3 a suficiente, 4 a mucho.</w:t>
      </w:r>
    </w:p>
    <w:p w14:paraId="29E56200" w14:textId="77777777" w:rsidR="00FA5CB9" w:rsidRDefault="00FA5CB9" w:rsidP="00FA5CB9">
      <w:pPr>
        <w:tabs>
          <w:tab w:val="left" w:pos="567"/>
        </w:tabs>
        <w:spacing w:line="240" w:lineRule="auto"/>
        <w:ind w:hanging="2"/>
        <w:rPr>
          <w:rFonts w:ascii="Arial Narrow" w:hAnsi="Arial Narrow" w:cs="Arial Narrow"/>
          <w:sz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567"/>
        <w:gridCol w:w="567"/>
        <w:gridCol w:w="567"/>
        <w:gridCol w:w="608"/>
      </w:tblGrid>
      <w:tr w:rsidR="00FA5CB9" w:rsidRPr="00F0683B" w14:paraId="342FF5ED" w14:textId="77777777" w:rsidTr="007C5879">
        <w:tc>
          <w:tcPr>
            <w:tcW w:w="5528" w:type="dxa"/>
            <w:vMerge w:val="restart"/>
            <w:shd w:val="clear" w:color="auto" w:fill="B4C6E7"/>
          </w:tcPr>
          <w:p w14:paraId="5FED61DB" w14:textId="77777777" w:rsidR="00FA5CB9" w:rsidRPr="00F0683B" w:rsidRDefault="00FA5CB9" w:rsidP="00FA5CB9">
            <w:pPr>
              <w:tabs>
                <w:tab w:val="left" w:pos="567"/>
              </w:tabs>
              <w:spacing w:line="240" w:lineRule="auto"/>
              <w:ind w:hanging="2"/>
              <w:rPr>
                <w:rFonts w:ascii="Arial Narrow" w:hAnsi="Arial Narrow" w:cs="Arial Narrow"/>
                <w:b/>
                <w:bCs/>
                <w:sz w:val="18"/>
                <w:szCs w:val="18"/>
              </w:rPr>
            </w:pPr>
            <w:r w:rsidRPr="00F0683B">
              <w:rPr>
                <w:rFonts w:ascii="Arial Narrow" w:hAnsi="Arial Narrow" w:cs="Arial Narrow"/>
                <w:b/>
                <w:bCs/>
                <w:sz w:val="18"/>
                <w:szCs w:val="18"/>
              </w:rPr>
              <w:t>Ejes y principios de la Política Educativa</w:t>
            </w:r>
          </w:p>
        </w:tc>
        <w:tc>
          <w:tcPr>
            <w:tcW w:w="2309" w:type="dxa"/>
            <w:gridSpan w:val="4"/>
          </w:tcPr>
          <w:p w14:paraId="30CFEFD1" w14:textId="77777777" w:rsidR="00FA5CB9" w:rsidRPr="00F0683B" w:rsidRDefault="00FA5CB9" w:rsidP="00FA5CB9">
            <w:pPr>
              <w:tabs>
                <w:tab w:val="left" w:pos="567"/>
              </w:tabs>
              <w:spacing w:line="240" w:lineRule="auto"/>
              <w:ind w:hanging="2"/>
              <w:jc w:val="center"/>
              <w:rPr>
                <w:rFonts w:ascii="Arial Narrow" w:hAnsi="Arial Narrow" w:cs="Arial Narrow"/>
                <w:sz w:val="18"/>
                <w:szCs w:val="18"/>
              </w:rPr>
            </w:pPr>
            <w:r w:rsidRPr="00F0683B">
              <w:rPr>
                <w:rFonts w:ascii="Arial Narrow" w:hAnsi="Arial Narrow" w:cs="Arial Narrow"/>
                <w:sz w:val="18"/>
                <w:szCs w:val="18"/>
              </w:rPr>
              <w:t>Escala</w:t>
            </w:r>
          </w:p>
        </w:tc>
      </w:tr>
      <w:tr w:rsidR="00FA5CB9" w:rsidRPr="00F0683B" w14:paraId="13C5A2AA" w14:textId="77777777" w:rsidTr="007C5879">
        <w:tc>
          <w:tcPr>
            <w:tcW w:w="5528" w:type="dxa"/>
            <w:vMerge/>
            <w:shd w:val="clear" w:color="auto" w:fill="B4C6E7"/>
          </w:tcPr>
          <w:p w14:paraId="2EFA4623"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526179AA"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1</w:t>
            </w:r>
          </w:p>
        </w:tc>
        <w:tc>
          <w:tcPr>
            <w:tcW w:w="567" w:type="dxa"/>
          </w:tcPr>
          <w:p w14:paraId="00855D82"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2</w:t>
            </w:r>
          </w:p>
        </w:tc>
        <w:tc>
          <w:tcPr>
            <w:tcW w:w="567" w:type="dxa"/>
          </w:tcPr>
          <w:p w14:paraId="1760E32D"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3</w:t>
            </w:r>
          </w:p>
        </w:tc>
        <w:tc>
          <w:tcPr>
            <w:tcW w:w="608" w:type="dxa"/>
          </w:tcPr>
          <w:p w14:paraId="7AF7E97F"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4</w:t>
            </w:r>
          </w:p>
        </w:tc>
      </w:tr>
      <w:tr w:rsidR="00FA5CB9" w:rsidRPr="00F0683B" w14:paraId="70FD7DFB" w14:textId="77777777" w:rsidTr="007C5879">
        <w:tc>
          <w:tcPr>
            <w:tcW w:w="5528" w:type="dxa"/>
          </w:tcPr>
          <w:p w14:paraId="1FFE16D2"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Educación basada en los derechos humanos</w:t>
            </w:r>
          </w:p>
        </w:tc>
        <w:tc>
          <w:tcPr>
            <w:tcW w:w="567" w:type="dxa"/>
          </w:tcPr>
          <w:p w14:paraId="71BE3F91"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2A99903E"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603F6A05"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608" w:type="dxa"/>
          </w:tcPr>
          <w:p w14:paraId="7BD3374D"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6469A516" w14:textId="77777777" w:rsidTr="007C5879">
        <w:tc>
          <w:tcPr>
            <w:tcW w:w="5528" w:type="dxa"/>
          </w:tcPr>
          <w:p w14:paraId="47D6ED82"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Educación basada en deberes ciudadanos</w:t>
            </w:r>
          </w:p>
        </w:tc>
        <w:tc>
          <w:tcPr>
            <w:tcW w:w="567" w:type="dxa"/>
          </w:tcPr>
          <w:p w14:paraId="1B6280A6"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2CEE33C7"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49451A1B"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608" w:type="dxa"/>
          </w:tcPr>
          <w:p w14:paraId="7B075C37"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49B90F3D" w14:textId="77777777" w:rsidTr="007C5879">
        <w:tc>
          <w:tcPr>
            <w:tcW w:w="5528" w:type="dxa"/>
          </w:tcPr>
          <w:p w14:paraId="43EF279D"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Educación para el desarrollo sostenible</w:t>
            </w:r>
          </w:p>
        </w:tc>
        <w:tc>
          <w:tcPr>
            <w:tcW w:w="567" w:type="dxa"/>
          </w:tcPr>
          <w:p w14:paraId="48CF9E15"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5FF0629E"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2404432F"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608" w:type="dxa"/>
          </w:tcPr>
          <w:p w14:paraId="5292183F"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1E4C85F3" w14:textId="77777777" w:rsidTr="007C5879">
        <w:tc>
          <w:tcPr>
            <w:tcW w:w="5528" w:type="dxa"/>
          </w:tcPr>
          <w:p w14:paraId="5B8A75A5"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La ciudadanía planetaria con identidad nacional</w:t>
            </w:r>
          </w:p>
        </w:tc>
        <w:tc>
          <w:tcPr>
            <w:tcW w:w="567" w:type="dxa"/>
          </w:tcPr>
          <w:p w14:paraId="69D016A7"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6F01EB18"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37A4DD2C"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608" w:type="dxa"/>
          </w:tcPr>
          <w:p w14:paraId="4AC5B8BA"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7F98B3F0" w14:textId="77777777" w:rsidTr="007C5879">
        <w:tc>
          <w:tcPr>
            <w:tcW w:w="5528" w:type="dxa"/>
          </w:tcPr>
          <w:p w14:paraId="78BB6E9A"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Ciudadanía digital con equidad social</w:t>
            </w:r>
          </w:p>
        </w:tc>
        <w:tc>
          <w:tcPr>
            <w:tcW w:w="567" w:type="dxa"/>
          </w:tcPr>
          <w:p w14:paraId="498EF40B"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0C352BA2"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6ED78CF6"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608" w:type="dxa"/>
          </w:tcPr>
          <w:p w14:paraId="5E47B286"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bl>
    <w:p w14:paraId="203C08A8" w14:textId="77777777" w:rsidR="00FA5CB9" w:rsidRDefault="00FA5CB9" w:rsidP="00FA5CB9">
      <w:pPr>
        <w:tabs>
          <w:tab w:val="left" w:pos="567"/>
        </w:tabs>
        <w:spacing w:line="240" w:lineRule="auto"/>
        <w:ind w:hanging="2"/>
        <w:rPr>
          <w:rFonts w:ascii="Arial Narrow" w:hAnsi="Arial Narrow" w:cs="Arial Narrow"/>
          <w:sz w:val="20"/>
        </w:rPr>
      </w:pPr>
    </w:p>
    <w:p w14:paraId="3A24E248"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16. ¿En cuáles apartados del plan de estudio de la carrera de formación docente que usted desarrolla se toman en cuenta los </w:t>
      </w:r>
      <w:r>
        <w:rPr>
          <w:rFonts w:ascii="Arial Narrow" w:hAnsi="Arial Narrow" w:cs="Arial Narrow"/>
          <w:b/>
          <w:bCs/>
          <w:sz w:val="20"/>
        </w:rPr>
        <w:t>Ejes y principios de la Política Educativa</w:t>
      </w:r>
      <w:r>
        <w:rPr>
          <w:rFonts w:ascii="Arial Narrow" w:hAnsi="Arial Narrow" w:cs="Arial Narrow"/>
          <w:sz w:val="20"/>
        </w:rPr>
        <w:t xml:space="preserve"> ?   </w:t>
      </w:r>
    </w:p>
    <w:p w14:paraId="3409C869"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Elija marcando con una equis (x), según corresponda. Puede marcar varias opciones.</w:t>
      </w:r>
    </w:p>
    <w:p w14:paraId="765A3F54" w14:textId="77777777" w:rsidR="00FA5CB9" w:rsidRDefault="00FA5CB9" w:rsidP="00FA5CB9">
      <w:pPr>
        <w:tabs>
          <w:tab w:val="left" w:pos="567"/>
        </w:tabs>
        <w:spacing w:line="240" w:lineRule="auto"/>
        <w:ind w:hanging="2"/>
        <w:rPr>
          <w:rFonts w:ascii="Arial Narrow" w:hAnsi="Arial Narrow" w:cs="Arial Narrow"/>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1329"/>
        <w:gridCol w:w="1439"/>
        <w:gridCol w:w="1329"/>
        <w:gridCol w:w="1402"/>
        <w:gridCol w:w="1402"/>
      </w:tblGrid>
      <w:tr w:rsidR="00FA5CB9" w:rsidRPr="00F0683B" w14:paraId="572B8582" w14:textId="77777777" w:rsidTr="007C5879">
        <w:tc>
          <w:tcPr>
            <w:tcW w:w="2187" w:type="dxa"/>
            <w:vMerge w:val="restart"/>
            <w:shd w:val="clear" w:color="auto" w:fill="auto"/>
          </w:tcPr>
          <w:p w14:paraId="7F3C7BE3" w14:textId="77777777" w:rsidR="00FA5CB9" w:rsidRPr="00F0683B" w:rsidRDefault="00FA5CB9" w:rsidP="00FA5CB9">
            <w:pPr>
              <w:tabs>
                <w:tab w:val="left" w:pos="567"/>
              </w:tabs>
              <w:spacing w:line="240" w:lineRule="auto"/>
              <w:ind w:hanging="2"/>
              <w:jc w:val="center"/>
              <w:rPr>
                <w:rFonts w:ascii="Arial Narrow" w:hAnsi="Arial Narrow" w:cs="Arial Narrow"/>
                <w:b/>
                <w:bCs/>
                <w:sz w:val="18"/>
                <w:szCs w:val="18"/>
              </w:rPr>
            </w:pPr>
          </w:p>
          <w:p w14:paraId="4E69B5C4" w14:textId="77777777" w:rsidR="00FA5CB9" w:rsidRPr="00F0683B" w:rsidRDefault="00FA5CB9" w:rsidP="00FA5CB9">
            <w:pPr>
              <w:tabs>
                <w:tab w:val="left" w:pos="567"/>
              </w:tabs>
              <w:spacing w:line="240" w:lineRule="auto"/>
              <w:ind w:hanging="2"/>
              <w:jc w:val="center"/>
              <w:rPr>
                <w:rFonts w:ascii="Arial Narrow" w:hAnsi="Arial Narrow" w:cs="Arial Narrow"/>
                <w:b/>
                <w:bCs/>
                <w:sz w:val="18"/>
                <w:szCs w:val="18"/>
              </w:rPr>
            </w:pPr>
          </w:p>
          <w:p w14:paraId="486EF53F" w14:textId="77777777" w:rsidR="00FA5CB9" w:rsidRPr="00F0683B" w:rsidRDefault="00FA5CB9" w:rsidP="00FA5CB9">
            <w:pPr>
              <w:tabs>
                <w:tab w:val="left" w:pos="567"/>
              </w:tabs>
              <w:spacing w:line="240" w:lineRule="auto"/>
              <w:ind w:hanging="2"/>
              <w:jc w:val="center"/>
              <w:rPr>
                <w:rFonts w:ascii="Arial Narrow" w:hAnsi="Arial Narrow" w:cs="Arial Narrow"/>
                <w:b/>
                <w:bCs/>
                <w:sz w:val="18"/>
                <w:szCs w:val="18"/>
              </w:rPr>
            </w:pPr>
            <w:r w:rsidRPr="00F0683B">
              <w:rPr>
                <w:rFonts w:ascii="Arial Narrow" w:hAnsi="Arial Narrow" w:cs="Arial Narrow"/>
                <w:b/>
                <w:bCs/>
                <w:sz w:val="18"/>
                <w:szCs w:val="18"/>
              </w:rPr>
              <w:t>Apartados del plan de estudio</w:t>
            </w:r>
          </w:p>
        </w:tc>
        <w:tc>
          <w:tcPr>
            <w:tcW w:w="6901" w:type="dxa"/>
            <w:gridSpan w:val="5"/>
            <w:shd w:val="clear" w:color="auto" w:fill="B4C6E7"/>
          </w:tcPr>
          <w:p w14:paraId="63C351F1" w14:textId="77777777" w:rsidR="00FA5CB9" w:rsidRPr="00F0683B" w:rsidRDefault="00FA5CB9" w:rsidP="00FA5CB9">
            <w:pPr>
              <w:tabs>
                <w:tab w:val="left" w:pos="567"/>
              </w:tabs>
              <w:spacing w:line="240" w:lineRule="auto"/>
              <w:ind w:hanging="2"/>
              <w:jc w:val="center"/>
              <w:rPr>
                <w:rFonts w:ascii="Arial Narrow" w:hAnsi="Arial Narrow" w:cs="Arial Narrow"/>
                <w:b/>
                <w:bCs/>
                <w:sz w:val="18"/>
                <w:szCs w:val="18"/>
              </w:rPr>
            </w:pPr>
            <w:r w:rsidRPr="00F0683B">
              <w:rPr>
                <w:rFonts w:ascii="Arial Narrow" w:hAnsi="Arial Narrow" w:cs="Arial Narrow"/>
                <w:b/>
                <w:bCs/>
                <w:sz w:val="18"/>
                <w:szCs w:val="18"/>
              </w:rPr>
              <w:t>Ejes y principios de la Política Educativa</w:t>
            </w:r>
          </w:p>
        </w:tc>
      </w:tr>
      <w:tr w:rsidR="00FA5CB9" w:rsidRPr="00F0683B" w14:paraId="338AD59F" w14:textId="77777777" w:rsidTr="007C5879">
        <w:tc>
          <w:tcPr>
            <w:tcW w:w="2187" w:type="dxa"/>
            <w:vMerge/>
            <w:shd w:val="clear" w:color="auto" w:fill="auto"/>
          </w:tcPr>
          <w:p w14:paraId="3BADA8D7"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329" w:type="dxa"/>
            <w:shd w:val="clear" w:color="auto" w:fill="B4C6E7"/>
          </w:tcPr>
          <w:p w14:paraId="10330711"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b/>
                <w:bCs/>
                <w:sz w:val="18"/>
                <w:szCs w:val="18"/>
              </w:rPr>
              <w:t>Educación basada en los Derechos Humanos</w:t>
            </w:r>
          </w:p>
        </w:tc>
        <w:tc>
          <w:tcPr>
            <w:tcW w:w="1439" w:type="dxa"/>
            <w:shd w:val="clear" w:color="auto" w:fill="B4C6E7"/>
          </w:tcPr>
          <w:p w14:paraId="10A2CB2E"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b/>
                <w:bCs/>
                <w:sz w:val="18"/>
                <w:szCs w:val="18"/>
              </w:rPr>
              <w:t>Educación basada en deberes ciudadanos</w:t>
            </w:r>
          </w:p>
        </w:tc>
        <w:tc>
          <w:tcPr>
            <w:tcW w:w="1329" w:type="dxa"/>
            <w:shd w:val="clear" w:color="auto" w:fill="B4C6E7"/>
          </w:tcPr>
          <w:p w14:paraId="5059596F"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b/>
                <w:bCs/>
                <w:sz w:val="18"/>
                <w:szCs w:val="18"/>
              </w:rPr>
              <w:t>Educación para el desarrollo sostenible</w:t>
            </w:r>
          </w:p>
        </w:tc>
        <w:tc>
          <w:tcPr>
            <w:tcW w:w="1402" w:type="dxa"/>
            <w:shd w:val="clear" w:color="auto" w:fill="B4C6E7"/>
          </w:tcPr>
          <w:p w14:paraId="0EC8DA3C"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b/>
                <w:bCs/>
                <w:sz w:val="18"/>
                <w:szCs w:val="18"/>
              </w:rPr>
              <w:t>Ciudadanía planetaria con identidad naciona</w:t>
            </w:r>
            <w:r w:rsidRPr="00F0683B">
              <w:rPr>
                <w:rFonts w:ascii="Arial Narrow" w:hAnsi="Arial Narrow" w:cs="Arial Narrow"/>
                <w:sz w:val="18"/>
                <w:szCs w:val="18"/>
              </w:rPr>
              <w:t>l</w:t>
            </w:r>
          </w:p>
        </w:tc>
        <w:tc>
          <w:tcPr>
            <w:tcW w:w="1402" w:type="dxa"/>
            <w:shd w:val="clear" w:color="auto" w:fill="B4C6E7"/>
          </w:tcPr>
          <w:p w14:paraId="4A68DA48" w14:textId="77777777" w:rsidR="00FA5CB9" w:rsidRPr="00F0683B" w:rsidRDefault="00FA5CB9" w:rsidP="00FA5CB9">
            <w:pPr>
              <w:tabs>
                <w:tab w:val="left" w:pos="567"/>
              </w:tabs>
              <w:spacing w:line="240" w:lineRule="auto"/>
              <w:ind w:hanging="2"/>
              <w:rPr>
                <w:rFonts w:ascii="Arial Narrow" w:hAnsi="Arial Narrow" w:cs="Arial Narrow"/>
                <w:b/>
                <w:bCs/>
                <w:sz w:val="18"/>
                <w:szCs w:val="18"/>
              </w:rPr>
            </w:pPr>
            <w:r w:rsidRPr="00F0683B">
              <w:rPr>
                <w:rFonts w:ascii="Arial Narrow" w:hAnsi="Arial Narrow" w:cs="Arial Narrow"/>
                <w:b/>
                <w:bCs/>
                <w:sz w:val="18"/>
                <w:szCs w:val="18"/>
              </w:rPr>
              <w:t>Ciudadanía digital con equidad social</w:t>
            </w:r>
          </w:p>
        </w:tc>
      </w:tr>
      <w:tr w:rsidR="00FA5CB9" w:rsidRPr="00F0683B" w14:paraId="4B8F0BB5" w14:textId="77777777" w:rsidTr="007C5879">
        <w:tc>
          <w:tcPr>
            <w:tcW w:w="2187" w:type="dxa"/>
          </w:tcPr>
          <w:p w14:paraId="703209F4"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Fundamentación teórica del plan de estudio</w:t>
            </w:r>
          </w:p>
        </w:tc>
        <w:tc>
          <w:tcPr>
            <w:tcW w:w="1329" w:type="dxa"/>
          </w:tcPr>
          <w:p w14:paraId="4AB4C3A3"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439" w:type="dxa"/>
          </w:tcPr>
          <w:p w14:paraId="13C21092"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329" w:type="dxa"/>
          </w:tcPr>
          <w:p w14:paraId="1702680A"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402" w:type="dxa"/>
          </w:tcPr>
          <w:p w14:paraId="525E078C"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402" w:type="dxa"/>
          </w:tcPr>
          <w:p w14:paraId="7C545D5F"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49E9E86C" w14:textId="77777777" w:rsidTr="007C5879">
        <w:tc>
          <w:tcPr>
            <w:tcW w:w="2187" w:type="dxa"/>
          </w:tcPr>
          <w:p w14:paraId="49C104E2"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Ejes transversales</w:t>
            </w:r>
          </w:p>
        </w:tc>
        <w:tc>
          <w:tcPr>
            <w:tcW w:w="1329" w:type="dxa"/>
          </w:tcPr>
          <w:p w14:paraId="0CE51BAF"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439" w:type="dxa"/>
          </w:tcPr>
          <w:p w14:paraId="4C63CA49"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329" w:type="dxa"/>
          </w:tcPr>
          <w:p w14:paraId="2B5437D3"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402" w:type="dxa"/>
          </w:tcPr>
          <w:p w14:paraId="58EE634E"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402" w:type="dxa"/>
          </w:tcPr>
          <w:p w14:paraId="4C649661"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10950284" w14:textId="77777777" w:rsidTr="007C5879">
        <w:tc>
          <w:tcPr>
            <w:tcW w:w="2187" w:type="dxa"/>
          </w:tcPr>
          <w:p w14:paraId="2D864144"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Perfil de salida de la carrera</w:t>
            </w:r>
          </w:p>
        </w:tc>
        <w:tc>
          <w:tcPr>
            <w:tcW w:w="1329" w:type="dxa"/>
          </w:tcPr>
          <w:p w14:paraId="128292DD"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439" w:type="dxa"/>
          </w:tcPr>
          <w:p w14:paraId="3648F4DD"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329" w:type="dxa"/>
          </w:tcPr>
          <w:p w14:paraId="27E68E30"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402" w:type="dxa"/>
          </w:tcPr>
          <w:p w14:paraId="52E9A15A"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402" w:type="dxa"/>
          </w:tcPr>
          <w:p w14:paraId="67DFD255"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381FE8B1" w14:textId="77777777" w:rsidTr="007C5879">
        <w:tc>
          <w:tcPr>
            <w:tcW w:w="2187" w:type="dxa"/>
          </w:tcPr>
          <w:p w14:paraId="3F8E2A31"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Cursos</w:t>
            </w:r>
          </w:p>
        </w:tc>
        <w:tc>
          <w:tcPr>
            <w:tcW w:w="1329" w:type="dxa"/>
          </w:tcPr>
          <w:p w14:paraId="4BF56208"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439" w:type="dxa"/>
          </w:tcPr>
          <w:p w14:paraId="1FBEAAA5"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329" w:type="dxa"/>
          </w:tcPr>
          <w:p w14:paraId="70A53855"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402" w:type="dxa"/>
          </w:tcPr>
          <w:p w14:paraId="0D6EFE28"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1402" w:type="dxa"/>
          </w:tcPr>
          <w:p w14:paraId="7618FFF2"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bl>
    <w:p w14:paraId="05AAD923"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17. ¿El </w:t>
      </w:r>
      <w:r>
        <w:rPr>
          <w:rFonts w:ascii="Arial Narrow" w:hAnsi="Arial Narrow" w:cs="Arial Narrow"/>
          <w:b/>
          <w:sz w:val="20"/>
          <w:u w:val="single"/>
        </w:rPr>
        <w:t>curso</w:t>
      </w:r>
      <w:r>
        <w:rPr>
          <w:rFonts w:ascii="Arial Narrow" w:hAnsi="Arial Narrow" w:cs="Arial Narrow"/>
          <w:sz w:val="20"/>
        </w:rPr>
        <w:t xml:space="preserve"> o actividad académica que usted desarrolla como docente del plan de estudio de la carrera de formación del profesorado, tiene concordancia con los </w:t>
      </w:r>
      <w:r>
        <w:rPr>
          <w:rFonts w:ascii="Arial Narrow" w:hAnsi="Arial Narrow" w:cs="Arial Narrow"/>
          <w:b/>
          <w:bCs/>
          <w:sz w:val="20"/>
        </w:rPr>
        <w:t>Ejes y principios de la Política Educativa</w:t>
      </w:r>
      <w:r>
        <w:rPr>
          <w:rFonts w:ascii="Arial Narrow" w:hAnsi="Arial Narrow" w:cs="Arial Narrow"/>
          <w:sz w:val="20"/>
        </w:rPr>
        <w:t>?</w:t>
      </w:r>
    </w:p>
    <w:p w14:paraId="0658C373" w14:textId="77777777" w:rsidR="00FA5CB9" w:rsidRDefault="00FA5CB9" w:rsidP="00FA5CB9">
      <w:pPr>
        <w:tabs>
          <w:tab w:val="left" w:pos="567"/>
        </w:tabs>
        <w:spacing w:line="240" w:lineRule="auto"/>
        <w:ind w:hanging="2"/>
        <w:rPr>
          <w:rFonts w:ascii="Arial Narrow" w:hAnsi="Arial Narrow" w:cs="Arial Narrow"/>
          <w:sz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5"/>
        <w:gridCol w:w="726"/>
        <w:gridCol w:w="726"/>
      </w:tblGrid>
      <w:tr w:rsidR="00FA5CB9" w14:paraId="52299440" w14:textId="77777777" w:rsidTr="007C5879">
        <w:trPr>
          <w:trHeight w:val="516"/>
        </w:trPr>
        <w:tc>
          <w:tcPr>
            <w:tcW w:w="4235" w:type="dxa"/>
            <w:shd w:val="clear" w:color="auto" w:fill="B4C6E7"/>
          </w:tcPr>
          <w:p w14:paraId="164EBAF1" w14:textId="77777777" w:rsidR="00FA5CB9" w:rsidRDefault="00FA5CB9" w:rsidP="00FA5CB9">
            <w:pPr>
              <w:tabs>
                <w:tab w:val="left" w:pos="567"/>
              </w:tabs>
              <w:spacing w:line="240" w:lineRule="auto"/>
              <w:ind w:hanging="2"/>
              <w:jc w:val="center"/>
              <w:rPr>
                <w:rFonts w:ascii="Arial Narrow" w:hAnsi="Arial Narrow" w:cs="Arial Narrow"/>
                <w:b/>
                <w:bCs/>
                <w:sz w:val="20"/>
              </w:rPr>
            </w:pPr>
            <w:r>
              <w:rPr>
                <w:rFonts w:ascii="Arial Narrow" w:hAnsi="Arial Narrow" w:cs="Arial Narrow"/>
                <w:b/>
                <w:bCs/>
                <w:sz w:val="20"/>
              </w:rPr>
              <w:t>Ejes y principios de la Política Educativa</w:t>
            </w:r>
          </w:p>
        </w:tc>
        <w:tc>
          <w:tcPr>
            <w:tcW w:w="726" w:type="dxa"/>
          </w:tcPr>
          <w:p w14:paraId="656670D0"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 Sí</w:t>
            </w:r>
          </w:p>
        </w:tc>
        <w:tc>
          <w:tcPr>
            <w:tcW w:w="726" w:type="dxa"/>
          </w:tcPr>
          <w:p w14:paraId="2602BD6C"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No</w:t>
            </w:r>
          </w:p>
        </w:tc>
      </w:tr>
      <w:tr w:rsidR="00FA5CB9" w14:paraId="40D58059" w14:textId="77777777" w:rsidTr="007C5879">
        <w:tc>
          <w:tcPr>
            <w:tcW w:w="4235" w:type="dxa"/>
          </w:tcPr>
          <w:p w14:paraId="2029480C"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Educación basada en los derechos humanos</w:t>
            </w:r>
          </w:p>
        </w:tc>
        <w:tc>
          <w:tcPr>
            <w:tcW w:w="726" w:type="dxa"/>
          </w:tcPr>
          <w:p w14:paraId="6ABDC44E" w14:textId="77777777" w:rsidR="00FA5CB9" w:rsidRDefault="00FA5CB9" w:rsidP="00FA5CB9">
            <w:pPr>
              <w:tabs>
                <w:tab w:val="left" w:pos="567"/>
              </w:tabs>
              <w:spacing w:line="240" w:lineRule="auto"/>
              <w:ind w:hanging="2"/>
              <w:rPr>
                <w:rFonts w:ascii="Arial Narrow" w:hAnsi="Arial Narrow" w:cs="Arial Narrow"/>
                <w:sz w:val="20"/>
              </w:rPr>
            </w:pPr>
          </w:p>
        </w:tc>
        <w:tc>
          <w:tcPr>
            <w:tcW w:w="726" w:type="dxa"/>
          </w:tcPr>
          <w:p w14:paraId="0D20DD46" w14:textId="77777777" w:rsidR="00FA5CB9" w:rsidRDefault="00FA5CB9" w:rsidP="00FA5CB9">
            <w:pPr>
              <w:tabs>
                <w:tab w:val="left" w:pos="567"/>
              </w:tabs>
              <w:spacing w:line="240" w:lineRule="auto"/>
              <w:ind w:hanging="2"/>
              <w:rPr>
                <w:rFonts w:ascii="Arial Narrow" w:hAnsi="Arial Narrow" w:cs="Arial Narrow"/>
                <w:sz w:val="20"/>
              </w:rPr>
            </w:pPr>
          </w:p>
        </w:tc>
      </w:tr>
      <w:tr w:rsidR="00FA5CB9" w14:paraId="1DB186D7" w14:textId="77777777" w:rsidTr="007C5879">
        <w:tc>
          <w:tcPr>
            <w:tcW w:w="4235" w:type="dxa"/>
          </w:tcPr>
          <w:p w14:paraId="59A9BFD4"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Educación basada en deberes ciudadanos</w:t>
            </w:r>
          </w:p>
        </w:tc>
        <w:tc>
          <w:tcPr>
            <w:tcW w:w="726" w:type="dxa"/>
          </w:tcPr>
          <w:p w14:paraId="60311EA0" w14:textId="77777777" w:rsidR="00FA5CB9" w:rsidRDefault="00FA5CB9" w:rsidP="00FA5CB9">
            <w:pPr>
              <w:tabs>
                <w:tab w:val="left" w:pos="567"/>
              </w:tabs>
              <w:spacing w:line="240" w:lineRule="auto"/>
              <w:ind w:hanging="2"/>
              <w:rPr>
                <w:rFonts w:ascii="Arial Narrow" w:hAnsi="Arial Narrow" w:cs="Arial Narrow"/>
                <w:sz w:val="20"/>
              </w:rPr>
            </w:pPr>
          </w:p>
        </w:tc>
        <w:tc>
          <w:tcPr>
            <w:tcW w:w="726" w:type="dxa"/>
          </w:tcPr>
          <w:p w14:paraId="5770CE91" w14:textId="77777777" w:rsidR="00FA5CB9" w:rsidRDefault="00FA5CB9" w:rsidP="00FA5CB9">
            <w:pPr>
              <w:tabs>
                <w:tab w:val="left" w:pos="567"/>
              </w:tabs>
              <w:spacing w:line="240" w:lineRule="auto"/>
              <w:ind w:hanging="2"/>
              <w:rPr>
                <w:rFonts w:ascii="Arial Narrow" w:hAnsi="Arial Narrow" w:cs="Arial Narrow"/>
                <w:sz w:val="20"/>
              </w:rPr>
            </w:pPr>
          </w:p>
        </w:tc>
      </w:tr>
      <w:tr w:rsidR="00FA5CB9" w14:paraId="7C0561F1" w14:textId="77777777" w:rsidTr="007C5879">
        <w:tc>
          <w:tcPr>
            <w:tcW w:w="4235" w:type="dxa"/>
          </w:tcPr>
          <w:p w14:paraId="3E8EAABD"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Educación para el desarrollo sostenible</w:t>
            </w:r>
          </w:p>
        </w:tc>
        <w:tc>
          <w:tcPr>
            <w:tcW w:w="726" w:type="dxa"/>
          </w:tcPr>
          <w:p w14:paraId="0238FD30" w14:textId="77777777" w:rsidR="00FA5CB9" w:rsidRDefault="00FA5CB9" w:rsidP="00FA5CB9">
            <w:pPr>
              <w:tabs>
                <w:tab w:val="left" w:pos="567"/>
              </w:tabs>
              <w:spacing w:line="240" w:lineRule="auto"/>
              <w:ind w:hanging="2"/>
              <w:rPr>
                <w:rFonts w:ascii="Arial Narrow" w:hAnsi="Arial Narrow" w:cs="Arial Narrow"/>
                <w:sz w:val="20"/>
              </w:rPr>
            </w:pPr>
          </w:p>
        </w:tc>
        <w:tc>
          <w:tcPr>
            <w:tcW w:w="726" w:type="dxa"/>
          </w:tcPr>
          <w:p w14:paraId="5F55DCD3" w14:textId="77777777" w:rsidR="00FA5CB9" w:rsidRDefault="00FA5CB9" w:rsidP="00FA5CB9">
            <w:pPr>
              <w:tabs>
                <w:tab w:val="left" w:pos="567"/>
              </w:tabs>
              <w:spacing w:line="240" w:lineRule="auto"/>
              <w:ind w:hanging="2"/>
              <w:rPr>
                <w:rFonts w:ascii="Arial Narrow" w:hAnsi="Arial Narrow" w:cs="Arial Narrow"/>
                <w:sz w:val="20"/>
              </w:rPr>
            </w:pPr>
          </w:p>
        </w:tc>
      </w:tr>
      <w:tr w:rsidR="00FA5CB9" w14:paraId="2C5AE91B" w14:textId="77777777" w:rsidTr="007C5879">
        <w:tc>
          <w:tcPr>
            <w:tcW w:w="4235" w:type="dxa"/>
          </w:tcPr>
          <w:p w14:paraId="758B62D8"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La ciudadanía planetaria con identidad nacional</w:t>
            </w:r>
          </w:p>
        </w:tc>
        <w:tc>
          <w:tcPr>
            <w:tcW w:w="726" w:type="dxa"/>
          </w:tcPr>
          <w:p w14:paraId="7F5BE1E4" w14:textId="77777777" w:rsidR="00FA5CB9" w:rsidRDefault="00FA5CB9" w:rsidP="00FA5CB9">
            <w:pPr>
              <w:tabs>
                <w:tab w:val="left" w:pos="567"/>
              </w:tabs>
              <w:spacing w:line="240" w:lineRule="auto"/>
              <w:ind w:hanging="2"/>
              <w:rPr>
                <w:rFonts w:ascii="Arial Narrow" w:hAnsi="Arial Narrow" w:cs="Arial Narrow"/>
                <w:sz w:val="20"/>
              </w:rPr>
            </w:pPr>
          </w:p>
        </w:tc>
        <w:tc>
          <w:tcPr>
            <w:tcW w:w="726" w:type="dxa"/>
          </w:tcPr>
          <w:p w14:paraId="02F5D78D" w14:textId="77777777" w:rsidR="00FA5CB9" w:rsidRDefault="00FA5CB9" w:rsidP="00FA5CB9">
            <w:pPr>
              <w:tabs>
                <w:tab w:val="left" w:pos="567"/>
              </w:tabs>
              <w:spacing w:line="240" w:lineRule="auto"/>
              <w:ind w:hanging="2"/>
              <w:rPr>
                <w:rFonts w:ascii="Arial Narrow" w:hAnsi="Arial Narrow" w:cs="Arial Narrow"/>
                <w:sz w:val="20"/>
              </w:rPr>
            </w:pPr>
          </w:p>
        </w:tc>
      </w:tr>
      <w:tr w:rsidR="00FA5CB9" w14:paraId="7C09F8CB" w14:textId="77777777" w:rsidTr="007C5879">
        <w:tc>
          <w:tcPr>
            <w:tcW w:w="4235" w:type="dxa"/>
          </w:tcPr>
          <w:p w14:paraId="36AD8315"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Ciudadanía digital con equidad social</w:t>
            </w:r>
          </w:p>
        </w:tc>
        <w:tc>
          <w:tcPr>
            <w:tcW w:w="726" w:type="dxa"/>
          </w:tcPr>
          <w:p w14:paraId="398A980B" w14:textId="77777777" w:rsidR="00FA5CB9" w:rsidRDefault="00FA5CB9" w:rsidP="00FA5CB9">
            <w:pPr>
              <w:tabs>
                <w:tab w:val="left" w:pos="567"/>
              </w:tabs>
              <w:spacing w:line="240" w:lineRule="auto"/>
              <w:ind w:hanging="2"/>
              <w:rPr>
                <w:rFonts w:ascii="Arial Narrow" w:hAnsi="Arial Narrow" w:cs="Arial Narrow"/>
                <w:sz w:val="20"/>
              </w:rPr>
            </w:pPr>
          </w:p>
        </w:tc>
        <w:tc>
          <w:tcPr>
            <w:tcW w:w="726" w:type="dxa"/>
          </w:tcPr>
          <w:p w14:paraId="14F7A88D" w14:textId="77777777" w:rsidR="00FA5CB9" w:rsidRDefault="00FA5CB9" w:rsidP="00FA5CB9">
            <w:pPr>
              <w:tabs>
                <w:tab w:val="left" w:pos="567"/>
              </w:tabs>
              <w:spacing w:line="240" w:lineRule="auto"/>
              <w:ind w:hanging="2"/>
              <w:rPr>
                <w:rFonts w:ascii="Arial Narrow" w:hAnsi="Arial Narrow" w:cs="Arial Narrow"/>
                <w:sz w:val="20"/>
              </w:rPr>
            </w:pPr>
          </w:p>
        </w:tc>
      </w:tr>
    </w:tbl>
    <w:p w14:paraId="259A8034" w14:textId="77777777" w:rsidR="00FA5CB9" w:rsidRDefault="00FA5CB9" w:rsidP="00FA5CB9">
      <w:pPr>
        <w:tabs>
          <w:tab w:val="left" w:pos="567"/>
        </w:tabs>
        <w:spacing w:line="240" w:lineRule="auto"/>
        <w:rPr>
          <w:rFonts w:ascii="Arial Narrow" w:hAnsi="Arial Narrow" w:cs="Arial Narrow"/>
          <w:sz w:val="20"/>
        </w:rPr>
      </w:pPr>
    </w:p>
    <w:p w14:paraId="3335197E" w14:textId="77777777" w:rsidR="00FA5CB9" w:rsidRDefault="00FA5CB9" w:rsidP="00FA5CB9">
      <w:pPr>
        <w:tabs>
          <w:tab w:val="left" w:pos="567"/>
        </w:tabs>
        <w:spacing w:line="240" w:lineRule="auto"/>
        <w:ind w:hanging="2"/>
        <w:rPr>
          <w:rFonts w:ascii="Arial Narrow" w:hAnsi="Arial Narrow" w:cs="Arial Narrow"/>
          <w:b/>
          <w:bCs/>
          <w:sz w:val="20"/>
        </w:rPr>
      </w:pPr>
      <w:r>
        <w:rPr>
          <w:rFonts w:ascii="Arial Narrow" w:hAnsi="Arial Narrow" w:cs="Arial Narrow"/>
          <w:b/>
          <w:bCs/>
          <w:sz w:val="20"/>
        </w:rPr>
        <w:t>Apartado 4:</w:t>
      </w:r>
    </w:p>
    <w:p w14:paraId="171FBF02"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b/>
          <w:bCs/>
          <w:sz w:val="20"/>
        </w:rPr>
        <w:t>Política Curricular: Educar para una nueva ciudadanía</w:t>
      </w:r>
    </w:p>
    <w:p w14:paraId="37EF6719"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Las preguntas que se plantean a continuación se relacionan únicamente con la Política Curricular y el plan de estudios de la carrera en cuestión.</w:t>
      </w:r>
    </w:p>
    <w:p w14:paraId="76530CD6" w14:textId="77777777" w:rsidR="00FA5CB9" w:rsidRDefault="00FA5CB9" w:rsidP="00FA5CB9">
      <w:pPr>
        <w:tabs>
          <w:tab w:val="left" w:pos="567"/>
        </w:tabs>
        <w:spacing w:line="240" w:lineRule="auto"/>
        <w:ind w:hanging="2"/>
        <w:rPr>
          <w:rFonts w:ascii="Arial Narrow" w:hAnsi="Arial Narrow" w:cs="Arial Narrow"/>
          <w:sz w:val="20"/>
        </w:rPr>
      </w:pPr>
    </w:p>
    <w:p w14:paraId="6B205704"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18. ¿Conoce Usted la </w:t>
      </w:r>
      <w:r>
        <w:rPr>
          <w:rFonts w:ascii="Arial Narrow" w:hAnsi="Arial Narrow" w:cs="Arial Narrow"/>
          <w:b/>
          <w:bCs/>
          <w:sz w:val="20"/>
        </w:rPr>
        <w:t xml:space="preserve">Política Curricular: Educar para una nueva ciudadanía? </w:t>
      </w:r>
      <w:r>
        <w:rPr>
          <w:rFonts w:ascii="Arial Narrow" w:hAnsi="Arial Narrow" w:cs="Arial Narrow"/>
          <w:bCs/>
          <w:sz w:val="20"/>
        </w:rPr>
        <w:t xml:space="preserve">Si marca la opción No, ha concluido su participación en el cuestionario. </w:t>
      </w:r>
    </w:p>
    <w:p w14:paraId="52B7163C"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bCs/>
          <w:sz w:val="20"/>
        </w:rPr>
        <w:t>No (   )    Sí (   )</w:t>
      </w:r>
      <w:r>
        <w:rPr>
          <w:rFonts w:ascii="Arial Narrow" w:hAnsi="Arial Narrow" w:cs="Arial Narrow"/>
          <w:sz w:val="20"/>
        </w:rPr>
        <w:t xml:space="preserve"> </w:t>
      </w:r>
    </w:p>
    <w:p w14:paraId="54DCD749"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bCs/>
          <w:sz w:val="20"/>
        </w:rPr>
        <w:t>(Si marca la opción “NO (   )” finaliza el cuestionario.)</w:t>
      </w:r>
    </w:p>
    <w:p w14:paraId="373BDD0B" w14:textId="77777777" w:rsidR="00FA5CB9" w:rsidRDefault="00FA5CB9" w:rsidP="00FA5CB9">
      <w:pPr>
        <w:tabs>
          <w:tab w:val="left" w:pos="567"/>
        </w:tabs>
        <w:spacing w:line="240" w:lineRule="auto"/>
        <w:ind w:hanging="2"/>
        <w:rPr>
          <w:rFonts w:ascii="Arial Narrow" w:hAnsi="Arial Narrow" w:cs="Arial Narrow"/>
          <w:sz w:val="20"/>
        </w:rPr>
      </w:pPr>
    </w:p>
    <w:p w14:paraId="0E9BBA74"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19. ¿En qué medida considera que el </w:t>
      </w:r>
      <w:r>
        <w:rPr>
          <w:rFonts w:ascii="Arial Narrow" w:hAnsi="Arial Narrow" w:cs="Arial Narrow"/>
          <w:b/>
          <w:sz w:val="20"/>
          <w:u w:val="single"/>
        </w:rPr>
        <w:t>plan</w:t>
      </w:r>
      <w:r>
        <w:rPr>
          <w:rFonts w:ascii="Arial Narrow" w:hAnsi="Arial Narrow" w:cs="Arial Narrow"/>
          <w:sz w:val="20"/>
        </w:rPr>
        <w:t xml:space="preserve"> de estudio de formación docente de la carrera en la que usted desarrolla cursos concuerda con los </w:t>
      </w:r>
      <w:r>
        <w:rPr>
          <w:rFonts w:ascii="Arial Narrow" w:hAnsi="Arial Narrow" w:cs="Arial Narrow"/>
          <w:b/>
          <w:bCs/>
          <w:sz w:val="20"/>
        </w:rPr>
        <w:t>Retos para la transformación curricular</w:t>
      </w:r>
      <w:r>
        <w:rPr>
          <w:rFonts w:ascii="Arial Narrow" w:hAnsi="Arial Narrow" w:cs="Arial Narrow"/>
          <w:sz w:val="20"/>
        </w:rPr>
        <w:t xml:space="preserve"> que plantea esta Política? </w:t>
      </w:r>
    </w:p>
    <w:p w14:paraId="074CA440" w14:textId="77777777" w:rsidR="00FA5CB9" w:rsidRDefault="00FA5CB9" w:rsidP="00FA5CB9">
      <w:pPr>
        <w:tabs>
          <w:tab w:val="left" w:pos="567"/>
        </w:tabs>
        <w:spacing w:line="240" w:lineRule="auto"/>
        <w:ind w:hanging="2"/>
        <w:rPr>
          <w:rFonts w:ascii="Arial Narrow" w:hAnsi="Arial Narrow" w:cs="Arial Narrow"/>
          <w:sz w:val="20"/>
        </w:rPr>
      </w:pPr>
    </w:p>
    <w:p w14:paraId="2245CFE4"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Por favor indique su respuesta de acuerdo con la escala proporcionada donde el número 1 corresponde a nada, 2 a poco, 3 a suficiente, 4 a mucho.</w:t>
      </w:r>
    </w:p>
    <w:p w14:paraId="6B4530D9" w14:textId="77777777" w:rsidR="00FA5CB9" w:rsidRDefault="00FA5CB9" w:rsidP="00FA5CB9">
      <w:pPr>
        <w:tabs>
          <w:tab w:val="left" w:pos="567"/>
        </w:tabs>
        <w:spacing w:line="240" w:lineRule="auto"/>
        <w:rPr>
          <w:rFonts w:ascii="Arial Narrow" w:hAnsi="Arial Narrow" w:cs="Arial Narrow"/>
          <w:sz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567"/>
        <w:gridCol w:w="567"/>
        <w:gridCol w:w="567"/>
        <w:gridCol w:w="608"/>
      </w:tblGrid>
      <w:tr w:rsidR="00FA5CB9" w14:paraId="7336699D" w14:textId="77777777" w:rsidTr="007C5879">
        <w:tc>
          <w:tcPr>
            <w:tcW w:w="5528" w:type="dxa"/>
            <w:vMerge w:val="restart"/>
            <w:shd w:val="clear" w:color="auto" w:fill="B4C6E7"/>
          </w:tcPr>
          <w:p w14:paraId="586FD88F" w14:textId="77777777" w:rsidR="00FA5CB9" w:rsidRDefault="00FA5CB9" w:rsidP="00FA5CB9">
            <w:pPr>
              <w:tabs>
                <w:tab w:val="left" w:pos="567"/>
              </w:tabs>
              <w:spacing w:line="240" w:lineRule="auto"/>
              <w:ind w:hanging="2"/>
              <w:jc w:val="center"/>
              <w:rPr>
                <w:rFonts w:ascii="Arial Narrow" w:hAnsi="Arial Narrow" w:cs="Arial Narrow"/>
                <w:b/>
                <w:sz w:val="20"/>
              </w:rPr>
            </w:pPr>
            <w:r>
              <w:rPr>
                <w:rFonts w:ascii="Arial Narrow" w:hAnsi="Arial Narrow" w:cs="Arial Narrow"/>
                <w:b/>
                <w:sz w:val="20"/>
              </w:rPr>
              <w:t>Retos para la transformación curricular</w:t>
            </w:r>
          </w:p>
          <w:p w14:paraId="55D3DD29" w14:textId="77777777" w:rsidR="00FA5CB9" w:rsidRDefault="00FA5CB9" w:rsidP="00FA5CB9">
            <w:pPr>
              <w:tabs>
                <w:tab w:val="left" w:pos="567"/>
              </w:tabs>
              <w:spacing w:line="240" w:lineRule="auto"/>
              <w:ind w:hanging="2"/>
              <w:rPr>
                <w:rFonts w:ascii="Arial Narrow" w:hAnsi="Arial Narrow" w:cs="Arial Narrow"/>
                <w:sz w:val="20"/>
              </w:rPr>
            </w:pPr>
          </w:p>
        </w:tc>
        <w:tc>
          <w:tcPr>
            <w:tcW w:w="2309" w:type="dxa"/>
            <w:gridSpan w:val="4"/>
          </w:tcPr>
          <w:p w14:paraId="3BD8475C"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Escala</w:t>
            </w:r>
          </w:p>
        </w:tc>
      </w:tr>
      <w:tr w:rsidR="00FA5CB9" w14:paraId="0382B337" w14:textId="77777777" w:rsidTr="007C5879">
        <w:tc>
          <w:tcPr>
            <w:tcW w:w="5528" w:type="dxa"/>
            <w:vMerge/>
            <w:shd w:val="clear" w:color="auto" w:fill="B4C6E7"/>
          </w:tcPr>
          <w:p w14:paraId="097E9A09" w14:textId="77777777" w:rsidR="00FA5CB9" w:rsidRDefault="00FA5CB9" w:rsidP="00FA5CB9">
            <w:pPr>
              <w:tabs>
                <w:tab w:val="left" w:pos="567"/>
              </w:tabs>
              <w:spacing w:line="240" w:lineRule="auto"/>
              <w:ind w:hanging="2"/>
              <w:rPr>
                <w:rFonts w:ascii="Arial Narrow" w:hAnsi="Arial Narrow" w:cs="Arial Narrow"/>
                <w:sz w:val="20"/>
              </w:rPr>
            </w:pPr>
          </w:p>
        </w:tc>
        <w:tc>
          <w:tcPr>
            <w:tcW w:w="567" w:type="dxa"/>
          </w:tcPr>
          <w:p w14:paraId="58E7F142"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1</w:t>
            </w:r>
          </w:p>
        </w:tc>
        <w:tc>
          <w:tcPr>
            <w:tcW w:w="567" w:type="dxa"/>
          </w:tcPr>
          <w:p w14:paraId="551F4E56"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2</w:t>
            </w:r>
          </w:p>
        </w:tc>
        <w:tc>
          <w:tcPr>
            <w:tcW w:w="567" w:type="dxa"/>
          </w:tcPr>
          <w:p w14:paraId="2D0D1F85"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3</w:t>
            </w:r>
          </w:p>
        </w:tc>
        <w:tc>
          <w:tcPr>
            <w:tcW w:w="608" w:type="dxa"/>
          </w:tcPr>
          <w:p w14:paraId="6B7F08D5"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4</w:t>
            </w:r>
          </w:p>
        </w:tc>
      </w:tr>
      <w:tr w:rsidR="00FA5CB9" w14:paraId="0D4DC1FB" w14:textId="77777777" w:rsidTr="007C5879">
        <w:tc>
          <w:tcPr>
            <w:tcW w:w="5528" w:type="dxa"/>
          </w:tcPr>
          <w:p w14:paraId="482204BF"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Formación continua de la comunidad</w:t>
            </w:r>
          </w:p>
        </w:tc>
        <w:tc>
          <w:tcPr>
            <w:tcW w:w="567" w:type="dxa"/>
          </w:tcPr>
          <w:p w14:paraId="5C1CDCF7" w14:textId="77777777" w:rsidR="00FA5CB9" w:rsidRDefault="00FA5CB9" w:rsidP="00FA5CB9">
            <w:pPr>
              <w:tabs>
                <w:tab w:val="left" w:pos="567"/>
              </w:tabs>
              <w:spacing w:line="240" w:lineRule="auto"/>
              <w:ind w:hanging="2"/>
              <w:rPr>
                <w:rFonts w:ascii="Arial Narrow" w:hAnsi="Arial Narrow" w:cs="Arial Narrow"/>
                <w:sz w:val="20"/>
              </w:rPr>
            </w:pPr>
          </w:p>
        </w:tc>
        <w:tc>
          <w:tcPr>
            <w:tcW w:w="567" w:type="dxa"/>
          </w:tcPr>
          <w:p w14:paraId="5A55D7CE" w14:textId="77777777" w:rsidR="00FA5CB9" w:rsidRDefault="00FA5CB9" w:rsidP="00FA5CB9">
            <w:pPr>
              <w:tabs>
                <w:tab w:val="left" w:pos="567"/>
              </w:tabs>
              <w:spacing w:line="240" w:lineRule="auto"/>
              <w:ind w:hanging="2"/>
              <w:rPr>
                <w:rFonts w:ascii="Arial Narrow" w:hAnsi="Arial Narrow" w:cs="Arial Narrow"/>
                <w:sz w:val="20"/>
              </w:rPr>
            </w:pPr>
          </w:p>
        </w:tc>
        <w:tc>
          <w:tcPr>
            <w:tcW w:w="567" w:type="dxa"/>
          </w:tcPr>
          <w:p w14:paraId="2A44DF24" w14:textId="77777777" w:rsidR="00FA5CB9" w:rsidRDefault="00FA5CB9" w:rsidP="00FA5CB9">
            <w:pPr>
              <w:tabs>
                <w:tab w:val="left" w:pos="567"/>
              </w:tabs>
              <w:spacing w:line="240" w:lineRule="auto"/>
              <w:ind w:hanging="2"/>
              <w:rPr>
                <w:rFonts w:ascii="Arial Narrow" w:hAnsi="Arial Narrow" w:cs="Arial Narrow"/>
                <w:sz w:val="20"/>
              </w:rPr>
            </w:pPr>
          </w:p>
        </w:tc>
        <w:tc>
          <w:tcPr>
            <w:tcW w:w="608" w:type="dxa"/>
          </w:tcPr>
          <w:p w14:paraId="2F3131BC" w14:textId="77777777" w:rsidR="00FA5CB9" w:rsidRDefault="00FA5CB9" w:rsidP="00FA5CB9">
            <w:pPr>
              <w:tabs>
                <w:tab w:val="left" w:pos="567"/>
              </w:tabs>
              <w:spacing w:line="240" w:lineRule="auto"/>
              <w:ind w:hanging="2"/>
              <w:rPr>
                <w:rFonts w:ascii="Arial Narrow" w:hAnsi="Arial Narrow" w:cs="Arial Narrow"/>
                <w:sz w:val="20"/>
              </w:rPr>
            </w:pPr>
          </w:p>
        </w:tc>
      </w:tr>
      <w:tr w:rsidR="00FA5CB9" w14:paraId="2F98334B" w14:textId="77777777" w:rsidTr="007C5879">
        <w:tc>
          <w:tcPr>
            <w:tcW w:w="5528" w:type="dxa"/>
          </w:tcPr>
          <w:p w14:paraId="7B177500"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Mediación pedagógica propicia para construir  conocimientos</w:t>
            </w:r>
          </w:p>
        </w:tc>
        <w:tc>
          <w:tcPr>
            <w:tcW w:w="567" w:type="dxa"/>
          </w:tcPr>
          <w:p w14:paraId="4DF07164" w14:textId="77777777" w:rsidR="00FA5CB9" w:rsidRDefault="00FA5CB9" w:rsidP="00FA5CB9">
            <w:pPr>
              <w:tabs>
                <w:tab w:val="left" w:pos="567"/>
              </w:tabs>
              <w:spacing w:line="240" w:lineRule="auto"/>
              <w:ind w:hanging="2"/>
              <w:rPr>
                <w:rFonts w:ascii="Arial Narrow" w:hAnsi="Arial Narrow" w:cs="Arial Narrow"/>
                <w:sz w:val="20"/>
              </w:rPr>
            </w:pPr>
          </w:p>
        </w:tc>
        <w:tc>
          <w:tcPr>
            <w:tcW w:w="567" w:type="dxa"/>
          </w:tcPr>
          <w:p w14:paraId="1C3AF4DA" w14:textId="77777777" w:rsidR="00FA5CB9" w:rsidRDefault="00FA5CB9" w:rsidP="00FA5CB9">
            <w:pPr>
              <w:tabs>
                <w:tab w:val="left" w:pos="567"/>
              </w:tabs>
              <w:spacing w:line="240" w:lineRule="auto"/>
              <w:ind w:hanging="2"/>
              <w:rPr>
                <w:rFonts w:ascii="Arial Narrow" w:hAnsi="Arial Narrow" w:cs="Arial Narrow"/>
                <w:sz w:val="20"/>
              </w:rPr>
            </w:pPr>
          </w:p>
        </w:tc>
        <w:tc>
          <w:tcPr>
            <w:tcW w:w="567" w:type="dxa"/>
          </w:tcPr>
          <w:p w14:paraId="1CD01BC6" w14:textId="77777777" w:rsidR="00FA5CB9" w:rsidRDefault="00FA5CB9" w:rsidP="00FA5CB9">
            <w:pPr>
              <w:tabs>
                <w:tab w:val="left" w:pos="567"/>
              </w:tabs>
              <w:spacing w:line="240" w:lineRule="auto"/>
              <w:ind w:hanging="2"/>
              <w:rPr>
                <w:rFonts w:ascii="Arial Narrow" w:hAnsi="Arial Narrow" w:cs="Arial Narrow"/>
                <w:sz w:val="20"/>
              </w:rPr>
            </w:pPr>
          </w:p>
        </w:tc>
        <w:tc>
          <w:tcPr>
            <w:tcW w:w="608" w:type="dxa"/>
          </w:tcPr>
          <w:p w14:paraId="76C646D4" w14:textId="77777777" w:rsidR="00FA5CB9" w:rsidRDefault="00FA5CB9" w:rsidP="00FA5CB9">
            <w:pPr>
              <w:tabs>
                <w:tab w:val="left" w:pos="567"/>
              </w:tabs>
              <w:spacing w:line="240" w:lineRule="auto"/>
              <w:ind w:hanging="2"/>
              <w:rPr>
                <w:rFonts w:ascii="Arial Narrow" w:hAnsi="Arial Narrow" w:cs="Arial Narrow"/>
                <w:sz w:val="20"/>
              </w:rPr>
            </w:pPr>
          </w:p>
        </w:tc>
      </w:tr>
      <w:tr w:rsidR="00FA5CB9" w14:paraId="3912E947" w14:textId="77777777" w:rsidTr="007C5879">
        <w:tc>
          <w:tcPr>
            <w:tcW w:w="5528" w:type="dxa"/>
          </w:tcPr>
          <w:p w14:paraId="7CF49CE2"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Fomento de ambientes de aprendizaje diversos y enriquecidos</w:t>
            </w:r>
          </w:p>
        </w:tc>
        <w:tc>
          <w:tcPr>
            <w:tcW w:w="567" w:type="dxa"/>
          </w:tcPr>
          <w:p w14:paraId="4F3385BC" w14:textId="77777777" w:rsidR="00FA5CB9" w:rsidRDefault="00FA5CB9" w:rsidP="00FA5CB9">
            <w:pPr>
              <w:tabs>
                <w:tab w:val="left" w:pos="567"/>
              </w:tabs>
              <w:spacing w:line="240" w:lineRule="auto"/>
              <w:ind w:hanging="2"/>
              <w:rPr>
                <w:rFonts w:ascii="Arial Narrow" w:hAnsi="Arial Narrow" w:cs="Arial Narrow"/>
                <w:sz w:val="20"/>
              </w:rPr>
            </w:pPr>
          </w:p>
        </w:tc>
        <w:tc>
          <w:tcPr>
            <w:tcW w:w="567" w:type="dxa"/>
          </w:tcPr>
          <w:p w14:paraId="069E4C0D" w14:textId="77777777" w:rsidR="00FA5CB9" w:rsidRDefault="00FA5CB9" w:rsidP="00FA5CB9">
            <w:pPr>
              <w:tabs>
                <w:tab w:val="left" w:pos="567"/>
              </w:tabs>
              <w:spacing w:line="240" w:lineRule="auto"/>
              <w:ind w:hanging="2"/>
              <w:rPr>
                <w:rFonts w:ascii="Arial Narrow" w:hAnsi="Arial Narrow" w:cs="Arial Narrow"/>
                <w:sz w:val="20"/>
              </w:rPr>
            </w:pPr>
          </w:p>
        </w:tc>
        <w:tc>
          <w:tcPr>
            <w:tcW w:w="567" w:type="dxa"/>
          </w:tcPr>
          <w:p w14:paraId="01D83E88" w14:textId="77777777" w:rsidR="00FA5CB9" w:rsidRDefault="00FA5CB9" w:rsidP="00FA5CB9">
            <w:pPr>
              <w:tabs>
                <w:tab w:val="left" w:pos="567"/>
              </w:tabs>
              <w:spacing w:line="240" w:lineRule="auto"/>
              <w:ind w:hanging="2"/>
              <w:rPr>
                <w:rFonts w:ascii="Arial Narrow" w:hAnsi="Arial Narrow" w:cs="Arial Narrow"/>
                <w:sz w:val="20"/>
              </w:rPr>
            </w:pPr>
          </w:p>
        </w:tc>
        <w:tc>
          <w:tcPr>
            <w:tcW w:w="608" w:type="dxa"/>
          </w:tcPr>
          <w:p w14:paraId="5FE39689" w14:textId="77777777" w:rsidR="00FA5CB9" w:rsidRDefault="00FA5CB9" w:rsidP="00FA5CB9">
            <w:pPr>
              <w:tabs>
                <w:tab w:val="left" w:pos="567"/>
              </w:tabs>
              <w:spacing w:line="240" w:lineRule="auto"/>
              <w:ind w:hanging="2"/>
              <w:rPr>
                <w:rFonts w:ascii="Arial Narrow" w:hAnsi="Arial Narrow" w:cs="Arial Narrow"/>
                <w:sz w:val="20"/>
              </w:rPr>
            </w:pPr>
          </w:p>
        </w:tc>
      </w:tr>
      <w:tr w:rsidR="00FA5CB9" w14:paraId="687CAED4" w14:textId="77777777" w:rsidTr="007C5879">
        <w:tc>
          <w:tcPr>
            <w:tcW w:w="5528" w:type="dxa"/>
          </w:tcPr>
          <w:p w14:paraId="258C1BAA"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Evaluación  formativa y transformadora</w:t>
            </w:r>
          </w:p>
        </w:tc>
        <w:tc>
          <w:tcPr>
            <w:tcW w:w="567" w:type="dxa"/>
          </w:tcPr>
          <w:p w14:paraId="0B0E1E8E" w14:textId="77777777" w:rsidR="00FA5CB9" w:rsidRDefault="00FA5CB9" w:rsidP="00FA5CB9">
            <w:pPr>
              <w:tabs>
                <w:tab w:val="left" w:pos="567"/>
              </w:tabs>
              <w:spacing w:line="240" w:lineRule="auto"/>
              <w:ind w:hanging="2"/>
              <w:rPr>
                <w:rFonts w:ascii="Arial Narrow" w:hAnsi="Arial Narrow" w:cs="Arial Narrow"/>
                <w:sz w:val="20"/>
              </w:rPr>
            </w:pPr>
          </w:p>
        </w:tc>
        <w:tc>
          <w:tcPr>
            <w:tcW w:w="567" w:type="dxa"/>
          </w:tcPr>
          <w:p w14:paraId="37B6E03D" w14:textId="77777777" w:rsidR="00FA5CB9" w:rsidRDefault="00FA5CB9" w:rsidP="00FA5CB9">
            <w:pPr>
              <w:tabs>
                <w:tab w:val="left" w:pos="567"/>
              </w:tabs>
              <w:spacing w:line="240" w:lineRule="auto"/>
              <w:ind w:hanging="2"/>
              <w:rPr>
                <w:rFonts w:ascii="Arial Narrow" w:hAnsi="Arial Narrow" w:cs="Arial Narrow"/>
                <w:sz w:val="20"/>
              </w:rPr>
            </w:pPr>
          </w:p>
        </w:tc>
        <w:tc>
          <w:tcPr>
            <w:tcW w:w="567" w:type="dxa"/>
          </w:tcPr>
          <w:p w14:paraId="7DC555E7" w14:textId="77777777" w:rsidR="00FA5CB9" w:rsidRDefault="00FA5CB9" w:rsidP="00FA5CB9">
            <w:pPr>
              <w:tabs>
                <w:tab w:val="left" w:pos="567"/>
              </w:tabs>
              <w:spacing w:line="240" w:lineRule="auto"/>
              <w:ind w:hanging="2"/>
              <w:rPr>
                <w:rFonts w:ascii="Arial Narrow" w:hAnsi="Arial Narrow" w:cs="Arial Narrow"/>
                <w:sz w:val="20"/>
              </w:rPr>
            </w:pPr>
          </w:p>
        </w:tc>
        <w:tc>
          <w:tcPr>
            <w:tcW w:w="608" w:type="dxa"/>
          </w:tcPr>
          <w:p w14:paraId="167D85A4" w14:textId="77777777" w:rsidR="00FA5CB9" w:rsidRDefault="00FA5CB9" w:rsidP="00FA5CB9">
            <w:pPr>
              <w:tabs>
                <w:tab w:val="left" w:pos="567"/>
              </w:tabs>
              <w:spacing w:line="240" w:lineRule="auto"/>
              <w:ind w:hanging="2"/>
              <w:rPr>
                <w:rFonts w:ascii="Arial Narrow" w:hAnsi="Arial Narrow" w:cs="Arial Narrow"/>
                <w:sz w:val="20"/>
              </w:rPr>
            </w:pPr>
          </w:p>
        </w:tc>
      </w:tr>
    </w:tbl>
    <w:p w14:paraId="124BFB72" w14:textId="77777777" w:rsidR="00FA5CB9" w:rsidRDefault="00FA5CB9" w:rsidP="00FA5CB9">
      <w:pPr>
        <w:tabs>
          <w:tab w:val="left" w:pos="567"/>
        </w:tabs>
        <w:spacing w:line="240" w:lineRule="auto"/>
        <w:ind w:hanging="2"/>
        <w:rPr>
          <w:rFonts w:ascii="Arial Narrow" w:hAnsi="Arial Narrow" w:cs="Arial Narrow"/>
          <w:sz w:val="20"/>
        </w:rPr>
      </w:pPr>
    </w:p>
    <w:p w14:paraId="07FA04A2"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20. ¿En cuáles apartados del </w:t>
      </w:r>
      <w:r>
        <w:rPr>
          <w:rFonts w:ascii="Arial Narrow" w:hAnsi="Arial Narrow" w:cs="Arial Narrow"/>
          <w:b/>
          <w:sz w:val="20"/>
          <w:u w:val="single"/>
        </w:rPr>
        <w:t>plan</w:t>
      </w:r>
      <w:r>
        <w:rPr>
          <w:rFonts w:ascii="Arial Narrow" w:hAnsi="Arial Narrow" w:cs="Arial Narrow"/>
          <w:sz w:val="20"/>
        </w:rPr>
        <w:t xml:space="preserve"> de estudio de la carrera de formación docente que usted labora se toman en cuenta los </w:t>
      </w:r>
      <w:r>
        <w:rPr>
          <w:rFonts w:ascii="Arial Narrow" w:hAnsi="Arial Narrow" w:cs="Arial Narrow"/>
          <w:b/>
          <w:bCs/>
          <w:sz w:val="20"/>
        </w:rPr>
        <w:t>Retos para la transformación curricular de esta Política</w:t>
      </w:r>
      <w:r>
        <w:rPr>
          <w:rFonts w:ascii="Arial Narrow" w:hAnsi="Arial Narrow" w:cs="Arial Narrow"/>
          <w:sz w:val="20"/>
        </w:rPr>
        <w:t xml:space="preserve">?   </w:t>
      </w:r>
    </w:p>
    <w:p w14:paraId="1D906184" w14:textId="77777777" w:rsidR="00FA5CB9" w:rsidRDefault="00FA5CB9" w:rsidP="00FA5CB9">
      <w:pPr>
        <w:tabs>
          <w:tab w:val="left" w:pos="567"/>
        </w:tabs>
        <w:spacing w:line="240" w:lineRule="auto"/>
        <w:ind w:hanging="2"/>
        <w:rPr>
          <w:rFonts w:ascii="Arial Narrow" w:hAnsi="Arial Narrow" w:cs="Arial Narrow"/>
          <w:sz w:val="20"/>
        </w:rPr>
      </w:pPr>
    </w:p>
    <w:p w14:paraId="46F9D44D"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Elija marcando con una equis(x), según corresponda.  Puede marcar varias opciones.</w:t>
      </w:r>
    </w:p>
    <w:p w14:paraId="79527585" w14:textId="77777777" w:rsidR="00FA5CB9" w:rsidRDefault="00FA5CB9" w:rsidP="00FA5CB9">
      <w:pPr>
        <w:tabs>
          <w:tab w:val="left" w:pos="567"/>
        </w:tabs>
        <w:spacing w:line="240" w:lineRule="auto"/>
        <w:ind w:hanging="2"/>
        <w:rPr>
          <w:rFonts w:ascii="Arial Narrow" w:hAnsi="Arial Narrow" w:cs="Arial Narrow"/>
          <w:sz w:val="20"/>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1390"/>
        <w:gridCol w:w="2189"/>
        <w:gridCol w:w="2143"/>
        <w:gridCol w:w="1842"/>
      </w:tblGrid>
      <w:tr w:rsidR="00FA5CB9" w14:paraId="44EF5E8A" w14:textId="77777777" w:rsidTr="007C5879">
        <w:tc>
          <w:tcPr>
            <w:tcW w:w="2076" w:type="dxa"/>
            <w:vMerge w:val="restart"/>
            <w:shd w:val="clear" w:color="auto" w:fill="auto"/>
          </w:tcPr>
          <w:p w14:paraId="6B737091" w14:textId="77777777" w:rsidR="00FA5CB9" w:rsidRDefault="00FA5CB9" w:rsidP="00FA5CB9">
            <w:pPr>
              <w:tabs>
                <w:tab w:val="left" w:pos="567"/>
              </w:tabs>
              <w:spacing w:line="240" w:lineRule="auto"/>
              <w:ind w:hanging="2"/>
              <w:rPr>
                <w:rFonts w:ascii="Arial Narrow" w:hAnsi="Arial Narrow" w:cs="Arial Narrow"/>
                <w:sz w:val="20"/>
              </w:rPr>
            </w:pPr>
          </w:p>
          <w:p w14:paraId="46B25141" w14:textId="77777777" w:rsidR="00FA5CB9" w:rsidRDefault="00FA5CB9" w:rsidP="00FA5CB9">
            <w:pPr>
              <w:tabs>
                <w:tab w:val="left" w:pos="567"/>
              </w:tabs>
              <w:spacing w:line="240" w:lineRule="auto"/>
              <w:ind w:hanging="2"/>
              <w:rPr>
                <w:rFonts w:ascii="Arial Narrow" w:hAnsi="Arial Narrow" w:cs="Arial Narrow"/>
                <w:sz w:val="20"/>
              </w:rPr>
            </w:pPr>
          </w:p>
          <w:p w14:paraId="41E3F7B7" w14:textId="77777777" w:rsidR="00FA5CB9" w:rsidRDefault="00FA5CB9" w:rsidP="00FA5CB9">
            <w:pPr>
              <w:tabs>
                <w:tab w:val="left" w:pos="567"/>
              </w:tabs>
              <w:spacing w:line="240" w:lineRule="auto"/>
              <w:ind w:hanging="2"/>
              <w:rPr>
                <w:rFonts w:ascii="Arial Narrow" w:hAnsi="Arial Narrow" w:cs="Arial Narrow"/>
                <w:b/>
                <w:bCs/>
                <w:sz w:val="20"/>
              </w:rPr>
            </w:pPr>
            <w:r>
              <w:rPr>
                <w:rFonts w:ascii="Arial Narrow" w:hAnsi="Arial Narrow" w:cs="Arial Narrow"/>
                <w:b/>
                <w:bCs/>
                <w:sz w:val="20"/>
              </w:rPr>
              <w:t>Apartados del plan de estudio</w:t>
            </w:r>
          </w:p>
        </w:tc>
        <w:tc>
          <w:tcPr>
            <w:tcW w:w="7564" w:type="dxa"/>
            <w:gridSpan w:val="4"/>
            <w:shd w:val="clear" w:color="auto" w:fill="B4C6E7"/>
          </w:tcPr>
          <w:p w14:paraId="61A2FDCC" w14:textId="77777777" w:rsidR="00FA5CB9" w:rsidRDefault="00FA5CB9" w:rsidP="00FA5CB9">
            <w:pPr>
              <w:tabs>
                <w:tab w:val="left" w:pos="567"/>
              </w:tabs>
              <w:spacing w:line="240" w:lineRule="auto"/>
              <w:ind w:hanging="2"/>
              <w:jc w:val="center"/>
              <w:rPr>
                <w:rFonts w:ascii="Arial Narrow" w:hAnsi="Arial Narrow" w:cs="Arial Narrow"/>
                <w:b/>
                <w:bCs/>
                <w:sz w:val="20"/>
              </w:rPr>
            </w:pPr>
            <w:r>
              <w:rPr>
                <w:rFonts w:ascii="Arial Narrow" w:hAnsi="Arial Narrow" w:cs="Arial Narrow"/>
                <w:b/>
                <w:bCs/>
                <w:sz w:val="20"/>
              </w:rPr>
              <w:t>Retos para la transformación curricular</w:t>
            </w:r>
          </w:p>
        </w:tc>
      </w:tr>
      <w:tr w:rsidR="00FA5CB9" w14:paraId="2CD6D7BF" w14:textId="77777777" w:rsidTr="007C5879">
        <w:tc>
          <w:tcPr>
            <w:tcW w:w="2076" w:type="dxa"/>
            <w:vMerge/>
            <w:shd w:val="clear" w:color="auto" w:fill="auto"/>
          </w:tcPr>
          <w:p w14:paraId="2E0AAF66" w14:textId="77777777" w:rsidR="00FA5CB9" w:rsidRDefault="00FA5CB9" w:rsidP="00FA5CB9">
            <w:pPr>
              <w:tabs>
                <w:tab w:val="left" w:pos="567"/>
              </w:tabs>
              <w:spacing w:line="240" w:lineRule="auto"/>
              <w:ind w:hanging="2"/>
              <w:rPr>
                <w:rFonts w:ascii="Arial Narrow" w:hAnsi="Arial Narrow" w:cs="Arial Narrow"/>
                <w:sz w:val="20"/>
              </w:rPr>
            </w:pPr>
          </w:p>
        </w:tc>
        <w:tc>
          <w:tcPr>
            <w:tcW w:w="1390" w:type="dxa"/>
            <w:shd w:val="clear" w:color="auto" w:fill="B4C6E7"/>
          </w:tcPr>
          <w:p w14:paraId="6AF798AB" w14:textId="77777777" w:rsidR="00FA5CB9" w:rsidRDefault="00FA5CB9" w:rsidP="00FA5CB9">
            <w:pPr>
              <w:tabs>
                <w:tab w:val="left" w:pos="567"/>
              </w:tabs>
              <w:spacing w:line="240" w:lineRule="auto"/>
              <w:ind w:hanging="2"/>
              <w:jc w:val="center"/>
              <w:rPr>
                <w:rFonts w:ascii="Arial Narrow" w:hAnsi="Arial Narrow" w:cs="Arial Narrow"/>
                <w:sz w:val="20"/>
              </w:rPr>
            </w:pPr>
            <w:r>
              <w:rPr>
                <w:rFonts w:ascii="Arial Narrow" w:hAnsi="Arial Narrow" w:cs="Arial Narrow"/>
                <w:b/>
                <w:bCs/>
                <w:sz w:val="20"/>
              </w:rPr>
              <w:t>Formación continua de la comunidad</w:t>
            </w:r>
          </w:p>
        </w:tc>
        <w:tc>
          <w:tcPr>
            <w:tcW w:w="2189" w:type="dxa"/>
            <w:shd w:val="clear" w:color="auto" w:fill="B4C6E7"/>
          </w:tcPr>
          <w:p w14:paraId="37A8D64D" w14:textId="77777777" w:rsidR="00FA5CB9" w:rsidRDefault="00FA5CB9" w:rsidP="00FA5CB9">
            <w:pPr>
              <w:tabs>
                <w:tab w:val="left" w:pos="567"/>
              </w:tabs>
              <w:spacing w:line="240" w:lineRule="auto"/>
              <w:ind w:hanging="2"/>
              <w:jc w:val="center"/>
              <w:rPr>
                <w:rFonts w:ascii="Arial Narrow" w:hAnsi="Arial Narrow" w:cs="Arial Narrow"/>
                <w:sz w:val="20"/>
              </w:rPr>
            </w:pPr>
            <w:r>
              <w:rPr>
                <w:rFonts w:ascii="Arial Narrow" w:hAnsi="Arial Narrow" w:cs="Arial Narrow"/>
                <w:b/>
                <w:bCs/>
                <w:sz w:val="20"/>
              </w:rPr>
              <w:t>Mediación pedagógica propicia para construir  conocimientos</w:t>
            </w:r>
          </w:p>
        </w:tc>
        <w:tc>
          <w:tcPr>
            <w:tcW w:w="2143" w:type="dxa"/>
            <w:shd w:val="clear" w:color="auto" w:fill="B4C6E7"/>
          </w:tcPr>
          <w:p w14:paraId="63321D50" w14:textId="77777777" w:rsidR="00FA5CB9" w:rsidRDefault="00FA5CB9" w:rsidP="00FA5CB9">
            <w:pPr>
              <w:tabs>
                <w:tab w:val="left" w:pos="567"/>
              </w:tabs>
              <w:spacing w:line="240" w:lineRule="auto"/>
              <w:ind w:hanging="2"/>
              <w:jc w:val="center"/>
              <w:rPr>
                <w:rFonts w:ascii="Arial Narrow" w:hAnsi="Arial Narrow" w:cs="Arial Narrow"/>
                <w:sz w:val="20"/>
              </w:rPr>
            </w:pPr>
            <w:r>
              <w:rPr>
                <w:rFonts w:ascii="Arial Narrow" w:hAnsi="Arial Narrow" w:cs="Arial Narrow"/>
                <w:b/>
                <w:bCs/>
                <w:sz w:val="20"/>
              </w:rPr>
              <w:t>Fomento de ambientes de aprendizaje diversos y enriquecidos</w:t>
            </w:r>
          </w:p>
        </w:tc>
        <w:tc>
          <w:tcPr>
            <w:tcW w:w="1842" w:type="dxa"/>
            <w:shd w:val="clear" w:color="auto" w:fill="B4C6E7"/>
          </w:tcPr>
          <w:p w14:paraId="149B81FF" w14:textId="77777777" w:rsidR="00FA5CB9" w:rsidRDefault="00FA5CB9" w:rsidP="00FA5CB9">
            <w:pPr>
              <w:tabs>
                <w:tab w:val="left" w:pos="567"/>
              </w:tabs>
              <w:spacing w:line="240" w:lineRule="auto"/>
              <w:ind w:hanging="2"/>
              <w:jc w:val="center"/>
              <w:rPr>
                <w:rFonts w:ascii="Arial Narrow" w:hAnsi="Arial Narrow" w:cs="Arial Narrow"/>
                <w:sz w:val="20"/>
              </w:rPr>
            </w:pPr>
            <w:r>
              <w:rPr>
                <w:rFonts w:ascii="Arial Narrow" w:hAnsi="Arial Narrow" w:cs="Arial Narrow"/>
                <w:b/>
                <w:bCs/>
                <w:sz w:val="20"/>
              </w:rPr>
              <w:t>Evaluación  formativa y transformadora</w:t>
            </w:r>
          </w:p>
        </w:tc>
      </w:tr>
      <w:tr w:rsidR="00FA5CB9" w14:paraId="58A3AC5E" w14:textId="77777777" w:rsidTr="007C5879">
        <w:tc>
          <w:tcPr>
            <w:tcW w:w="2076" w:type="dxa"/>
          </w:tcPr>
          <w:p w14:paraId="491F987F"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Fundamentación teórica del plan de estudio</w:t>
            </w:r>
          </w:p>
        </w:tc>
        <w:tc>
          <w:tcPr>
            <w:tcW w:w="1390" w:type="dxa"/>
          </w:tcPr>
          <w:p w14:paraId="5C2A1F5F" w14:textId="77777777" w:rsidR="00FA5CB9" w:rsidRDefault="00FA5CB9" w:rsidP="00FA5CB9">
            <w:pPr>
              <w:tabs>
                <w:tab w:val="left" w:pos="567"/>
              </w:tabs>
              <w:spacing w:line="240" w:lineRule="auto"/>
              <w:ind w:hanging="2"/>
              <w:rPr>
                <w:rFonts w:ascii="Arial Narrow" w:hAnsi="Arial Narrow" w:cs="Arial Narrow"/>
                <w:sz w:val="20"/>
              </w:rPr>
            </w:pPr>
          </w:p>
        </w:tc>
        <w:tc>
          <w:tcPr>
            <w:tcW w:w="2189" w:type="dxa"/>
          </w:tcPr>
          <w:p w14:paraId="5702542E" w14:textId="77777777" w:rsidR="00FA5CB9" w:rsidRDefault="00FA5CB9" w:rsidP="00FA5CB9">
            <w:pPr>
              <w:tabs>
                <w:tab w:val="left" w:pos="567"/>
              </w:tabs>
              <w:spacing w:line="240" w:lineRule="auto"/>
              <w:ind w:hanging="2"/>
              <w:rPr>
                <w:rFonts w:ascii="Arial Narrow" w:hAnsi="Arial Narrow" w:cs="Arial Narrow"/>
                <w:sz w:val="20"/>
              </w:rPr>
            </w:pPr>
          </w:p>
        </w:tc>
        <w:tc>
          <w:tcPr>
            <w:tcW w:w="2143" w:type="dxa"/>
          </w:tcPr>
          <w:p w14:paraId="0F644C4B" w14:textId="77777777" w:rsidR="00FA5CB9" w:rsidRDefault="00FA5CB9" w:rsidP="00FA5CB9">
            <w:pPr>
              <w:tabs>
                <w:tab w:val="left" w:pos="567"/>
              </w:tabs>
              <w:spacing w:line="240" w:lineRule="auto"/>
              <w:ind w:hanging="2"/>
              <w:rPr>
                <w:rFonts w:ascii="Arial Narrow" w:hAnsi="Arial Narrow" w:cs="Arial Narrow"/>
                <w:sz w:val="20"/>
              </w:rPr>
            </w:pPr>
          </w:p>
        </w:tc>
        <w:tc>
          <w:tcPr>
            <w:tcW w:w="1842" w:type="dxa"/>
          </w:tcPr>
          <w:p w14:paraId="15CF9C16" w14:textId="77777777" w:rsidR="00FA5CB9" w:rsidRDefault="00FA5CB9" w:rsidP="00FA5CB9">
            <w:pPr>
              <w:tabs>
                <w:tab w:val="left" w:pos="567"/>
              </w:tabs>
              <w:spacing w:line="240" w:lineRule="auto"/>
              <w:ind w:hanging="2"/>
              <w:rPr>
                <w:rFonts w:ascii="Arial Narrow" w:hAnsi="Arial Narrow" w:cs="Arial Narrow"/>
                <w:sz w:val="20"/>
              </w:rPr>
            </w:pPr>
          </w:p>
        </w:tc>
      </w:tr>
      <w:tr w:rsidR="00FA5CB9" w14:paraId="497148D1" w14:textId="77777777" w:rsidTr="007C5879">
        <w:tc>
          <w:tcPr>
            <w:tcW w:w="2076" w:type="dxa"/>
          </w:tcPr>
          <w:p w14:paraId="1A186AB7"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Ejes transversales</w:t>
            </w:r>
          </w:p>
        </w:tc>
        <w:tc>
          <w:tcPr>
            <w:tcW w:w="1390" w:type="dxa"/>
          </w:tcPr>
          <w:p w14:paraId="35C2BCC8" w14:textId="77777777" w:rsidR="00FA5CB9" w:rsidRDefault="00FA5CB9" w:rsidP="00FA5CB9">
            <w:pPr>
              <w:tabs>
                <w:tab w:val="left" w:pos="567"/>
              </w:tabs>
              <w:spacing w:line="240" w:lineRule="auto"/>
              <w:ind w:hanging="2"/>
              <w:rPr>
                <w:rFonts w:ascii="Arial Narrow" w:hAnsi="Arial Narrow" w:cs="Arial Narrow"/>
                <w:sz w:val="20"/>
              </w:rPr>
            </w:pPr>
          </w:p>
        </w:tc>
        <w:tc>
          <w:tcPr>
            <w:tcW w:w="2189" w:type="dxa"/>
          </w:tcPr>
          <w:p w14:paraId="0AD11761" w14:textId="77777777" w:rsidR="00FA5CB9" w:rsidRDefault="00FA5CB9" w:rsidP="00FA5CB9">
            <w:pPr>
              <w:tabs>
                <w:tab w:val="left" w:pos="567"/>
              </w:tabs>
              <w:spacing w:line="240" w:lineRule="auto"/>
              <w:ind w:hanging="2"/>
              <w:rPr>
                <w:rFonts w:ascii="Arial Narrow" w:hAnsi="Arial Narrow" w:cs="Arial Narrow"/>
                <w:sz w:val="20"/>
              </w:rPr>
            </w:pPr>
          </w:p>
        </w:tc>
        <w:tc>
          <w:tcPr>
            <w:tcW w:w="2143" w:type="dxa"/>
          </w:tcPr>
          <w:p w14:paraId="127AAC19" w14:textId="77777777" w:rsidR="00FA5CB9" w:rsidRDefault="00FA5CB9" w:rsidP="00FA5CB9">
            <w:pPr>
              <w:tabs>
                <w:tab w:val="left" w:pos="567"/>
              </w:tabs>
              <w:spacing w:line="240" w:lineRule="auto"/>
              <w:ind w:hanging="2"/>
              <w:rPr>
                <w:rFonts w:ascii="Arial Narrow" w:hAnsi="Arial Narrow" w:cs="Arial Narrow"/>
                <w:sz w:val="20"/>
              </w:rPr>
            </w:pPr>
          </w:p>
        </w:tc>
        <w:tc>
          <w:tcPr>
            <w:tcW w:w="1842" w:type="dxa"/>
          </w:tcPr>
          <w:p w14:paraId="0728F5FB" w14:textId="77777777" w:rsidR="00FA5CB9" w:rsidRDefault="00FA5CB9" w:rsidP="00FA5CB9">
            <w:pPr>
              <w:tabs>
                <w:tab w:val="left" w:pos="567"/>
              </w:tabs>
              <w:spacing w:line="240" w:lineRule="auto"/>
              <w:ind w:hanging="2"/>
              <w:rPr>
                <w:rFonts w:ascii="Arial Narrow" w:hAnsi="Arial Narrow" w:cs="Arial Narrow"/>
                <w:sz w:val="20"/>
              </w:rPr>
            </w:pPr>
          </w:p>
        </w:tc>
      </w:tr>
      <w:tr w:rsidR="00FA5CB9" w14:paraId="4779D685" w14:textId="77777777" w:rsidTr="007C5879">
        <w:tc>
          <w:tcPr>
            <w:tcW w:w="2076" w:type="dxa"/>
          </w:tcPr>
          <w:p w14:paraId="1A036154"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Perfil de salida de la carrera</w:t>
            </w:r>
          </w:p>
        </w:tc>
        <w:tc>
          <w:tcPr>
            <w:tcW w:w="1390" w:type="dxa"/>
          </w:tcPr>
          <w:p w14:paraId="0EB9A078" w14:textId="77777777" w:rsidR="00FA5CB9" w:rsidRDefault="00FA5CB9" w:rsidP="00FA5CB9">
            <w:pPr>
              <w:tabs>
                <w:tab w:val="left" w:pos="567"/>
              </w:tabs>
              <w:spacing w:line="240" w:lineRule="auto"/>
              <w:ind w:hanging="2"/>
              <w:rPr>
                <w:rFonts w:ascii="Arial Narrow" w:hAnsi="Arial Narrow" w:cs="Arial Narrow"/>
                <w:sz w:val="20"/>
              </w:rPr>
            </w:pPr>
          </w:p>
        </w:tc>
        <w:tc>
          <w:tcPr>
            <w:tcW w:w="2189" w:type="dxa"/>
          </w:tcPr>
          <w:p w14:paraId="024DE3FB" w14:textId="77777777" w:rsidR="00FA5CB9" w:rsidRDefault="00FA5CB9" w:rsidP="00FA5CB9">
            <w:pPr>
              <w:tabs>
                <w:tab w:val="left" w:pos="567"/>
              </w:tabs>
              <w:spacing w:line="240" w:lineRule="auto"/>
              <w:ind w:hanging="2"/>
              <w:rPr>
                <w:rFonts w:ascii="Arial Narrow" w:hAnsi="Arial Narrow" w:cs="Arial Narrow"/>
                <w:sz w:val="20"/>
              </w:rPr>
            </w:pPr>
          </w:p>
        </w:tc>
        <w:tc>
          <w:tcPr>
            <w:tcW w:w="2143" w:type="dxa"/>
          </w:tcPr>
          <w:p w14:paraId="012FB322" w14:textId="77777777" w:rsidR="00FA5CB9" w:rsidRDefault="00FA5CB9" w:rsidP="00FA5CB9">
            <w:pPr>
              <w:tabs>
                <w:tab w:val="left" w:pos="567"/>
              </w:tabs>
              <w:spacing w:line="240" w:lineRule="auto"/>
              <w:ind w:hanging="2"/>
              <w:rPr>
                <w:rFonts w:ascii="Arial Narrow" w:hAnsi="Arial Narrow" w:cs="Arial Narrow"/>
                <w:sz w:val="20"/>
              </w:rPr>
            </w:pPr>
          </w:p>
        </w:tc>
        <w:tc>
          <w:tcPr>
            <w:tcW w:w="1842" w:type="dxa"/>
          </w:tcPr>
          <w:p w14:paraId="1DF7D382" w14:textId="77777777" w:rsidR="00FA5CB9" w:rsidRDefault="00FA5CB9" w:rsidP="00FA5CB9">
            <w:pPr>
              <w:tabs>
                <w:tab w:val="left" w:pos="567"/>
              </w:tabs>
              <w:spacing w:line="240" w:lineRule="auto"/>
              <w:ind w:hanging="2"/>
              <w:rPr>
                <w:rFonts w:ascii="Arial Narrow" w:hAnsi="Arial Narrow" w:cs="Arial Narrow"/>
                <w:sz w:val="20"/>
              </w:rPr>
            </w:pPr>
          </w:p>
        </w:tc>
      </w:tr>
      <w:tr w:rsidR="00FA5CB9" w14:paraId="52DD6625" w14:textId="77777777" w:rsidTr="007C5879">
        <w:tc>
          <w:tcPr>
            <w:tcW w:w="2076" w:type="dxa"/>
          </w:tcPr>
          <w:p w14:paraId="28279122"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Cursos</w:t>
            </w:r>
          </w:p>
        </w:tc>
        <w:tc>
          <w:tcPr>
            <w:tcW w:w="1390" w:type="dxa"/>
          </w:tcPr>
          <w:p w14:paraId="10F79B39" w14:textId="77777777" w:rsidR="00FA5CB9" w:rsidRDefault="00FA5CB9" w:rsidP="00FA5CB9">
            <w:pPr>
              <w:tabs>
                <w:tab w:val="left" w:pos="567"/>
              </w:tabs>
              <w:spacing w:line="240" w:lineRule="auto"/>
              <w:ind w:hanging="2"/>
              <w:rPr>
                <w:rFonts w:ascii="Arial Narrow" w:hAnsi="Arial Narrow" w:cs="Arial Narrow"/>
                <w:sz w:val="20"/>
              </w:rPr>
            </w:pPr>
          </w:p>
        </w:tc>
        <w:tc>
          <w:tcPr>
            <w:tcW w:w="2189" w:type="dxa"/>
          </w:tcPr>
          <w:p w14:paraId="060A9355" w14:textId="77777777" w:rsidR="00FA5CB9" w:rsidRDefault="00FA5CB9" w:rsidP="00FA5CB9">
            <w:pPr>
              <w:tabs>
                <w:tab w:val="left" w:pos="567"/>
              </w:tabs>
              <w:spacing w:line="240" w:lineRule="auto"/>
              <w:ind w:hanging="2"/>
              <w:rPr>
                <w:rFonts w:ascii="Arial Narrow" w:hAnsi="Arial Narrow" w:cs="Arial Narrow"/>
                <w:sz w:val="20"/>
              </w:rPr>
            </w:pPr>
          </w:p>
        </w:tc>
        <w:tc>
          <w:tcPr>
            <w:tcW w:w="2143" w:type="dxa"/>
          </w:tcPr>
          <w:p w14:paraId="5EC2CB24" w14:textId="77777777" w:rsidR="00FA5CB9" w:rsidRDefault="00FA5CB9" w:rsidP="00FA5CB9">
            <w:pPr>
              <w:tabs>
                <w:tab w:val="left" w:pos="567"/>
              </w:tabs>
              <w:spacing w:line="240" w:lineRule="auto"/>
              <w:ind w:hanging="2"/>
              <w:rPr>
                <w:rFonts w:ascii="Arial Narrow" w:hAnsi="Arial Narrow" w:cs="Arial Narrow"/>
                <w:sz w:val="20"/>
              </w:rPr>
            </w:pPr>
          </w:p>
        </w:tc>
        <w:tc>
          <w:tcPr>
            <w:tcW w:w="1842" w:type="dxa"/>
          </w:tcPr>
          <w:p w14:paraId="71F804CF" w14:textId="77777777" w:rsidR="00FA5CB9" w:rsidRDefault="00FA5CB9" w:rsidP="00FA5CB9">
            <w:pPr>
              <w:tabs>
                <w:tab w:val="left" w:pos="567"/>
              </w:tabs>
              <w:spacing w:line="240" w:lineRule="auto"/>
              <w:ind w:hanging="2"/>
              <w:rPr>
                <w:rFonts w:ascii="Arial Narrow" w:hAnsi="Arial Narrow" w:cs="Arial Narrow"/>
                <w:sz w:val="20"/>
              </w:rPr>
            </w:pPr>
          </w:p>
        </w:tc>
      </w:tr>
    </w:tbl>
    <w:p w14:paraId="12A4777B" w14:textId="77777777" w:rsidR="00FA5CB9" w:rsidRDefault="00FA5CB9" w:rsidP="00FA5CB9">
      <w:pPr>
        <w:tabs>
          <w:tab w:val="left" w:pos="567"/>
        </w:tabs>
        <w:spacing w:line="240" w:lineRule="auto"/>
        <w:ind w:hanging="2"/>
        <w:rPr>
          <w:rFonts w:ascii="Arial Narrow" w:hAnsi="Arial Narrow" w:cs="Arial Narrow"/>
          <w:sz w:val="20"/>
        </w:rPr>
      </w:pPr>
    </w:p>
    <w:p w14:paraId="57E50B3A" w14:textId="77777777" w:rsidR="00F0683B" w:rsidRDefault="00F0683B" w:rsidP="00FA5CB9">
      <w:pPr>
        <w:tabs>
          <w:tab w:val="left" w:pos="567"/>
        </w:tabs>
        <w:spacing w:line="240" w:lineRule="auto"/>
        <w:ind w:hanging="2"/>
        <w:rPr>
          <w:rFonts w:ascii="Arial Narrow" w:hAnsi="Arial Narrow" w:cs="Arial Narrow"/>
          <w:sz w:val="20"/>
        </w:rPr>
      </w:pPr>
    </w:p>
    <w:p w14:paraId="4A885B96" w14:textId="77777777" w:rsidR="00FA5CB9" w:rsidRDefault="00FA5CB9" w:rsidP="00FA5CB9">
      <w:pPr>
        <w:tabs>
          <w:tab w:val="left" w:pos="567"/>
        </w:tabs>
        <w:spacing w:line="240" w:lineRule="auto"/>
        <w:ind w:hanging="2"/>
        <w:rPr>
          <w:rFonts w:ascii="Arial Narrow" w:hAnsi="Arial Narrow" w:cs="Arial Narrow"/>
          <w:sz w:val="20"/>
        </w:rPr>
      </w:pPr>
    </w:p>
    <w:p w14:paraId="6C2E6248"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21. ¿El curso y/o actividad académica que usted desarrolla como docente del plan de estudio de la carrera de formación del profesorado tiene concordancia con los </w:t>
      </w:r>
      <w:r>
        <w:rPr>
          <w:rFonts w:ascii="Arial Narrow" w:hAnsi="Arial Narrow" w:cs="Arial Narrow"/>
          <w:b/>
          <w:bCs/>
          <w:sz w:val="20"/>
        </w:rPr>
        <w:t>Retos para la transformación curricular</w:t>
      </w:r>
      <w:r>
        <w:rPr>
          <w:rFonts w:ascii="Arial Narrow" w:hAnsi="Arial Narrow" w:cs="Arial Narrow"/>
          <w:sz w:val="20"/>
        </w:rPr>
        <w:t>?</w:t>
      </w:r>
    </w:p>
    <w:p w14:paraId="4A7D475C" w14:textId="77777777" w:rsidR="00FA5CB9" w:rsidRDefault="00FA5CB9" w:rsidP="00FA5CB9">
      <w:pPr>
        <w:tabs>
          <w:tab w:val="left" w:pos="567"/>
        </w:tabs>
        <w:spacing w:line="240" w:lineRule="auto"/>
        <w:ind w:hanging="2"/>
        <w:rPr>
          <w:rFonts w:ascii="Arial Narrow" w:hAnsi="Arial Narrow" w:cs="Arial Narrow"/>
          <w:sz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5"/>
        <w:gridCol w:w="726"/>
        <w:gridCol w:w="726"/>
      </w:tblGrid>
      <w:tr w:rsidR="00FA5CB9" w:rsidRPr="00F0683B" w14:paraId="386EAE02" w14:textId="77777777" w:rsidTr="007C5879">
        <w:trPr>
          <w:trHeight w:val="516"/>
        </w:trPr>
        <w:tc>
          <w:tcPr>
            <w:tcW w:w="4235" w:type="dxa"/>
            <w:shd w:val="clear" w:color="auto" w:fill="B4C6E7"/>
          </w:tcPr>
          <w:p w14:paraId="43278125" w14:textId="77777777" w:rsidR="00FA5CB9" w:rsidRPr="00F0683B" w:rsidRDefault="00FA5CB9" w:rsidP="00FA5CB9">
            <w:pPr>
              <w:tabs>
                <w:tab w:val="left" w:pos="567"/>
              </w:tabs>
              <w:spacing w:line="240" w:lineRule="auto"/>
              <w:ind w:hanging="2"/>
              <w:jc w:val="center"/>
              <w:rPr>
                <w:rFonts w:ascii="Arial Narrow" w:hAnsi="Arial Narrow" w:cs="Arial Narrow"/>
                <w:b/>
                <w:bCs/>
                <w:sz w:val="18"/>
                <w:szCs w:val="18"/>
              </w:rPr>
            </w:pPr>
            <w:r w:rsidRPr="00F0683B">
              <w:rPr>
                <w:rFonts w:ascii="Arial Narrow" w:hAnsi="Arial Narrow" w:cs="Arial Narrow"/>
                <w:b/>
                <w:bCs/>
                <w:sz w:val="18"/>
                <w:szCs w:val="18"/>
              </w:rPr>
              <w:t>Retos para la transformación curricular</w:t>
            </w:r>
          </w:p>
        </w:tc>
        <w:tc>
          <w:tcPr>
            <w:tcW w:w="726" w:type="dxa"/>
            <w:shd w:val="clear" w:color="auto" w:fill="B4C6E7"/>
          </w:tcPr>
          <w:p w14:paraId="5D92316C" w14:textId="77777777" w:rsidR="00FA5CB9" w:rsidRPr="00F0683B" w:rsidRDefault="00FA5CB9" w:rsidP="00FA5CB9">
            <w:pPr>
              <w:tabs>
                <w:tab w:val="left" w:pos="567"/>
              </w:tabs>
              <w:spacing w:line="240" w:lineRule="auto"/>
              <w:ind w:hanging="2"/>
              <w:rPr>
                <w:rFonts w:ascii="Arial Narrow" w:hAnsi="Arial Narrow" w:cs="Arial Narrow"/>
                <w:b/>
                <w:bCs/>
                <w:sz w:val="18"/>
                <w:szCs w:val="18"/>
              </w:rPr>
            </w:pPr>
            <w:r w:rsidRPr="00F0683B">
              <w:rPr>
                <w:rFonts w:ascii="Arial Narrow" w:hAnsi="Arial Narrow" w:cs="Arial Narrow"/>
                <w:b/>
                <w:bCs/>
                <w:sz w:val="18"/>
                <w:szCs w:val="18"/>
              </w:rPr>
              <w:t xml:space="preserve"> Sí</w:t>
            </w:r>
          </w:p>
        </w:tc>
        <w:tc>
          <w:tcPr>
            <w:tcW w:w="726" w:type="dxa"/>
            <w:shd w:val="clear" w:color="auto" w:fill="B4C6E7"/>
          </w:tcPr>
          <w:p w14:paraId="4C7ED2ED" w14:textId="77777777" w:rsidR="00FA5CB9" w:rsidRPr="00F0683B" w:rsidRDefault="00FA5CB9" w:rsidP="00FA5CB9">
            <w:pPr>
              <w:tabs>
                <w:tab w:val="left" w:pos="567"/>
              </w:tabs>
              <w:spacing w:line="240" w:lineRule="auto"/>
              <w:ind w:hanging="2"/>
              <w:rPr>
                <w:rFonts w:ascii="Arial Narrow" w:hAnsi="Arial Narrow" w:cs="Arial Narrow"/>
                <w:b/>
                <w:bCs/>
                <w:sz w:val="18"/>
                <w:szCs w:val="18"/>
              </w:rPr>
            </w:pPr>
            <w:r w:rsidRPr="00F0683B">
              <w:rPr>
                <w:rFonts w:ascii="Arial Narrow" w:hAnsi="Arial Narrow" w:cs="Arial Narrow"/>
                <w:b/>
                <w:bCs/>
                <w:sz w:val="18"/>
                <w:szCs w:val="18"/>
              </w:rPr>
              <w:t>No</w:t>
            </w:r>
          </w:p>
        </w:tc>
      </w:tr>
      <w:tr w:rsidR="00FA5CB9" w:rsidRPr="00F0683B" w14:paraId="47211E86" w14:textId="77777777" w:rsidTr="007C5879">
        <w:tc>
          <w:tcPr>
            <w:tcW w:w="4235" w:type="dxa"/>
          </w:tcPr>
          <w:p w14:paraId="09164963"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Formación continua de la comunidad</w:t>
            </w:r>
          </w:p>
        </w:tc>
        <w:tc>
          <w:tcPr>
            <w:tcW w:w="726" w:type="dxa"/>
          </w:tcPr>
          <w:p w14:paraId="370A1975"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726" w:type="dxa"/>
          </w:tcPr>
          <w:p w14:paraId="197F63B7"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712997FC" w14:textId="77777777" w:rsidTr="007C5879">
        <w:tc>
          <w:tcPr>
            <w:tcW w:w="4235" w:type="dxa"/>
          </w:tcPr>
          <w:p w14:paraId="5C9CD99D"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Mediación pedagógica propicia para construir  conocimientos</w:t>
            </w:r>
          </w:p>
        </w:tc>
        <w:tc>
          <w:tcPr>
            <w:tcW w:w="726" w:type="dxa"/>
          </w:tcPr>
          <w:p w14:paraId="08553B33"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726" w:type="dxa"/>
          </w:tcPr>
          <w:p w14:paraId="48CCBADD"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4652FFFA" w14:textId="77777777" w:rsidTr="007C5879">
        <w:tc>
          <w:tcPr>
            <w:tcW w:w="4235" w:type="dxa"/>
          </w:tcPr>
          <w:p w14:paraId="63B8875F"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Fomento de ambientes de aprendizaje diversos y enriquecidos</w:t>
            </w:r>
          </w:p>
        </w:tc>
        <w:tc>
          <w:tcPr>
            <w:tcW w:w="726" w:type="dxa"/>
          </w:tcPr>
          <w:p w14:paraId="392E25D9"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726" w:type="dxa"/>
          </w:tcPr>
          <w:p w14:paraId="3A6EC39C"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210F532D" w14:textId="77777777" w:rsidTr="007C5879">
        <w:tc>
          <w:tcPr>
            <w:tcW w:w="4235" w:type="dxa"/>
          </w:tcPr>
          <w:p w14:paraId="7932FE85"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Evaluación  formativa y transformadora</w:t>
            </w:r>
          </w:p>
        </w:tc>
        <w:tc>
          <w:tcPr>
            <w:tcW w:w="726" w:type="dxa"/>
          </w:tcPr>
          <w:p w14:paraId="345B3951"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726" w:type="dxa"/>
          </w:tcPr>
          <w:p w14:paraId="2AB29BCA"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bl>
    <w:p w14:paraId="63F6A110" w14:textId="77777777" w:rsidR="00FA5CB9" w:rsidRDefault="00FA5CB9" w:rsidP="00FA5CB9">
      <w:pPr>
        <w:tabs>
          <w:tab w:val="left" w:pos="567"/>
        </w:tabs>
        <w:spacing w:line="240" w:lineRule="auto"/>
        <w:ind w:hanging="2"/>
        <w:rPr>
          <w:rFonts w:ascii="Arial Narrow" w:hAnsi="Arial Narrow" w:cs="Arial Narrow"/>
          <w:sz w:val="20"/>
        </w:rPr>
      </w:pPr>
    </w:p>
    <w:p w14:paraId="078DDA1A" w14:textId="77777777" w:rsidR="00FA5CB9" w:rsidRDefault="00FA5CB9" w:rsidP="00FA5CB9">
      <w:pPr>
        <w:tabs>
          <w:tab w:val="left" w:pos="567"/>
        </w:tabs>
        <w:spacing w:line="240" w:lineRule="auto"/>
        <w:ind w:hanging="2"/>
        <w:rPr>
          <w:rFonts w:ascii="Arial Narrow" w:hAnsi="Arial Narrow" w:cs="Arial Narrow"/>
          <w:sz w:val="20"/>
        </w:rPr>
      </w:pPr>
      <w:r>
        <w:rPr>
          <w:rFonts w:ascii="Arial Narrow" w:hAnsi="Arial Narrow" w:cs="Arial Narrow"/>
          <w:sz w:val="20"/>
        </w:rPr>
        <w:t xml:space="preserve">22. ¿En qué medida considera que el plan de estudio de formación docente de la carrera en la que usted desarrolla cursos, concuerda con las </w:t>
      </w:r>
      <w:r>
        <w:rPr>
          <w:rFonts w:ascii="Arial Narrow" w:hAnsi="Arial Narrow" w:cs="Arial Narrow"/>
          <w:b/>
          <w:bCs/>
          <w:sz w:val="20"/>
        </w:rPr>
        <w:t>Dimensiones y habilidades de la Política Curricular</w:t>
      </w:r>
      <w:r>
        <w:rPr>
          <w:rFonts w:ascii="Arial Narrow" w:hAnsi="Arial Narrow" w:cs="Arial Narrow"/>
          <w:sz w:val="20"/>
        </w:rPr>
        <w:t xml:space="preserve"> aprobada por el Consejo Superior de Educación?   Por favor indique su respuesta de acuerdo con la escala proporcionada donde el número 1 corresponde a nada, 2 a poco, 3 a suficiente, 4 a mucho.</w:t>
      </w:r>
    </w:p>
    <w:p w14:paraId="67F4D183" w14:textId="77777777" w:rsidR="00FA5CB9" w:rsidRDefault="00FA5CB9" w:rsidP="00FA5CB9">
      <w:pPr>
        <w:tabs>
          <w:tab w:val="left" w:pos="567"/>
        </w:tabs>
        <w:spacing w:line="240" w:lineRule="auto"/>
        <w:ind w:hanging="2"/>
        <w:rPr>
          <w:rFonts w:ascii="Arial Narrow" w:hAnsi="Arial Narrow" w:cs="Arial Narrow"/>
          <w:sz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567"/>
        <w:gridCol w:w="567"/>
        <w:gridCol w:w="567"/>
        <w:gridCol w:w="608"/>
      </w:tblGrid>
      <w:tr w:rsidR="00FA5CB9" w:rsidRPr="00F0683B" w14:paraId="0F3D240E" w14:textId="77777777" w:rsidTr="007C5879">
        <w:tc>
          <w:tcPr>
            <w:tcW w:w="5528" w:type="dxa"/>
            <w:vMerge w:val="restart"/>
            <w:shd w:val="clear" w:color="auto" w:fill="B4C6E7"/>
          </w:tcPr>
          <w:p w14:paraId="36168607" w14:textId="77777777" w:rsidR="00FA5CB9" w:rsidRPr="00F0683B" w:rsidRDefault="00FA5CB9" w:rsidP="00FA5CB9">
            <w:pPr>
              <w:tabs>
                <w:tab w:val="left" w:pos="567"/>
              </w:tabs>
              <w:spacing w:line="240" w:lineRule="auto"/>
              <w:ind w:hanging="2"/>
              <w:jc w:val="center"/>
              <w:rPr>
                <w:rFonts w:ascii="Arial Narrow" w:hAnsi="Arial Narrow" w:cs="Arial Narrow"/>
                <w:b/>
                <w:bCs/>
                <w:sz w:val="18"/>
                <w:szCs w:val="18"/>
              </w:rPr>
            </w:pPr>
            <w:r w:rsidRPr="00F0683B">
              <w:rPr>
                <w:rFonts w:ascii="Arial Narrow" w:hAnsi="Arial Narrow" w:cs="Arial Narrow"/>
                <w:b/>
                <w:bCs/>
                <w:sz w:val="18"/>
                <w:szCs w:val="18"/>
              </w:rPr>
              <w:t>Dimensiones y habilidades</w:t>
            </w:r>
          </w:p>
        </w:tc>
        <w:tc>
          <w:tcPr>
            <w:tcW w:w="2309" w:type="dxa"/>
            <w:gridSpan w:val="4"/>
            <w:shd w:val="clear" w:color="auto" w:fill="B4C6E7"/>
          </w:tcPr>
          <w:p w14:paraId="1920828D" w14:textId="77777777" w:rsidR="00FA5CB9" w:rsidRPr="00F0683B" w:rsidRDefault="00FA5CB9" w:rsidP="00FA5CB9">
            <w:pPr>
              <w:tabs>
                <w:tab w:val="left" w:pos="567"/>
              </w:tabs>
              <w:spacing w:line="240" w:lineRule="auto"/>
              <w:ind w:hanging="2"/>
              <w:jc w:val="center"/>
              <w:rPr>
                <w:rFonts w:ascii="Arial Narrow" w:hAnsi="Arial Narrow" w:cs="Arial Narrow"/>
                <w:sz w:val="18"/>
                <w:szCs w:val="18"/>
              </w:rPr>
            </w:pPr>
            <w:r w:rsidRPr="00F0683B">
              <w:rPr>
                <w:rFonts w:ascii="Arial Narrow" w:hAnsi="Arial Narrow" w:cs="Arial Narrow"/>
                <w:sz w:val="18"/>
                <w:szCs w:val="18"/>
              </w:rPr>
              <w:t>Escala</w:t>
            </w:r>
          </w:p>
        </w:tc>
      </w:tr>
      <w:tr w:rsidR="00FA5CB9" w:rsidRPr="00F0683B" w14:paraId="11D3D3D3" w14:textId="77777777" w:rsidTr="007C5879">
        <w:tc>
          <w:tcPr>
            <w:tcW w:w="5528" w:type="dxa"/>
            <w:vMerge/>
            <w:shd w:val="clear" w:color="auto" w:fill="B4C6E7"/>
          </w:tcPr>
          <w:p w14:paraId="379CF5D8"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shd w:val="clear" w:color="auto" w:fill="B4C6E7"/>
          </w:tcPr>
          <w:p w14:paraId="1B902142"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1</w:t>
            </w:r>
          </w:p>
        </w:tc>
        <w:tc>
          <w:tcPr>
            <w:tcW w:w="567" w:type="dxa"/>
            <w:shd w:val="clear" w:color="auto" w:fill="B4C6E7"/>
          </w:tcPr>
          <w:p w14:paraId="0358A6E4"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2</w:t>
            </w:r>
          </w:p>
        </w:tc>
        <w:tc>
          <w:tcPr>
            <w:tcW w:w="567" w:type="dxa"/>
            <w:shd w:val="clear" w:color="auto" w:fill="B4C6E7"/>
          </w:tcPr>
          <w:p w14:paraId="7B0717FF"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3</w:t>
            </w:r>
          </w:p>
        </w:tc>
        <w:tc>
          <w:tcPr>
            <w:tcW w:w="608" w:type="dxa"/>
            <w:shd w:val="clear" w:color="auto" w:fill="B4C6E7"/>
          </w:tcPr>
          <w:p w14:paraId="5A30810E"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4</w:t>
            </w:r>
          </w:p>
        </w:tc>
      </w:tr>
      <w:tr w:rsidR="00FA5CB9" w:rsidRPr="00F0683B" w14:paraId="64CAEE92" w14:textId="77777777" w:rsidTr="007C5879">
        <w:tc>
          <w:tcPr>
            <w:tcW w:w="5528" w:type="dxa"/>
          </w:tcPr>
          <w:p w14:paraId="0672020C"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b/>
                <w:bCs/>
                <w:sz w:val="18"/>
                <w:szCs w:val="18"/>
              </w:rPr>
              <w:t xml:space="preserve">Maneras de pensar. </w:t>
            </w:r>
            <w:r w:rsidRPr="00F0683B">
              <w:rPr>
                <w:rFonts w:ascii="Arial Narrow" w:hAnsi="Arial Narrow" w:cs="Arial Narrow"/>
                <w:sz w:val="18"/>
                <w:szCs w:val="18"/>
                <w:lang w:val="es-MX"/>
              </w:rPr>
              <w:t>Desarrollo cognitivo de la persona, lo que implica las habilidades relacionadas con: el pensamiento crítico, pensamiento sistemático, aprender a aprender, resolución de problemas, creatividad e innovación.</w:t>
            </w:r>
          </w:p>
        </w:tc>
        <w:tc>
          <w:tcPr>
            <w:tcW w:w="567" w:type="dxa"/>
          </w:tcPr>
          <w:p w14:paraId="5EC54945"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5198BDC6"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6BB5295F"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608" w:type="dxa"/>
          </w:tcPr>
          <w:p w14:paraId="2001168D"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43F9452F" w14:textId="77777777" w:rsidTr="007C5879">
        <w:tc>
          <w:tcPr>
            <w:tcW w:w="5528" w:type="dxa"/>
          </w:tcPr>
          <w:p w14:paraId="582F3E97" w14:textId="77777777" w:rsidR="00FA5CB9" w:rsidRPr="00F0683B" w:rsidRDefault="00FA5CB9" w:rsidP="00FA5CB9">
            <w:pPr>
              <w:tabs>
                <w:tab w:val="left" w:pos="567"/>
              </w:tabs>
              <w:spacing w:line="240" w:lineRule="auto"/>
              <w:ind w:hanging="2"/>
              <w:rPr>
                <w:rFonts w:ascii="Arial Narrow" w:hAnsi="Arial Narrow" w:cs="Arial Narrow"/>
                <w:sz w:val="18"/>
                <w:szCs w:val="18"/>
                <w:lang w:val="es-MX"/>
              </w:rPr>
            </w:pPr>
            <w:r w:rsidRPr="00F0683B">
              <w:rPr>
                <w:rFonts w:ascii="Arial Narrow" w:hAnsi="Arial Narrow" w:cs="Arial Narrow"/>
                <w:b/>
                <w:bCs/>
                <w:sz w:val="18"/>
                <w:szCs w:val="18"/>
              </w:rPr>
              <w:t>Formas de vivir en el mundo.</w:t>
            </w:r>
            <w:r w:rsidRPr="00F0683B">
              <w:rPr>
                <w:rFonts w:ascii="Arial Narrow" w:hAnsi="Arial Narrow" w:cs="Arial Narrow"/>
                <w:sz w:val="18"/>
                <w:szCs w:val="18"/>
                <w:lang w:val="es-MX"/>
              </w:rPr>
              <w:t xml:space="preserve"> Conlleva el desarrollo sociocultural en el contexto mundial: ciudadanía global, responsabilidad personal y social, estilos de vida saludable, vida y carrera.</w:t>
            </w:r>
          </w:p>
        </w:tc>
        <w:tc>
          <w:tcPr>
            <w:tcW w:w="567" w:type="dxa"/>
          </w:tcPr>
          <w:p w14:paraId="278101BF"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1B2CBC87"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1E494D1A"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608" w:type="dxa"/>
          </w:tcPr>
          <w:p w14:paraId="7D1FB1E9"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191AAAD7" w14:textId="77777777" w:rsidTr="007C5879">
        <w:tc>
          <w:tcPr>
            <w:tcW w:w="5528" w:type="dxa"/>
          </w:tcPr>
          <w:p w14:paraId="4CDFFA8F"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b/>
                <w:bCs/>
                <w:sz w:val="18"/>
                <w:szCs w:val="18"/>
              </w:rPr>
              <w:t>Formas de relacionarse con otros</w:t>
            </w:r>
            <w:r w:rsidRPr="00F0683B">
              <w:rPr>
                <w:rFonts w:ascii="Arial Narrow" w:hAnsi="Arial Narrow" w:cs="Arial Narrow"/>
                <w:sz w:val="18"/>
                <w:szCs w:val="18"/>
              </w:rPr>
              <w:t xml:space="preserve"> Se relaciona con el desarrollo de puentes que se tienden mediante la comunicación y la colaboración.</w:t>
            </w:r>
          </w:p>
        </w:tc>
        <w:tc>
          <w:tcPr>
            <w:tcW w:w="567" w:type="dxa"/>
          </w:tcPr>
          <w:p w14:paraId="479C1BA9"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4ADE08D2"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430545BE"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608" w:type="dxa"/>
          </w:tcPr>
          <w:p w14:paraId="3C51619D"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72184DEA" w14:textId="77777777" w:rsidTr="007C5879">
        <w:tc>
          <w:tcPr>
            <w:tcW w:w="5528" w:type="dxa"/>
          </w:tcPr>
          <w:p w14:paraId="2F18B5AD"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b/>
                <w:bCs/>
                <w:sz w:val="18"/>
                <w:szCs w:val="18"/>
              </w:rPr>
              <w:t>Herramientas para integrarse al mundo</w:t>
            </w:r>
            <w:r w:rsidRPr="00F0683B">
              <w:rPr>
                <w:rFonts w:ascii="Arial Narrow" w:hAnsi="Arial Narrow" w:cs="Arial Narrow"/>
                <w:sz w:val="18"/>
                <w:szCs w:val="18"/>
              </w:rPr>
              <w:t xml:space="preserve">. </w:t>
            </w:r>
            <w:r w:rsidRPr="00F0683B">
              <w:rPr>
                <w:rFonts w:ascii="Arial Narrow" w:hAnsi="Arial Narrow" w:cs="Arial Narrow"/>
                <w:sz w:val="18"/>
                <w:szCs w:val="18"/>
                <w:lang w:val="es-MX"/>
              </w:rPr>
              <w:t>Es la apropiación de las tecnologías digitales así como la atención al manejo adecuado de la información</w:t>
            </w:r>
          </w:p>
        </w:tc>
        <w:tc>
          <w:tcPr>
            <w:tcW w:w="567" w:type="dxa"/>
          </w:tcPr>
          <w:p w14:paraId="61FE70D5"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793B840D"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567" w:type="dxa"/>
          </w:tcPr>
          <w:p w14:paraId="7B45DD68"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608" w:type="dxa"/>
          </w:tcPr>
          <w:p w14:paraId="424BD432"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bl>
    <w:p w14:paraId="2971FC5A" w14:textId="77777777" w:rsidR="00FA5CB9" w:rsidRDefault="00FA5CB9" w:rsidP="00FA5CB9">
      <w:pPr>
        <w:tabs>
          <w:tab w:val="left" w:pos="567"/>
        </w:tabs>
        <w:spacing w:line="240" w:lineRule="auto"/>
        <w:rPr>
          <w:rFonts w:ascii="Arial Narrow" w:hAnsi="Arial Narrow" w:cs="Arial Narrow"/>
          <w:sz w:val="20"/>
        </w:rPr>
      </w:pPr>
    </w:p>
    <w:p w14:paraId="14EAC35E" w14:textId="77777777" w:rsidR="00FA5CB9" w:rsidRDefault="00FA5CB9" w:rsidP="00FA5CB9">
      <w:pPr>
        <w:shd w:val="clear" w:color="auto" w:fill="FFFFFF"/>
        <w:tabs>
          <w:tab w:val="left" w:pos="567"/>
        </w:tabs>
        <w:spacing w:line="240" w:lineRule="auto"/>
        <w:ind w:hanging="2"/>
        <w:rPr>
          <w:rFonts w:ascii="Arial Narrow" w:hAnsi="Arial Narrow" w:cs="Arial Narrow"/>
          <w:b/>
          <w:bCs/>
          <w:sz w:val="20"/>
        </w:rPr>
      </w:pPr>
      <w:r>
        <w:rPr>
          <w:rFonts w:ascii="Arial Narrow" w:hAnsi="Arial Narrow" w:cs="Arial Narrow"/>
          <w:sz w:val="20"/>
        </w:rPr>
        <w:t xml:space="preserve">23. ¿En cuáles apartados del plan de estudio de la carrera de formación docente en la que usted labora se incluyen las </w:t>
      </w:r>
      <w:r>
        <w:rPr>
          <w:rFonts w:ascii="Arial Narrow" w:hAnsi="Arial Narrow" w:cs="Arial Narrow"/>
          <w:b/>
          <w:bCs/>
          <w:sz w:val="20"/>
        </w:rPr>
        <w:t>Dimensiones y habilidades de la Política Curricular?</w:t>
      </w:r>
    </w:p>
    <w:p w14:paraId="0D55A93F" w14:textId="77777777" w:rsidR="00FA5CB9" w:rsidRDefault="00FA5CB9" w:rsidP="00FA5CB9">
      <w:pPr>
        <w:shd w:val="clear" w:color="auto" w:fill="FFFFFF"/>
        <w:tabs>
          <w:tab w:val="left" w:pos="567"/>
        </w:tabs>
        <w:spacing w:line="240" w:lineRule="auto"/>
        <w:rPr>
          <w:rFonts w:ascii="Arial Narrow" w:hAnsi="Arial Narrow" w:cs="Arial Narrow"/>
          <w:sz w:val="20"/>
        </w:rPr>
      </w:pPr>
      <w:r>
        <w:rPr>
          <w:rFonts w:ascii="Arial Narrow" w:hAnsi="Arial Narrow" w:cs="Arial Narrow"/>
          <w:sz w:val="20"/>
        </w:rPr>
        <w:t>Elija marcando con una equis (x), según corresponda. Puede marcar varias opciones.</w:t>
      </w:r>
    </w:p>
    <w:p w14:paraId="2A4A7CED" w14:textId="77777777" w:rsidR="00FA5CB9" w:rsidRDefault="00FA5CB9" w:rsidP="00FA5CB9">
      <w:pPr>
        <w:shd w:val="clear" w:color="auto" w:fill="FFFFFF"/>
        <w:tabs>
          <w:tab w:val="left" w:pos="567"/>
        </w:tabs>
        <w:spacing w:line="240" w:lineRule="auto"/>
        <w:ind w:hanging="2"/>
        <w:rPr>
          <w:rFonts w:ascii="Arial Narrow" w:hAnsi="Arial Narrow" w:cs="Arial Narrow"/>
          <w:sz w:val="20"/>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118"/>
        <w:gridCol w:w="2284"/>
        <w:gridCol w:w="2269"/>
        <w:gridCol w:w="1842"/>
      </w:tblGrid>
      <w:tr w:rsidR="00FA5CB9" w:rsidRPr="00F0683B" w14:paraId="6A47375E" w14:textId="77777777" w:rsidTr="007C5879">
        <w:tc>
          <w:tcPr>
            <w:tcW w:w="2127" w:type="dxa"/>
            <w:vMerge w:val="restart"/>
          </w:tcPr>
          <w:p w14:paraId="06A75BEE"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p w14:paraId="5D7E660B"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b/>
                <w:bCs/>
                <w:sz w:val="18"/>
                <w:szCs w:val="18"/>
              </w:rPr>
            </w:pPr>
            <w:r w:rsidRPr="00F0683B">
              <w:rPr>
                <w:rFonts w:ascii="Arial Narrow" w:hAnsi="Arial Narrow" w:cs="Arial Narrow"/>
                <w:b/>
                <w:bCs/>
                <w:sz w:val="18"/>
                <w:szCs w:val="18"/>
              </w:rPr>
              <w:t>Apartados del plan de estudio</w:t>
            </w:r>
          </w:p>
        </w:tc>
        <w:tc>
          <w:tcPr>
            <w:tcW w:w="7513" w:type="dxa"/>
            <w:gridSpan w:val="4"/>
          </w:tcPr>
          <w:p w14:paraId="551D90C2" w14:textId="77777777" w:rsidR="00FA5CB9" w:rsidRPr="00F0683B" w:rsidRDefault="00FA5CB9" w:rsidP="00FA5CB9">
            <w:pPr>
              <w:shd w:val="clear" w:color="auto" w:fill="FFFFFF"/>
              <w:tabs>
                <w:tab w:val="left" w:pos="567"/>
              </w:tabs>
              <w:spacing w:line="240" w:lineRule="auto"/>
              <w:ind w:hanging="2"/>
              <w:jc w:val="center"/>
              <w:rPr>
                <w:rFonts w:ascii="Arial Narrow" w:hAnsi="Arial Narrow" w:cs="Arial Narrow"/>
                <w:b/>
                <w:bCs/>
                <w:sz w:val="18"/>
                <w:szCs w:val="18"/>
              </w:rPr>
            </w:pPr>
            <w:r w:rsidRPr="00F0683B">
              <w:rPr>
                <w:rFonts w:ascii="Arial Narrow" w:hAnsi="Arial Narrow" w:cs="Arial Narrow"/>
                <w:b/>
                <w:bCs/>
                <w:sz w:val="18"/>
                <w:szCs w:val="18"/>
              </w:rPr>
              <w:t>Dimensiones y habilidades de la Política Curricular</w:t>
            </w:r>
          </w:p>
        </w:tc>
      </w:tr>
      <w:tr w:rsidR="00FA5CB9" w:rsidRPr="00F0683B" w14:paraId="148531F7" w14:textId="77777777" w:rsidTr="007C5879">
        <w:tc>
          <w:tcPr>
            <w:tcW w:w="2127" w:type="dxa"/>
            <w:vMerge/>
          </w:tcPr>
          <w:p w14:paraId="492409A2"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c>
          <w:tcPr>
            <w:tcW w:w="1118" w:type="dxa"/>
          </w:tcPr>
          <w:p w14:paraId="069268B1" w14:textId="77777777" w:rsidR="00FA5CB9" w:rsidRPr="00F0683B" w:rsidRDefault="00FA5CB9" w:rsidP="00FA5CB9">
            <w:pPr>
              <w:shd w:val="clear" w:color="auto" w:fill="FFFFFF"/>
              <w:tabs>
                <w:tab w:val="left" w:pos="567"/>
              </w:tabs>
              <w:spacing w:line="240" w:lineRule="auto"/>
              <w:ind w:hanging="2"/>
              <w:jc w:val="center"/>
              <w:rPr>
                <w:rFonts w:ascii="Arial Narrow" w:hAnsi="Arial Narrow" w:cs="Arial Narrow"/>
                <w:sz w:val="18"/>
                <w:szCs w:val="18"/>
              </w:rPr>
            </w:pPr>
            <w:r w:rsidRPr="00F0683B">
              <w:rPr>
                <w:rFonts w:ascii="Arial Narrow" w:hAnsi="Arial Narrow" w:cs="Arial Narrow"/>
                <w:b/>
                <w:bCs/>
                <w:sz w:val="18"/>
                <w:szCs w:val="18"/>
              </w:rPr>
              <w:t>Maneras de pensar</w:t>
            </w:r>
          </w:p>
        </w:tc>
        <w:tc>
          <w:tcPr>
            <w:tcW w:w="2284" w:type="dxa"/>
          </w:tcPr>
          <w:p w14:paraId="39C703CD" w14:textId="77777777" w:rsidR="00FA5CB9" w:rsidRPr="00F0683B" w:rsidRDefault="00FA5CB9" w:rsidP="00FA5CB9">
            <w:pPr>
              <w:shd w:val="clear" w:color="auto" w:fill="FFFFFF"/>
              <w:tabs>
                <w:tab w:val="left" w:pos="567"/>
              </w:tabs>
              <w:spacing w:line="240" w:lineRule="auto"/>
              <w:ind w:hanging="2"/>
              <w:jc w:val="center"/>
              <w:rPr>
                <w:rFonts w:ascii="Arial Narrow" w:hAnsi="Arial Narrow" w:cs="Arial Narrow"/>
                <w:sz w:val="18"/>
                <w:szCs w:val="18"/>
              </w:rPr>
            </w:pPr>
            <w:r w:rsidRPr="00F0683B">
              <w:rPr>
                <w:rFonts w:ascii="Arial Narrow" w:hAnsi="Arial Narrow" w:cs="Arial Narrow"/>
                <w:b/>
                <w:bCs/>
                <w:sz w:val="18"/>
                <w:szCs w:val="18"/>
              </w:rPr>
              <w:t>Formas de vivir en el mundo</w:t>
            </w:r>
          </w:p>
        </w:tc>
        <w:tc>
          <w:tcPr>
            <w:tcW w:w="2269" w:type="dxa"/>
          </w:tcPr>
          <w:p w14:paraId="22E99D7A" w14:textId="77777777" w:rsidR="00FA5CB9" w:rsidRPr="00F0683B" w:rsidRDefault="00FA5CB9" w:rsidP="00FA5CB9">
            <w:pPr>
              <w:shd w:val="clear" w:color="auto" w:fill="FFFFFF"/>
              <w:tabs>
                <w:tab w:val="left" w:pos="567"/>
              </w:tabs>
              <w:spacing w:line="240" w:lineRule="auto"/>
              <w:ind w:hanging="2"/>
              <w:jc w:val="center"/>
              <w:rPr>
                <w:rFonts w:ascii="Arial Narrow" w:hAnsi="Arial Narrow" w:cs="Arial Narrow"/>
                <w:sz w:val="18"/>
                <w:szCs w:val="18"/>
              </w:rPr>
            </w:pPr>
            <w:r w:rsidRPr="00F0683B">
              <w:rPr>
                <w:rFonts w:ascii="Arial Narrow" w:hAnsi="Arial Narrow" w:cs="Arial Narrow"/>
                <w:b/>
                <w:bCs/>
                <w:sz w:val="18"/>
                <w:szCs w:val="18"/>
              </w:rPr>
              <w:t>Formas de relacionarse con otros</w:t>
            </w:r>
          </w:p>
        </w:tc>
        <w:tc>
          <w:tcPr>
            <w:tcW w:w="1842" w:type="dxa"/>
          </w:tcPr>
          <w:p w14:paraId="774B082A" w14:textId="77777777" w:rsidR="00FA5CB9" w:rsidRPr="00F0683B" w:rsidRDefault="00FA5CB9" w:rsidP="00FA5CB9">
            <w:pPr>
              <w:shd w:val="clear" w:color="auto" w:fill="FFFFFF"/>
              <w:tabs>
                <w:tab w:val="left" w:pos="567"/>
              </w:tabs>
              <w:spacing w:line="240" w:lineRule="auto"/>
              <w:ind w:hanging="2"/>
              <w:jc w:val="center"/>
              <w:rPr>
                <w:rFonts w:ascii="Arial Narrow" w:hAnsi="Arial Narrow" w:cs="Arial Narrow"/>
                <w:sz w:val="18"/>
                <w:szCs w:val="18"/>
              </w:rPr>
            </w:pPr>
            <w:r w:rsidRPr="00F0683B">
              <w:rPr>
                <w:rFonts w:ascii="Arial Narrow" w:hAnsi="Arial Narrow" w:cs="Arial Narrow"/>
                <w:b/>
                <w:bCs/>
                <w:sz w:val="18"/>
                <w:szCs w:val="18"/>
              </w:rPr>
              <w:t>Herramientas para integrarse al mundo</w:t>
            </w:r>
          </w:p>
        </w:tc>
      </w:tr>
      <w:tr w:rsidR="00FA5CB9" w:rsidRPr="00F0683B" w14:paraId="55BA2E96" w14:textId="77777777" w:rsidTr="007C5879">
        <w:tc>
          <w:tcPr>
            <w:tcW w:w="2127" w:type="dxa"/>
          </w:tcPr>
          <w:p w14:paraId="54DA8A33"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Fundamentación teórica del plan de estudio</w:t>
            </w:r>
          </w:p>
        </w:tc>
        <w:tc>
          <w:tcPr>
            <w:tcW w:w="1118" w:type="dxa"/>
          </w:tcPr>
          <w:p w14:paraId="5EF4AC94"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c>
          <w:tcPr>
            <w:tcW w:w="2284" w:type="dxa"/>
          </w:tcPr>
          <w:p w14:paraId="6B8D92BD"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c>
          <w:tcPr>
            <w:tcW w:w="2269" w:type="dxa"/>
          </w:tcPr>
          <w:p w14:paraId="314348DC"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c>
          <w:tcPr>
            <w:tcW w:w="1842" w:type="dxa"/>
          </w:tcPr>
          <w:p w14:paraId="7D4EDE7C"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r>
      <w:tr w:rsidR="00FA5CB9" w:rsidRPr="00F0683B" w14:paraId="73807D34" w14:textId="77777777" w:rsidTr="007C5879">
        <w:tc>
          <w:tcPr>
            <w:tcW w:w="2127" w:type="dxa"/>
          </w:tcPr>
          <w:p w14:paraId="629A0DED"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Ejes transversales</w:t>
            </w:r>
          </w:p>
        </w:tc>
        <w:tc>
          <w:tcPr>
            <w:tcW w:w="1118" w:type="dxa"/>
          </w:tcPr>
          <w:p w14:paraId="4B152A58"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c>
          <w:tcPr>
            <w:tcW w:w="2284" w:type="dxa"/>
          </w:tcPr>
          <w:p w14:paraId="0606455E"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c>
          <w:tcPr>
            <w:tcW w:w="2269" w:type="dxa"/>
          </w:tcPr>
          <w:p w14:paraId="399FE0FE"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c>
          <w:tcPr>
            <w:tcW w:w="1842" w:type="dxa"/>
          </w:tcPr>
          <w:p w14:paraId="458752CE"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r>
      <w:tr w:rsidR="00FA5CB9" w:rsidRPr="00F0683B" w14:paraId="0B23673D" w14:textId="77777777" w:rsidTr="007C5879">
        <w:tc>
          <w:tcPr>
            <w:tcW w:w="2127" w:type="dxa"/>
          </w:tcPr>
          <w:p w14:paraId="235021F6"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Perfil de salida de la carrera</w:t>
            </w:r>
          </w:p>
        </w:tc>
        <w:tc>
          <w:tcPr>
            <w:tcW w:w="1118" w:type="dxa"/>
          </w:tcPr>
          <w:p w14:paraId="5433ADC3"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c>
          <w:tcPr>
            <w:tcW w:w="2284" w:type="dxa"/>
          </w:tcPr>
          <w:p w14:paraId="5D9DF20C"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c>
          <w:tcPr>
            <w:tcW w:w="2269" w:type="dxa"/>
          </w:tcPr>
          <w:p w14:paraId="0F5B98E5"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c>
          <w:tcPr>
            <w:tcW w:w="1842" w:type="dxa"/>
          </w:tcPr>
          <w:p w14:paraId="48053732"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r>
      <w:tr w:rsidR="00FA5CB9" w:rsidRPr="00F0683B" w14:paraId="311E9D0C" w14:textId="77777777" w:rsidTr="007C5879">
        <w:tc>
          <w:tcPr>
            <w:tcW w:w="2127" w:type="dxa"/>
          </w:tcPr>
          <w:p w14:paraId="683C3C1D"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Cursos</w:t>
            </w:r>
          </w:p>
        </w:tc>
        <w:tc>
          <w:tcPr>
            <w:tcW w:w="1118" w:type="dxa"/>
          </w:tcPr>
          <w:p w14:paraId="69DB2423"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c>
          <w:tcPr>
            <w:tcW w:w="2284" w:type="dxa"/>
          </w:tcPr>
          <w:p w14:paraId="1706395F"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c>
          <w:tcPr>
            <w:tcW w:w="2269" w:type="dxa"/>
          </w:tcPr>
          <w:p w14:paraId="64D39F24"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c>
          <w:tcPr>
            <w:tcW w:w="1842" w:type="dxa"/>
          </w:tcPr>
          <w:p w14:paraId="258D19AC" w14:textId="77777777" w:rsidR="00FA5CB9" w:rsidRPr="00F0683B" w:rsidRDefault="00FA5CB9" w:rsidP="00FA5CB9">
            <w:pPr>
              <w:shd w:val="clear" w:color="auto" w:fill="FFFFFF"/>
              <w:tabs>
                <w:tab w:val="left" w:pos="567"/>
              </w:tabs>
              <w:spacing w:line="240" w:lineRule="auto"/>
              <w:ind w:hanging="2"/>
              <w:rPr>
                <w:rFonts w:ascii="Arial Narrow" w:hAnsi="Arial Narrow" w:cs="Arial Narrow"/>
                <w:sz w:val="18"/>
                <w:szCs w:val="18"/>
              </w:rPr>
            </w:pPr>
          </w:p>
        </w:tc>
      </w:tr>
    </w:tbl>
    <w:p w14:paraId="7E7BACB9" w14:textId="77777777" w:rsidR="00FA5CB9" w:rsidRDefault="00FA5CB9" w:rsidP="00FA5CB9">
      <w:pPr>
        <w:tabs>
          <w:tab w:val="left" w:pos="567"/>
        </w:tabs>
        <w:spacing w:line="240" w:lineRule="auto"/>
        <w:rPr>
          <w:rFonts w:ascii="Arial Narrow" w:hAnsi="Arial Narrow" w:cs="Arial Narrow"/>
          <w:sz w:val="20"/>
        </w:rPr>
      </w:pPr>
    </w:p>
    <w:p w14:paraId="699E2D77" w14:textId="77777777" w:rsidR="00FA5CB9" w:rsidRDefault="00FA5CB9" w:rsidP="00FA5CB9">
      <w:pPr>
        <w:shd w:val="clear" w:color="auto" w:fill="FFFFFF"/>
        <w:tabs>
          <w:tab w:val="left" w:pos="567"/>
        </w:tabs>
        <w:spacing w:line="240" w:lineRule="auto"/>
        <w:ind w:hanging="2"/>
        <w:rPr>
          <w:rFonts w:ascii="Arial Narrow" w:hAnsi="Arial Narrow" w:cs="Arial Narrow"/>
          <w:sz w:val="20"/>
        </w:rPr>
      </w:pPr>
      <w:r>
        <w:rPr>
          <w:rFonts w:ascii="Arial Narrow" w:hAnsi="Arial Narrow" w:cs="Arial Narrow"/>
          <w:sz w:val="20"/>
        </w:rPr>
        <w:t xml:space="preserve">24. ¿El curso o actividad académica que usted desarrolla como docente del plan de estudio de la carrera de formación del profesorado, tiene concordancia con las </w:t>
      </w:r>
      <w:r>
        <w:rPr>
          <w:rFonts w:ascii="Arial Narrow" w:hAnsi="Arial Narrow" w:cs="Arial Narrow"/>
          <w:b/>
          <w:bCs/>
          <w:sz w:val="20"/>
        </w:rPr>
        <w:t>Dimensiones y habilidades de la Política Curricular?</w:t>
      </w:r>
    </w:p>
    <w:p w14:paraId="74431C99" w14:textId="77777777" w:rsidR="00FA5CB9" w:rsidRDefault="00FA5CB9" w:rsidP="00FA5CB9">
      <w:pPr>
        <w:tabs>
          <w:tab w:val="left" w:pos="567"/>
        </w:tabs>
        <w:spacing w:line="240" w:lineRule="auto"/>
        <w:ind w:hanging="2"/>
        <w:rPr>
          <w:rFonts w:ascii="Arial Narrow" w:hAnsi="Arial Narrow" w:cs="Arial Narrow"/>
          <w:sz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5"/>
        <w:gridCol w:w="726"/>
        <w:gridCol w:w="726"/>
      </w:tblGrid>
      <w:tr w:rsidR="00FA5CB9" w:rsidRPr="00F0683B" w14:paraId="56B3A680" w14:textId="77777777" w:rsidTr="007C5879">
        <w:trPr>
          <w:trHeight w:val="516"/>
        </w:trPr>
        <w:tc>
          <w:tcPr>
            <w:tcW w:w="4235" w:type="dxa"/>
            <w:shd w:val="clear" w:color="auto" w:fill="B4C6E7"/>
          </w:tcPr>
          <w:p w14:paraId="4DAD08C6"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b/>
                <w:bCs/>
                <w:sz w:val="18"/>
                <w:szCs w:val="18"/>
              </w:rPr>
              <w:t>Dimensiones y habilidad</w:t>
            </w:r>
            <w:r w:rsidRPr="00F0683B">
              <w:rPr>
                <w:rFonts w:ascii="Arial Narrow" w:hAnsi="Arial Narrow" w:cs="Arial Narrow"/>
                <w:b/>
                <w:bCs/>
                <w:sz w:val="18"/>
                <w:szCs w:val="18"/>
                <w:shd w:val="clear" w:color="auto" w:fill="B4C6E7"/>
              </w:rPr>
              <w:t>es de la Política Curricular</w:t>
            </w:r>
          </w:p>
        </w:tc>
        <w:tc>
          <w:tcPr>
            <w:tcW w:w="726" w:type="dxa"/>
          </w:tcPr>
          <w:p w14:paraId="0236830D"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 xml:space="preserve"> Sí</w:t>
            </w:r>
          </w:p>
        </w:tc>
        <w:tc>
          <w:tcPr>
            <w:tcW w:w="726" w:type="dxa"/>
          </w:tcPr>
          <w:p w14:paraId="004E4B84"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No</w:t>
            </w:r>
          </w:p>
        </w:tc>
      </w:tr>
      <w:tr w:rsidR="00FA5CB9" w:rsidRPr="00F0683B" w14:paraId="18B2A04F" w14:textId="77777777" w:rsidTr="007C5879">
        <w:tc>
          <w:tcPr>
            <w:tcW w:w="4235" w:type="dxa"/>
          </w:tcPr>
          <w:p w14:paraId="45075908"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Maneras de pensar</w:t>
            </w:r>
          </w:p>
        </w:tc>
        <w:tc>
          <w:tcPr>
            <w:tcW w:w="726" w:type="dxa"/>
          </w:tcPr>
          <w:p w14:paraId="45EF5E00"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726" w:type="dxa"/>
          </w:tcPr>
          <w:p w14:paraId="0AF5F487"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71CC3C2C" w14:textId="77777777" w:rsidTr="007C5879">
        <w:tc>
          <w:tcPr>
            <w:tcW w:w="4235" w:type="dxa"/>
          </w:tcPr>
          <w:p w14:paraId="17BCB232"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Formas de vivir en el mundo</w:t>
            </w:r>
          </w:p>
        </w:tc>
        <w:tc>
          <w:tcPr>
            <w:tcW w:w="726" w:type="dxa"/>
          </w:tcPr>
          <w:p w14:paraId="3D0CE42F"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726" w:type="dxa"/>
          </w:tcPr>
          <w:p w14:paraId="329AA582"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0C8820A7" w14:textId="77777777" w:rsidTr="007C5879">
        <w:tc>
          <w:tcPr>
            <w:tcW w:w="4235" w:type="dxa"/>
          </w:tcPr>
          <w:p w14:paraId="432D5CEB"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Formas de relacionarse con otros</w:t>
            </w:r>
          </w:p>
        </w:tc>
        <w:tc>
          <w:tcPr>
            <w:tcW w:w="726" w:type="dxa"/>
          </w:tcPr>
          <w:p w14:paraId="3E5283CE"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726" w:type="dxa"/>
          </w:tcPr>
          <w:p w14:paraId="7E9746E8"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r w:rsidR="00FA5CB9" w:rsidRPr="00F0683B" w14:paraId="2F198051" w14:textId="77777777" w:rsidTr="007C5879">
        <w:tc>
          <w:tcPr>
            <w:tcW w:w="4235" w:type="dxa"/>
          </w:tcPr>
          <w:p w14:paraId="5D596F92" w14:textId="77777777" w:rsidR="00FA5CB9" w:rsidRPr="00F0683B" w:rsidRDefault="00FA5CB9" w:rsidP="00FA5CB9">
            <w:pPr>
              <w:tabs>
                <w:tab w:val="left" w:pos="567"/>
              </w:tabs>
              <w:spacing w:line="240" w:lineRule="auto"/>
              <w:ind w:hanging="2"/>
              <w:rPr>
                <w:rFonts w:ascii="Arial Narrow" w:hAnsi="Arial Narrow" w:cs="Arial Narrow"/>
                <w:sz w:val="18"/>
                <w:szCs w:val="18"/>
              </w:rPr>
            </w:pPr>
            <w:r w:rsidRPr="00F0683B">
              <w:rPr>
                <w:rFonts w:ascii="Arial Narrow" w:hAnsi="Arial Narrow" w:cs="Arial Narrow"/>
                <w:sz w:val="18"/>
                <w:szCs w:val="18"/>
              </w:rPr>
              <w:t>Herramientas para integrarse al mundo</w:t>
            </w:r>
          </w:p>
        </w:tc>
        <w:tc>
          <w:tcPr>
            <w:tcW w:w="726" w:type="dxa"/>
          </w:tcPr>
          <w:p w14:paraId="4B1A2A20"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c>
          <w:tcPr>
            <w:tcW w:w="726" w:type="dxa"/>
          </w:tcPr>
          <w:p w14:paraId="45CEF1A7" w14:textId="77777777" w:rsidR="00FA5CB9" w:rsidRPr="00F0683B" w:rsidRDefault="00FA5CB9" w:rsidP="00FA5CB9">
            <w:pPr>
              <w:tabs>
                <w:tab w:val="left" w:pos="567"/>
              </w:tabs>
              <w:spacing w:line="240" w:lineRule="auto"/>
              <w:ind w:hanging="2"/>
              <w:rPr>
                <w:rFonts w:ascii="Arial Narrow" w:hAnsi="Arial Narrow" w:cs="Arial Narrow"/>
                <w:sz w:val="18"/>
                <w:szCs w:val="18"/>
              </w:rPr>
            </w:pPr>
          </w:p>
        </w:tc>
      </w:tr>
    </w:tbl>
    <w:p w14:paraId="005C6571" w14:textId="77777777" w:rsidR="00FA5CB9" w:rsidRDefault="00FA5CB9" w:rsidP="00FA5CB9">
      <w:pPr>
        <w:tabs>
          <w:tab w:val="left" w:pos="567"/>
        </w:tabs>
        <w:spacing w:line="240" w:lineRule="auto"/>
        <w:ind w:hanging="2"/>
        <w:rPr>
          <w:rFonts w:ascii="Arial Narrow" w:hAnsi="Arial Narrow" w:cs="Arial Narrow"/>
          <w:sz w:val="20"/>
        </w:rPr>
      </w:pPr>
    </w:p>
    <w:p w14:paraId="73AC547F" w14:textId="77777777" w:rsidR="00FA5CB9" w:rsidRDefault="00FA5CB9" w:rsidP="00FA5CB9">
      <w:pPr>
        <w:tabs>
          <w:tab w:val="left" w:pos="567"/>
        </w:tabs>
        <w:spacing w:line="240" w:lineRule="auto"/>
        <w:ind w:hanging="2"/>
        <w:rPr>
          <w:rFonts w:ascii="Arial Narrow" w:hAnsi="Arial Narrow" w:cs="Arial Narrow"/>
          <w:sz w:val="20"/>
        </w:rPr>
      </w:pPr>
    </w:p>
    <w:p w14:paraId="35329209" w14:textId="77777777" w:rsidR="00FA5CB9" w:rsidRDefault="00FA5CB9" w:rsidP="00FA5CB9">
      <w:pPr>
        <w:tabs>
          <w:tab w:val="left" w:pos="567"/>
        </w:tabs>
        <w:spacing w:line="240" w:lineRule="auto"/>
        <w:ind w:hanging="2"/>
        <w:rPr>
          <w:rFonts w:ascii="Arial Narrow" w:hAnsi="Arial Narrow" w:cs="Arial Narrow"/>
          <w:sz w:val="20"/>
          <w:lang w:val="es-ES"/>
        </w:rPr>
      </w:pPr>
      <w:r>
        <w:rPr>
          <w:rFonts w:ascii="Arial Narrow" w:hAnsi="Arial Narrow" w:cs="Arial Narrow"/>
          <w:sz w:val="20"/>
        </w:rPr>
        <w:t>Le agrademos su colaboración</w:t>
      </w:r>
      <w:r>
        <w:rPr>
          <w:rFonts w:ascii="Arial Narrow" w:hAnsi="Arial Narrow" w:cs="Arial Narrow"/>
          <w:sz w:val="20"/>
          <w:lang w:val="es-ES"/>
        </w:rPr>
        <w:t>.</w:t>
      </w:r>
    </w:p>
    <w:p w14:paraId="685A3053" w14:textId="70193BE8" w:rsidR="004853D2" w:rsidRPr="00210BD3" w:rsidRDefault="004853D2" w:rsidP="00FA5CB9">
      <w:pPr>
        <w:tabs>
          <w:tab w:val="left" w:pos="567"/>
        </w:tabs>
        <w:spacing w:line="240" w:lineRule="auto"/>
        <w:jc w:val="center"/>
        <w:rPr>
          <w:rFonts w:ascii="Arial" w:hAnsi="Arial" w:cs="Arial"/>
        </w:rPr>
      </w:pPr>
      <w:r w:rsidRPr="00210BD3">
        <w:rPr>
          <w:rFonts w:ascii="Arial" w:hAnsi="Arial" w:cs="Arial"/>
        </w:rPr>
        <w:br w:type="page"/>
      </w:r>
    </w:p>
    <w:p w14:paraId="551447FC" w14:textId="77777777" w:rsidR="002F7621" w:rsidRPr="00210BD3" w:rsidRDefault="002F7621" w:rsidP="00B22FB6">
      <w:pPr>
        <w:widowControl w:val="0"/>
        <w:tabs>
          <w:tab w:val="left" w:pos="567"/>
        </w:tabs>
        <w:autoSpaceDE w:val="0"/>
        <w:autoSpaceDN w:val="0"/>
        <w:adjustRightInd w:val="0"/>
        <w:ind w:left="480" w:hanging="480"/>
        <w:rPr>
          <w:rFonts w:ascii="Arial" w:hAnsi="Arial" w:cs="Arial"/>
        </w:rPr>
      </w:pPr>
    </w:p>
    <w:p w14:paraId="05430B6D" w14:textId="76F6C63F" w:rsidR="008D4D09" w:rsidRPr="00210BD3" w:rsidRDefault="008D4D09" w:rsidP="00B22FB6">
      <w:pPr>
        <w:tabs>
          <w:tab w:val="left" w:pos="567"/>
        </w:tabs>
        <w:ind w:hanging="720"/>
        <w:jc w:val="center"/>
        <w:rPr>
          <w:rFonts w:ascii="Arial" w:hAnsi="Arial" w:cs="Arial"/>
        </w:rPr>
      </w:pPr>
    </w:p>
    <w:p w14:paraId="74204ED4" w14:textId="77777777" w:rsidR="00AF2194" w:rsidRPr="00210BD3" w:rsidRDefault="00AF2194" w:rsidP="00B22FB6">
      <w:pPr>
        <w:tabs>
          <w:tab w:val="left" w:pos="567"/>
        </w:tabs>
        <w:ind w:hanging="720"/>
        <w:jc w:val="center"/>
        <w:rPr>
          <w:rFonts w:ascii="Arial" w:hAnsi="Arial" w:cs="Arial"/>
        </w:rPr>
      </w:pPr>
    </w:p>
    <w:p w14:paraId="3C8DF49B" w14:textId="3852BE4A" w:rsidR="0023427C" w:rsidRPr="00210BD3" w:rsidRDefault="0023427C" w:rsidP="00B22FB6">
      <w:pPr>
        <w:tabs>
          <w:tab w:val="left" w:pos="567"/>
        </w:tabs>
        <w:ind w:hanging="720"/>
        <w:jc w:val="center"/>
        <w:rPr>
          <w:rFonts w:ascii="Arial" w:hAnsi="Arial" w:cs="Arial"/>
        </w:rPr>
      </w:pPr>
    </w:p>
    <w:p w14:paraId="48F632AD" w14:textId="7A891BFF" w:rsidR="0023427C" w:rsidRPr="00210BD3" w:rsidRDefault="0023427C" w:rsidP="00B22FB6">
      <w:pPr>
        <w:tabs>
          <w:tab w:val="left" w:pos="567"/>
        </w:tabs>
        <w:ind w:hanging="720"/>
        <w:jc w:val="center"/>
        <w:rPr>
          <w:rFonts w:ascii="Arial" w:hAnsi="Arial" w:cs="Arial"/>
        </w:rPr>
      </w:pPr>
    </w:p>
    <w:p w14:paraId="79041160" w14:textId="38543F29" w:rsidR="00BD4D38" w:rsidRPr="00210BD3" w:rsidRDefault="00BD4D38" w:rsidP="00B22FB6">
      <w:pPr>
        <w:tabs>
          <w:tab w:val="left" w:pos="567"/>
        </w:tabs>
        <w:ind w:hanging="720"/>
        <w:jc w:val="center"/>
        <w:rPr>
          <w:rFonts w:ascii="Arial" w:hAnsi="Arial" w:cs="Arial"/>
        </w:rPr>
      </w:pPr>
    </w:p>
    <w:p w14:paraId="1307D48D" w14:textId="77777777" w:rsidR="006C637C" w:rsidRPr="00210BD3" w:rsidRDefault="006C637C" w:rsidP="00B22FB6">
      <w:pPr>
        <w:tabs>
          <w:tab w:val="left" w:pos="567"/>
        </w:tabs>
        <w:ind w:hanging="720"/>
        <w:jc w:val="center"/>
        <w:rPr>
          <w:rFonts w:ascii="Arial" w:hAnsi="Arial" w:cs="Arial"/>
        </w:rPr>
      </w:pPr>
    </w:p>
    <w:p w14:paraId="4A62E617" w14:textId="77777777" w:rsidR="002E458E" w:rsidRPr="00210BD3" w:rsidRDefault="002E458E" w:rsidP="00B22FB6">
      <w:pPr>
        <w:tabs>
          <w:tab w:val="left" w:pos="567"/>
        </w:tabs>
        <w:ind w:hanging="720"/>
        <w:jc w:val="center"/>
        <w:rPr>
          <w:rFonts w:ascii="Arial" w:hAnsi="Arial" w:cs="Arial"/>
        </w:rPr>
      </w:pPr>
    </w:p>
    <w:p w14:paraId="2AE46043" w14:textId="08DE137F" w:rsidR="006C6FA4" w:rsidRPr="00210BD3" w:rsidRDefault="006C6FA4" w:rsidP="00B22FB6">
      <w:pPr>
        <w:tabs>
          <w:tab w:val="left" w:pos="567"/>
          <w:tab w:val="left" w:pos="6059"/>
        </w:tabs>
        <w:spacing w:line="240" w:lineRule="auto"/>
        <w:ind w:left="567" w:hanging="567"/>
        <w:rPr>
          <w:rFonts w:ascii="Arial" w:hAnsi="Arial" w:cs="Arial"/>
        </w:rPr>
      </w:pPr>
    </w:p>
    <w:p w14:paraId="164DBC04" w14:textId="77777777" w:rsidR="00664DFD" w:rsidRPr="00210BD3" w:rsidRDefault="00664DFD" w:rsidP="00B22FB6">
      <w:pPr>
        <w:tabs>
          <w:tab w:val="left" w:pos="567"/>
          <w:tab w:val="left" w:pos="6059"/>
        </w:tabs>
        <w:spacing w:line="240" w:lineRule="auto"/>
        <w:ind w:left="567" w:hanging="567"/>
        <w:rPr>
          <w:rFonts w:ascii="Arial" w:hAnsi="Arial" w:cs="Arial"/>
        </w:rPr>
      </w:pPr>
    </w:p>
    <w:p w14:paraId="7961DA65" w14:textId="77777777" w:rsidR="00F14D00" w:rsidRPr="00210BD3" w:rsidRDefault="00F14D00" w:rsidP="00B22FB6">
      <w:pPr>
        <w:tabs>
          <w:tab w:val="left" w:pos="567"/>
        </w:tabs>
        <w:spacing w:line="240" w:lineRule="auto"/>
        <w:jc w:val="center"/>
        <w:rPr>
          <w:rFonts w:ascii="Arial" w:hAnsi="Arial" w:cs="Arial"/>
          <w:szCs w:val="22"/>
        </w:rPr>
      </w:pPr>
      <w:r w:rsidRPr="00210BD3">
        <w:rPr>
          <w:rFonts w:ascii="Arial" w:hAnsi="Arial" w:cs="Arial"/>
          <w:szCs w:val="22"/>
        </w:rPr>
        <w:t>Revista indizada en</w:t>
      </w:r>
    </w:p>
    <w:p w14:paraId="3A044708" w14:textId="77777777" w:rsidR="00F14D00" w:rsidRPr="00210BD3" w:rsidRDefault="006875DE" w:rsidP="00B22FB6">
      <w:pPr>
        <w:tabs>
          <w:tab w:val="left" w:pos="567"/>
        </w:tabs>
        <w:spacing w:line="240" w:lineRule="auto"/>
        <w:jc w:val="center"/>
        <w:rPr>
          <w:rFonts w:ascii="Arial" w:hAnsi="Arial" w:cs="Arial"/>
          <w:i/>
          <w:szCs w:val="22"/>
        </w:rPr>
      </w:pPr>
      <w:r w:rsidRPr="00210BD3">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52"/>
                          </pic:cNvPr>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55"/>
                          </pic:cNvPr>
                          <pic:cNvPicPr>
                            <a:picLocks noChangeAspect="1" noChangeArrowheads="1"/>
                          </pic:cNvPicPr>
                        </pic:nvPicPr>
                        <pic:blipFill>
                          <a:blip r:embed="rId56" r:link="rId57">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210BD3" w:rsidRDefault="00F14D00" w:rsidP="00B22FB6">
      <w:pPr>
        <w:tabs>
          <w:tab w:val="left" w:pos="567"/>
        </w:tabs>
        <w:spacing w:line="240" w:lineRule="auto"/>
        <w:jc w:val="center"/>
        <w:rPr>
          <w:rFonts w:ascii="Arial" w:hAnsi="Arial" w:cs="Arial"/>
          <w:szCs w:val="22"/>
        </w:rPr>
      </w:pPr>
    </w:p>
    <w:p w14:paraId="34E67FA5" w14:textId="77777777" w:rsidR="00F14D00" w:rsidRPr="00210BD3" w:rsidRDefault="00F14D00" w:rsidP="00B22FB6">
      <w:pPr>
        <w:tabs>
          <w:tab w:val="left" w:pos="567"/>
        </w:tabs>
        <w:spacing w:line="240" w:lineRule="auto"/>
        <w:jc w:val="center"/>
        <w:rPr>
          <w:rFonts w:ascii="Arial" w:hAnsi="Arial" w:cs="Arial"/>
        </w:rPr>
      </w:pPr>
    </w:p>
    <w:p w14:paraId="09BBAA59" w14:textId="77777777" w:rsidR="00F14D00" w:rsidRPr="00210BD3" w:rsidRDefault="00F14D00" w:rsidP="00B22FB6">
      <w:pPr>
        <w:tabs>
          <w:tab w:val="left" w:pos="567"/>
        </w:tabs>
        <w:spacing w:line="240" w:lineRule="auto"/>
        <w:jc w:val="center"/>
        <w:rPr>
          <w:rFonts w:ascii="Arial" w:hAnsi="Arial" w:cs="Arial"/>
        </w:rPr>
      </w:pPr>
    </w:p>
    <w:p w14:paraId="7F82BDCB" w14:textId="77777777" w:rsidR="00F14D00" w:rsidRPr="00210BD3" w:rsidRDefault="00F14D00" w:rsidP="00B22FB6">
      <w:pPr>
        <w:tabs>
          <w:tab w:val="left" w:pos="567"/>
        </w:tabs>
        <w:spacing w:line="240" w:lineRule="auto"/>
        <w:jc w:val="center"/>
        <w:rPr>
          <w:rFonts w:ascii="Arial" w:hAnsi="Arial" w:cs="Arial"/>
        </w:rPr>
      </w:pPr>
    </w:p>
    <w:p w14:paraId="55B80E0E" w14:textId="77777777" w:rsidR="00F14D00" w:rsidRPr="00210BD3" w:rsidRDefault="00F14D00" w:rsidP="00B22FB6">
      <w:pPr>
        <w:tabs>
          <w:tab w:val="left" w:pos="567"/>
        </w:tabs>
        <w:spacing w:line="240" w:lineRule="auto"/>
        <w:jc w:val="center"/>
        <w:rPr>
          <w:rFonts w:ascii="Arial" w:hAnsi="Arial" w:cs="Arial"/>
          <w:szCs w:val="22"/>
        </w:rPr>
      </w:pPr>
    </w:p>
    <w:p w14:paraId="11000BED" w14:textId="77777777" w:rsidR="00785F4D" w:rsidRPr="00210BD3" w:rsidRDefault="00785F4D" w:rsidP="00B22FB6">
      <w:pPr>
        <w:tabs>
          <w:tab w:val="left" w:pos="567"/>
        </w:tabs>
        <w:spacing w:line="240" w:lineRule="auto"/>
        <w:jc w:val="center"/>
        <w:rPr>
          <w:rFonts w:ascii="Arial" w:hAnsi="Arial" w:cs="Arial"/>
          <w:szCs w:val="22"/>
        </w:rPr>
      </w:pPr>
    </w:p>
    <w:p w14:paraId="49D63899" w14:textId="77777777" w:rsidR="00785F4D" w:rsidRPr="00210BD3" w:rsidRDefault="00785F4D" w:rsidP="00B22FB6">
      <w:pPr>
        <w:tabs>
          <w:tab w:val="left" w:pos="567"/>
        </w:tabs>
        <w:spacing w:line="240" w:lineRule="auto"/>
        <w:jc w:val="center"/>
        <w:rPr>
          <w:rFonts w:ascii="Arial" w:hAnsi="Arial" w:cs="Arial"/>
          <w:szCs w:val="22"/>
        </w:rPr>
      </w:pPr>
    </w:p>
    <w:p w14:paraId="3A461395" w14:textId="77777777" w:rsidR="00F14D00" w:rsidRPr="00210BD3" w:rsidRDefault="00F14D00" w:rsidP="00B22FB6">
      <w:pPr>
        <w:tabs>
          <w:tab w:val="left" w:pos="567"/>
        </w:tabs>
        <w:spacing w:line="240" w:lineRule="auto"/>
        <w:jc w:val="center"/>
        <w:rPr>
          <w:rFonts w:ascii="Arial" w:hAnsi="Arial" w:cs="Arial"/>
          <w:szCs w:val="22"/>
        </w:rPr>
      </w:pPr>
    </w:p>
    <w:p w14:paraId="2D6A1857" w14:textId="77777777" w:rsidR="00785F4D" w:rsidRPr="00210BD3" w:rsidRDefault="00CA6C7C" w:rsidP="00B22FB6">
      <w:pPr>
        <w:pStyle w:val="BodyText2"/>
        <w:tabs>
          <w:tab w:val="left" w:pos="567"/>
        </w:tabs>
        <w:spacing w:line="240" w:lineRule="auto"/>
        <w:jc w:val="center"/>
        <w:outlineLvl w:val="0"/>
        <w:rPr>
          <w:rFonts w:cs="Arial"/>
          <w:b/>
          <w:szCs w:val="22"/>
        </w:rPr>
      </w:pPr>
      <w:r w:rsidRPr="00210BD3">
        <w:rPr>
          <w:rFonts w:cs="Arial"/>
          <w:color w:val="auto"/>
          <w:sz w:val="22"/>
          <w:szCs w:val="22"/>
        </w:rPr>
        <w:t>D</w:t>
      </w:r>
      <w:r w:rsidR="00F14D00" w:rsidRPr="00210BD3">
        <w:rPr>
          <w:rFonts w:cs="Arial"/>
          <w:color w:val="auto"/>
          <w:sz w:val="22"/>
          <w:szCs w:val="22"/>
        </w:rPr>
        <w:t>istribuida en las bases de datos:</w:t>
      </w:r>
      <w:r w:rsidR="006875DE" w:rsidRPr="00210BD3">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210BD3">
        <w:rPr>
          <w:rFonts w:cs="Arial"/>
          <w:b/>
          <w:szCs w:val="22"/>
        </w:rPr>
        <w:t xml:space="preserve"> </w:t>
      </w:r>
    </w:p>
    <w:p w14:paraId="5A3499F2" w14:textId="77777777" w:rsidR="00F14D00" w:rsidRPr="00210BD3" w:rsidRDefault="00F14D00" w:rsidP="00B22FB6">
      <w:pPr>
        <w:pStyle w:val="BodyText2"/>
        <w:tabs>
          <w:tab w:val="left" w:pos="567"/>
        </w:tabs>
        <w:spacing w:line="240" w:lineRule="auto"/>
        <w:jc w:val="center"/>
        <w:rPr>
          <w:rFonts w:cs="Arial"/>
          <w:color w:val="auto"/>
          <w:sz w:val="22"/>
          <w:szCs w:val="22"/>
        </w:rPr>
      </w:pPr>
    </w:p>
    <w:p w14:paraId="2F02B8AC" w14:textId="77777777" w:rsidR="00F14D00" w:rsidRPr="00210BD3" w:rsidRDefault="00F14D00" w:rsidP="00B22FB6">
      <w:pPr>
        <w:pStyle w:val="BodyText2"/>
        <w:tabs>
          <w:tab w:val="left" w:pos="567"/>
        </w:tabs>
        <w:spacing w:line="240" w:lineRule="auto"/>
        <w:jc w:val="center"/>
        <w:rPr>
          <w:rFonts w:cs="Arial"/>
          <w:color w:val="auto"/>
          <w:sz w:val="22"/>
          <w:szCs w:val="22"/>
        </w:rPr>
      </w:pPr>
    </w:p>
    <w:p w14:paraId="16737D92"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67A510C5"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42814163"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73B65B69" w14:textId="77777777" w:rsidR="00CA6C7C" w:rsidRPr="00210BD3" w:rsidRDefault="006875DE" w:rsidP="00B22FB6">
      <w:pPr>
        <w:pStyle w:val="BodyText2"/>
        <w:tabs>
          <w:tab w:val="left" w:pos="567"/>
        </w:tabs>
        <w:spacing w:line="240" w:lineRule="auto"/>
        <w:jc w:val="center"/>
        <w:outlineLvl w:val="0"/>
        <w:rPr>
          <w:rFonts w:cs="Arial"/>
          <w:i/>
          <w:color w:val="auto"/>
          <w:sz w:val="22"/>
          <w:szCs w:val="22"/>
        </w:rPr>
      </w:pPr>
      <w:r w:rsidRPr="00210BD3">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19FF995F"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7DABA308"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3C9A5BB9"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08BD9EC1"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6D7FFDB8"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6235711B" w14:textId="77777777" w:rsidR="00252E81" w:rsidRPr="00210BD3" w:rsidRDefault="00252E81" w:rsidP="00B22FB6">
      <w:pPr>
        <w:tabs>
          <w:tab w:val="left" w:pos="567"/>
        </w:tabs>
        <w:spacing w:line="240" w:lineRule="auto"/>
        <w:jc w:val="center"/>
        <w:outlineLvl w:val="0"/>
        <w:rPr>
          <w:rStyle w:val="Hyperlink"/>
          <w:rFonts w:ascii="Arial" w:hAnsi="Arial" w:cs="Arial"/>
          <w:b/>
          <w:szCs w:val="22"/>
        </w:rPr>
      </w:pPr>
    </w:p>
    <w:p w14:paraId="3740FCFD" w14:textId="77777777" w:rsidR="00263C5C" w:rsidRPr="00210BD3" w:rsidRDefault="00263C5C" w:rsidP="00B22FB6">
      <w:pPr>
        <w:tabs>
          <w:tab w:val="left" w:pos="567"/>
        </w:tabs>
        <w:rPr>
          <w:rFonts w:ascii="Arial" w:hAnsi="Arial" w:cs="Arial"/>
        </w:rPr>
      </w:pPr>
    </w:p>
    <w:sectPr w:rsidR="00263C5C" w:rsidRPr="00210BD3" w:rsidSect="00502030">
      <w:headerReference w:type="even" r:id="rId124"/>
      <w:headerReference w:type="default" r:id="rId125"/>
      <w:footerReference w:type="default" r:id="rId126"/>
      <w:headerReference w:type="first" r:id="rId127"/>
      <w:footerReference w:type="first" r:id="rId128"/>
      <w:footnotePr>
        <w:numStart w:val="4"/>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E19E1" w14:textId="77777777" w:rsidR="009010DF" w:rsidRDefault="009010DF">
      <w:r>
        <w:separator/>
      </w:r>
    </w:p>
  </w:endnote>
  <w:endnote w:type="continuationSeparator" w:id="0">
    <w:p w14:paraId="25BD73C7" w14:textId="77777777" w:rsidR="009010DF" w:rsidRDefault="009010DF">
      <w:r>
        <w:continuationSeparator/>
      </w:r>
    </w:p>
  </w:endnote>
  <w:endnote w:type="continuationNotice" w:id="1">
    <w:p w14:paraId="1773C28F" w14:textId="77777777" w:rsidR="009010DF" w:rsidRDefault="009010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sans-serif">
    <w:altName w:val="Segoe Print"/>
    <w:charset w:val="00"/>
    <w:family w:val="auto"/>
    <w:pitch w:val="default"/>
    <w:sig w:usb0="00000000" w:usb1="00000000" w:usb2="00000000"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7DB19" w14:textId="77777777" w:rsidR="009010DF" w:rsidRDefault="009010DF">
      <w:r>
        <w:separator/>
      </w:r>
    </w:p>
  </w:footnote>
  <w:footnote w:type="continuationSeparator" w:id="0">
    <w:p w14:paraId="5658535F" w14:textId="77777777" w:rsidR="009010DF" w:rsidRDefault="009010DF">
      <w:r>
        <w:continuationSeparator/>
      </w:r>
    </w:p>
  </w:footnote>
  <w:footnote w:type="continuationNotice" w:id="1">
    <w:p w14:paraId="65B3246D" w14:textId="77777777" w:rsidR="009010DF" w:rsidRDefault="009010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4E90AB98"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681E41" w:rsidRPr="0058014D">
                              <w:rPr>
                                <w:rStyle w:val="Hyperlink"/>
                                <w:rFonts w:ascii="Arial" w:hAnsi="Arial" w:cs="Arial"/>
                                <w:i/>
                                <w:iCs/>
                                <w:sz w:val="18"/>
                                <w:szCs w:val="16"/>
                                <w:lang w:val="pt-BR"/>
                              </w:rPr>
                              <w:t>https://doi.org/10.15517/aie.v23i2.52858</w:t>
                            </w:r>
                          </w:hyperlink>
                          <w:r w:rsidR="00681E41">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4E90AB98"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681E41" w:rsidRPr="0058014D">
                        <w:rPr>
                          <w:rStyle w:val="Hyperlink"/>
                          <w:rFonts w:ascii="Arial" w:hAnsi="Arial" w:cs="Arial"/>
                          <w:i/>
                          <w:iCs/>
                          <w:sz w:val="18"/>
                          <w:szCs w:val="16"/>
                          <w:lang w:val="pt-BR"/>
                        </w:rPr>
                        <w:t>https://doi.org/10.15517/aie.v23i2.52858</w:t>
                      </w:r>
                    </w:hyperlink>
                    <w:r w:rsidR="00681E41">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A8B59E"/>
    <w:multiLevelType w:val="singleLevel"/>
    <w:tmpl w:val="FBA8B59E"/>
    <w:lvl w:ilvl="0">
      <w:start w:val="1"/>
      <w:numFmt w:val="decimal"/>
      <w:suff w:val="space"/>
      <w:lvlText w:val="%1."/>
      <w:lvlJc w:val="left"/>
    </w:lvl>
  </w:abstractNum>
  <w:abstractNum w:abstractNumId="1"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3"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5"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6"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7"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8"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1"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3"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6"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7"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9"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1"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2" w15:restartNumberingAfterBreak="0">
    <w:nsid w:val="02CE4A51"/>
    <w:multiLevelType w:val="multilevel"/>
    <w:tmpl w:val="9E440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7"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8" w15:restartNumberingAfterBreak="0">
    <w:nsid w:val="13321EF0"/>
    <w:multiLevelType w:val="multilevel"/>
    <w:tmpl w:val="CDA82462"/>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18BA5B82"/>
    <w:multiLevelType w:val="multilevel"/>
    <w:tmpl w:val="9AA06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B5B1798"/>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1B6E7BD5"/>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1F08371D"/>
    <w:multiLevelType w:val="multilevel"/>
    <w:tmpl w:val="9CB8D1D2"/>
    <w:lvl w:ilvl="0">
      <w:start w:val="3"/>
      <w:numFmt w:val="decimal"/>
      <w:lvlText w:val="%1."/>
      <w:lvlJc w:val="left"/>
      <w:pPr>
        <w:ind w:left="2148" w:hanging="360"/>
      </w:pPr>
      <w:rPr>
        <w:rFonts w:hint="default"/>
      </w:rPr>
    </w:lvl>
    <w:lvl w:ilvl="1">
      <w:start w:val="1"/>
      <w:numFmt w:val="decimal"/>
      <w:isLgl/>
      <w:lvlText w:val="%1.%2"/>
      <w:lvlJc w:val="left"/>
      <w:pPr>
        <w:ind w:left="2518" w:hanging="370"/>
      </w:pPr>
      <w:rPr>
        <w:rFonts w:hint="default"/>
      </w:rPr>
    </w:lvl>
    <w:lvl w:ilvl="2">
      <w:start w:val="1"/>
      <w:numFmt w:val="decimal"/>
      <w:isLgl/>
      <w:lvlText w:val="%1.%2.%3"/>
      <w:lvlJc w:val="left"/>
      <w:pPr>
        <w:ind w:left="3228" w:hanging="720"/>
      </w:pPr>
      <w:rPr>
        <w:rFonts w:hint="default"/>
      </w:rPr>
    </w:lvl>
    <w:lvl w:ilvl="3">
      <w:start w:val="1"/>
      <w:numFmt w:val="decimal"/>
      <w:isLgl/>
      <w:lvlText w:val="%1.%2.%3.%4"/>
      <w:lvlJc w:val="left"/>
      <w:pPr>
        <w:ind w:left="3588"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4668"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468" w:hanging="1800"/>
      </w:pPr>
      <w:rPr>
        <w:rFonts w:hint="default"/>
      </w:rPr>
    </w:lvl>
  </w:abstractNum>
  <w:abstractNum w:abstractNumId="33" w15:restartNumberingAfterBreak="0">
    <w:nsid w:val="23791F5F"/>
    <w:multiLevelType w:val="hybridMultilevel"/>
    <w:tmpl w:val="97508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44C2FE6"/>
    <w:multiLevelType w:val="multilevel"/>
    <w:tmpl w:val="62EC517A"/>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3309307B"/>
    <w:multiLevelType w:val="hybridMultilevel"/>
    <w:tmpl w:val="E1CE3A48"/>
    <w:lvl w:ilvl="0" w:tplc="4CCECFD6">
      <w:start w:val="3"/>
      <w:numFmt w:val="bullet"/>
      <w:lvlText w:val="-"/>
      <w:lvlJc w:val="left"/>
      <w:pPr>
        <w:ind w:left="360" w:hanging="360"/>
      </w:pPr>
      <w:rPr>
        <w:rFonts w:ascii="Arial" w:eastAsia="Times New Roman" w:hAnsi="Arial"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8"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37C53FAA"/>
    <w:multiLevelType w:val="multilevel"/>
    <w:tmpl w:val="37C53F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63F34EF"/>
    <w:multiLevelType w:val="multilevel"/>
    <w:tmpl w:val="C7524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3" w15:restartNumberingAfterBreak="0">
    <w:nsid w:val="509E7E2A"/>
    <w:multiLevelType w:val="multilevel"/>
    <w:tmpl w:val="63286276"/>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528C1C26"/>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529B4756"/>
    <w:multiLevelType w:val="multilevel"/>
    <w:tmpl w:val="F13AC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339740C"/>
    <w:multiLevelType w:val="multilevel"/>
    <w:tmpl w:val="65389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7CE45EA"/>
    <w:multiLevelType w:val="multilevel"/>
    <w:tmpl w:val="57CE45EA"/>
    <w:lvl w:ilvl="0">
      <w:start w:val="3"/>
      <w:numFmt w:val="bullet"/>
      <w:lvlText w:val="-"/>
      <w:lvlJc w:val="left"/>
      <w:pPr>
        <w:ind w:left="928"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922E98D"/>
    <w:multiLevelType w:val="multilevel"/>
    <w:tmpl w:val="5922E98D"/>
    <w:lvl w:ilvl="0">
      <w:start w:val="4"/>
      <w:numFmt w:val="decimal"/>
      <w:lvlText w:val="%1."/>
      <w:lvlJc w:val="left"/>
      <w:pPr>
        <w:tabs>
          <w:tab w:val="left" w:pos="312"/>
        </w:tabs>
      </w:pPr>
    </w:lvl>
    <w:lvl w:ilvl="1">
      <w:start w:val="1"/>
      <w:numFmt w:val="decimal"/>
      <w:suff w:val="space"/>
      <w:lvlText w:val="%1.%2"/>
      <w:lvlJc w:val="left"/>
      <w:pPr>
        <w:ind w:left="24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9" w15:restartNumberingAfterBreak="0">
    <w:nsid w:val="5D777901"/>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15:restartNumberingAfterBreak="0">
    <w:nsid w:val="5E7614E4"/>
    <w:multiLevelType w:val="multilevel"/>
    <w:tmpl w:val="2A823AB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1A00AD6"/>
    <w:multiLevelType w:val="hybridMultilevel"/>
    <w:tmpl w:val="D52C8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6212228A"/>
    <w:multiLevelType w:val="multilevel"/>
    <w:tmpl w:val="64720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55" w15:restartNumberingAfterBreak="0">
    <w:nsid w:val="67D92DFB"/>
    <w:multiLevelType w:val="multilevel"/>
    <w:tmpl w:val="407A0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C414B82"/>
    <w:multiLevelType w:val="hybridMultilevel"/>
    <w:tmpl w:val="8D9E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6FC064C2"/>
    <w:multiLevelType w:val="multilevel"/>
    <w:tmpl w:val="603C4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0C32830"/>
    <w:multiLevelType w:val="multilevel"/>
    <w:tmpl w:val="D032A96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753D7661"/>
    <w:multiLevelType w:val="multilevel"/>
    <w:tmpl w:val="EAE045D6"/>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0" w15:restartNumberingAfterBreak="0">
    <w:nsid w:val="77FB30D9"/>
    <w:multiLevelType w:val="multilevel"/>
    <w:tmpl w:val="5846052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7C255E7D"/>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330262197">
    <w:abstractNumId w:val="54"/>
  </w:num>
  <w:num w:numId="2" w16cid:durableId="943725530">
    <w:abstractNumId w:val="42"/>
  </w:num>
  <w:num w:numId="3" w16cid:durableId="741877730">
    <w:abstractNumId w:val="1"/>
  </w:num>
  <w:num w:numId="4" w16cid:durableId="453133847">
    <w:abstractNumId w:val="27"/>
  </w:num>
  <w:num w:numId="5" w16cid:durableId="454637094">
    <w:abstractNumId w:val="26"/>
  </w:num>
  <w:num w:numId="6" w16cid:durableId="1924949482">
    <w:abstractNumId w:val="35"/>
  </w:num>
  <w:num w:numId="7" w16cid:durableId="1105999023">
    <w:abstractNumId w:val="34"/>
  </w:num>
  <w:num w:numId="8" w16cid:durableId="464389939">
    <w:abstractNumId w:val="25"/>
  </w:num>
  <w:num w:numId="9" w16cid:durableId="49236464">
    <w:abstractNumId w:val="2"/>
  </w:num>
  <w:num w:numId="10" w16cid:durableId="1748117037">
    <w:abstractNumId w:val="40"/>
  </w:num>
  <w:num w:numId="11" w16cid:durableId="1912691054">
    <w:abstractNumId w:val="38"/>
  </w:num>
  <w:num w:numId="12" w16cid:durableId="50227056">
    <w:abstractNumId w:val="24"/>
  </w:num>
  <w:num w:numId="13" w16cid:durableId="676814095">
    <w:abstractNumId w:val="53"/>
  </w:num>
  <w:num w:numId="14" w16cid:durableId="1628201658">
    <w:abstractNumId w:val="23"/>
  </w:num>
  <w:num w:numId="15" w16cid:durableId="507447308">
    <w:abstractNumId w:val="60"/>
  </w:num>
  <w:num w:numId="16" w16cid:durableId="808286928">
    <w:abstractNumId w:val="55"/>
  </w:num>
  <w:num w:numId="17" w16cid:durableId="1234975612">
    <w:abstractNumId w:val="37"/>
  </w:num>
  <w:num w:numId="18" w16cid:durableId="1862864098">
    <w:abstractNumId w:val="59"/>
  </w:num>
  <w:num w:numId="19" w16cid:durableId="2079933540">
    <w:abstractNumId w:val="50"/>
  </w:num>
  <w:num w:numId="20" w16cid:durableId="1931966128">
    <w:abstractNumId w:val="31"/>
  </w:num>
  <w:num w:numId="21" w16cid:durableId="508985231">
    <w:abstractNumId w:val="30"/>
  </w:num>
  <w:num w:numId="22" w16cid:durableId="1569338909">
    <w:abstractNumId w:val="61"/>
  </w:num>
  <w:num w:numId="23" w16cid:durableId="648554425">
    <w:abstractNumId w:val="44"/>
  </w:num>
  <w:num w:numId="24" w16cid:durableId="583105254">
    <w:abstractNumId w:val="58"/>
  </w:num>
  <w:num w:numId="25" w16cid:durableId="319429440">
    <w:abstractNumId w:val="49"/>
  </w:num>
  <w:num w:numId="26" w16cid:durableId="782379148">
    <w:abstractNumId w:val="43"/>
  </w:num>
  <w:num w:numId="27" w16cid:durableId="1025209845">
    <w:abstractNumId w:val="32"/>
  </w:num>
  <w:num w:numId="28" w16cid:durableId="2020961620">
    <w:abstractNumId w:val="28"/>
  </w:num>
  <w:num w:numId="29" w16cid:durableId="129252211">
    <w:abstractNumId w:val="22"/>
  </w:num>
  <w:num w:numId="30" w16cid:durableId="1686517590">
    <w:abstractNumId w:val="57"/>
  </w:num>
  <w:num w:numId="31" w16cid:durableId="238102394">
    <w:abstractNumId w:val="29"/>
  </w:num>
  <w:num w:numId="32" w16cid:durableId="907154137">
    <w:abstractNumId w:val="41"/>
  </w:num>
  <w:num w:numId="33" w16cid:durableId="819270914">
    <w:abstractNumId w:val="46"/>
  </w:num>
  <w:num w:numId="34" w16cid:durableId="833497234">
    <w:abstractNumId w:val="45"/>
  </w:num>
  <w:num w:numId="35" w16cid:durableId="584995572">
    <w:abstractNumId w:val="52"/>
  </w:num>
  <w:num w:numId="36" w16cid:durableId="621499760">
    <w:abstractNumId w:val="36"/>
  </w:num>
  <w:num w:numId="37" w16cid:durableId="1880622614">
    <w:abstractNumId w:val="56"/>
  </w:num>
  <w:num w:numId="38" w16cid:durableId="753210666">
    <w:abstractNumId w:val="33"/>
  </w:num>
  <w:num w:numId="39" w16cid:durableId="550120541">
    <w:abstractNumId w:val="51"/>
  </w:num>
  <w:num w:numId="40" w16cid:durableId="1757896303">
    <w:abstractNumId w:val="0"/>
  </w:num>
  <w:num w:numId="41" w16cid:durableId="636185023">
    <w:abstractNumId w:val="48"/>
  </w:num>
  <w:num w:numId="42" w16cid:durableId="617447315">
    <w:abstractNumId w:val="47"/>
  </w:num>
  <w:num w:numId="43" w16cid:durableId="1829249189">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JU2IunUjBTU86/cFH5OlXtGaNXokgaKbNnbtKuXUZPYi55DG8ILX9UTxni/3XFtYAc/MoW071jxBew6S8unagA==" w:salt="hru3Jq9USMvfTP3EuMVbpw=="/>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4"/>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E13"/>
    <w:rsid w:val="000301B3"/>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6299A"/>
    <w:rsid w:val="00077268"/>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F143B"/>
    <w:rsid w:val="001F14DE"/>
    <w:rsid w:val="001F3610"/>
    <w:rsid w:val="001F5DC6"/>
    <w:rsid w:val="00201BDF"/>
    <w:rsid w:val="0020377F"/>
    <w:rsid w:val="00203ACF"/>
    <w:rsid w:val="00205681"/>
    <w:rsid w:val="00210BD3"/>
    <w:rsid w:val="0021106B"/>
    <w:rsid w:val="00212AA4"/>
    <w:rsid w:val="0021350A"/>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96A"/>
    <w:rsid w:val="002B7CAC"/>
    <w:rsid w:val="002C2560"/>
    <w:rsid w:val="002C33AB"/>
    <w:rsid w:val="002C36A9"/>
    <w:rsid w:val="002C4300"/>
    <w:rsid w:val="002C4BA5"/>
    <w:rsid w:val="002C4FF7"/>
    <w:rsid w:val="002C779B"/>
    <w:rsid w:val="002D0A3F"/>
    <w:rsid w:val="002D321A"/>
    <w:rsid w:val="002D4145"/>
    <w:rsid w:val="002D4639"/>
    <w:rsid w:val="002D61AC"/>
    <w:rsid w:val="002D6904"/>
    <w:rsid w:val="002E15A4"/>
    <w:rsid w:val="002E2D21"/>
    <w:rsid w:val="002E458E"/>
    <w:rsid w:val="002E5B03"/>
    <w:rsid w:val="002E701C"/>
    <w:rsid w:val="002F04A5"/>
    <w:rsid w:val="002F0BA8"/>
    <w:rsid w:val="002F17D5"/>
    <w:rsid w:val="002F5DC5"/>
    <w:rsid w:val="002F7621"/>
    <w:rsid w:val="00301A92"/>
    <w:rsid w:val="0030243F"/>
    <w:rsid w:val="00314D22"/>
    <w:rsid w:val="0031602B"/>
    <w:rsid w:val="00324141"/>
    <w:rsid w:val="003249DE"/>
    <w:rsid w:val="00330AB9"/>
    <w:rsid w:val="00337318"/>
    <w:rsid w:val="00337479"/>
    <w:rsid w:val="00337BAB"/>
    <w:rsid w:val="0034299A"/>
    <w:rsid w:val="003439A8"/>
    <w:rsid w:val="00346F3E"/>
    <w:rsid w:val="00351365"/>
    <w:rsid w:val="00354EB5"/>
    <w:rsid w:val="0035564C"/>
    <w:rsid w:val="0036040C"/>
    <w:rsid w:val="00360643"/>
    <w:rsid w:val="0036108E"/>
    <w:rsid w:val="003639C5"/>
    <w:rsid w:val="003641BD"/>
    <w:rsid w:val="003703A3"/>
    <w:rsid w:val="00376EE7"/>
    <w:rsid w:val="00377473"/>
    <w:rsid w:val="00377E72"/>
    <w:rsid w:val="00380E30"/>
    <w:rsid w:val="00380F63"/>
    <w:rsid w:val="003906E3"/>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32C8"/>
    <w:rsid w:val="003F538C"/>
    <w:rsid w:val="003F58AD"/>
    <w:rsid w:val="003F5DAA"/>
    <w:rsid w:val="003F7C20"/>
    <w:rsid w:val="00404272"/>
    <w:rsid w:val="004051DC"/>
    <w:rsid w:val="004123BA"/>
    <w:rsid w:val="00413D82"/>
    <w:rsid w:val="004236A7"/>
    <w:rsid w:val="0042747C"/>
    <w:rsid w:val="00432335"/>
    <w:rsid w:val="0043245B"/>
    <w:rsid w:val="00433ADF"/>
    <w:rsid w:val="004368EC"/>
    <w:rsid w:val="00441602"/>
    <w:rsid w:val="00441812"/>
    <w:rsid w:val="00447E81"/>
    <w:rsid w:val="00452823"/>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2030"/>
    <w:rsid w:val="00505540"/>
    <w:rsid w:val="00511D0C"/>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5345"/>
    <w:rsid w:val="005656C9"/>
    <w:rsid w:val="005656F8"/>
    <w:rsid w:val="00571FFD"/>
    <w:rsid w:val="0057201C"/>
    <w:rsid w:val="005728CA"/>
    <w:rsid w:val="005770AD"/>
    <w:rsid w:val="00584818"/>
    <w:rsid w:val="0058500E"/>
    <w:rsid w:val="00586408"/>
    <w:rsid w:val="00586BE8"/>
    <w:rsid w:val="00586EAD"/>
    <w:rsid w:val="005913E2"/>
    <w:rsid w:val="0059351D"/>
    <w:rsid w:val="00593E08"/>
    <w:rsid w:val="005942F6"/>
    <w:rsid w:val="0059568E"/>
    <w:rsid w:val="005956BD"/>
    <w:rsid w:val="005A3394"/>
    <w:rsid w:val="005A4BCA"/>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6045"/>
    <w:rsid w:val="00636C1C"/>
    <w:rsid w:val="00641E08"/>
    <w:rsid w:val="00652C3C"/>
    <w:rsid w:val="00655AAB"/>
    <w:rsid w:val="006609DD"/>
    <w:rsid w:val="00664DFD"/>
    <w:rsid w:val="00664FB8"/>
    <w:rsid w:val="00681C90"/>
    <w:rsid w:val="00681E41"/>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43E4"/>
    <w:rsid w:val="006D5ECF"/>
    <w:rsid w:val="006D6BEC"/>
    <w:rsid w:val="006D6C48"/>
    <w:rsid w:val="006D7120"/>
    <w:rsid w:val="006D7177"/>
    <w:rsid w:val="006E120C"/>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B45F2"/>
    <w:rsid w:val="007B5B0A"/>
    <w:rsid w:val="007B7101"/>
    <w:rsid w:val="007C5EC8"/>
    <w:rsid w:val="007C7596"/>
    <w:rsid w:val="007C7809"/>
    <w:rsid w:val="007C7B29"/>
    <w:rsid w:val="007D0277"/>
    <w:rsid w:val="007D59E5"/>
    <w:rsid w:val="007D78EF"/>
    <w:rsid w:val="007E067A"/>
    <w:rsid w:val="007E0957"/>
    <w:rsid w:val="007E0990"/>
    <w:rsid w:val="007E6206"/>
    <w:rsid w:val="007E7115"/>
    <w:rsid w:val="007F1ED4"/>
    <w:rsid w:val="007F1F6E"/>
    <w:rsid w:val="007F50CB"/>
    <w:rsid w:val="007F68D5"/>
    <w:rsid w:val="00810152"/>
    <w:rsid w:val="008102C1"/>
    <w:rsid w:val="0081242D"/>
    <w:rsid w:val="00815ED9"/>
    <w:rsid w:val="00821631"/>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A3"/>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10DF"/>
    <w:rsid w:val="009032E7"/>
    <w:rsid w:val="00903B43"/>
    <w:rsid w:val="00903BDB"/>
    <w:rsid w:val="0091200C"/>
    <w:rsid w:val="00915BD6"/>
    <w:rsid w:val="009178B6"/>
    <w:rsid w:val="00922493"/>
    <w:rsid w:val="00922796"/>
    <w:rsid w:val="009237B9"/>
    <w:rsid w:val="009312F6"/>
    <w:rsid w:val="0093325E"/>
    <w:rsid w:val="009334F4"/>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91371"/>
    <w:rsid w:val="00995073"/>
    <w:rsid w:val="00997DBE"/>
    <w:rsid w:val="00997F13"/>
    <w:rsid w:val="009A1F55"/>
    <w:rsid w:val="009B0236"/>
    <w:rsid w:val="009B4A01"/>
    <w:rsid w:val="009B5CC2"/>
    <w:rsid w:val="009B601A"/>
    <w:rsid w:val="009C004E"/>
    <w:rsid w:val="009D02C9"/>
    <w:rsid w:val="009D0A73"/>
    <w:rsid w:val="009D2990"/>
    <w:rsid w:val="009E079A"/>
    <w:rsid w:val="009E2B42"/>
    <w:rsid w:val="009F25E6"/>
    <w:rsid w:val="00A036D6"/>
    <w:rsid w:val="00A0582C"/>
    <w:rsid w:val="00A0629B"/>
    <w:rsid w:val="00A06F3D"/>
    <w:rsid w:val="00A07469"/>
    <w:rsid w:val="00A07B6D"/>
    <w:rsid w:val="00A10076"/>
    <w:rsid w:val="00A12789"/>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8F3"/>
    <w:rsid w:val="00A84E5B"/>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D7E64"/>
    <w:rsid w:val="00AE1497"/>
    <w:rsid w:val="00AE2DA3"/>
    <w:rsid w:val="00AE3292"/>
    <w:rsid w:val="00AE356B"/>
    <w:rsid w:val="00AF2194"/>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5D5"/>
    <w:rsid w:val="00BE2AB4"/>
    <w:rsid w:val="00BE3158"/>
    <w:rsid w:val="00BE3756"/>
    <w:rsid w:val="00BE439C"/>
    <w:rsid w:val="00BE6896"/>
    <w:rsid w:val="00BF56D7"/>
    <w:rsid w:val="00C02D15"/>
    <w:rsid w:val="00C0478F"/>
    <w:rsid w:val="00C0615D"/>
    <w:rsid w:val="00C0691A"/>
    <w:rsid w:val="00C10366"/>
    <w:rsid w:val="00C141D6"/>
    <w:rsid w:val="00C20032"/>
    <w:rsid w:val="00C3318A"/>
    <w:rsid w:val="00C36FD3"/>
    <w:rsid w:val="00C37E58"/>
    <w:rsid w:val="00C5329B"/>
    <w:rsid w:val="00C53657"/>
    <w:rsid w:val="00C56E24"/>
    <w:rsid w:val="00C57CDF"/>
    <w:rsid w:val="00C636B4"/>
    <w:rsid w:val="00C642B6"/>
    <w:rsid w:val="00C663AF"/>
    <w:rsid w:val="00C670BD"/>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0256"/>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773EE"/>
    <w:rsid w:val="00E8092F"/>
    <w:rsid w:val="00E85D85"/>
    <w:rsid w:val="00E86B74"/>
    <w:rsid w:val="00E92E43"/>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E0D95"/>
    <w:rsid w:val="00EE0DCF"/>
    <w:rsid w:val="00EE0EE7"/>
    <w:rsid w:val="00EE4076"/>
    <w:rsid w:val="00EE4FAD"/>
    <w:rsid w:val="00EF0B31"/>
    <w:rsid w:val="00EF1199"/>
    <w:rsid w:val="00EF2031"/>
    <w:rsid w:val="00EF239C"/>
    <w:rsid w:val="00F023DE"/>
    <w:rsid w:val="00F0683B"/>
    <w:rsid w:val="00F101BF"/>
    <w:rsid w:val="00F10369"/>
    <w:rsid w:val="00F129CD"/>
    <w:rsid w:val="00F14283"/>
    <w:rsid w:val="00F14D00"/>
    <w:rsid w:val="00F15D3F"/>
    <w:rsid w:val="00F15D89"/>
    <w:rsid w:val="00F2123B"/>
    <w:rsid w:val="00F24F08"/>
    <w:rsid w:val="00F26D8F"/>
    <w:rsid w:val="00F3485F"/>
    <w:rsid w:val="00F34FB8"/>
    <w:rsid w:val="00F3777E"/>
    <w:rsid w:val="00F37A33"/>
    <w:rsid w:val="00F449C4"/>
    <w:rsid w:val="00F45AED"/>
    <w:rsid w:val="00F51D53"/>
    <w:rsid w:val="00F53E65"/>
    <w:rsid w:val="00F563F7"/>
    <w:rsid w:val="00F57180"/>
    <w:rsid w:val="00F579B5"/>
    <w:rsid w:val="00F60325"/>
    <w:rsid w:val="00F64AE5"/>
    <w:rsid w:val="00F70FFD"/>
    <w:rsid w:val="00F7133C"/>
    <w:rsid w:val="00F71938"/>
    <w:rsid w:val="00F744BD"/>
    <w:rsid w:val="00F77305"/>
    <w:rsid w:val="00F814FA"/>
    <w:rsid w:val="00F81693"/>
    <w:rsid w:val="00F82367"/>
    <w:rsid w:val="00F83CCB"/>
    <w:rsid w:val="00F8470F"/>
    <w:rsid w:val="00F91AC9"/>
    <w:rsid w:val="00FA1999"/>
    <w:rsid w:val="00FA1D33"/>
    <w:rsid w:val="00FA5CB9"/>
    <w:rsid w:val="00FB239E"/>
    <w:rsid w:val="00FB3378"/>
    <w:rsid w:val="00FB36A5"/>
    <w:rsid w:val="00FB4865"/>
    <w:rsid w:val="00FC020D"/>
    <w:rsid w:val="00FC1E92"/>
    <w:rsid w:val="00FC2D81"/>
    <w:rsid w:val="00FC4990"/>
    <w:rsid w:val="00FC5411"/>
    <w:rsid w:val="00FD16CB"/>
    <w:rsid w:val="00FD19B8"/>
    <w:rsid w:val="00FD1A73"/>
    <w:rsid w:val="00FD2424"/>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99"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99"/>
    <w:qFormat/>
    <w:pPr>
      <w:spacing w:line="240" w:lineRule="auto"/>
      <w:jc w:val="center"/>
    </w:pPr>
    <w:rPr>
      <w:rFonts w:ascii="Arial" w:hAnsi="Arial"/>
      <w:b/>
      <w:sz w:val="28"/>
    </w:rPr>
  </w:style>
  <w:style w:type="paragraph" w:styleId="BodyTextIndent">
    <w:name w:val="Body Text Indent"/>
    <w:basedOn w:val="Normal"/>
    <w:link w:val="BodyTextIndentChar1"/>
    <w:qFormat/>
    <w:pPr>
      <w:spacing w:line="240" w:lineRule="auto"/>
      <w:ind w:left="567" w:hanging="567"/>
    </w:pPr>
    <w:rPr>
      <w:rFonts w:ascii="Arial" w:hAnsi="Arial"/>
      <w:b/>
    </w:rPr>
  </w:style>
  <w:style w:type="character" w:customStyle="1" w:styleId="BodyTextIndentChar1">
    <w:name w:val="Body Text Indent Char1"/>
    <w:link w:val="BodyTextIndent"/>
    <w:qFormat/>
    <w:rPr>
      <w:rFonts w:ascii="Arial" w:hAnsi="Arial"/>
      <w:b/>
      <w:sz w:val="22"/>
      <w:lang w:val="es-CR"/>
    </w:rPr>
  </w:style>
  <w:style w:type="paragraph" w:styleId="Footer">
    <w:name w:val="footer"/>
    <w:basedOn w:val="Normal"/>
    <w:link w:val="FooterChar"/>
    <w:uiPriority w:val="99"/>
    <w:qFormat/>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qFormat/>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qFormat/>
    <w:rPr>
      <w:color w:val="0000FF"/>
      <w:u w:val="single"/>
    </w:rPr>
  </w:style>
  <w:style w:type="paragraph" w:styleId="BodyTextIndent2">
    <w:name w:val="Body Text Indent 2"/>
    <w:basedOn w:val="Normal"/>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qFormat/>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qFormat/>
    <w:rPr>
      <w:rFonts w:ascii="Arial" w:hAnsi="Arial"/>
      <w:b/>
      <w:i/>
      <w:sz w:val="22"/>
      <w:lang w:val="es-ES" w:eastAsia="es-ES"/>
    </w:rPr>
  </w:style>
  <w:style w:type="character" w:customStyle="1" w:styleId="TextoindependienteCar">
    <w:name w:val="Texto independiente Car"/>
    <w:uiPriority w:val="99"/>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qFormat/>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99"/>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qFormat/>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uiPriority w:val="2"/>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qFormat/>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qFormat/>
    <w:rsid w:val="00E514FB"/>
  </w:style>
  <w:style w:type="character" w:customStyle="1" w:styleId="eop">
    <w:name w:val="eop"/>
    <w:basedOn w:val="DefaultParagraphFont"/>
    <w:qForma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ColorfulList-Accent11">
    <w:name w:val="Colorful List - Accent 11"/>
    <w:basedOn w:val="Normal"/>
    <w:uiPriority w:val="34"/>
    <w:qFormat/>
    <w:rsid w:val="00FA5CB9"/>
    <w:pPr>
      <w:spacing w:line="240" w:lineRule="auto"/>
      <w:ind w:left="720"/>
      <w:contextualSpacing/>
      <w:jc w:val="left"/>
    </w:pPr>
    <w:rPr>
      <w:rFonts w:ascii="Times New Roman" w:hAnsi="Times New Roman"/>
      <w:sz w:val="24"/>
      <w:szCs w:val="24"/>
      <w:lang w:eastAsia="es-CR"/>
    </w:rPr>
  </w:style>
  <w:style w:type="paragraph" w:customStyle="1" w:styleId="ColorfulShading-Accent11">
    <w:name w:val="Colorful Shading - Accent 11"/>
    <w:uiPriority w:val="99"/>
    <w:semiHidden/>
    <w:rsid w:val="00FA5CB9"/>
    <w:rPr>
      <w:rFonts w:eastAsia="SimSun"/>
      <w:sz w:val="22"/>
      <w:szCs w:val="22"/>
      <w:lang w:val="es-C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9944-8459" TargetMode="External"/><Relationship Id="rId18" Type="http://schemas.openxmlformats.org/officeDocument/2006/relationships/hyperlink" Target="mailto:coligoz@gmail.com" TargetMode="External"/><Relationship Id="rId26" Type="http://schemas.openxmlformats.org/officeDocument/2006/relationships/hyperlink" Target="mailto:julietacastrob@gmail.com" TargetMode="External"/><Relationship Id="rId39" Type="http://schemas.openxmlformats.org/officeDocument/2006/relationships/hyperlink" Target="https://rus.ucf.edu.cu/index.php/rus/issue/view/33" TargetMode="External"/><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orcid.org/0000-0002-9674-9512" TargetMode="External"/><Relationship Id="rId34" Type="http://schemas.openxmlformats.org/officeDocument/2006/relationships/hyperlink" Target="https://www.tse.go.cr/pdf/normativa/estatutodeserviciocivil.pdf" TargetMode="External"/><Relationship Id="rId42" Type="http://schemas.openxmlformats.org/officeDocument/2006/relationships/hyperlink" Target="https://nanopdf.com/download/los-docentes-pueden-hacer-la-diferencia-apuntes-acerca-del_pdf" TargetMode="External"/><Relationship Id="rId47" Type="http://schemas.openxmlformats.org/officeDocument/2006/relationships/hyperlink" Target="https://scioteca.caf.com/bitstream/handle/123456789/1425/Resultados%20de%20la%20primera%20convocatoria.pdf?sequence=1&amp;isAllowed=y" TargetMode="External"/><Relationship Id="rId50" Type="http://schemas.openxmlformats.org/officeDocument/2006/relationships/image" Target="media/image2.png"/><Relationship Id="rId55" Type="http://schemas.openxmlformats.org/officeDocument/2006/relationships/hyperlink" Target="https://doaj.org/"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julietacastrob@gmail.com" TargetMode="External"/><Relationship Id="rId29" Type="http://schemas.openxmlformats.org/officeDocument/2006/relationships/hyperlink" Target="https://orcid.org/0000-0002-0378-5849"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2.52858" TargetMode="External"/><Relationship Id="rId24" Type="http://schemas.openxmlformats.org/officeDocument/2006/relationships/hyperlink" Target="mailto:hcardena19@gmail.com" TargetMode="External"/><Relationship Id="rId32" Type="http://schemas.openxmlformats.org/officeDocument/2006/relationships/hyperlink" Target="https://repositorio.conare.ac.cr/handle/20.500.12337/7953" TargetMode="External"/><Relationship Id="rId37" Type="http://schemas.openxmlformats.org/officeDocument/2006/relationships/hyperlink" Target="https://repositorio.conare.ac.cr/bitstream/handle/20.500.12337/8075/CIAP_MNC_CE_Marco_nacional_cualificaciones_carreras_educacion_2020.pdf?sequence=1&amp;isAllowed=y" TargetMode="External"/><Relationship Id="rId40" Type="http://schemas.openxmlformats.org/officeDocument/2006/relationships/hyperlink" Target="https://repositorio.conare.ac.cr/handle/20.500.12337/665" TargetMode="External"/><Relationship Id="rId45" Type="http://schemas.openxmlformats.org/officeDocument/2006/relationships/hyperlink" Target="http://scielo.sld.cu/scielo.php?script=sci_arttext&amp;pid=S0864-21412006000100002&amp;lng=es&amp;tlng=es" TargetMode="External"/><Relationship Id="rId53" Type="http://schemas.openxmlformats.org/officeDocument/2006/relationships/image" Target="media/image3.png"/><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orcid.org/0000-0002-0378-58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cardena19@gmail.com" TargetMode="External"/><Relationship Id="rId22" Type="http://schemas.openxmlformats.org/officeDocument/2006/relationships/hyperlink" Target="mailto:lupitachaves@gmail.com" TargetMode="External"/><Relationship Id="rId27" Type="http://schemas.openxmlformats.org/officeDocument/2006/relationships/hyperlink" Target="https://orcid.org/0000-0002-5959-9420" TargetMode="External"/><Relationship Id="rId30" Type="http://schemas.openxmlformats.org/officeDocument/2006/relationships/hyperlink" Target="mailto:Yendry.gomez.acuna@mep.go.cr" TargetMode="External"/><Relationship Id="rId35" Type="http://schemas.openxmlformats.org/officeDocument/2006/relationships/hyperlink" Target="https://bit.ly/3ZtQs1P" TargetMode="External"/><Relationship Id="rId43" Type="http://schemas.openxmlformats.org/officeDocument/2006/relationships/hyperlink" Target="https://www.sinaes.ac.cr/acreditaciones/." TargetMode="External"/><Relationship Id="rId48" Type="http://schemas.openxmlformats.org/officeDocument/2006/relationships/hyperlink" Target="mailto:dide.idp@mep.go.cr" TargetMode="External"/><Relationship Id="rId56" Type="http://schemas.openxmlformats.org/officeDocument/2006/relationships/image" Target="media/image4.png"/><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http://www.biblioteca.mincyt.gob.ar/images/logos/products/SCIELO.png"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lupitachaves@gmail.com" TargetMode="External"/><Relationship Id="rId17" Type="http://schemas.openxmlformats.org/officeDocument/2006/relationships/hyperlink" Target="https://orcid.org/0000-0002-5959-9420" TargetMode="External"/><Relationship Id="rId25" Type="http://schemas.openxmlformats.org/officeDocument/2006/relationships/hyperlink" Target="https://orcid.org/0000-0002-7193-2900" TargetMode="External"/><Relationship Id="rId33" Type="http://schemas.openxmlformats.org/officeDocument/2006/relationships/hyperlink" Target="http://cse.go.cr/sites/default/files/documentos/folleto_politica_educativa.pdf" TargetMode="External"/><Relationship Id="rId38" Type="http://schemas.openxmlformats.org/officeDocument/2006/relationships/hyperlink" Target="https://www.mep.go.cr/sites/default/files/documentos/transf-curricular-v-academico-vf.pdf" TargetMode="External"/><Relationship Id="rId46" Type="http://schemas.openxmlformats.org/officeDocument/2006/relationships/hyperlink" Target="http://www.cea.ucr.ac.cr/media/diea/publicaciones/orientacion-diseno-curricular.pdf"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mailto:Yendry.gomez.acuna@mep.go.cr" TargetMode="External"/><Relationship Id="rId41" Type="http://schemas.openxmlformats.org/officeDocument/2006/relationships/hyperlink" Target="https://repositorio.conare.ac.cr/bitstream/handle/20.500.12337/7768/CAP%203-EE-2019-WEB.pdf?sequence=1&amp;isAllowed=y" TargetMode="External"/><Relationship Id="rId54" Type="http://schemas.openxmlformats.org/officeDocument/2006/relationships/image" Target="http://revista.ecfrasis.com/wp-content/uploads/2018/11/latindex.png"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2-7193-2900" TargetMode="External"/><Relationship Id="rId23" Type="http://schemas.openxmlformats.org/officeDocument/2006/relationships/hyperlink" Target="https://orcid.org/0000-0002-9944-8459" TargetMode="External"/><Relationship Id="rId28" Type="http://schemas.openxmlformats.org/officeDocument/2006/relationships/hyperlink" Target="mailto:coligoz@gmail.com" TargetMode="External"/><Relationship Id="rId36" Type="http://schemas.openxmlformats.org/officeDocument/2006/relationships/hyperlink" Target="https://hdl.handle.net/20.500.12337/7780" TargetMode="External"/><Relationship Id="rId49" Type="http://schemas.openxmlformats.org/officeDocument/2006/relationships/image" Target="media/image1.png"/><Relationship Id="rId57" Type="http://schemas.openxmlformats.org/officeDocument/2006/relationships/image" Target="https://i0.wp.com/aprender3c.org/wp-content/uploads/2016/08/DOAJ_logo_big.png"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orcid.org/0000-0002-9674-9512" TargetMode="External"/><Relationship Id="rId44" Type="http://schemas.openxmlformats.org/officeDocument/2006/relationships/hyperlink" Target="http://publicaciones.anuies.mx/pdfs/revista/Revista85_S2A4ES.pdf" TargetMode="External"/><Relationship Id="rId52" Type="http://schemas.openxmlformats.org/officeDocument/2006/relationships/hyperlink" Target="http://www.latindex.org/latindex/inicio"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2.52858" TargetMode="External"/><Relationship Id="rId1" Type="http://schemas.openxmlformats.org/officeDocument/2006/relationships/hyperlink" Target="https://doi.org/10.15517/aie.v23i2.52858"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3.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4.xml><?xml version="1.0" encoding="utf-8"?>
<ds:datastoreItem xmlns:ds="http://schemas.openxmlformats.org/officeDocument/2006/customXml" ds:itemID="{46A4A4FE-6B0E-401F-9847-231157A74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12299</Words>
  <Characters>67649</Characters>
  <Application>Microsoft Office Word</Application>
  <DocSecurity>8</DocSecurity>
  <Lines>563</Lines>
  <Paragraphs>159</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79789</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2023-04-21T17:22:00Z</dcterms:created>
  <dcterms:modified xsi:type="dcterms:W3CDTF">2023-09-11T20:01:00Z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