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A87A6B" w:rsidRDefault="004368EC" w:rsidP="00B22FB6">
      <w:pPr>
        <w:tabs>
          <w:tab w:val="left" w:pos="567"/>
        </w:tabs>
        <w:spacing w:line="240" w:lineRule="auto"/>
        <w:jc w:val="center"/>
        <w:rPr>
          <w:rFonts w:ascii="Arial" w:hAnsi="Arial" w:cs="Arial"/>
          <w:b/>
          <w:sz w:val="36"/>
          <w:szCs w:val="28"/>
        </w:rPr>
      </w:pPr>
    </w:p>
    <w:p w14:paraId="7CF62653" w14:textId="77777777" w:rsidR="001549B4" w:rsidRPr="001549B4" w:rsidRDefault="001549B4" w:rsidP="00B22FB6">
      <w:pPr>
        <w:spacing w:line="240" w:lineRule="auto"/>
        <w:contextualSpacing/>
        <w:jc w:val="center"/>
        <w:rPr>
          <w:rFonts w:ascii="Arial" w:hAnsi="Arial" w:cs="Arial"/>
          <w:b/>
          <w:bCs/>
          <w:sz w:val="36"/>
          <w:szCs w:val="36"/>
        </w:rPr>
      </w:pPr>
      <w:r w:rsidRPr="001549B4">
        <w:rPr>
          <w:rFonts w:ascii="Arial" w:hAnsi="Arial" w:cs="Arial"/>
          <w:b/>
          <w:bCs/>
          <w:sz w:val="36"/>
          <w:szCs w:val="36"/>
        </w:rPr>
        <w:t>Necesidades formativas del profesorado unidocente del circuito 07, Pérez Zeledón, Costa Rica</w:t>
      </w:r>
    </w:p>
    <w:p w14:paraId="7323BFCE" w14:textId="77777777" w:rsidR="001549B4" w:rsidRPr="002B496A" w:rsidRDefault="001549B4"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sz w:val="28"/>
          <w:szCs w:val="24"/>
        </w:rPr>
      </w:pPr>
    </w:p>
    <w:p w14:paraId="0A292961" w14:textId="68251F04" w:rsidR="001549B4" w:rsidRPr="001549B4" w:rsidRDefault="001549B4"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sz w:val="28"/>
          <w:szCs w:val="24"/>
          <w:lang w:val="en-GB"/>
        </w:rPr>
      </w:pPr>
      <w:r w:rsidRPr="001549B4">
        <w:rPr>
          <w:rFonts w:ascii="Arial" w:hAnsi="Arial" w:cs="Arial"/>
          <w:sz w:val="28"/>
          <w:szCs w:val="24"/>
          <w:lang w:val="en-GB"/>
        </w:rPr>
        <w:t>Training needs for single-teacher educators, Circuit 07, Perez Zeledon, Costa Rica</w:t>
      </w:r>
    </w:p>
    <w:p w14:paraId="0D7F016C" w14:textId="0DA1E363" w:rsidR="00D20E74" w:rsidRPr="001549B4" w:rsidRDefault="00D20E74" w:rsidP="00B22FB6">
      <w:pPr>
        <w:tabs>
          <w:tab w:val="left" w:pos="567"/>
        </w:tabs>
        <w:autoSpaceDE w:val="0"/>
        <w:spacing w:line="240" w:lineRule="auto"/>
        <w:jc w:val="center"/>
        <w:rPr>
          <w:rFonts w:ascii="Arial" w:hAnsi="Arial" w:cs="Arial"/>
          <w:sz w:val="24"/>
          <w:szCs w:val="24"/>
          <w:lang w:val="en-GB"/>
        </w:rPr>
      </w:pPr>
    </w:p>
    <w:p w14:paraId="3AF8B8F3" w14:textId="77777777" w:rsidR="007C7596" w:rsidRPr="00A87A6B" w:rsidRDefault="007C7596" w:rsidP="00B22FB6">
      <w:pPr>
        <w:tabs>
          <w:tab w:val="left" w:pos="567"/>
        </w:tabs>
        <w:autoSpaceDE w:val="0"/>
        <w:spacing w:line="240" w:lineRule="auto"/>
        <w:jc w:val="center"/>
        <w:rPr>
          <w:rFonts w:ascii="Arial" w:hAnsi="Arial" w:cs="Arial"/>
          <w:sz w:val="24"/>
          <w:szCs w:val="24"/>
          <w:lang w:val="en-US"/>
        </w:rPr>
      </w:pPr>
    </w:p>
    <w:p w14:paraId="5C664780" w14:textId="4D14ABCA" w:rsidR="009B601A" w:rsidRPr="00A87A6B" w:rsidRDefault="009B601A" w:rsidP="00B22FB6">
      <w:pPr>
        <w:tabs>
          <w:tab w:val="left" w:pos="567"/>
        </w:tabs>
        <w:autoSpaceDE w:val="0"/>
        <w:spacing w:line="240" w:lineRule="auto"/>
        <w:jc w:val="center"/>
        <w:rPr>
          <w:rFonts w:ascii="Arial" w:hAnsi="Arial" w:cs="Arial"/>
          <w:sz w:val="24"/>
          <w:szCs w:val="24"/>
          <w:lang w:val="en-US"/>
        </w:rPr>
      </w:pPr>
    </w:p>
    <w:p w14:paraId="2D0F500E" w14:textId="3F7F039A" w:rsidR="00CF285B" w:rsidRPr="00A87A6B" w:rsidRDefault="00CF285B" w:rsidP="00B22FB6">
      <w:pPr>
        <w:tabs>
          <w:tab w:val="left" w:pos="567"/>
        </w:tabs>
        <w:autoSpaceDE w:val="0"/>
        <w:spacing w:line="240" w:lineRule="auto"/>
        <w:jc w:val="center"/>
        <w:rPr>
          <w:rFonts w:ascii="Arial" w:hAnsi="Arial" w:cs="Arial"/>
          <w:sz w:val="24"/>
          <w:szCs w:val="24"/>
          <w:lang w:val="en-US"/>
        </w:rPr>
      </w:pPr>
    </w:p>
    <w:p w14:paraId="06B9EE9C" w14:textId="77777777" w:rsidR="00CF285B" w:rsidRPr="00A87A6B" w:rsidRDefault="00CF285B" w:rsidP="00B22FB6">
      <w:pPr>
        <w:tabs>
          <w:tab w:val="left" w:pos="567"/>
        </w:tabs>
        <w:autoSpaceDE w:val="0"/>
        <w:spacing w:line="240" w:lineRule="auto"/>
        <w:jc w:val="center"/>
        <w:rPr>
          <w:rFonts w:ascii="Arial" w:hAnsi="Arial" w:cs="Arial"/>
          <w:sz w:val="24"/>
          <w:szCs w:val="24"/>
          <w:lang w:val="en-US"/>
        </w:rPr>
      </w:pPr>
    </w:p>
    <w:p w14:paraId="5AD1ED56" w14:textId="77777777" w:rsidR="009B601A" w:rsidRPr="00A87A6B" w:rsidRDefault="009B601A" w:rsidP="00B22FB6">
      <w:pPr>
        <w:tabs>
          <w:tab w:val="left" w:pos="567"/>
        </w:tabs>
        <w:autoSpaceDE w:val="0"/>
        <w:spacing w:line="240" w:lineRule="auto"/>
        <w:jc w:val="center"/>
        <w:rPr>
          <w:rFonts w:ascii="Arial" w:hAnsi="Arial" w:cs="Arial"/>
          <w:sz w:val="24"/>
          <w:szCs w:val="24"/>
          <w:lang w:val="en-US"/>
        </w:rPr>
      </w:pPr>
    </w:p>
    <w:p w14:paraId="428AF567" w14:textId="2C7CBEBD" w:rsidR="00943323" w:rsidRPr="00A87A6B" w:rsidRDefault="00D07F92" w:rsidP="00B22FB6">
      <w:pPr>
        <w:tabs>
          <w:tab w:val="left" w:pos="567"/>
          <w:tab w:val="center" w:pos="4561"/>
          <w:tab w:val="left" w:pos="6915"/>
          <w:tab w:val="left" w:pos="7275"/>
        </w:tabs>
        <w:spacing w:line="240" w:lineRule="auto"/>
        <w:jc w:val="left"/>
        <w:rPr>
          <w:rFonts w:ascii="Arial" w:hAnsi="Arial" w:cs="Arial"/>
          <w:b/>
          <w:color w:val="AEAAAA"/>
          <w:spacing w:val="25"/>
          <w:szCs w:val="22"/>
        </w:rPr>
      </w:pPr>
      <w:r w:rsidRPr="00A87A6B">
        <w:rPr>
          <w:rFonts w:ascii="Arial" w:hAnsi="Arial" w:cs="Arial"/>
          <w:b/>
          <w:spacing w:val="-1"/>
          <w:szCs w:val="22"/>
          <w:lang w:val="en-US"/>
        </w:rPr>
        <w:tab/>
      </w:r>
      <w:r w:rsidRPr="00A87A6B">
        <w:rPr>
          <w:rFonts w:ascii="Arial" w:hAnsi="Arial" w:cs="Arial"/>
          <w:b/>
          <w:spacing w:val="-1"/>
          <w:szCs w:val="22"/>
          <w:lang w:val="en-US"/>
        </w:rPr>
        <w:tab/>
      </w:r>
      <w:r w:rsidR="00943323" w:rsidRPr="00A87A6B">
        <w:rPr>
          <w:rFonts w:ascii="Arial" w:hAnsi="Arial" w:cs="Arial"/>
          <w:b/>
          <w:color w:val="AEAAAA"/>
          <w:spacing w:val="-1"/>
          <w:szCs w:val="22"/>
        </w:rPr>
        <w:t>Volumen</w:t>
      </w:r>
      <w:r w:rsidR="00943323" w:rsidRPr="00A87A6B">
        <w:rPr>
          <w:rFonts w:ascii="Arial" w:hAnsi="Arial" w:cs="Arial"/>
          <w:b/>
          <w:color w:val="AEAAAA"/>
          <w:szCs w:val="22"/>
        </w:rPr>
        <w:t xml:space="preserve"> </w:t>
      </w:r>
      <w:r w:rsidR="00713815" w:rsidRPr="00A87A6B">
        <w:rPr>
          <w:rFonts w:ascii="Arial" w:hAnsi="Arial" w:cs="Arial"/>
          <w:b/>
          <w:color w:val="AEAAAA"/>
          <w:szCs w:val="22"/>
        </w:rPr>
        <w:t>2</w:t>
      </w:r>
      <w:r w:rsidR="002C4BA5" w:rsidRPr="00A87A6B">
        <w:rPr>
          <w:rFonts w:ascii="Arial" w:hAnsi="Arial" w:cs="Arial"/>
          <w:b/>
          <w:color w:val="AEAAAA"/>
          <w:szCs w:val="22"/>
        </w:rPr>
        <w:t>3</w:t>
      </w:r>
      <w:r w:rsidR="00943323" w:rsidRPr="00A87A6B">
        <w:rPr>
          <w:rFonts w:ascii="Arial" w:hAnsi="Arial" w:cs="Arial"/>
          <w:b/>
          <w:color w:val="AEAAAA"/>
          <w:spacing w:val="-2"/>
          <w:szCs w:val="22"/>
        </w:rPr>
        <w:t>,</w:t>
      </w:r>
      <w:r w:rsidR="00943323" w:rsidRPr="00A87A6B">
        <w:rPr>
          <w:rFonts w:ascii="Arial" w:hAnsi="Arial" w:cs="Arial"/>
          <w:b/>
          <w:color w:val="AEAAAA"/>
          <w:spacing w:val="-1"/>
          <w:szCs w:val="22"/>
        </w:rPr>
        <w:t xml:space="preserve"> Número </w:t>
      </w:r>
      <w:r w:rsidR="00F101BF" w:rsidRPr="00A87A6B">
        <w:rPr>
          <w:rFonts w:ascii="Arial" w:hAnsi="Arial" w:cs="Arial"/>
          <w:b/>
          <w:color w:val="AEAAAA"/>
          <w:spacing w:val="-1"/>
          <w:szCs w:val="22"/>
        </w:rPr>
        <w:t>2</w:t>
      </w:r>
      <w:r w:rsidRPr="00A87A6B">
        <w:rPr>
          <w:rFonts w:ascii="Arial" w:hAnsi="Arial" w:cs="Arial"/>
          <w:b/>
          <w:color w:val="AEAAAA"/>
          <w:spacing w:val="-1"/>
          <w:szCs w:val="22"/>
        </w:rPr>
        <w:tab/>
      </w:r>
      <w:r w:rsidRPr="00A87A6B">
        <w:rPr>
          <w:rFonts w:ascii="Arial" w:hAnsi="Arial" w:cs="Arial"/>
          <w:b/>
          <w:color w:val="AEAAAA"/>
          <w:spacing w:val="-1"/>
          <w:szCs w:val="22"/>
        </w:rPr>
        <w:tab/>
      </w:r>
    </w:p>
    <w:p w14:paraId="67F53F3E" w14:textId="67BF7E55" w:rsidR="00943323" w:rsidRPr="00A87A6B" w:rsidRDefault="00F101BF" w:rsidP="00B22FB6">
      <w:pPr>
        <w:tabs>
          <w:tab w:val="left" w:pos="567"/>
        </w:tabs>
        <w:spacing w:line="240" w:lineRule="auto"/>
        <w:jc w:val="center"/>
        <w:rPr>
          <w:rFonts w:ascii="Arial" w:hAnsi="Arial" w:cs="Arial"/>
          <w:color w:val="AEAAAA"/>
          <w:spacing w:val="21"/>
          <w:szCs w:val="22"/>
        </w:rPr>
      </w:pPr>
      <w:r w:rsidRPr="00A87A6B">
        <w:rPr>
          <w:rFonts w:ascii="Arial" w:hAnsi="Arial" w:cs="Arial"/>
          <w:color w:val="AEAAAA"/>
          <w:spacing w:val="-1"/>
          <w:szCs w:val="22"/>
        </w:rPr>
        <w:t>Mayo - Agosto</w:t>
      </w:r>
    </w:p>
    <w:p w14:paraId="46880AA9" w14:textId="304ADA0A" w:rsidR="00943323" w:rsidRPr="00A87A6B" w:rsidRDefault="000030BF" w:rsidP="00B22FB6">
      <w:pPr>
        <w:tabs>
          <w:tab w:val="left" w:pos="567"/>
        </w:tabs>
        <w:spacing w:line="240" w:lineRule="auto"/>
        <w:jc w:val="center"/>
        <w:rPr>
          <w:rFonts w:ascii="Arial" w:hAnsi="Arial" w:cs="Arial"/>
          <w:color w:val="AEAAAA"/>
          <w:spacing w:val="-1"/>
          <w:szCs w:val="22"/>
        </w:rPr>
      </w:pPr>
      <w:r w:rsidRPr="00A87A6B">
        <w:rPr>
          <w:rFonts w:ascii="Arial" w:hAnsi="Arial" w:cs="Arial"/>
          <w:color w:val="AEAAAA"/>
          <w:spacing w:val="-1"/>
          <w:szCs w:val="22"/>
        </w:rPr>
        <w:t xml:space="preserve">pp. </w:t>
      </w:r>
      <w:r w:rsidR="006B1509" w:rsidRPr="00A87A6B">
        <w:rPr>
          <w:rFonts w:ascii="Arial" w:hAnsi="Arial" w:cs="Arial"/>
          <w:color w:val="AEAAAA"/>
          <w:spacing w:val="-1"/>
          <w:szCs w:val="22"/>
        </w:rPr>
        <w:t>1-</w:t>
      </w:r>
      <w:r w:rsidR="007853B0">
        <w:rPr>
          <w:rFonts w:ascii="Arial" w:hAnsi="Arial" w:cs="Arial"/>
          <w:color w:val="AEAAAA"/>
          <w:spacing w:val="-1"/>
          <w:szCs w:val="22"/>
        </w:rPr>
        <w:t>35</w:t>
      </w:r>
    </w:p>
    <w:p w14:paraId="62995967" w14:textId="77777777" w:rsidR="00051752" w:rsidRPr="00A87A6B" w:rsidRDefault="00051752" w:rsidP="00B22FB6">
      <w:pPr>
        <w:tabs>
          <w:tab w:val="left" w:pos="567"/>
        </w:tabs>
        <w:spacing w:line="240" w:lineRule="auto"/>
        <w:jc w:val="center"/>
        <w:rPr>
          <w:rFonts w:ascii="Arial" w:eastAsia="Arial" w:hAnsi="Arial" w:cs="Arial"/>
          <w:color w:val="AEAAAA"/>
          <w:szCs w:val="22"/>
        </w:rPr>
      </w:pPr>
    </w:p>
    <w:p w14:paraId="6C0DC6C4" w14:textId="77777777" w:rsidR="00943323" w:rsidRPr="00A87A6B" w:rsidRDefault="00943323" w:rsidP="00B22FB6">
      <w:pPr>
        <w:pStyle w:val="BodyText2"/>
        <w:tabs>
          <w:tab w:val="left" w:pos="567"/>
        </w:tabs>
        <w:spacing w:line="240" w:lineRule="auto"/>
        <w:jc w:val="center"/>
        <w:rPr>
          <w:rFonts w:cs="Arial"/>
          <w:color w:val="auto"/>
          <w:sz w:val="22"/>
          <w:szCs w:val="22"/>
        </w:rPr>
      </w:pPr>
    </w:p>
    <w:p w14:paraId="678F3115" w14:textId="0F3388C4" w:rsidR="00EB7DF5" w:rsidRPr="00A87A6B" w:rsidRDefault="00EB7DF5" w:rsidP="00B22FB6">
      <w:pPr>
        <w:tabs>
          <w:tab w:val="left" w:pos="567"/>
        </w:tabs>
        <w:spacing w:line="240" w:lineRule="auto"/>
        <w:jc w:val="center"/>
        <w:rPr>
          <w:rFonts w:ascii="Arial" w:hAnsi="Arial" w:cs="Arial"/>
          <w:sz w:val="36"/>
          <w:szCs w:val="26"/>
        </w:rPr>
      </w:pPr>
    </w:p>
    <w:p w14:paraId="5E24DFFA" w14:textId="77777777" w:rsidR="001549B4" w:rsidRDefault="001549B4"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color w:val="202124"/>
          <w:sz w:val="32"/>
          <w:szCs w:val="32"/>
        </w:rPr>
      </w:pPr>
      <w:r w:rsidRPr="001549B4">
        <w:rPr>
          <w:rFonts w:ascii="Arial" w:hAnsi="Arial" w:cs="Arial"/>
          <w:bCs/>
          <w:color w:val="202124"/>
          <w:sz w:val="32"/>
          <w:szCs w:val="32"/>
        </w:rPr>
        <w:t>Olman Salazar-Ureña</w:t>
      </w:r>
    </w:p>
    <w:p w14:paraId="7B6A0EF7" w14:textId="77777777" w:rsidR="001549B4" w:rsidRDefault="001549B4"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color w:val="202124"/>
          <w:sz w:val="32"/>
          <w:szCs w:val="32"/>
        </w:rPr>
      </w:pPr>
      <w:r w:rsidRPr="001549B4">
        <w:rPr>
          <w:rFonts w:ascii="Arial" w:hAnsi="Arial" w:cs="Arial"/>
          <w:bCs/>
          <w:color w:val="202124"/>
          <w:sz w:val="32"/>
          <w:szCs w:val="32"/>
        </w:rPr>
        <w:t>Sara Concepción Maury-Mena</w:t>
      </w:r>
    </w:p>
    <w:p w14:paraId="7ECC52B2" w14:textId="0C5D63AD" w:rsidR="001549B4" w:rsidRPr="001549B4" w:rsidRDefault="001549B4"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color w:val="202124"/>
          <w:sz w:val="32"/>
          <w:szCs w:val="32"/>
        </w:rPr>
      </w:pPr>
      <w:r w:rsidRPr="001549B4">
        <w:rPr>
          <w:rFonts w:ascii="Arial" w:hAnsi="Arial" w:cs="Arial"/>
          <w:bCs/>
          <w:color w:val="202124"/>
          <w:sz w:val="32"/>
          <w:szCs w:val="32"/>
        </w:rPr>
        <w:t>Juan Carlos Marín-Escobar</w:t>
      </w:r>
    </w:p>
    <w:p w14:paraId="7F8D7211" w14:textId="75C5A46F" w:rsidR="001549B4" w:rsidRPr="001549B4" w:rsidRDefault="001549B4"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color w:val="202124"/>
          <w:sz w:val="32"/>
          <w:szCs w:val="32"/>
          <w:vertAlign w:val="superscript"/>
        </w:rPr>
      </w:pPr>
      <w:r w:rsidRPr="001549B4">
        <w:rPr>
          <w:rFonts w:ascii="Arial" w:hAnsi="Arial" w:cs="Arial"/>
          <w:bCs/>
          <w:color w:val="202124"/>
          <w:sz w:val="32"/>
          <w:szCs w:val="32"/>
        </w:rPr>
        <w:t>Antolín Maury</w:t>
      </w:r>
    </w:p>
    <w:p w14:paraId="19C2C2D7" w14:textId="7202AD43" w:rsidR="00840DCE" w:rsidRPr="00A87A6B" w:rsidRDefault="00840DCE" w:rsidP="00B22FB6">
      <w:pPr>
        <w:tabs>
          <w:tab w:val="left" w:pos="567"/>
        </w:tabs>
        <w:spacing w:line="240" w:lineRule="auto"/>
        <w:jc w:val="center"/>
        <w:rPr>
          <w:rFonts w:ascii="Arial" w:hAnsi="Arial" w:cs="Arial"/>
          <w:b/>
          <w:sz w:val="28"/>
          <w:szCs w:val="28"/>
        </w:rPr>
      </w:pPr>
    </w:p>
    <w:p w14:paraId="6BBDCABD" w14:textId="77777777" w:rsidR="00843752" w:rsidRPr="00A87A6B" w:rsidRDefault="00843752" w:rsidP="00B22FB6">
      <w:pPr>
        <w:tabs>
          <w:tab w:val="left" w:pos="567"/>
        </w:tabs>
        <w:spacing w:line="240" w:lineRule="auto"/>
        <w:jc w:val="center"/>
        <w:rPr>
          <w:rFonts w:ascii="Arial" w:hAnsi="Arial" w:cs="Arial"/>
          <w:b/>
          <w:sz w:val="28"/>
          <w:szCs w:val="28"/>
        </w:rPr>
      </w:pPr>
    </w:p>
    <w:p w14:paraId="4C741E98" w14:textId="77777777" w:rsidR="0086425D" w:rsidRPr="00A87A6B" w:rsidRDefault="0086425D" w:rsidP="00B22FB6">
      <w:pPr>
        <w:tabs>
          <w:tab w:val="left" w:pos="567"/>
        </w:tabs>
        <w:spacing w:line="240" w:lineRule="auto"/>
        <w:jc w:val="center"/>
        <w:rPr>
          <w:rFonts w:ascii="Arial" w:hAnsi="Arial" w:cs="Arial"/>
          <w:b/>
          <w:sz w:val="28"/>
          <w:szCs w:val="28"/>
        </w:rPr>
      </w:pPr>
    </w:p>
    <w:p w14:paraId="022F5110" w14:textId="77777777" w:rsidR="007C7596" w:rsidRPr="00A87A6B" w:rsidRDefault="007C7596" w:rsidP="00B22FB6">
      <w:pPr>
        <w:tabs>
          <w:tab w:val="left" w:pos="567"/>
        </w:tabs>
        <w:spacing w:line="240" w:lineRule="auto"/>
        <w:jc w:val="center"/>
        <w:rPr>
          <w:rFonts w:ascii="Arial" w:hAnsi="Arial" w:cs="Arial"/>
          <w:b/>
          <w:sz w:val="28"/>
          <w:szCs w:val="28"/>
        </w:rPr>
      </w:pPr>
    </w:p>
    <w:p w14:paraId="0455DA8E" w14:textId="77777777" w:rsidR="00134409" w:rsidRPr="00A87A6B" w:rsidRDefault="00134409" w:rsidP="00B22FB6">
      <w:pPr>
        <w:tabs>
          <w:tab w:val="left" w:pos="567"/>
        </w:tabs>
        <w:spacing w:line="240" w:lineRule="auto"/>
        <w:jc w:val="center"/>
        <w:rPr>
          <w:rFonts w:ascii="Arial" w:hAnsi="Arial" w:cs="Arial"/>
          <w:b/>
          <w:color w:val="8496B0"/>
          <w:sz w:val="24"/>
          <w:szCs w:val="28"/>
        </w:rPr>
      </w:pPr>
      <w:r w:rsidRPr="00A87A6B">
        <w:rPr>
          <w:rFonts w:ascii="Arial" w:hAnsi="Arial" w:cs="Arial"/>
          <w:b/>
          <w:color w:val="8496B0"/>
          <w:sz w:val="24"/>
          <w:szCs w:val="28"/>
        </w:rPr>
        <w:t>Citar este documento según modelo APA</w:t>
      </w:r>
    </w:p>
    <w:p w14:paraId="6CAE22A5" w14:textId="77777777" w:rsidR="00263C5C" w:rsidRPr="00A87A6B" w:rsidRDefault="00263C5C" w:rsidP="00B22FB6">
      <w:pPr>
        <w:tabs>
          <w:tab w:val="left" w:pos="567"/>
        </w:tabs>
        <w:spacing w:line="240" w:lineRule="auto"/>
        <w:jc w:val="center"/>
        <w:rPr>
          <w:rFonts w:ascii="Arial" w:hAnsi="Arial" w:cs="Arial"/>
          <w:b/>
          <w:color w:val="8496B0"/>
          <w:sz w:val="24"/>
          <w:szCs w:val="28"/>
        </w:rPr>
      </w:pPr>
    </w:p>
    <w:p w14:paraId="6F740275" w14:textId="7DE6E18F" w:rsidR="00851DD7" w:rsidRPr="00A87A6B" w:rsidRDefault="00AB2707" w:rsidP="00B22FB6">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Salazar-Ureña, Olman., Maury-Mena, Sara Concepción., Marín-Escobar, Juan Carlos. y Maury Antolín</w:t>
      </w:r>
      <w:r w:rsidR="00117BE0" w:rsidRPr="00A87A6B">
        <w:rPr>
          <w:rFonts w:ascii="Arial" w:hAnsi="Arial" w:cs="Arial"/>
          <w:color w:val="8496B0" w:themeColor="text2" w:themeTint="99"/>
          <w:szCs w:val="28"/>
        </w:rPr>
        <w:t>.</w:t>
      </w:r>
      <w:r w:rsidR="00851DD7" w:rsidRPr="00A87A6B">
        <w:rPr>
          <w:rFonts w:ascii="Arial" w:hAnsi="Arial" w:cs="Arial"/>
          <w:color w:val="8496B0" w:themeColor="text2" w:themeTint="99"/>
          <w:szCs w:val="28"/>
        </w:rPr>
        <w:t xml:space="preserve"> (</w:t>
      </w:r>
      <w:r w:rsidR="005B69C7" w:rsidRPr="00A87A6B">
        <w:rPr>
          <w:rFonts w:ascii="Arial" w:hAnsi="Arial" w:cs="Arial"/>
          <w:color w:val="8496B0" w:themeColor="text2" w:themeTint="99"/>
          <w:szCs w:val="28"/>
        </w:rPr>
        <w:t>202</w:t>
      </w:r>
      <w:r w:rsidR="00173C7A" w:rsidRPr="00A87A6B">
        <w:rPr>
          <w:rFonts w:ascii="Arial" w:hAnsi="Arial" w:cs="Arial"/>
          <w:color w:val="8496B0" w:themeColor="text2" w:themeTint="99"/>
          <w:szCs w:val="28"/>
        </w:rPr>
        <w:t>3</w:t>
      </w:r>
      <w:r w:rsidR="00851DD7" w:rsidRPr="00A87A6B">
        <w:rPr>
          <w:rFonts w:ascii="Arial" w:hAnsi="Arial" w:cs="Arial"/>
          <w:color w:val="8496B0" w:themeColor="text2" w:themeTint="99"/>
          <w:szCs w:val="28"/>
        </w:rPr>
        <w:t xml:space="preserve">). </w:t>
      </w:r>
      <w:r>
        <w:rPr>
          <w:rFonts w:ascii="Arial" w:hAnsi="Arial" w:cs="Arial"/>
          <w:color w:val="8496B0" w:themeColor="text2" w:themeTint="99"/>
          <w:szCs w:val="28"/>
        </w:rPr>
        <w:t>Necesidades formativas del profesorado unidocentes del circuito 07, Pérez Zeledón, Costa Rica</w:t>
      </w:r>
      <w:r w:rsidR="00843752" w:rsidRPr="00A87A6B">
        <w:rPr>
          <w:rFonts w:ascii="Arial" w:hAnsi="Arial" w:cs="Arial"/>
          <w:color w:val="8496B0" w:themeColor="text2" w:themeTint="99"/>
          <w:szCs w:val="28"/>
        </w:rPr>
        <w:t>.</w:t>
      </w:r>
      <w:r w:rsidR="00851DD7" w:rsidRPr="00A87A6B">
        <w:rPr>
          <w:rFonts w:ascii="Arial" w:hAnsi="Arial" w:cs="Arial"/>
          <w:color w:val="8496B0" w:themeColor="text2" w:themeTint="99"/>
          <w:szCs w:val="28"/>
        </w:rPr>
        <w:t xml:space="preserve"> </w:t>
      </w:r>
      <w:r w:rsidR="00851DD7" w:rsidRPr="00A87A6B">
        <w:rPr>
          <w:rFonts w:ascii="Arial" w:hAnsi="Arial" w:cs="Arial"/>
          <w:i/>
          <w:color w:val="8496B0" w:themeColor="text2" w:themeTint="99"/>
          <w:szCs w:val="28"/>
        </w:rPr>
        <w:t xml:space="preserve">Revista </w:t>
      </w:r>
      <w:r w:rsidR="00851DD7" w:rsidRPr="00A87A6B">
        <w:rPr>
          <w:rFonts w:ascii="Arial" w:hAnsi="Arial" w:cs="Arial"/>
          <w:i/>
          <w:color w:val="8496B0"/>
          <w:szCs w:val="28"/>
        </w:rPr>
        <w:t xml:space="preserve">Actualidades Investigativas en Educación, </w:t>
      </w:r>
      <w:r w:rsidR="005B69C7" w:rsidRPr="00A87A6B">
        <w:rPr>
          <w:rFonts w:ascii="Arial" w:hAnsi="Arial" w:cs="Arial"/>
          <w:i/>
          <w:color w:val="8496B0"/>
          <w:szCs w:val="28"/>
        </w:rPr>
        <w:t>2</w:t>
      </w:r>
      <w:r w:rsidR="00173C7A" w:rsidRPr="00A87A6B">
        <w:rPr>
          <w:rFonts w:ascii="Arial" w:hAnsi="Arial" w:cs="Arial"/>
          <w:i/>
          <w:color w:val="8496B0"/>
          <w:szCs w:val="28"/>
        </w:rPr>
        <w:t>3</w:t>
      </w:r>
      <w:r w:rsidR="00502030" w:rsidRPr="00A87A6B">
        <w:rPr>
          <w:rFonts w:ascii="Arial" w:hAnsi="Arial" w:cs="Arial"/>
          <w:color w:val="8496B0"/>
          <w:szCs w:val="28"/>
        </w:rPr>
        <w:t>(</w:t>
      </w:r>
      <w:r w:rsidR="00173C7A" w:rsidRPr="00A87A6B">
        <w:rPr>
          <w:rFonts w:ascii="Arial" w:hAnsi="Arial" w:cs="Arial"/>
          <w:color w:val="8496B0"/>
          <w:szCs w:val="28"/>
        </w:rPr>
        <w:t>1</w:t>
      </w:r>
      <w:r w:rsidR="00502030" w:rsidRPr="00A87A6B">
        <w:rPr>
          <w:rFonts w:ascii="Arial" w:hAnsi="Arial" w:cs="Arial"/>
          <w:color w:val="8496B0"/>
          <w:szCs w:val="28"/>
        </w:rPr>
        <w:t>), 1-</w:t>
      </w:r>
      <w:r w:rsidR="007853B0">
        <w:rPr>
          <w:rFonts w:ascii="Arial" w:hAnsi="Arial" w:cs="Arial"/>
          <w:color w:val="8496B0"/>
          <w:szCs w:val="28"/>
        </w:rPr>
        <w:t>35</w:t>
      </w:r>
      <w:r w:rsidR="00851DD7" w:rsidRPr="00A87A6B">
        <w:rPr>
          <w:rFonts w:ascii="Arial" w:hAnsi="Arial" w:cs="Arial"/>
          <w:color w:val="8496B0"/>
          <w:szCs w:val="28"/>
        </w:rPr>
        <w:t xml:space="preserve">. </w:t>
      </w:r>
      <w:proofErr w:type="spellStart"/>
      <w:r w:rsidR="00851DD7" w:rsidRPr="00A87A6B">
        <w:rPr>
          <w:rFonts w:ascii="Arial" w:hAnsi="Arial" w:cs="Arial"/>
          <w:color w:val="8496B0"/>
          <w:szCs w:val="28"/>
        </w:rPr>
        <w:t>Doi</w:t>
      </w:r>
      <w:proofErr w:type="spellEnd"/>
      <w:r w:rsidR="00851DD7" w:rsidRPr="00A87A6B">
        <w:rPr>
          <w:rFonts w:ascii="Arial" w:hAnsi="Arial" w:cs="Arial"/>
          <w:color w:val="8496B0"/>
          <w:szCs w:val="28"/>
        </w:rPr>
        <w:t>.</w:t>
      </w:r>
      <w:r w:rsidR="005342A5" w:rsidRPr="00A87A6B">
        <w:rPr>
          <w:rFonts w:ascii="Arial" w:hAnsi="Arial" w:cs="Arial"/>
        </w:rPr>
        <w:t xml:space="preserve"> </w:t>
      </w:r>
      <w:hyperlink r:id="rId11" w:history="1">
        <w:r w:rsidRPr="00D8462B">
          <w:rPr>
            <w:rStyle w:val="Hyperlink"/>
            <w:rFonts w:ascii="Arial" w:hAnsi="Arial" w:cs="Arial"/>
          </w:rPr>
          <w:t>https://doi.org/10.15517/aie.v23i2.52884</w:t>
        </w:r>
      </w:hyperlink>
      <w:r>
        <w:rPr>
          <w:rFonts w:ascii="Arial" w:hAnsi="Arial" w:cs="Arial"/>
        </w:rPr>
        <w:t xml:space="preserve"> </w:t>
      </w:r>
    </w:p>
    <w:p w14:paraId="24BA30F5" w14:textId="77777777" w:rsidR="00CF285B" w:rsidRPr="00A87A6B" w:rsidRDefault="00CF285B" w:rsidP="00B22FB6">
      <w:pPr>
        <w:tabs>
          <w:tab w:val="left" w:pos="567"/>
        </w:tabs>
        <w:autoSpaceDE w:val="0"/>
        <w:autoSpaceDN w:val="0"/>
        <w:adjustRightInd w:val="0"/>
        <w:spacing w:line="240" w:lineRule="auto"/>
        <w:ind w:left="567" w:hanging="567"/>
        <w:rPr>
          <w:rFonts w:ascii="Arial" w:hAnsi="Arial" w:cs="Arial"/>
          <w:szCs w:val="28"/>
        </w:rPr>
      </w:pPr>
    </w:p>
    <w:p w14:paraId="21369354" w14:textId="77777777" w:rsidR="004E144F" w:rsidRPr="00DF2759" w:rsidRDefault="00CF285B" w:rsidP="00B22FB6">
      <w:pPr>
        <w:spacing w:line="240" w:lineRule="auto"/>
        <w:contextualSpacing/>
        <w:jc w:val="center"/>
        <w:rPr>
          <w:rFonts w:ascii="Arial" w:hAnsi="Arial" w:cs="Arial"/>
          <w:b/>
          <w:bCs/>
          <w:sz w:val="26"/>
          <w:szCs w:val="26"/>
        </w:rPr>
      </w:pPr>
      <w:bookmarkStart w:id="0" w:name="_gjdgxs" w:colFirst="0" w:colLast="0"/>
      <w:bookmarkStart w:id="1" w:name="_Hlk103246197"/>
      <w:bookmarkEnd w:id="0"/>
      <w:r w:rsidRPr="00A87A6B">
        <w:rPr>
          <w:rFonts w:ascii="Arial" w:eastAsia="Arial" w:hAnsi="Arial" w:cs="Arial"/>
        </w:rPr>
        <w:br w:type="page"/>
      </w:r>
      <w:bookmarkEnd w:id="1"/>
      <w:r w:rsidR="004E144F" w:rsidRPr="00DF2759">
        <w:rPr>
          <w:rFonts w:ascii="Arial" w:hAnsi="Arial" w:cs="Arial"/>
          <w:b/>
          <w:bCs/>
          <w:sz w:val="26"/>
          <w:szCs w:val="26"/>
        </w:rPr>
        <w:lastRenderedPageBreak/>
        <w:t>Necesidades formativas del profesorado unidocente del circuito 07, Pérez Zeledón, Costa Rica</w:t>
      </w:r>
    </w:p>
    <w:p w14:paraId="45BEBAE2" w14:textId="77777777" w:rsidR="004E144F" w:rsidRDefault="004E144F"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lang w:val="en-GB"/>
        </w:rPr>
      </w:pPr>
      <w:r w:rsidRPr="00C03091">
        <w:rPr>
          <w:rFonts w:ascii="Arial" w:hAnsi="Arial" w:cs="Arial"/>
          <w:lang w:val="en-GB"/>
        </w:rPr>
        <w:t>Training needs for single-teacher educators, Circuit 07, Perez Zeledon</w:t>
      </w:r>
      <w:r>
        <w:rPr>
          <w:rFonts w:ascii="Arial" w:hAnsi="Arial" w:cs="Arial"/>
          <w:lang w:val="en-GB"/>
        </w:rPr>
        <w:t>, Costa Rica</w:t>
      </w:r>
    </w:p>
    <w:p w14:paraId="411440E0" w14:textId="77777777" w:rsidR="004E144F" w:rsidRPr="00DF2759" w:rsidRDefault="004E144F"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i/>
          <w:iCs/>
          <w:color w:val="202124"/>
          <w:sz w:val="12"/>
          <w:szCs w:val="10"/>
          <w:lang w:val="en-US"/>
        </w:rPr>
      </w:pPr>
    </w:p>
    <w:p w14:paraId="4109A3DF" w14:textId="77777777" w:rsidR="004E144F" w:rsidRPr="00011D73" w:rsidRDefault="004E144F"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Arial" w:hAnsi="Arial" w:cs="Arial"/>
          <w:bCs/>
          <w:i/>
          <w:iCs/>
          <w:color w:val="202124"/>
          <w:sz w:val="26"/>
          <w:szCs w:val="26"/>
        </w:rPr>
      </w:pPr>
      <w:r w:rsidRPr="00011D73">
        <w:rPr>
          <w:rFonts w:ascii="Arial" w:hAnsi="Arial" w:cs="Arial"/>
          <w:bCs/>
          <w:i/>
          <w:iCs/>
          <w:color w:val="202124"/>
          <w:sz w:val="26"/>
          <w:szCs w:val="26"/>
        </w:rPr>
        <w:t>Olman Salazar-Ureña</w:t>
      </w:r>
      <w:r w:rsidRPr="00011D73">
        <w:rPr>
          <w:rFonts w:ascii="Arial" w:hAnsi="Arial" w:cs="Arial"/>
          <w:bCs/>
          <w:i/>
          <w:iCs/>
          <w:color w:val="202124"/>
          <w:sz w:val="26"/>
          <w:szCs w:val="26"/>
          <w:vertAlign w:val="superscript"/>
        </w:rPr>
        <w:t>1</w:t>
      </w:r>
    </w:p>
    <w:p w14:paraId="29E07B54" w14:textId="77777777" w:rsidR="004E144F" w:rsidRPr="00011D73" w:rsidRDefault="004E144F"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Arial" w:hAnsi="Arial" w:cs="Arial"/>
          <w:bCs/>
          <w:i/>
          <w:iCs/>
          <w:color w:val="202124"/>
          <w:sz w:val="26"/>
          <w:szCs w:val="26"/>
          <w:vertAlign w:val="superscript"/>
        </w:rPr>
      </w:pPr>
      <w:r w:rsidRPr="00011D73">
        <w:rPr>
          <w:rFonts w:ascii="Arial" w:hAnsi="Arial" w:cs="Arial"/>
          <w:bCs/>
          <w:i/>
          <w:iCs/>
          <w:color w:val="202124"/>
          <w:sz w:val="26"/>
          <w:szCs w:val="26"/>
        </w:rPr>
        <w:t>Sara Concepción Maury-Mena</w:t>
      </w:r>
      <w:r w:rsidRPr="00011D73">
        <w:rPr>
          <w:rFonts w:ascii="Arial" w:hAnsi="Arial" w:cs="Arial"/>
          <w:bCs/>
          <w:i/>
          <w:iCs/>
          <w:color w:val="202124"/>
          <w:sz w:val="26"/>
          <w:szCs w:val="26"/>
          <w:vertAlign w:val="superscript"/>
        </w:rPr>
        <w:t>2</w:t>
      </w:r>
    </w:p>
    <w:p w14:paraId="23E80CC6" w14:textId="77777777" w:rsidR="004E144F" w:rsidRPr="00011D73" w:rsidRDefault="004E144F"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Arial" w:hAnsi="Arial" w:cs="Arial"/>
          <w:bCs/>
          <w:i/>
          <w:iCs/>
          <w:color w:val="202124"/>
          <w:sz w:val="26"/>
          <w:szCs w:val="26"/>
        </w:rPr>
      </w:pPr>
      <w:r w:rsidRPr="00011D73">
        <w:rPr>
          <w:rFonts w:ascii="Arial" w:hAnsi="Arial" w:cs="Arial"/>
          <w:bCs/>
          <w:i/>
          <w:iCs/>
          <w:color w:val="202124"/>
          <w:sz w:val="26"/>
          <w:szCs w:val="26"/>
        </w:rPr>
        <w:t>Juan Carlos Marín-Escobar</w:t>
      </w:r>
      <w:r w:rsidRPr="00011D73">
        <w:rPr>
          <w:rFonts w:ascii="Arial" w:hAnsi="Arial" w:cs="Arial"/>
          <w:bCs/>
          <w:i/>
          <w:iCs/>
          <w:color w:val="202124"/>
          <w:sz w:val="26"/>
          <w:szCs w:val="26"/>
          <w:vertAlign w:val="superscript"/>
        </w:rPr>
        <w:t>3</w:t>
      </w:r>
      <w:r w:rsidRPr="00011D73">
        <w:rPr>
          <w:rFonts w:ascii="Arial" w:hAnsi="Arial" w:cs="Arial"/>
          <w:bCs/>
          <w:i/>
          <w:iCs/>
          <w:color w:val="202124"/>
          <w:sz w:val="26"/>
          <w:szCs w:val="26"/>
        </w:rPr>
        <w:t xml:space="preserve"> </w:t>
      </w:r>
    </w:p>
    <w:p w14:paraId="183ED7CE" w14:textId="77777777" w:rsidR="004E144F" w:rsidRPr="00011D73" w:rsidRDefault="004E144F" w:rsidP="00B22F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Arial" w:hAnsi="Arial" w:cs="Arial"/>
          <w:bCs/>
          <w:i/>
          <w:iCs/>
          <w:color w:val="202124"/>
          <w:sz w:val="26"/>
          <w:szCs w:val="26"/>
          <w:vertAlign w:val="superscript"/>
        </w:rPr>
      </w:pPr>
      <w:r w:rsidRPr="00011D73">
        <w:rPr>
          <w:rFonts w:ascii="Arial" w:hAnsi="Arial" w:cs="Arial"/>
          <w:bCs/>
          <w:i/>
          <w:iCs/>
          <w:color w:val="202124"/>
          <w:sz w:val="26"/>
          <w:szCs w:val="26"/>
        </w:rPr>
        <w:t>Antolín Maury</w:t>
      </w:r>
      <w:r w:rsidRPr="00011D73">
        <w:rPr>
          <w:rFonts w:ascii="Arial" w:hAnsi="Arial" w:cs="Arial"/>
          <w:bCs/>
          <w:i/>
          <w:iCs/>
          <w:color w:val="202124"/>
          <w:sz w:val="26"/>
          <w:szCs w:val="26"/>
          <w:vertAlign w:val="superscript"/>
        </w:rPr>
        <w:t>4</w:t>
      </w:r>
    </w:p>
    <w:p w14:paraId="3DE9C570" w14:textId="77777777" w:rsidR="004E144F" w:rsidRPr="00DF2759" w:rsidRDefault="004E144F" w:rsidP="00B22FB6">
      <w:pPr>
        <w:spacing w:line="240" w:lineRule="auto"/>
        <w:contextualSpacing/>
        <w:rPr>
          <w:rFonts w:ascii="Arial" w:hAnsi="Arial" w:cs="Arial"/>
          <w:b/>
          <w:bCs/>
          <w:sz w:val="10"/>
          <w:szCs w:val="8"/>
        </w:rPr>
      </w:pPr>
    </w:p>
    <w:p w14:paraId="4C483E17" w14:textId="1CA22596" w:rsidR="004E144F" w:rsidRPr="00AB2707" w:rsidRDefault="004E144F" w:rsidP="00B22FB6">
      <w:pPr>
        <w:spacing w:line="240" w:lineRule="auto"/>
        <w:contextualSpacing/>
        <w:rPr>
          <w:rFonts w:ascii="Arial" w:hAnsi="Arial" w:cs="Arial"/>
          <w:i/>
          <w:iCs/>
          <w:sz w:val="18"/>
          <w:szCs w:val="16"/>
        </w:rPr>
      </w:pPr>
      <w:r w:rsidRPr="00AB2707">
        <w:rPr>
          <w:rFonts w:ascii="Arial" w:hAnsi="Arial" w:cs="Arial"/>
          <w:b/>
          <w:bCs/>
          <w:i/>
          <w:iCs/>
          <w:sz w:val="18"/>
          <w:szCs w:val="16"/>
        </w:rPr>
        <w:t xml:space="preserve">Resumen: </w:t>
      </w:r>
      <w:r w:rsidRPr="00AB2707">
        <w:rPr>
          <w:rFonts w:ascii="Arial" w:hAnsi="Arial" w:cs="Arial"/>
          <w:i/>
          <w:iCs/>
          <w:sz w:val="18"/>
          <w:szCs w:val="16"/>
        </w:rPr>
        <w:t xml:space="preserve">El presente </w:t>
      </w:r>
      <w:r w:rsidR="00FB239E">
        <w:rPr>
          <w:rFonts w:ascii="Arial" w:hAnsi="Arial" w:cs="Arial"/>
          <w:i/>
          <w:iCs/>
          <w:sz w:val="18"/>
          <w:szCs w:val="16"/>
        </w:rPr>
        <w:t>artículo</w:t>
      </w:r>
      <w:r w:rsidRPr="00AB2707">
        <w:rPr>
          <w:rFonts w:ascii="Arial" w:hAnsi="Arial" w:cs="Arial"/>
          <w:i/>
          <w:iCs/>
          <w:sz w:val="18"/>
          <w:szCs w:val="16"/>
        </w:rPr>
        <w:t xml:space="preserve"> tiene como objetivo analizar las tareas del profesorado de enseñanza unidocente (PEU) y determinar sus necesidades formativas en los ámbitos pedagógico y administrativo. La investigación se llevó a cabo durante el primer semestre del año 2021 en el circuito escolar 07 de la Dirección Regional de Educación de Pérez Zeledón (DREPZ), Costa Rica. La </w:t>
      </w:r>
      <w:r w:rsidRPr="00511D0C">
        <w:rPr>
          <w:rFonts w:ascii="Arial" w:hAnsi="Arial" w:cs="Arial"/>
          <w:i/>
          <w:iCs/>
          <w:sz w:val="18"/>
          <w:szCs w:val="16"/>
        </w:rPr>
        <w:t>muestra</w:t>
      </w:r>
      <w:r w:rsidRPr="00AB2707">
        <w:rPr>
          <w:rFonts w:ascii="Arial" w:hAnsi="Arial" w:cs="Arial"/>
          <w:i/>
          <w:iCs/>
          <w:sz w:val="18"/>
          <w:szCs w:val="16"/>
        </w:rPr>
        <w:t xml:space="preserve"> la constituyen siete personas, que incluye seis unidocentes y su jefatura. El enfoque utilizado fue cualitativo, </w:t>
      </w:r>
      <w:r w:rsidR="00FB239E">
        <w:rPr>
          <w:rFonts w:ascii="Arial" w:hAnsi="Arial" w:cs="Arial"/>
          <w:i/>
          <w:iCs/>
          <w:sz w:val="18"/>
          <w:szCs w:val="16"/>
        </w:rPr>
        <w:t>por medio de</w:t>
      </w:r>
      <w:r w:rsidRPr="00AB2707">
        <w:rPr>
          <w:rFonts w:ascii="Arial" w:hAnsi="Arial" w:cs="Arial"/>
          <w:i/>
          <w:iCs/>
          <w:sz w:val="18"/>
          <w:szCs w:val="16"/>
        </w:rPr>
        <w:t xml:space="preserve"> un diseño de estudio de caso</w:t>
      </w:r>
      <w:r w:rsidR="00DF2759">
        <w:rPr>
          <w:rFonts w:ascii="Arial" w:hAnsi="Arial" w:cs="Arial"/>
          <w:i/>
          <w:iCs/>
          <w:sz w:val="18"/>
          <w:szCs w:val="16"/>
        </w:rPr>
        <w:t>.</w:t>
      </w:r>
      <w:r w:rsidR="00FB239E">
        <w:rPr>
          <w:rFonts w:ascii="Arial" w:hAnsi="Arial" w:cs="Arial"/>
          <w:i/>
          <w:iCs/>
          <w:sz w:val="18"/>
          <w:szCs w:val="16"/>
        </w:rPr>
        <w:t xml:space="preserve"> </w:t>
      </w:r>
      <w:r w:rsidR="00FB239E" w:rsidRPr="00BB4CE3">
        <w:rPr>
          <w:rFonts w:ascii="Arial" w:hAnsi="Arial" w:cs="Arial"/>
          <w:i/>
          <w:iCs/>
          <w:sz w:val="18"/>
          <w:szCs w:val="16"/>
        </w:rPr>
        <w:t>Para la recolección de la información, se realizó un análisis de contenido documental inicialmente, después se desarrolló un grupo focal con las personas participantes y finalmente se aplicaron dos entrevistas</w:t>
      </w:r>
      <w:r w:rsidR="00011D73" w:rsidRPr="00BB4CE3">
        <w:rPr>
          <w:rFonts w:ascii="Arial" w:hAnsi="Arial" w:cs="Arial"/>
          <w:i/>
          <w:iCs/>
          <w:sz w:val="18"/>
          <w:szCs w:val="16"/>
        </w:rPr>
        <w:t xml:space="preserve"> a profundidad</w:t>
      </w:r>
      <w:r w:rsidR="00FB239E" w:rsidRPr="00BB4CE3">
        <w:rPr>
          <w:rFonts w:ascii="Arial" w:hAnsi="Arial" w:cs="Arial"/>
          <w:i/>
          <w:iCs/>
          <w:sz w:val="18"/>
          <w:szCs w:val="16"/>
        </w:rPr>
        <w:t>.</w:t>
      </w:r>
      <w:r w:rsidRPr="00AB2707">
        <w:rPr>
          <w:rFonts w:ascii="Arial" w:hAnsi="Arial" w:cs="Arial"/>
          <w:i/>
          <w:iCs/>
          <w:sz w:val="18"/>
          <w:szCs w:val="16"/>
        </w:rPr>
        <w:t xml:space="preserve"> Los resultados indican que existen carencias formativas en el ámbito pedagógico, especialmente en relación con métodos constructivistas, contextualización curricular, atención a la diversidad, competencias y habilidades actuales, manejo de las TIC y evaluación auténtica. En el ámbito administrativo, se encontraron necesidades formativas en temas como el Modelo de Evaluación de Calidad de la Educación, manejo financiero y administrativo, presupuestos, actas, licitaciones, planillas, solicitudes de infraestructura, archivos de gestión digital y físico, y planes en general. Además, el estudio identifica la falta de formación integral universitaria y la necesidad de procesos de actualización y autocapacitación en ejercicio para el PEU. En conclusión, el estudio muestra la importancia de una formación más robusta </w:t>
      </w:r>
      <w:r w:rsidR="00FB239E">
        <w:rPr>
          <w:rFonts w:ascii="Arial" w:hAnsi="Arial" w:cs="Arial"/>
          <w:i/>
          <w:iCs/>
          <w:sz w:val="18"/>
          <w:szCs w:val="16"/>
        </w:rPr>
        <w:t xml:space="preserve">e integrada </w:t>
      </w:r>
      <w:r w:rsidRPr="00AB2707">
        <w:rPr>
          <w:rFonts w:ascii="Arial" w:hAnsi="Arial" w:cs="Arial"/>
          <w:i/>
          <w:iCs/>
          <w:sz w:val="18"/>
          <w:szCs w:val="16"/>
        </w:rPr>
        <w:t>para el PEU</w:t>
      </w:r>
      <w:r w:rsidR="00FB239E">
        <w:rPr>
          <w:rFonts w:ascii="Arial" w:hAnsi="Arial" w:cs="Arial"/>
          <w:i/>
          <w:iCs/>
          <w:sz w:val="18"/>
          <w:szCs w:val="16"/>
        </w:rPr>
        <w:t xml:space="preserve">, así como </w:t>
      </w:r>
      <w:r w:rsidRPr="00AB2707">
        <w:rPr>
          <w:rFonts w:ascii="Arial" w:hAnsi="Arial" w:cs="Arial"/>
          <w:i/>
          <w:iCs/>
          <w:sz w:val="18"/>
          <w:szCs w:val="16"/>
        </w:rPr>
        <w:t xml:space="preserve">un acompañamiento adecuado durante el ejercicio </w:t>
      </w:r>
      <w:r w:rsidR="00FB239E">
        <w:rPr>
          <w:rFonts w:ascii="Arial" w:hAnsi="Arial" w:cs="Arial"/>
          <w:i/>
          <w:iCs/>
          <w:sz w:val="18"/>
          <w:szCs w:val="16"/>
        </w:rPr>
        <w:t xml:space="preserve">docente </w:t>
      </w:r>
      <w:r w:rsidRPr="00AB2707">
        <w:rPr>
          <w:rFonts w:ascii="Arial" w:hAnsi="Arial" w:cs="Arial"/>
          <w:i/>
          <w:iCs/>
          <w:sz w:val="18"/>
          <w:szCs w:val="16"/>
        </w:rPr>
        <w:t>para garantizar un servicio educativo de calidad.</w:t>
      </w:r>
    </w:p>
    <w:p w14:paraId="0A82E17C" w14:textId="77777777" w:rsidR="004E144F" w:rsidRPr="00DF2759" w:rsidRDefault="004E144F" w:rsidP="00B22FB6">
      <w:pPr>
        <w:spacing w:line="240" w:lineRule="auto"/>
        <w:contextualSpacing/>
        <w:rPr>
          <w:rFonts w:ascii="Arial" w:hAnsi="Arial" w:cs="Arial"/>
          <w:i/>
          <w:iCs/>
          <w:sz w:val="12"/>
          <w:szCs w:val="10"/>
        </w:rPr>
      </w:pPr>
    </w:p>
    <w:p w14:paraId="5A10FF74" w14:textId="0A528304" w:rsidR="004E144F" w:rsidRPr="00AB2707" w:rsidRDefault="004E144F" w:rsidP="00B22FB6">
      <w:pPr>
        <w:spacing w:line="240" w:lineRule="auto"/>
        <w:contextualSpacing/>
        <w:rPr>
          <w:rFonts w:ascii="Arial" w:hAnsi="Arial" w:cs="Arial"/>
          <w:i/>
          <w:iCs/>
          <w:sz w:val="18"/>
          <w:szCs w:val="16"/>
        </w:rPr>
      </w:pPr>
      <w:r w:rsidRPr="00AB2707">
        <w:rPr>
          <w:rFonts w:ascii="Arial" w:hAnsi="Arial" w:cs="Arial"/>
          <w:b/>
          <w:bCs/>
          <w:i/>
          <w:iCs/>
          <w:sz w:val="18"/>
          <w:szCs w:val="16"/>
        </w:rPr>
        <w:t>Palabras clave:</w:t>
      </w:r>
      <w:r w:rsidRPr="00AB2707">
        <w:rPr>
          <w:rFonts w:ascii="Arial" w:hAnsi="Arial" w:cs="Arial"/>
          <w:i/>
          <w:iCs/>
          <w:sz w:val="18"/>
          <w:szCs w:val="16"/>
        </w:rPr>
        <w:t xml:space="preserve"> </w:t>
      </w:r>
      <w:r w:rsidR="00E773EE">
        <w:rPr>
          <w:rFonts w:ascii="Arial" w:hAnsi="Arial" w:cs="Arial"/>
          <w:i/>
          <w:iCs/>
          <w:sz w:val="18"/>
          <w:szCs w:val="16"/>
        </w:rPr>
        <w:t>e</w:t>
      </w:r>
      <w:r w:rsidRPr="00AB2707">
        <w:rPr>
          <w:rFonts w:ascii="Arial" w:hAnsi="Arial" w:cs="Arial"/>
          <w:i/>
          <w:iCs/>
          <w:sz w:val="18"/>
          <w:szCs w:val="16"/>
        </w:rPr>
        <w:t xml:space="preserve">nseñanza multinivel, escuela primaria, educación rural, </w:t>
      </w:r>
      <w:r w:rsidR="00E773EE" w:rsidRPr="00AB2707">
        <w:rPr>
          <w:rFonts w:ascii="Arial" w:hAnsi="Arial" w:cs="Arial"/>
          <w:i/>
          <w:iCs/>
          <w:sz w:val="18"/>
          <w:szCs w:val="16"/>
        </w:rPr>
        <w:t>formación docente</w:t>
      </w:r>
      <w:r w:rsidRPr="00AB2707">
        <w:rPr>
          <w:rFonts w:ascii="Arial" w:hAnsi="Arial" w:cs="Arial"/>
          <w:i/>
          <w:iCs/>
          <w:sz w:val="18"/>
          <w:szCs w:val="16"/>
        </w:rPr>
        <w:t>.</w:t>
      </w:r>
    </w:p>
    <w:p w14:paraId="5924E1D3" w14:textId="77777777" w:rsidR="004E144F" w:rsidRPr="00DF2759" w:rsidRDefault="004E144F" w:rsidP="00B22FB6">
      <w:pPr>
        <w:spacing w:line="240" w:lineRule="auto"/>
        <w:contextualSpacing/>
        <w:rPr>
          <w:rFonts w:ascii="Arial" w:hAnsi="Arial" w:cs="Arial"/>
          <w:i/>
          <w:iCs/>
          <w:sz w:val="12"/>
          <w:szCs w:val="10"/>
        </w:rPr>
      </w:pPr>
    </w:p>
    <w:p w14:paraId="76F84FF0" w14:textId="4F543C84" w:rsidR="004E144F" w:rsidRPr="00AB2707" w:rsidRDefault="004E144F" w:rsidP="00B22FB6">
      <w:pPr>
        <w:spacing w:line="240" w:lineRule="auto"/>
        <w:contextualSpacing/>
        <w:rPr>
          <w:rFonts w:ascii="Arial" w:hAnsi="Arial" w:cs="Arial"/>
          <w:i/>
          <w:iCs/>
          <w:sz w:val="18"/>
          <w:szCs w:val="16"/>
          <w:lang w:val="en-US"/>
        </w:rPr>
      </w:pPr>
      <w:r w:rsidRPr="00AB2707">
        <w:rPr>
          <w:rFonts w:ascii="Arial" w:hAnsi="Arial" w:cs="Arial"/>
          <w:b/>
          <w:bCs/>
          <w:i/>
          <w:iCs/>
          <w:sz w:val="18"/>
          <w:szCs w:val="16"/>
          <w:lang w:val="en-US"/>
        </w:rPr>
        <w:t>Abstract:</w:t>
      </w:r>
      <w:r w:rsidRPr="00AB2707">
        <w:rPr>
          <w:rFonts w:ascii="Arial" w:hAnsi="Arial" w:cs="Arial"/>
          <w:i/>
          <w:iCs/>
          <w:sz w:val="18"/>
          <w:szCs w:val="16"/>
          <w:lang w:val="en-US"/>
        </w:rPr>
        <w:t xml:space="preserve"> The present </w:t>
      </w:r>
      <w:r w:rsidR="00FB239E">
        <w:rPr>
          <w:rFonts w:ascii="Arial" w:hAnsi="Arial" w:cs="Arial"/>
          <w:i/>
          <w:iCs/>
          <w:sz w:val="18"/>
          <w:szCs w:val="16"/>
          <w:lang w:val="en-US"/>
        </w:rPr>
        <w:t>article</w:t>
      </w:r>
      <w:r w:rsidRPr="00AB2707">
        <w:rPr>
          <w:rFonts w:ascii="Arial" w:hAnsi="Arial" w:cs="Arial"/>
          <w:i/>
          <w:iCs/>
          <w:sz w:val="18"/>
          <w:szCs w:val="16"/>
          <w:lang w:val="en-US"/>
        </w:rPr>
        <w:t xml:space="preserve"> aims to analyze the tasks of the single-teacher teaching staff (PEU) and determine their training needs in the pedagogical and administrative fields. The research was carried out during the first semester of 2021 in school district 07 of the Regional Directorate of Education of P</w:t>
      </w:r>
      <w:r w:rsidR="00BB4CE3">
        <w:rPr>
          <w:rFonts w:ascii="Arial" w:hAnsi="Arial" w:cs="Arial"/>
          <w:i/>
          <w:iCs/>
          <w:sz w:val="18"/>
          <w:szCs w:val="16"/>
          <w:lang w:val="en-US"/>
        </w:rPr>
        <w:t>e</w:t>
      </w:r>
      <w:r w:rsidRPr="00AB2707">
        <w:rPr>
          <w:rFonts w:ascii="Arial" w:hAnsi="Arial" w:cs="Arial"/>
          <w:i/>
          <w:iCs/>
          <w:sz w:val="18"/>
          <w:szCs w:val="16"/>
          <w:lang w:val="en-US"/>
        </w:rPr>
        <w:t>rez Zeled</w:t>
      </w:r>
      <w:r w:rsidR="00BB4CE3">
        <w:rPr>
          <w:rFonts w:ascii="Arial" w:hAnsi="Arial" w:cs="Arial"/>
          <w:i/>
          <w:iCs/>
          <w:sz w:val="18"/>
          <w:szCs w:val="16"/>
          <w:lang w:val="en-US"/>
        </w:rPr>
        <w:t>o</w:t>
      </w:r>
      <w:r w:rsidRPr="00AB2707">
        <w:rPr>
          <w:rFonts w:ascii="Arial" w:hAnsi="Arial" w:cs="Arial"/>
          <w:i/>
          <w:iCs/>
          <w:sz w:val="18"/>
          <w:szCs w:val="16"/>
          <w:lang w:val="en-US"/>
        </w:rPr>
        <w:t>n, Costa Rica, with a sample of seven people, including six single teachers and their supervisor. The approach used was qualitative, with a case study design.</w:t>
      </w:r>
      <w:r w:rsidR="00DF2759">
        <w:rPr>
          <w:rFonts w:ascii="Arial" w:hAnsi="Arial" w:cs="Arial"/>
          <w:i/>
          <w:iCs/>
          <w:sz w:val="18"/>
          <w:szCs w:val="16"/>
          <w:lang w:val="en-US"/>
        </w:rPr>
        <w:t xml:space="preserve"> </w:t>
      </w:r>
      <w:r w:rsidR="00DF2759" w:rsidRPr="00593E5C">
        <w:rPr>
          <w:rFonts w:ascii="Arial" w:hAnsi="Arial" w:cs="Arial"/>
          <w:i/>
          <w:iCs/>
          <w:sz w:val="18"/>
          <w:szCs w:val="16"/>
          <w:lang w:val="en-US"/>
        </w:rPr>
        <w:t>For data collection, an initial analysis of documentary content was carried out, followed by a focus group with the participants and finally, two in-depth interviews were conducted</w:t>
      </w:r>
      <w:r w:rsidR="00DF2759">
        <w:rPr>
          <w:rFonts w:ascii="Arial" w:hAnsi="Arial" w:cs="Arial"/>
          <w:i/>
          <w:iCs/>
          <w:sz w:val="18"/>
          <w:szCs w:val="16"/>
          <w:lang w:val="en-US"/>
        </w:rPr>
        <w:t>.</w:t>
      </w:r>
      <w:r w:rsidRPr="00AB2707">
        <w:rPr>
          <w:rFonts w:ascii="Arial" w:hAnsi="Arial" w:cs="Arial"/>
          <w:i/>
          <w:iCs/>
          <w:sz w:val="18"/>
          <w:szCs w:val="16"/>
          <w:lang w:val="en-US"/>
        </w:rPr>
        <w:t xml:space="preserve"> The results indicate that there are training deficiencies in the pedagogical field, especially in relation to constructivist methods, curricular contextualization, attention to diversity, current competencies and skills, ICT management, and authentic assessment. In the administrative field, there were training needs in topics such as the Quality Education Evaluation Model, financial and administrative management, budgets, minutes, tenders, payroll, infrastructure requests, digital and physical management files, and general plans. Additionally, the study identifies the lack of comprehensive university training and the need for updating and self-training processes in exercise for the PEU. In conclusion, the study shows the importance of more robust training for the PEU and adequate support during their exercise to guarantee quality educational services.</w:t>
      </w:r>
    </w:p>
    <w:p w14:paraId="2F1FA6CB" w14:textId="3FBED1D2" w:rsidR="004E144F" w:rsidRPr="00DF2759" w:rsidRDefault="004E144F" w:rsidP="00B22FB6">
      <w:pPr>
        <w:spacing w:line="240" w:lineRule="auto"/>
        <w:contextualSpacing/>
        <w:rPr>
          <w:rFonts w:ascii="Arial" w:hAnsi="Arial" w:cs="Arial"/>
          <w:b/>
          <w:bCs/>
          <w:i/>
          <w:iCs/>
          <w:sz w:val="10"/>
          <w:szCs w:val="8"/>
          <w:lang w:val="en-US"/>
        </w:rPr>
      </w:pPr>
    </w:p>
    <w:p w14:paraId="6C4E9648" w14:textId="218BC9FE" w:rsidR="004E144F" w:rsidRPr="00AB2707" w:rsidRDefault="00F00402" w:rsidP="00B22FB6">
      <w:pPr>
        <w:spacing w:line="240" w:lineRule="auto"/>
        <w:contextualSpacing/>
        <w:rPr>
          <w:rFonts w:ascii="Arial" w:hAnsi="Arial" w:cs="Arial"/>
          <w:i/>
          <w:iCs/>
          <w:sz w:val="18"/>
          <w:szCs w:val="16"/>
          <w:lang w:val="en-US"/>
        </w:rPr>
      </w:pPr>
      <w:r w:rsidRPr="00AB2707">
        <w:rPr>
          <w:rFonts w:ascii="Arial" w:hAnsi="Arial" w:cs="Arial"/>
          <w:b/>
          <w:bCs/>
          <w:noProof/>
        </w:rPr>
        <mc:AlternateContent>
          <mc:Choice Requires="wps">
            <w:drawing>
              <wp:anchor distT="45720" distB="45720" distL="114300" distR="114300" simplePos="0" relativeHeight="251660290" behindDoc="0" locked="0" layoutInCell="1" allowOverlap="1" wp14:anchorId="2DBB92A4" wp14:editId="3A270B0B">
                <wp:simplePos x="0" y="0"/>
                <wp:positionH relativeFrom="margin">
                  <wp:posOffset>-51436</wp:posOffset>
                </wp:positionH>
                <wp:positionV relativeFrom="paragraph">
                  <wp:posOffset>203834</wp:posOffset>
                </wp:positionV>
                <wp:extent cx="5610225" cy="202882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028825"/>
                        </a:xfrm>
                        <a:prstGeom prst="rect">
                          <a:avLst/>
                        </a:prstGeom>
                        <a:solidFill>
                          <a:srgbClr val="FFFFFF"/>
                        </a:solidFill>
                        <a:ln w="9525">
                          <a:noFill/>
                          <a:miter lim="800000"/>
                          <a:headEnd/>
                          <a:tailEnd/>
                        </a:ln>
                      </wps:spPr>
                      <wps:txbx>
                        <w:txbxContent>
                          <w:p w14:paraId="77188C94" w14:textId="0A9B5874" w:rsidR="00AB2707" w:rsidRDefault="00AB2707" w:rsidP="00EE4FAD">
                            <w:pPr>
                              <w:pStyle w:val="Footer"/>
                              <w:pBdr>
                                <w:top w:val="single" w:sz="4" w:space="1" w:color="auto"/>
                              </w:pBdr>
                              <w:spacing w:line="240" w:lineRule="auto"/>
                              <w:ind w:right="4"/>
                              <w:rPr>
                                <w:rStyle w:val="Hyperlink"/>
                                <w:rFonts w:ascii="Arial" w:hAnsi="Arial" w:cs="Arial"/>
                                <w:i/>
                                <w:iCs/>
                                <w:sz w:val="18"/>
                                <w:szCs w:val="18"/>
                              </w:rPr>
                            </w:pPr>
                            <w:r w:rsidRPr="00AB2707">
                              <w:rPr>
                                <w:rFonts w:ascii="Arial" w:hAnsi="Arial" w:cs="Arial"/>
                                <w:b/>
                                <w:i/>
                                <w:iCs/>
                                <w:color w:val="202124"/>
                                <w:sz w:val="18"/>
                                <w:szCs w:val="18"/>
                                <w:vertAlign w:val="superscript"/>
                              </w:rPr>
                              <w:t>1</w:t>
                            </w:r>
                            <w:r w:rsidRPr="00AB2707">
                              <w:rPr>
                                <w:rFonts w:ascii="Arial" w:hAnsi="Arial" w:cs="Arial"/>
                                <w:bCs/>
                                <w:i/>
                                <w:iCs/>
                                <w:color w:val="202124"/>
                                <w:sz w:val="18"/>
                                <w:szCs w:val="18"/>
                              </w:rPr>
                              <w:t>Docente e investigador de la Universidad Estatal a Distancia, San José, Costa Rica.</w:t>
                            </w:r>
                            <w:r>
                              <w:rPr>
                                <w:rFonts w:ascii="Arial" w:hAnsi="Arial" w:cs="Arial"/>
                                <w:bCs/>
                                <w:i/>
                                <w:iCs/>
                                <w:color w:val="202124"/>
                                <w:sz w:val="18"/>
                                <w:szCs w:val="18"/>
                              </w:rPr>
                              <w:t xml:space="preserve"> </w:t>
                            </w:r>
                            <w:r w:rsidRPr="00AB2707">
                              <w:rPr>
                                <w:rFonts w:ascii="Arial" w:hAnsi="Arial" w:cs="Arial"/>
                                <w:i/>
                                <w:iCs/>
                                <w:color w:val="202124"/>
                                <w:sz w:val="18"/>
                                <w:szCs w:val="18"/>
                              </w:rPr>
                              <w:t xml:space="preserve">Dirección </w:t>
                            </w:r>
                            <w:r>
                              <w:rPr>
                                <w:rFonts w:ascii="Arial" w:hAnsi="Arial" w:cs="Arial"/>
                                <w:i/>
                                <w:iCs/>
                                <w:color w:val="202124"/>
                                <w:sz w:val="18"/>
                                <w:szCs w:val="18"/>
                              </w:rPr>
                              <w:t xml:space="preserve">electrónica: </w:t>
                            </w:r>
                            <w:hyperlink r:id="rId12" w:history="1">
                              <w:r w:rsidRPr="00AB2707">
                                <w:rPr>
                                  <w:rStyle w:val="Hyperlink"/>
                                  <w:rFonts w:ascii="Arial" w:hAnsi="Arial" w:cs="Arial"/>
                                  <w:i/>
                                  <w:iCs/>
                                  <w:sz w:val="18"/>
                                  <w:szCs w:val="18"/>
                                </w:rPr>
                                <w:t>olmansalazarusa@yahoo.com</w:t>
                              </w:r>
                            </w:hyperlink>
                            <w:r w:rsidRPr="00AB2707">
                              <w:rPr>
                                <w:rFonts w:ascii="Arial" w:hAnsi="Arial" w:cs="Arial"/>
                                <w:i/>
                                <w:iCs/>
                                <w:color w:val="202124"/>
                                <w:sz w:val="18"/>
                                <w:szCs w:val="18"/>
                              </w:rPr>
                              <w:t xml:space="preserve">  ORCID: </w:t>
                            </w:r>
                            <w:hyperlink r:id="rId13" w:history="1">
                              <w:r w:rsidRPr="00AB2707">
                                <w:rPr>
                                  <w:rStyle w:val="Hyperlink"/>
                                  <w:rFonts w:ascii="Arial" w:hAnsi="Arial" w:cs="Arial"/>
                                  <w:i/>
                                  <w:iCs/>
                                  <w:sz w:val="18"/>
                                  <w:szCs w:val="18"/>
                                </w:rPr>
                                <w:t>https://orcid.org/0000-0003-1882-9346</w:t>
                              </w:r>
                            </w:hyperlink>
                          </w:p>
                          <w:p w14:paraId="46BEF007" w14:textId="77777777" w:rsidR="00AB2707" w:rsidRPr="00DF2759" w:rsidRDefault="00AB2707" w:rsidP="00EE4FAD">
                            <w:pPr>
                              <w:pStyle w:val="Footer"/>
                              <w:spacing w:line="240" w:lineRule="auto"/>
                              <w:ind w:right="4"/>
                              <w:rPr>
                                <w:rStyle w:val="Hyperlink"/>
                                <w:rFonts w:ascii="Arial" w:hAnsi="Arial" w:cs="Arial"/>
                                <w:i/>
                                <w:iCs/>
                                <w:sz w:val="14"/>
                                <w:szCs w:val="14"/>
                              </w:rPr>
                            </w:pPr>
                          </w:p>
                          <w:p w14:paraId="04716805" w14:textId="0EFA56AE" w:rsidR="00EE4FAD" w:rsidRDefault="00AB2707" w:rsidP="00EE4FAD">
                            <w:pPr>
                              <w:pStyle w:val="Footer"/>
                              <w:spacing w:line="240" w:lineRule="auto"/>
                              <w:ind w:right="4"/>
                              <w:rPr>
                                <w:rFonts w:ascii="Arial" w:hAnsi="Arial" w:cs="Arial"/>
                                <w:i/>
                                <w:iCs/>
                                <w:color w:val="202124"/>
                                <w:sz w:val="18"/>
                                <w:szCs w:val="18"/>
                              </w:rPr>
                            </w:pPr>
                            <w:r w:rsidRPr="00AB2707">
                              <w:rPr>
                                <w:rFonts w:ascii="Arial" w:hAnsi="Arial" w:cs="Arial"/>
                                <w:i/>
                                <w:iCs/>
                                <w:color w:val="202124"/>
                                <w:sz w:val="18"/>
                                <w:szCs w:val="18"/>
                              </w:rPr>
                              <w:t xml:space="preserve"> </w:t>
                            </w:r>
                            <w:r w:rsidRPr="00AB2707">
                              <w:rPr>
                                <w:rFonts w:ascii="Arial" w:hAnsi="Arial" w:cs="Arial"/>
                                <w:i/>
                                <w:iCs/>
                                <w:color w:val="202124"/>
                                <w:sz w:val="18"/>
                                <w:szCs w:val="18"/>
                                <w:vertAlign w:val="superscript"/>
                              </w:rPr>
                              <w:t>2</w:t>
                            </w:r>
                            <w:r w:rsidRPr="00AB2707">
                              <w:rPr>
                                <w:rFonts w:ascii="Arial" w:hAnsi="Arial" w:cs="Arial"/>
                                <w:i/>
                                <w:iCs/>
                                <w:color w:val="202124"/>
                                <w:sz w:val="18"/>
                                <w:szCs w:val="18"/>
                              </w:rPr>
                              <w:t>Investigadora</w:t>
                            </w:r>
                            <w:r w:rsidR="00EE4FAD">
                              <w:rPr>
                                <w:rFonts w:ascii="Arial" w:hAnsi="Arial" w:cs="Arial"/>
                                <w:i/>
                                <w:iCs/>
                                <w:color w:val="202124"/>
                                <w:sz w:val="18"/>
                                <w:szCs w:val="18"/>
                              </w:rPr>
                              <w:t xml:space="preserve"> de la</w:t>
                            </w:r>
                            <w:r w:rsidRPr="00AB2707">
                              <w:rPr>
                                <w:rFonts w:ascii="Arial" w:hAnsi="Arial" w:cs="Arial"/>
                                <w:i/>
                                <w:iCs/>
                                <w:color w:val="202124"/>
                                <w:sz w:val="18"/>
                                <w:szCs w:val="18"/>
                              </w:rPr>
                              <w:t xml:space="preserve"> Corporación Universitaria Americana, Barranquilla, Colombia.</w:t>
                            </w:r>
                            <w:r w:rsidR="00EE4FAD">
                              <w:rPr>
                                <w:rFonts w:ascii="Arial" w:hAnsi="Arial" w:cs="Arial"/>
                                <w:i/>
                                <w:iCs/>
                                <w:color w:val="202124"/>
                                <w:sz w:val="18"/>
                                <w:szCs w:val="18"/>
                              </w:rPr>
                              <w:t xml:space="preserve"> </w:t>
                            </w:r>
                            <w:r w:rsidR="00EE4FAD" w:rsidRPr="00EE4FAD">
                              <w:rPr>
                                <w:rFonts w:ascii="Arial" w:hAnsi="Arial" w:cs="Arial"/>
                                <w:i/>
                                <w:iCs/>
                                <w:color w:val="202124"/>
                                <w:sz w:val="18"/>
                                <w:szCs w:val="18"/>
                              </w:rPr>
                              <w:t>Dirección el</w:t>
                            </w:r>
                            <w:r w:rsidR="00EE4FAD">
                              <w:rPr>
                                <w:rFonts w:ascii="Arial" w:hAnsi="Arial" w:cs="Arial"/>
                                <w:i/>
                                <w:iCs/>
                                <w:color w:val="202124"/>
                                <w:sz w:val="18"/>
                                <w:szCs w:val="18"/>
                              </w:rPr>
                              <w:t>ectrónica:</w:t>
                            </w:r>
                            <w:r w:rsidRPr="00EE4FAD">
                              <w:rPr>
                                <w:rFonts w:ascii="Arial" w:hAnsi="Arial" w:cs="Arial"/>
                                <w:b/>
                                <w:i/>
                                <w:iCs/>
                                <w:color w:val="202124"/>
                                <w:sz w:val="18"/>
                                <w:szCs w:val="18"/>
                              </w:rPr>
                              <w:t xml:space="preserve"> </w:t>
                            </w:r>
                            <w:hyperlink r:id="rId14" w:history="1">
                              <w:r w:rsidRPr="00EE4FAD">
                                <w:rPr>
                                  <w:rStyle w:val="Hyperlink"/>
                                  <w:rFonts w:ascii="Arial" w:hAnsi="Arial" w:cs="Arial"/>
                                  <w:i/>
                                  <w:iCs/>
                                  <w:sz w:val="18"/>
                                  <w:szCs w:val="18"/>
                                </w:rPr>
                                <w:t>saramaury66@yahoo.com</w:t>
                              </w:r>
                            </w:hyperlink>
                            <w:r w:rsidRPr="00EE4FAD">
                              <w:rPr>
                                <w:rFonts w:ascii="Arial" w:hAnsi="Arial" w:cs="Arial"/>
                                <w:i/>
                                <w:iCs/>
                                <w:color w:val="202124"/>
                                <w:sz w:val="18"/>
                                <w:szCs w:val="18"/>
                              </w:rPr>
                              <w:t xml:space="preserve"> ORCID: </w:t>
                            </w:r>
                            <w:hyperlink r:id="rId15" w:history="1">
                              <w:r w:rsidRPr="00EE4FAD">
                                <w:rPr>
                                  <w:rStyle w:val="Hyperlink"/>
                                  <w:rFonts w:ascii="Arial" w:hAnsi="Arial" w:cs="Arial"/>
                                  <w:i/>
                                  <w:iCs/>
                                  <w:sz w:val="18"/>
                                  <w:szCs w:val="18"/>
                                </w:rPr>
                                <w:t>https://orcid.org/0000-0002-1181-6377</w:t>
                              </w:r>
                            </w:hyperlink>
                          </w:p>
                          <w:p w14:paraId="3D7AB6EF" w14:textId="77777777" w:rsidR="00EE4FAD" w:rsidRPr="00DF2759" w:rsidRDefault="00EE4FAD" w:rsidP="00EE4FAD">
                            <w:pPr>
                              <w:pStyle w:val="Footer"/>
                              <w:spacing w:line="240" w:lineRule="auto"/>
                              <w:ind w:right="4"/>
                              <w:rPr>
                                <w:rFonts w:ascii="Arial" w:hAnsi="Arial" w:cs="Arial"/>
                                <w:i/>
                                <w:iCs/>
                                <w:color w:val="202124"/>
                                <w:sz w:val="14"/>
                                <w:szCs w:val="14"/>
                              </w:rPr>
                            </w:pPr>
                          </w:p>
                          <w:p w14:paraId="7386D77A" w14:textId="51C40544" w:rsidR="00EE4FAD" w:rsidRDefault="00AB2707" w:rsidP="00EE4FAD">
                            <w:pPr>
                              <w:pStyle w:val="Footer"/>
                              <w:spacing w:line="240" w:lineRule="auto"/>
                              <w:ind w:right="4"/>
                              <w:rPr>
                                <w:rFonts w:ascii="Arial" w:hAnsi="Arial" w:cs="Arial"/>
                                <w:i/>
                                <w:iCs/>
                                <w:color w:val="202124"/>
                                <w:sz w:val="18"/>
                                <w:szCs w:val="18"/>
                              </w:rPr>
                            </w:pPr>
                            <w:r w:rsidRPr="00AB2707">
                              <w:rPr>
                                <w:rFonts w:ascii="Arial" w:hAnsi="Arial" w:cs="Arial"/>
                                <w:b/>
                                <w:i/>
                                <w:iCs/>
                                <w:color w:val="202124"/>
                                <w:sz w:val="18"/>
                                <w:szCs w:val="18"/>
                                <w:vertAlign w:val="superscript"/>
                              </w:rPr>
                              <w:t>3</w:t>
                            </w:r>
                            <w:r w:rsidR="00EE4FAD">
                              <w:rPr>
                                <w:rFonts w:ascii="Arial" w:hAnsi="Arial" w:cs="Arial"/>
                                <w:b/>
                                <w:i/>
                                <w:iCs/>
                                <w:color w:val="202124"/>
                                <w:sz w:val="18"/>
                                <w:szCs w:val="18"/>
                                <w:vertAlign w:val="superscript"/>
                              </w:rPr>
                              <w:t xml:space="preserve"> </w:t>
                            </w:r>
                            <w:r w:rsidRPr="00AB2707">
                              <w:rPr>
                                <w:rFonts w:ascii="Arial" w:hAnsi="Arial" w:cs="Arial"/>
                                <w:i/>
                                <w:iCs/>
                                <w:color w:val="202124"/>
                                <w:sz w:val="18"/>
                                <w:szCs w:val="18"/>
                              </w:rPr>
                              <w:t xml:space="preserve">Profesor e investigador </w:t>
                            </w:r>
                            <w:r w:rsidR="00EE4FAD">
                              <w:rPr>
                                <w:rFonts w:ascii="Arial" w:hAnsi="Arial" w:cs="Arial"/>
                                <w:i/>
                                <w:iCs/>
                                <w:color w:val="202124"/>
                                <w:sz w:val="18"/>
                                <w:szCs w:val="18"/>
                              </w:rPr>
                              <w:t>de la</w:t>
                            </w:r>
                            <w:r w:rsidRPr="00AB2707">
                              <w:rPr>
                                <w:rFonts w:ascii="Arial" w:hAnsi="Arial" w:cs="Arial"/>
                                <w:i/>
                                <w:iCs/>
                                <w:color w:val="202124"/>
                                <w:sz w:val="18"/>
                                <w:szCs w:val="18"/>
                              </w:rPr>
                              <w:t xml:space="preserve"> Universidad Simón Bolívar de Barranquilla, </w:t>
                            </w:r>
                            <w:r w:rsidR="00F00402">
                              <w:rPr>
                                <w:rFonts w:ascii="Arial" w:hAnsi="Arial" w:cs="Arial"/>
                                <w:i/>
                                <w:iCs/>
                                <w:color w:val="202124"/>
                                <w:sz w:val="18"/>
                                <w:szCs w:val="18"/>
                              </w:rPr>
                              <w:t xml:space="preserve">Barranquilla, </w:t>
                            </w:r>
                            <w:r w:rsidRPr="00AB2707">
                              <w:rPr>
                                <w:rFonts w:ascii="Arial" w:hAnsi="Arial" w:cs="Arial"/>
                                <w:i/>
                                <w:iCs/>
                                <w:color w:val="202124"/>
                                <w:sz w:val="18"/>
                                <w:szCs w:val="18"/>
                              </w:rPr>
                              <w:t xml:space="preserve">Colombia. </w:t>
                            </w:r>
                            <w:r w:rsidR="00EE4FAD" w:rsidRPr="00EE4FAD">
                              <w:rPr>
                                <w:rFonts w:ascii="Arial" w:hAnsi="Arial" w:cs="Arial"/>
                                <w:i/>
                                <w:iCs/>
                                <w:color w:val="202124"/>
                                <w:sz w:val="18"/>
                                <w:szCs w:val="18"/>
                              </w:rPr>
                              <w:t>Dirección elec</w:t>
                            </w:r>
                            <w:r w:rsidR="00EE4FAD">
                              <w:rPr>
                                <w:rFonts w:ascii="Arial" w:hAnsi="Arial" w:cs="Arial"/>
                                <w:i/>
                                <w:iCs/>
                                <w:color w:val="202124"/>
                                <w:sz w:val="18"/>
                                <w:szCs w:val="18"/>
                              </w:rPr>
                              <w:t xml:space="preserve">trónica: </w:t>
                            </w:r>
                            <w:r w:rsidRPr="00EE4FAD">
                              <w:rPr>
                                <w:rFonts w:ascii="Arial" w:hAnsi="Arial" w:cs="Arial"/>
                                <w:b/>
                                <w:i/>
                                <w:iCs/>
                                <w:color w:val="202124"/>
                                <w:sz w:val="18"/>
                                <w:szCs w:val="18"/>
                              </w:rPr>
                              <w:t xml:space="preserve"> </w:t>
                            </w:r>
                            <w:hyperlink r:id="rId16" w:history="1">
                              <w:r w:rsidRPr="00EE4FAD">
                                <w:rPr>
                                  <w:rStyle w:val="Hyperlink"/>
                                  <w:rFonts w:ascii="Arial" w:hAnsi="Arial" w:cs="Arial"/>
                                  <w:i/>
                                  <w:iCs/>
                                  <w:sz w:val="18"/>
                                  <w:szCs w:val="18"/>
                                </w:rPr>
                                <w:t>jcmarin@unisimonbolivar.edu.co</w:t>
                              </w:r>
                            </w:hyperlink>
                            <w:r w:rsidRPr="00EE4FAD">
                              <w:rPr>
                                <w:rFonts w:ascii="Arial" w:hAnsi="Arial" w:cs="Arial"/>
                                <w:i/>
                                <w:iCs/>
                                <w:color w:val="202124"/>
                                <w:sz w:val="18"/>
                                <w:szCs w:val="18"/>
                              </w:rPr>
                              <w:t xml:space="preserve"> ORCID: </w:t>
                            </w:r>
                            <w:hyperlink r:id="rId17" w:history="1">
                              <w:r w:rsidRPr="00EE4FAD">
                                <w:rPr>
                                  <w:rStyle w:val="Hyperlink"/>
                                  <w:rFonts w:ascii="Arial" w:hAnsi="Arial" w:cs="Arial"/>
                                  <w:i/>
                                  <w:iCs/>
                                  <w:sz w:val="18"/>
                                  <w:szCs w:val="18"/>
                                </w:rPr>
                                <w:t>https://orcid.org/0000-0002-5244-7328</w:t>
                              </w:r>
                            </w:hyperlink>
                          </w:p>
                          <w:p w14:paraId="406C8F9B" w14:textId="77777777" w:rsidR="00EE4FAD" w:rsidRPr="00DF2759" w:rsidRDefault="00EE4FAD" w:rsidP="00EE4FAD">
                            <w:pPr>
                              <w:pStyle w:val="Footer"/>
                              <w:spacing w:line="240" w:lineRule="auto"/>
                              <w:ind w:right="4"/>
                              <w:rPr>
                                <w:rFonts w:ascii="Arial" w:hAnsi="Arial" w:cs="Arial"/>
                                <w:i/>
                                <w:iCs/>
                                <w:color w:val="202124"/>
                                <w:sz w:val="14"/>
                                <w:szCs w:val="14"/>
                              </w:rPr>
                            </w:pPr>
                          </w:p>
                          <w:p w14:paraId="7291289A" w14:textId="0AD0C7DB" w:rsidR="00AB2707" w:rsidRPr="00EE4FAD" w:rsidRDefault="00AB2707" w:rsidP="00EE4FAD">
                            <w:pPr>
                              <w:pStyle w:val="Footer"/>
                              <w:spacing w:line="240" w:lineRule="auto"/>
                              <w:ind w:right="4"/>
                              <w:rPr>
                                <w:rFonts w:ascii="Arial" w:hAnsi="Arial" w:cs="Arial"/>
                                <w:i/>
                                <w:iCs/>
                                <w:color w:val="202124"/>
                                <w:sz w:val="18"/>
                                <w:szCs w:val="18"/>
                              </w:rPr>
                            </w:pPr>
                            <w:r w:rsidRPr="00F449C4">
                              <w:rPr>
                                <w:rFonts w:ascii="Arial" w:hAnsi="Arial" w:cs="Arial"/>
                                <w:b/>
                                <w:i/>
                                <w:iCs/>
                                <w:color w:val="202124"/>
                                <w:sz w:val="18"/>
                                <w:szCs w:val="18"/>
                                <w:vertAlign w:val="superscript"/>
                              </w:rPr>
                              <w:t>4</w:t>
                            </w:r>
                            <w:r w:rsidRPr="00F449C4">
                              <w:rPr>
                                <w:rFonts w:ascii="Arial" w:hAnsi="Arial" w:cs="Arial"/>
                                <w:i/>
                                <w:iCs/>
                                <w:color w:val="202124"/>
                                <w:sz w:val="18"/>
                                <w:szCs w:val="18"/>
                              </w:rPr>
                              <w:t xml:space="preserve">Associate Senior </w:t>
                            </w:r>
                            <w:r w:rsidR="00F449C4" w:rsidRPr="00F449C4">
                              <w:rPr>
                                <w:rFonts w:ascii="Arial" w:hAnsi="Arial" w:cs="Arial"/>
                                <w:i/>
                                <w:iCs/>
                                <w:color w:val="202124"/>
                                <w:sz w:val="18"/>
                                <w:szCs w:val="18"/>
                              </w:rPr>
                              <w:t xml:space="preserve">en el </w:t>
                            </w:r>
                            <w:r w:rsidRPr="00F449C4">
                              <w:rPr>
                                <w:rFonts w:ascii="Arial" w:hAnsi="Arial" w:cs="Arial"/>
                                <w:i/>
                                <w:iCs/>
                                <w:color w:val="202124"/>
                                <w:sz w:val="18"/>
                                <w:szCs w:val="18"/>
                              </w:rPr>
                              <w:t>Miami</w:t>
                            </w:r>
                            <w:r w:rsidR="00F449C4" w:rsidRPr="00F449C4">
                              <w:rPr>
                                <w:rFonts w:ascii="Arial" w:hAnsi="Arial" w:cs="Arial"/>
                                <w:i/>
                                <w:iCs/>
                                <w:color w:val="202124"/>
                                <w:sz w:val="18"/>
                                <w:szCs w:val="18"/>
                              </w:rPr>
                              <w:t xml:space="preserve"> </w:t>
                            </w:r>
                            <w:r w:rsidRPr="00F449C4">
                              <w:rPr>
                                <w:rFonts w:ascii="Arial" w:hAnsi="Arial" w:cs="Arial"/>
                                <w:i/>
                                <w:iCs/>
                                <w:color w:val="202124"/>
                                <w:sz w:val="18"/>
                                <w:szCs w:val="18"/>
                              </w:rPr>
                              <w:t>Dade College, Miami, Florida, Estados Unidos</w:t>
                            </w:r>
                            <w:r w:rsidR="00EE4FAD" w:rsidRPr="00F449C4">
                              <w:rPr>
                                <w:rFonts w:ascii="Arial" w:hAnsi="Arial" w:cs="Arial"/>
                                <w:i/>
                                <w:iCs/>
                                <w:color w:val="202124"/>
                                <w:sz w:val="18"/>
                                <w:szCs w:val="18"/>
                              </w:rPr>
                              <w:t xml:space="preserve">. </w:t>
                            </w:r>
                            <w:r w:rsidR="00EE4FAD">
                              <w:rPr>
                                <w:rFonts w:ascii="Arial" w:hAnsi="Arial" w:cs="Arial"/>
                                <w:i/>
                                <w:iCs/>
                                <w:color w:val="202124"/>
                                <w:sz w:val="18"/>
                                <w:szCs w:val="18"/>
                              </w:rPr>
                              <w:t>Dirección electrónica</w:t>
                            </w:r>
                            <w:r w:rsidRPr="00EE4FAD">
                              <w:rPr>
                                <w:rFonts w:ascii="Arial" w:hAnsi="Arial" w:cs="Arial"/>
                                <w:i/>
                                <w:iCs/>
                                <w:color w:val="202124"/>
                                <w:sz w:val="18"/>
                                <w:szCs w:val="18"/>
                              </w:rPr>
                              <w:t xml:space="preserve">: </w:t>
                            </w:r>
                            <w:hyperlink r:id="rId18" w:history="1">
                              <w:r w:rsidR="00EE4FAD" w:rsidRPr="00D8462B">
                                <w:rPr>
                                  <w:rStyle w:val="Hyperlink"/>
                                  <w:rFonts w:ascii="Arial" w:hAnsi="Arial" w:cs="Arial"/>
                                  <w:i/>
                                  <w:iCs/>
                                  <w:sz w:val="18"/>
                                  <w:szCs w:val="18"/>
                                </w:rPr>
                                <w:t>andresesteban25@yahoo.com</w:t>
                              </w:r>
                            </w:hyperlink>
                            <w:r w:rsidR="00EE4FAD">
                              <w:rPr>
                                <w:rFonts w:ascii="Arial" w:hAnsi="Arial" w:cs="Arial"/>
                                <w:i/>
                                <w:iCs/>
                                <w:color w:val="202124"/>
                                <w:sz w:val="18"/>
                                <w:szCs w:val="18"/>
                              </w:rPr>
                              <w:t xml:space="preserve"> </w:t>
                            </w:r>
                            <w:r w:rsidRPr="00EE4FAD">
                              <w:rPr>
                                <w:rFonts w:ascii="Arial" w:hAnsi="Arial" w:cs="Arial"/>
                                <w:i/>
                                <w:iCs/>
                                <w:color w:val="202124"/>
                                <w:sz w:val="18"/>
                                <w:szCs w:val="18"/>
                              </w:rPr>
                              <w:t xml:space="preserve">ORCID: </w:t>
                            </w:r>
                            <w:hyperlink r:id="rId19" w:history="1">
                              <w:r w:rsidRPr="00EE4FAD">
                                <w:rPr>
                                  <w:rStyle w:val="Hyperlink"/>
                                  <w:rFonts w:ascii="Arial" w:hAnsi="Arial" w:cs="Arial"/>
                                  <w:i/>
                                  <w:iCs/>
                                  <w:sz w:val="18"/>
                                  <w:szCs w:val="18"/>
                                </w:rPr>
                                <w:t>https://orcid.org/0000-0002-2673-4657</w:t>
                              </w:r>
                            </w:hyperlink>
                          </w:p>
                          <w:p w14:paraId="67F8AD46" w14:textId="4A1C4C24" w:rsidR="00AB2707" w:rsidRPr="00AB2707" w:rsidRDefault="00AB2707" w:rsidP="00EE4FAD">
                            <w:pPr>
                              <w:spacing w:line="240" w:lineRule="auto"/>
                              <w:rPr>
                                <w:rFonts w:ascii="Arial" w:hAnsi="Arial" w:cs="Arial"/>
                                <w:i/>
                                <w:iCs/>
                                <w:sz w:val="18"/>
                                <w:szCs w:val="18"/>
                              </w:rPr>
                            </w:pPr>
                          </w:p>
                          <w:p w14:paraId="3AA1E8A1" w14:textId="30DD1DE1" w:rsidR="00AB2707" w:rsidRPr="00DF2759" w:rsidRDefault="00AB2707" w:rsidP="00EE4FAD">
                            <w:pPr>
                              <w:spacing w:line="240" w:lineRule="auto"/>
                              <w:rPr>
                                <w:rFonts w:ascii="Arial" w:hAnsi="Arial" w:cs="Arial"/>
                                <w:i/>
                                <w:iCs/>
                                <w:sz w:val="18"/>
                                <w:szCs w:val="18"/>
                              </w:rPr>
                            </w:pPr>
                            <w:r w:rsidRPr="00DF2759">
                              <w:rPr>
                                <w:rFonts w:ascii="Arial" w:hAnsi="Arial" w:cs="Arial"/>
                                <w:b/>
                                <w:bCs/>
                                <w:i/>
                                <w:iCs/>
                                <w:sz w:val="18"/>
                                <w:szCs w:val="18"/>
                              </w:rPr>
                              <w:t>Artículo recibido</w:t>
                            </w:r>
                            <w:r w:rsidRPr="00DF2759">
                              <w:rPr>
                                <w:rFonts w:ascii="Arial" w:hAnsi="Arial" w:cs="Arial"/>
                                <w:i/>
                                <w:iCs/>
                                <w:sz w:val="18"/>
                                <w:szCs w:val="18"/>
                              </w:rPr>
                              <w:t>:</w:t>
                            </w:r>
                            <w:r w:rsidR="00EE4FAD" w:rsidRPr="00DF2759">
                              <w:rPr>
                                <w:rFonts w:ascii="Arial" w:hAnsi="Arial" w:cs="Arial"/>
                                <w:i/>
                                <w:iCs/>
                                <w:sz w:val="18"/>
                                <w:szCs w:val="18"/>
                              </w:rPr>
                              <w:t xml:space="preserve"> 21 de octubre, 2022</w:t>
                            </w:r>
                          </w:p>
                          <w:p w14:paraId="27DD11D0" w14:textId="3899CCE8" w:rsidR="00AB2707" w:rsidRPr="00DF2759" w:rsidRDefault="00AB2707" w:rsidP="00EE4FAD">
                            <w:pPr>
                              <w:spacing w:line="240" w:lineRule="auto"/>
                              <w:rPr>
                                <w:rFonts w:ascii="Arial" w:hAnsi="Arial" w:cs="Arial"/>
                                <w:i/>
                                <w:iCs/>
                                <w:sz w:val="18"/>
                                <w:szCs w:val="18"/>
                              </w:rPr>
                            </w:pPr>
                            <w:r w:rsidRPr="00DF2759">
                              <w:rPr>
                                <w:rFonts w:ascii="Arial" w:hAnsi="Arial" w:cs="Arial"/>
                                <w:b/>
                                <w:bCs/>
                                <w:i/>
                                <w:iCs/>
                                <w:sz w:val="18"/>
                                <w:szCs w:val="18"/>
                              </w:rPr>
                              <w:t>Enviado a corrección</w:t>
                            </w:r>
                            <w:r w:rsidRPr="00DF2759">
                              <w:rPr>
                                <w:rFonts w:ascii="Arial" w:hAnsi="Arial" w:cs="Arial"/>
                                <w:i/>
                                <w:iCs/>
                                <w:sz w:val="18"/>
                                <w:szCs w:val="18"/>
                              </w:rPr>
                              <w:t>:</w:t>
                            </w:r>
                            <w:r w:rsidR="00EE4FAD" w:rsidRPr="00DF2759">
                              <w:rPr>
                                <w:rFonts w:ascii="Arial" w:hAnsi="Arial" w:cs="Arial"/>
                                <w:i/>
                                <w:iCs/>
                                <w:sz w:val="18"/>
                                <w:szCs w:val="18"/>
                              </w:rPr>
                              <w:t xml:space="preserve"> 16 de enero, 2023</w:t>
                            </w:r>
                          </w:p>
                          <w:p w14:paraId="1BD08693" w14:textId="3DF423BC" w:rsidR="00AB2707" w:rsidRPr="00DF2759" w:rsidRDefault="00AB2707" w:rsidP="00EE4FAD">
                            <w:pPr>
                              <w:spacing w:line="240" w:lineRule="auto"/>
                              <w:rPr>
                                <w:rFonts w:ascii="Arial" w:hAnsi="Arial" w:cs="Arial"/>
                                <w:i/>
                                <w:iCs/>
                                <w:sz w:val="18"/>
                                <w:szCs w:val="18"/>
                              </w:rPr>
                            </w:pPr>
                            <w:r w:rsidRPr="00DF2759">
                              <w:rPr>
                                <w:rFonts w:ascii="Arial" w:hAnsi="Arial" w:cs="Arial"/>
                                <w:b/>
                                <w:bCs/>
                                <w:i/>
                                <w:iCs/>
                                <w:sz w:val="18"/>
                                <w:szCs w:val="18"/>
                              </w:rPr>
                              <w:t>Aprobado</w:t>
                            </w:r>
                            <w:r w:rsidRPr="00DF2759">
                              <w:rPr>
                                <w:rFonts w:ascii="Arial" w:hAnsi="Arial" w:cs="Arial"/>
                                <w:i/>
                                <w:iCs/>
                                <w:sz w:val="18"/>
                                <w:szCs w:val="18"/>
                              </w:rPr>
                              <w:t>: 27 de marzo,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BB92A4" id="_x0000_t202" coordsize="21600,21600" o:spt="202" path="m,l,21600r21600,l21600,xe">
                <v:stroke joinstyle="miter"/>
                <v:path gradientshapeok="t" o:connecttype="rect"/>
              </v:shapetype>
              <v:shape id="Cuadro de texto 2" o:spid="_x0000_s1026" type="#_x0000_t202" style="position:absolute;left:0;text-align:left;margin-left:-4.05pt;margin-top:16.05pt;width:441.75pt;height:159.7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" stroked="f">
                <v:textbox>
                  <w:txbxContent>
                    <w:p w14:paraId="77188C94" w14:textId="0A9B5874" w:rsidR="00AB2707" w:rsidRDefault="00AB2707" w:rsidP="00EE4FAD">
                      <w:pPr>
                        <w:pStyle w:val="Footer"/>
                        <w:pBdr>
                          <w:top w:val="single" w:sz="4" w:space="1" w:color="auto"/>
                        </w:pBdr>
                        <w:spacing w:line="240" w:lineRule="auto"/>
                        <w:ind w:right="4"/>
                        <w:rPr>
                          <w:rStyle w:val="Hyperlink"/>
                          <w:rFonts w:ascii="Arial" w:hAnsi="Arial" w:cs="Arial"/>
                          <w:i/>
                          <w:iCs/>
                          <w:sz w:val="18"/>
                          <w:szCs w:val="18"/>
                        </w:rPr>
                      </w:pPr>
                      <w:r w:rsidRPr="00AB2707">
                        <w:rPr>
                          <w:rFonts w:ascii="Arial" w:hAnsi="Arial" w:cs="Arial"/>
                          <w:b/>
                          <w:i/>
                          <w:iCs/>
                          <w:color w:val="202124"/>
                          <w:sz w:val="18"/>
                          <w:szCs w:val="18"/>
                          <w:vertAlign w:val="superscript"/>
                        </w:rPr>
                        <w:t>1</w:t>
                      </w:r>
                      <w:r w:rsidRPr="00AB2707">
                        <w:rPr>
                          <w:rFonts w:ascii="Arial" w:hAnsi="Arial" w:cs="Arial"/>
                          <w:bCs/>
                          <w:i/>
                          <w:iCs/>
                          <w:color w:val="202124"/>
                          <w:sz w:val="18"/>
                          <w:szCs w:val="18"/>
                        </w:rPr>
                        <w:t>Docente e investigador de la Universidad Estatal a Distancia, San José, Costa Rica.</w:t>
                      </w:r>
                      <w:r>
                        <w:rPr>
                          <w:rFonts w:ascii="Arial" w:hAnsi="Arial" w:cs="Arial"/>
                          <w:bCs/>
                          <w:i/>
                          <w:iCs/>
                          <w:color w:val="202124"/>
                          <w:sz w:val="18"/>
                          <w:szCs w:val="18"/>
                        </w:rPr>
                        <w:t xml:space="preserve"> </w:t>
                      </w:r>
                      <w:r w:rsidRPr="00AB2707">
                        <w:rPr>
                          <w:rFonts w:ascii="Arial" w:hAnsi="Arial" w:cs="Arial"/>
                          <w:i/>
                          <w:iCs/>
                          <w:color w:val="202124"/>
                          <w:sz w:val="18"/>
                          <w:szCs w:val="18"/>
                        </w:rPr>
                        <w:t xml:space="preserve">Dirección </w:t>
                      </w:r>
                      <w:r>
                        <w:rPr>
                          <w:rFonts w:ascii="Arial" w:hAnsi="Arial" w:cs="Arial"/>
                          <w:i/>
                          <w:iCs/>
                          <w:color w:val="202124"/>
                          <w:sz w:val="18"/>
                          <w:szCs w:val="18"/>
                        </w:rPr>
                        <w:t xml:space="preserve">electrónica: </w:t>
                      </w:r>
                      <w:hyperlink r:id="rId20" w:history="1">
                        <w:r w:rsidRPr="00AB2707">
                          <w:rPr>
                            <w:rStyle w:val="Hyperlink"/>
                            <w:rFonts w:ascii="Arial" w:hAnsi="Arial" w:cs="Arial"/>
                            <w:i/>
                            <w:iCs/>
                            <w:sz w:val="18"/>
                            <w:szCs w:val="18"/>
                          </w:rPr>
                          <w:t>olmansalazarusa@yahoo.com</w:t>
                        </w:r>
                      </w:hyperlink>
                      <w:r w:rsidRPr="00AB2707">
                        <w:rPr>
                          <w:rFonts w:ascii="Arial" w:hAnsi="Arial" w:cs="Arial"/>
                          <w:i/>
                          <w:iCs/>
                          <w:color w:val="202124"/>
                          <w:sz w:val="18"/>
                          <w:szCs w:val="18"/>
                        </w:rPr>
                        <w:t xml:space="preserve">  ORCID: </w:t>
                      </w:r>
                      <w:hyperlink r:id="rId21" w:history="1">
                        <w:r w:rsidRPr="00AB2707">
                          <w:rPr>
                            <w:rStyle w:val="Hyperlink"/>
                            <w:rFonts w:ascii="Arial" w:hAnsi="Arial" w:cs="Arial"/>
                            <w:i/>
                            <w:iCs/>
                            <w:sz w:val="18"/>
                            <w:szCs w:val="18"/>
                          </w:rPr>
                          <w:t>https://orcid.org/0000-0003-1882-9346</w:t>
                        </w:r>
                      </w:hyperlink>
                    </w:p>
                    <w:p w14:paraId="46BEF007" w14:textId="77777777" w:rsidR="00AB2707" w:rsidRPr="00DF2759" w:rsidRDefault="00AB2707" w:rsidP="00EE4FAD">
                      <w:pPr>
                        <w:pStyle w:val="Footer"/>
                        <w:spacing w:line="240" w:lineRule="auto"/>
                        <w:ind w:right="4"/>
                        <w:rPr>
                          <w:rStyle w:val="Hyperlink"/>
                          <w:rFonts w:ascii="Arial" w:hAnsi="Arial" w:cs="Arial"/>
                          <w:i/>
                          <w:iCs/>
                          <w:sz w:val="14"/>
                          <w:szCs w:val="14"/>
                        </w:rPr>
                      </w:pPr>
                    </w:p>
                    <w:p w14:paraId="04716805" w14:textId="0EFA56AE" w:rsidR="00EE4FAD" w:rsidRDefault="00AB2707" w:rsidP="00EE4FAD">
                      <w:pPr>
                        <w:pStyle w:val="Footer"/>
                        <w:spacing w:line="240" w:lineRule="auto"/>
                        <w:ind w:right="4"/>
                        <w:rPr>
                          <w:rFonts w:ascii="Arial" w:hAnsi="Arial" w:cs="Arial"/>
                          <w:i/>
                          <w:iCs/>
                          <w:color w:val="202124"/>
                          <w:sz w:val="18"/>
                          <w:szCs w:val="18"/>
                        </w:rPr>
                      </w:pPr>
                      <w:r w:rsidRPr="00AB2707">
                        <w:rPr>
                          <w:rFonts w:ascii="Arial" w:hAnsi="Arial" w:cs="Arial"/>
                          <w:i/>
                          <w:iCs/>
                          <w:color w:val="202124"/>
                          <w:sz w:val="18"/>
                          <w:szCs w:val="18"/>
                        </w:rPr>
                        <w:t xml:space="preserve"> </w:t>
                      </w:r>
                      <w:r w:rsidRPr="00AB2707">
                        <w:rPr>
                          <w:rFonts w:ascii="Arial" w:hAnsi="Arial" w:cs="Arial"/>
                          <w:i/>
                          <w:iCs/>
                          <w:color w:val="202124"/>
                          <w:sz w:val="18"/>
                          <w:szCs w:val="18"/>
                          <w:vertAlign w:val="superscript"/>
                        </w:rPr>
                        <w:t>2</w:t>
                      </w:r>
                      <w:r w:rsidRPr="00AB2707">
                        <w:rPr>
                          <w:rFonts w:ascii="Arial" w:hAnsi="Arial" w:cs="Arial"/>
                          <w:i/>
                          <w:iCs/>
                          <w:color w:val="202124"/>
                          <w:sz w:val="18"/>
                          <w:szCs w:val="18"/>
                        </w:rPr>
                        <w:t>Investigadora</w:t>
                      </w:r>
                      <w:r w:rsidR="00EE4FAD">
                        <w:rPr>
                          <w:rFonts w:ascii="Arial" w:hAnsi="Arial" w:cs="Arial"/>
                          <w:i/>
                          <w:iCs/>
                          <w:color w:val="202124"/>
                          <w:sz w:val="18"/>
                          <w:szCs w:val="18"/>
                        </w:rPr>
                        <w:t xml:space="preserve"> de la</w:t>
                      </w:r>
                      <w:r w:rsidRPr="00AB2707">
                        <w:rPr>
                          <w:rFonts w:ascii="Arial" w:hAnsi="Arial" w:cs="Arial"/>
                          <w:i/>
                          <w:iCs/>
                          <w:color w:val="202124"/>
                          <w:sz w:val="18"/>
                          <w:szCs w:val="18"/>
                        </w:rPr>
                        <w:t xml:space="preserve"> Corporación Universitaria Americana, Barranquilla, Colombia.</w:t>
                      </w:r>
                      <w:r w:rsidR="00EE4FAD">
                        <w:rPr>
                          <w:rFonts w:ascii="Arial" w:hAnsi="Arial" w:cs="Arial"/>
                          <w:i/>
                          <w:iCs/>
                          <w:color w:val="202124"/>
                          <w:sz w:val="18"/>
                          <w:szCs w:val="18"/>
                        </w:rPr>
                        <w:t xml:space="preserve"> </w:t>
                      </w:r>
                      <w:r w:rsidR="00EE4FAD" w:rsidRPr="00EE4FAD">
                        <w:rPr>
                          <w:rFonts w:ascii="Arial" w:hAnsi="Arial" w:cs="Arial"/>
                          <w:i/>
                          <w:iCs/>
                          <w:color w:val="202124"/>
                          <w:sz w:val="18"/>
                          <w:szCs w:val="18"/>
                        </w:rPr>
                        <w:t>Dirección el</w:t>
                      </w:r>
                      <w:r w:rsidR="00EE4FAD">
                        <w:rPr>
                          <w:rFonts w:ascii="Arial" w:hAnsi="Arial" w:cs="Arial"/>
                          <w:i/>
                          <w:iCs/>
                          <w:color w:val="202124"/>
                          <w:sz w:val="18"/>
                          <w:szCs w:val="18"/>
                        </w:rPr>
                        <w:t>ectrónica:</w:t>
                      </w:r>
                      <w:r w:rsidRPr="00EE4FAD">
                        <w:rPr>
                          <w:rFonts w:ascii="Arial" w:hAnsi="Arial" w:cs="Arial"/>
                          <w:b/>
                          <w:i/>
                          <w:iCs/>
                          <w:color w:val="202124"/>
                          <w:sz w:val="18"/>
                          <w:szCs w:val="18"/>
                        </w:rPr>
                        <w:t xml:space="preserve"> </w:t>
                      </w:r>
                      <w:hyperlink r:id="rId22" w:history="1">
                        <w:r w:rsidRPr="00EE4FAD">
                          <w:rPr>
                            <w:rStyle w:val="Hyperlink"/>
                            <w:rFonts w:ascii="Arial" w:hAnsi="Arial" w:cs="Arial"/>
                            <w:i/>
                            <w:iCs/>
                            <w:sz w:val="18"/>
                            <w:szCs w:val="18"/>
                          </w:rPr>
                          <w:t>saramaury66@yahoo.com</w:t>
                        </w:r>
                      </w:hyperlink>
                      <w:r w:rsidRPr="00EE4FAD">
                        <w:rPr>
                          <w:rFonts w:ascii="Arial" w:hAnsi="Arial" w:cs="Arial"/>
                          <w:i/>
                          <w:iCs/>
                          <w:color w:val="202124"/>
                          <w:sz w:val="18"/>
                          <w:szCs w:val="18"/>
                        </w:rPr>
                        <w:t xml:space="preserve"> ORCID: </w:t>
                      </w:r>
                      <w:hyperlink r:id="rId23" w:history="1">
                        <w:r w:rsidRPr="00EE4FAD">
                          <w:rPr>
                            <w:rStyle w:val="Hyperlink"/>
                            <w:rFonts w:ascii="Arial" w:hAnsi="Arial" w:cs="Arial"/>
                            <w:i/>
                            <w:iCs/>
                            <w:sz w:val="18"/>
                            <w:szCs w:val="18"/>
                          </w:rPr>
                          <w:t>https://orcid.org/0000-0002-1181-6377</w:t>
                        </w:r>
                      </w:hyperlink>
                    </w:p>
                    <w:p w14:paraId="3D7AB6EF" w14:textId="77777777" w:rsidR="00EE4FAD" w:rsidRPr="00DF2759" w:rsidRDefault="00EE4FAD" w:rsidP="00EE4FAD">
                      <w:pPr>
                        <w:pStyle w:val="Footer"/>
                        <w:spacing w:line="240" w:lineRule="auto"/>
                        <w:ind w:right="4"/>
                        <w:rPr>
                          <w:rFonts w:ascii="Arial" w:hAnsi="Arial" w:cs="Arial"/>
                          <w:i/>
                          <w:iCs/>
                          <w:color w:val="202124"/>
                          <w:sz w:val="14"/>
                          <w:szCs w:val="14"/>
                        </w:rPr>
                      </w:pPr>
                    </w:p>
                    <w:p w14:paraId="7386D77A" w14:textId="51C40544" w:rsidR="00EE4FAD" w:rsidRDefault="00AB2707" w:rsidP="00EE4FAD">
                      <w:pPr>
                        <w:pStyle w:val="Footer"/>
                        <w:spacing w:line="240" w:lineRule="auto"/>
                        <w:ind w:right="4"/>
                        <w:rPr>
                          <w:rFonts w:ascii="Arial" w:hAnsi="Arial" w:cs="Arial"/>
                          <w:i/>
                          <w:iCs/>
                          <w:color w:val="202124"/>
                          <w:sz w:val="18"/>
                          <w:szCs w:val="18"/>
                        </w:rPr>
                      </w:pPr>
                      <w:r w:rsidRPr="00AB2707">
                        <w:rPr>
                          <w:rFonts w:ascii="Arial" w:hAnsi="Arial" w:cs="Arial"/>
                          <w:b/>
                          <w:i/>
                          <w:iCs/>
                          <w:color w:val="202124"/>
                          <w:sz w:val="18"/>
                          <w:szCs w:val="18"/>
                          <w:vertAlign w:val="superscript"/>
                        </w:rPr>
                        <w:t>3</w:t>
                      </w:r>
                      <w:r w:rsidR="00EE4FAD">
                        <w:rPr>
                          <w:rFonts w:ascii="Arial" w:hAnsi="Arial" w:cs="Arial"/>
                          <w:b/>
                          <w:i/>
                          <w:iCs/>
                          <w:color w:val="202124"/>
                          <w:sz w:val="18"/>
                          <w:szCs w:val="18"/>
                          <w:vertAlign w:val="superscript"/>
                        </w:rPr>
                        <w:t xml:space="preserve"> </w:t>
                      </w:r>
                      <w:r w:rsidRPr="00AB2707">
                        <w:rPr>
                          <w:rFonts w:ascii="Arial" w:hAnsi="Arial" w:cs="Arial"/>
                          <w:i/>
                          <w:iCs/>
                          <w:color w:val="202124"/>
                          <w:sz w:val="18"/>
                          <w:szCs w:val="18"/>
                        </w:rPr>
                        <w:t xml:space="preserve">Profesor e investigador </w:t>
                      </w:r>
                      <w:r w:rsidR="00EE4FAD">
                        <w:rPr>
                          <w:rFonts w:ascii="Arial" w:hAnsi="Arial" w:cs="Arial"/>
                          <w:i/>
                          <w:iCs/>
                          <w:color w:val="202124"/>
                          <w:sz w:val="18"/>
                          <w:szCs w:val="18"/>
                        </w:rPr>
                        <w:t>de la</w:t>
                      </w:r>
                      <w:r w:rsidRPr="00AB2707">
                        <w:rPr>
                          <w:rFonts w:ascii="Arial" w:hAnsi="Arial" w:cs="Arial"/>
                          <w:i/>
                          <w:iCs/>
                          <w:color w:val="202124"/>
                          <w:sz w:val="18"/>
                          <w:szCs w:val="18"/>
                        </w:rPr>
                        <w:t xml:space="preserve"> Universidad Simón Bolívar de Barranquilla, </w:t>
                      </w:r>
                      <w:r w:rsidR="00F00402">
                        <w:rPr>
                          <w:rFonts w:ascii="Arial" w:hAnsi="Arial" w:cs="Arial"/>
                          <w:i/>
                          <w:iCs/>
                          <w:color w:val="202124"/>
                          <w:sz w:val="18"/>
                          <w:szCs w:val="18"/>
                        </w:rPr>
                        <w:t xml:space="preserve">Barranquilla, </w:t>
                      </w:r>
                      <w:r w:rsidRPr="00AB2707">
                        <w:rPr>
                          <w:rFonts w:ascii="Arial" w:hAnsi="Arial" w:cs="Arial"/>
                          <w:i/>
                          <w:iCs/>
                          <w:color w:val="202124"/>
                          <w:sz w:val="18"/>
                          <w:szCs w:val="18"/>
                        </w:rPr>
                        <w:t xml:space="preserve">Colombia. </w:t>
                      </w:r>
                      <w:r w:rsidR="00EE4FAD" w:rsidRPr="00EE4FAD">
                        <w:rPr>
                          <w:rFonts w:ascii="Arial" w:hAnsi="Arial" w:cs="Arial"/>
                          <w:i/>
                          <w:iCs/>
                          <w:color w:val="202124"/>
                          <w:sz w:val="18"/>
                          <w:szCs w:val="18"/>
                        </w:rPr>
                        <w:t>Dirección elec</w:t>
                      </w:r>
                      <w:r w:rsidR="00EE4FAD">
                        <w:rPr>
                          <w:rFonts w:ascii="Arial" w:hAnsi="Arial" w:cs="Arial"/>
                          <w:i/>
                          <w:iCs/>
                          <w:color w:val="202124"/>
                          <w:sz w:val="18"/>
                          <w:szCs w:val="18"/>
                        </w:rPr>
                        <w:t xml:space="preserve">trónica: </w:t>
                      </w:r>
                      <w:r w:rsidRPr="00EE4FAD">
                        <w:rPr>
                          <w:rFonts w:ascii="Arial" w:hAnsi="Arial" w:cs="Arial"/>
                          <w:b/>
                          <w:i/>
                          <w:iCs/>
                          <w:color w:val="202124"/>
                          <w:sz w:val="18"/>
                          <w:szCs w:val="18"/>
                        </w:rPr>
                        <w:t xml:space="preserve"> </w:t>
                      </w:r>
                      <w:hyperlink r:id="rId24" w:history="1">
                        <w:r w:rsidRPr="00EE4FAD">
                          <w:rPr>
                            <w:rStyle w:val="Hyperlink"/>
                            <w:rFonts w:ascii="Arial" w:hAnsi="Arial" w:cs="Arial"/>
                            <w:i/>
                            <w:iCs/>
                            <w:sz w:val="18"/>
                            <w:szCs w:val="18"/>
                          </w:rPr>
                          <w:t>jcmarin@unisimonbolivar.edu.co</w:t>
                        </w:r>
                      </w:hyperlink>
                      <w:r w:rsidRPr="00EE4FAD">
                        <w:rPr>
                          <w:rFonts w:ascii="Arial" w:hAnsi="Arial" w:cs="Arial"/>
                          <w:i/>
                          <w:iCs/>
                          <w:color w:val="202124"/>
                          <w:sz w:val="18"/>
                          <w:szCs w:val="18"/>
                        </w:rPr>
                        <w:t xml:space="preserve"> ORCID: </w:t>
                      </w:r>
                      <w:hyperlink r:id="rId25" w:history="1">
                        <w:r w:rsidRPr="00EE4FAD">
                          <w:rPr>
                            <w:rStyle w:val="Hyperlink"/>
                            <w:rFonts w:ascii="Arial" w:hAnsi="Arial" w:cs="Arial"/>
                            <w:i/>
                            <w:iCs/>
                            <w:sz w:val="18"/>
                            <w:szCs w:val="18"/>
                          </w:rPr>
                          <w:t>https://orcid.org/0000-0002-5244-7328</w:t>
                        </w:r>
                      </w:hyperlink>
                    </w:p>
                    <w:p w14:paraId="406C8F9B" w14:textId="77777777" w:rsidR="00EE4FAD" w:rsidRPr="00DF2759" w:rsidRDefault="00EE4FAD" w:rsidP="00EE4FAD">
                      <w:pPr>
                        <w:pStyle w:val="Footer"/>
                        <w:spacing w:line="240" w:lineRule="auto"/>
                        <w:ind w:right="4"/>
                        <w:rPr>
                          <w:rFonts w:ascii="Arial" w:hAnsi="Arial" w:cs="Arial"/>
                          <w:i/>
                          <w:iCs/>
                          <w:color w:val="202124"/>
                          <w:sz w:val="14"/>
                          <w:szCs w:val="14"/>
                        </w:rPr>
                      </w:pPr>
                    </w:p>
                    <w:p w14:paraId="7291289A" w14:textId="0AD0C7DB" w:rsidR="00AB2707" w:rsidRPr="00EE4FAD" w:rsidRDefault="00AB2707" w:rsidP="00EE4FAD">
                      <w:pPr>
                        <w:pStyle w:val="Footer"/>
                        <w:spacing w:line="240" w:lineRule="auto"/>
                        <w:ind w:right="4"/>
                        <w:rPr>
                          <w:rFonts w:ascii="Arial" w:hAnsi="Arial" w:cs="Arial"/>
                          <w:i/>
                          <w:iCs/>
                          <w:color w:val="202124"/>
                          <w:sz w:val="18"/>
                          <w:szCs w:val="18"/>
                        </w:rPr>
                      </w:pPr>
                      <w:r w:rsidRPr="00F449C4">
                        <w:rPr>
                          <w:rFonts w:ascii="Arial" w:hAnsi="Arial" w:cs="Arial"/>
                          <w:b/>
                          <w:i/>
                          <w:iCs/>
                          <w:color w:val="202124"/>
                          <w:sz w:val="18"/>
                          <w:szCs w:val="18"/>
                          <w:vertAlign w:val="superscript"/>
                        </w:rPr>
                        <w:t>4</w:t>
                      </w:r>
                      <w:r w:rsidRPr="00F449C4">
                        <w:rPr>
                          <w:rFonts w:ascii="Arial" w:hAnsi="Arial" w:cs="Arial"/>
                          <w:i/>
                          <w:iCs/>
                          <w:color w:val="202124"/>
                          <w:sz w:val="18"/>
                          <w:szCs w:val="18"/>
                        </w:rPr>
                        <w:t xml:space="preserve">Associate Senior </w:t>
                      </w:r>
                      <w:r w:rsidR="00F449C4" w:rsidRPr="00F449C4">
                        <w:rPr>
                          <w:rFonts w:ascii="Arial" w:hAnsi="Arial" w:cs="Arial"/>
                          <w:i/>
                          <w:iCs/>
                          <w:color w:val="202124"/>
                          <w:sz w:val="18"/>
                          <w:szCs w:val="18"/>
                        </w:rPr>
                        <w:t xml:space="preserve">en el </w:t>
                      </w:r>
                      <w:r w:rsidRPr="00F449C4">
                        <w:rPr>
                          <w:rFonts w:ascii="Arial" w:hAnsi="Arial" w:cs="Arial"/>
                          <w:i/>
                          <w:iCs/>
                          <w:color w:val="202124"/>
                          <w:sz w:val="18"/>
                          <w:szCs w:val="18"/>
                        </w:rPr>
                        <w:t>Miami</w:t>
                      </w:r>
                      <w:r w:rsidR="00F449C4" w:rsidRPr="00F449C4">
                        <w:rPr>
                          <w:rFonts w:ascii="Arial" w:hAnsi="Arial" w:cs="Arial"/>
                          <w:i/>
                          <w:iCs/>
                          <w:color w:val="202124"/>
                          <w:sz w:val="18"/>
                          <w:szCs w:val="18"/>
                        </w:rPr>
                        <w:t xml:space="preserve"> </w:t>
                      </w:r>
                      <w:r w:rsidRPr="00F449C4">
                        <w:rPr>
                          <w:rFonts w:ascii="Arial" w:hAnsi="Arial" w:cs="Arial"/>
                          <w:i/>
                          <w:iCs/>
                          <w:color w:val="202124"/>
                          <w:sz w:val="18"/>
                          <w:szCs w:val="18"/>
                        </w:rPr>
                        <w:t>Dade College, Miami, Florida, Estados Unidos</w:t>
                      </w:r>
                      <w:r w:rsidR="00EE4FAD" w:rsidRPr="00F449C4">
                        <w:rPr>
                          <w:rFonts w:ascii="Arial" w:hAnsi="Arial" w:cs="Arial"/>
                          <w:i/>
                          <w:iCs/>
                          <w:color w:val="202124"/>
                          <w:sz w:val="18"/>
                          <w:szCs w:val="18"/>
                        </w:rPr>
                        <w:t xml:space="preserve">. </w:t>
                      </w:r>
                      <w:r w:rsidR="00EE4FAD">
                        <w:rPr>
                          <w:rFonts w:ascii="Arial" w:hAnsi="Arial" w:cs="Arial"/>
                          <w:i/>
                          <w:iCs/>
                          <w:color w:val="202124"/>
                          <w:sz w:val="18"/>
                          <w:szCs w:val="18"/>
                        </w:rPr>
                        <w:t>Dirección electrónica</w:t>
                      </w:r>
                      <w:r w:rsidRPr="00EE4FAD">
                        <w:rPr>
                          <w:rFonts w:ascii="Arial" w:hAnsi="Arial" w:cs="Arial"/>
                          <w:i/>
                          <w:iCs/>
                          <w:color w:val="202124"/>
                          <w:sz w:val="18"/>
                          <w:szCs w:val="18"/>
                        </w:rPr>
                        <w:t xml:space="preserve">: </w:t>
                      </w:r>
                      <w:hyperlink r:id="rId26" w:history="1">
                        <w:r w:rsidR="00EE4FAD" w:rsidRPr="00D8462B">
                          <w:rPr>
                            <w:rStyle w:val="Hyperlink"/>
                            <w:rFonts w:ascii="Arial" w:hAnsi="Arial" w:cs="Arial"/>
                            <w:i/>
                            <w:iCs/>
                            <w:sz w:val="18"/>
                            <w:szCs w:val="18"/>
                          </w:rPr>
                          <w:t>andresesteban25@yahoo.com</w:t>
                        </w:r>
                      </w:hyperlink>
                      <w:r w:rsidR="00EE4FAD">
                        <w:rPr>
                          <w:rFonts w:ascii="Arial" w:hAnsi="Arial" w:cs="Arial"/>
                          <w:i/>
                          <w:iCs/>
                          <w:color w:val="202124"/>
                          <w:sz w:val="18"/>
                          <w:szCs w:val="18"/>
                        </w:rPr>
                        <w:t xml:space="preserve"> </w:t>
                      </w:r>
                      <w:r w:rsidRPr="00EE4FAD">
                        <w:rPr>
                          <w:rFonts w:ascii="Arial" w:hAnsi="Arial" w:cs="Arial"/>
                          <w:i/>
                          <w:iCs/>
                          <w:color w:val="202124"/>
                          <w:sz w:val="18"/>
                          <w:szCs w:val="18"/>
                        </w:rPr>
                        <w:t xml:space="preserve">ORCID: </w:t>
                      </w:r>
                      <w:hyperlink r:id="rId27" w:history="1">
                        <w:r w:rsidRPr="00EE4FAD">
                          <w:rPr>
                            <w:rStyle w:val="Hyperlink"/>
                            <w:rFonts w:ascii="Arial" w:hAnsi="Arial" w:cs="Arial"/>
                            <w:i/>
                            <w:iCs/>
                            <w:sz w:val="18"/>
                            <w:szCs w:val="18"/>
                          </w:rPr>
                          <w:t>https://orcid.org/0000-0002-2673-4657</w:t>
                        </w:r>
                      </w:hyperlink>
                    </w:p>
                    <w:p w14:paraId="67F8AD46" w14:textId="4A1C4C24" w:rsidR="00AB2707" w:rsidRPr="00AB2707" w:rsidRDefault="00AB2707" w:rsidP="00EE4FAD">
                      <w:pPr>
                        <w:spacing w:line="240" w:lineRule="auto"/>
                        <w:rPr>
                          <w:rFonts w:ascii="Arial" w:hAnsi="Arial" w:cs="Arial"/>
                          <w:i/>
                          <w:iCs/>
                          <w:sz w:val="18"/>
                          <w:szCs w:val="18"/>
                        </w:rPr>
                      </w:pPr>
                    </w:p>
                    <w:p w14:paraId="3AA1E8A1" w14:textId="30DD1DE1" w:rsidR="00AB2707" w:rsidRPr="00DF2759" w:rsidRDefault="00AB2707" w:rsidP="00EE4FAD">
                      <w:pPr>
                        <w:spacing w:line="240" w:lineRule="auto"/>
                        <w:rPr>
                          <w:rFonts w:ascii="Arial" w:hAnsi="Arial" w:cs="Arial"/>
                          <w:i/>
                          <w:iCs/>
                          <w:sz w:val="18"/>
                          <w:szCs w:val="18"/>
                        </w:rPr>
                      </w:pPr>
                      <w:r w:rsidRPr="00DF2759">
                        <w:rPr>
                          <w:rFonts w:ascii="Arial" w:hAnsi="Arial" w:cs="Arial"/>
                          <w:b/>
                          <w:bCs/>
                          <w:i/>
                          <w:iCs/>
                          <w:sz w:val="18"/>
                          <w:szCs w:val="18"/>
                        </w:rPr>
                        <w:t>Artículo recibido</w:t>
                      </w:r>
                      <w:r w:rsidRPr="00DF2759">
                        <w:rPr>
                          <w:rFonts w:ascii="Arial" w:hAnsi="Arial" w:cs="Arial"/>
                          <w:i/>
                          <w:iCs/>
                          <w:sz w:val="18"/>
                          <w:szCs w:val="18"/>
                        </w:rPr>
                        <w:t>:</w:t>
                      </w:r>
                      <w:r w:rsidR="00EE4FAD" w:rsidRPr="00DF2759">
                        <w:rPr>
                          <w:rFonts w:ascii="Arial" w:hAnsi="Arial" w:cs="Arial"/>
                          <w:i/>
                          <w:iCs/>
                          <w:sz w:val="18"/>
                          <w:szCs w:val="18"/>
                        </w:rPr>
                        <w:t xml:space="preserve"> 21 de octubre, 2022</w:t>
                      </w:r>
                    </w:p>
                    <w:p w14:paraId="27DD11D0" w14:textId="3899CCE8" w:rsidR="00AB2707" w:rsidRPr="00DF2759" w:rsidRDefault="00AB2707" w:rsidP="00EE4FAD">
                      <w:pPr>
                        <w:spacing w:line="240" w:lineRule="auto"/>
                        <w:rPr>
                          <w:rFonts w:ascii="Arial" w:hAnsi="Arial" w:cs="Arial"/>
                          <w:i/>
                          <w:iCs/>
                          <w:sz w:val="18"/>
                          <w:szCs w:val="18"/>
                        </w:rPr>
                      </w:pPr>
                      <w:r w:rsidRPr="00DF2759">
                        <w:rPr>
                          <w:rFonts w:ascii="Arial" w:hAnsi="Arial" w:cs="Arial"/>
                          <w:b/>
                          <w:bCs/>
                          <w:i/>
                          <w:iCs/>
                          <w:sz w:val="18"/>
                          <w:szCs w:val="18"/>
                        </w:rPr>
                        <w:t>Enviado a corrección</w:t>
                      </w:r>
                      <w:r w:rsidRPr="00DF2759">
                        <w:rPr>
                          <w:rFonts w:ascii="Arial" w:hAnsi="Arial" w:cs="Arial"/>
                          <w:i/>
                          <w:iCs/>
                          <w:sz w:val="18"/>
                          <w:szCs w:val="18"/>
                        </w:rPr>
                        <w:t>:</w:t>
                      </w:r>
                      <w:r w:rsidR="00EE4FAD" w:rsidRPr="00DF2759">
                        <w:rPr>
                          <w:rFonts w:ascii="Arial" w:hAnsi="Arial" w:cs="Arial"/>
                          <w:i/>
                          <w:iCs/>
                          <w:sz w:val="18"/>
                          <w:szCs w:val="18"/>
                        </w:rPr>
                        <w:t xml:space="preserve"> 16 de enero, 2023</w:t>
                      </w:r>
                    </w:p>
                    <w:p w14:paraId="1BD08693" w14:textId="3DF423BC" w:rsidR="00AB2707" w:rsidRPr="00DF2759" w:rsidRDefault="00AB2707" w:rsidP="00EE4FAD">
                      <w:pPr>
                        <w:spacing w:line="240" w:lineRule="auto"/>
                        <w:rPr>
                          <w:rFonts w:ascii="Arial" w:hAnsi="Arial" w:cs="Arial"/>
                          <w:i/>
                          <w:iCs/>
                          <w:sz w:val="18"/>
                          <w:szCs w:val="18"/>
                        </w:rPr>
                      </w:pPr>
                      <w:r w:rsidRPr="00DF2759">
                        <w:rPr>
                          <w:rFonts w:ascii="Arial" w:hAnsi="Arial" w:cs="Arial"/>
                          <w:b/>
                          <w:bCs/>
                          <w:i/>
                          <w:iCs/>
                          <w:sz w:val="18"/>
                          <w:szCs w:val="18"/>
                        </w:rPr>
                        <w:t>Aprobado</w:t>
                      </w:r>
                      <w:r w:rsidRPr="00DF2759">
                        <w:rPr>
                          <w:rFonts w:ascii="Arial" w:hAnsi="Arial" w:cs="Arial"/>
                          <w:i/>
                          <w:iCs/>
                          <w:sz w:val="18"/>
                          <w:szCs w:val="18"/>
                        </w:rPr>
                        <w:t>: 27 de marzo, 2023</w:t>
                      </w:r>
                    </w:p>
                  </w:txbxContent>
                </v:textbox>
                <w10:wrap type="square" anchorx="margin"/>
              </v:shape>
            </w:pict>
          </mc:Fallback>
        </mc:AlternateContent>
      </w:r>
      <w:r w:rsidR="004E144F" w:rsidRPr="00AB2707">
        <w:rPr>
          <w:rFonts w:ascii="Arial" w:hAnsi="Arial" w:cs="Arial"/>
          <w:b/>
          <w:bCs/>
          <w:i/>
          <w:iCs/>
          <w:sz w:val="18"/>
          <w:szCs w:val="16"/>
          <w:lang w:val="en-US"/>
        </w:rPr>
        <w:t>Key words</w:t>
      </w:r>
      <w:r w:rsidR="004E144F" w:rsidRPr="00AB2707">
        <w:rPr>
          <w:rFonts w:ascii="Arial" w:hAnsi="Arial" w:cs="Arial"/>
          <w:i/>
          <w:iCs/>
          <w:sz w:val="18"/>
          <w:szCs w:val="16"/>
          <w:lang w:val="en-US"/>
        </w:rPr>
        <w:t xml:space="preserve">: </w:t>
      </w:r>
      <w:r w:rsidR="00E773EE">
        <w:rPr>
          <w:rFonts w:ascii="Arial" w:hAnsi="Arial" w:cs="Arial"/>
          <w:i/>
          <w:iCs/>
          <w:sz w:val="18"/>
          <w:szCs w:val="16"/>
          <w:lang w:val="en-US"/>
        </w:rPr>
        <w:t>o</w:t>
      </w:r>
      <w:r w:rsidR="004E144F" w:rsidRPr="00AB2707">
        <w:rPr>
          <w:rFonts w:ascii="Arial" w:hAnsi="Arial" w:cs="Arial"/>
          <w:i/>
          <w:iCs/>
          <w:sz w:val="18"/>
          <w:szCs w:val="16"/>
          <w:lang w:val="en-US"/>
        </w:rPr>
        <w:t>ne teacher schools, primary schools, rural education, teacher education.</w:t>
      </w:r>
    </w:p>
    <w:p w14:paraId="1DE82E83" w14:textId="3C038BCA" w:rsidR="004E144F" w:rsidRPr="00EE4FAD" w:rsidRDefault="004E144F">
      <w:pPr>
        <w:pStyle w:val="ListParagraph"/>
        <w:numPr>
          <w:ilvl w:val="0"/>
          <w:numId w:val="15"/>
        </w:numPr>
        <w:suppressAutoHyphens w:val="0"/>
        <w:spacing w:after="0" w:line="360" w:lineRule="auto"/>
        <w:ind w:left="567" w:hanging="567"/>
        <w:jc w:val="both"/>
        <w:rPr>
          <w:rFonts w:ascii="Arial" w:hAnsi="Arial" w:cs="Arial"/>
          <w:b/>
          <w:bCs/>
          <w:sz w:val="24"/>
          <w:szCs w:val="24"/>
          <w:lang w:val="en-GB"/>
        </w:rPr>
      </w:pPr>
      <w:r w:rsidRPr="00EE4FAD">
        <w:rPr>
          <w:rFonts w:ascii="Arial" w:hAnsi="Arial" w:cs="Arial"/>
          <w:b/>
          <w:bCs/>
          <w:sz w:val="24"/>
          <w:szCs w:val="24"/>
        </w:rPr>
        <w:t xml:space="preserve">Introducción </w:t>
      </w:r>
    </w:p>
    <w:p w14:paraId="6F4D0FDC" w14:textId="77777777" w:rsidR="004E144F" w:rsidRPr="00895394" w:rsidRDefault="004E144F" w:rsidP="00B22FB6">
      <w:pPr>
        <w:ind w:firstLine="567"/>
        <w:contextualSpacing/>
        <w:rPr>
          <w:rFonts w:ascii="Arial" w:hAnsi="Arial" w:cs="Arial"/>
        </w:rPr>
      </w:pPr>
      <w:r w:rsidRPr="0012766B">
        <w:rPr>
          <w:rFonts w:ascii="Arial" w:hAnsi="Arial" w:cs="Arial"/>
        </w:rPr>
        <w:t>El in</w:t>
      </w:r>
      <w:r w:rsidRPr="00895394">
        <w:rPr>
          <w:rFonts w:ascii="Arial" w:hAnsi="Arial" w:cs="Arial"/>
        </w:rPr>
        <w:t xml:space="preserve">terés por conocer las necesidades formativas del profesorado </w:t>
      </w:r>
      <w:r>
        <w:rPr>
          <w:rFonts w:ascii="Arial" w:hAnsi="Arial" w:cs="Arial"/>
        </w:rPr>
        <w:t xml:space="preserve">de enseñanza </w:t>
      </w:r>
      <w:r w:rsidRPr="00895394">
        <w:rPr>
          <w:rFonts w:ascii="Arial" w:hAnsi="Arial" w:cs="Arial"/>
        </w:rPr>
        <w:t xml:space="preserve">unidocente (PEU) motiva esta investigación. La tipología de escuela, en la cual laboran estas personas, aunque es tratada como excepcional en Costa Rica, es la condición preponderante en las zonas más alejadas del país </w:t>
      </w:r>
      <w:sdt>
        <w:sdtPr>
          <w:rPr>
            <w:rFonts w:ascii="Arial" w:hAnsi="Arial" w:cs="Arial"/>
          </w:rPr>
          <w:id w:val="1772590026"/>
          <w:citation/>
        </w:sdtPr>
        <w:sdtContent>
          <w:r w:rsidRPr="00895394">
            <w:rPr>
              <w:rFonts w:ascii="Arial" w:hAnsi="Arial" w:cs="Arial"/>
            </w:rPr>
            <w:fldChar w:fldCharType="begin"/>
          </w:r>
          <w:r w:rsidRPr="00895394">
            <w:rPr>
              <w:rFonts w:ascii="Arial" w:hAnsi="Arial" w:cs="Arial"/>
            </w:rPr>
            <w:instrText xml:space="preserve"> CITATION Car18 \l 5130 </w:instrText>
          </w:r>
          <w:r w:rsidRPr="00895394">
            <w:rPr>
              <w:rFonts w:ascii="Arial" w:hAnsi="Arial" w:cs="Arial"/>
            </w:rPr>
            <w:fldChar w:fldCharType="separate"/>
          </w:r>
          <w:r w:rsidRPr="00895394">
            <w:rPr>
              <w:rFonts w:ascii="Arial" w:hAnsi="Arial" w:cs="Arial"/>
              <w:noProof/>
            </w:rPr>
            <w:t>(Cartín, 2018)</w:t>
          </w:r>
          <w:r w:rsidRPr="00895394">
            <w:rPr>
              <w:rFonts w:ascii="Arial" w:hAnsi="Arial" w:cs="Arial"/>
            </w:rPr>
            <w:fldChar w:fldCharType="end"/>
          </w:r>
        </w:sdtContent>
      </w:sdt>
      <w:r w:rsidRPr="00895394">
        <w:rPr>
          <w:rFonts w:ascii="Arial" w:hAnsi="Arial" w:cs="Arial"/>
        </w:rPr>
        <w:t>.  A pesar de las particularidades de estos centros, desde su creación</w:t>
      </w:r>
      <w:r>
        <w:rPr>
          <w:rFonts w:ascii="Arial" w:hAnsi="Arial" w:cs="Arial"/>
        </w:rPr>
        <w:t>,</w:t>
      </w:r>
      <w:r w:rsidRPr="00895394">
        <w:rPr>
          <w:rFonts w:ascii="Arial" w:hAnsi="Arial" w:cs="Arial"/>
        </w:rPr>
        <w:t xml:space="preserve"> no les atendieron los aspectos pedagógicos y administrativos</w:t>
      </w:r>
      <w:r>
        <w:rPr>
          <w:rFonts w:ascii="Arial" w:hAnsi="Arial" w:cs="Arial"/>
        </w:rPr>
        <w:t>; debido a esto,</w:t>
      </w:r>
      <w:r w:rsidRPr="00895394">
        <w:rPr>
          <w:rFonts w:ascii="Arial" w:hAnsi="Arial" w:cs="Arial"/>
        </w:rPr>
        <w:t xml:space="preserve"> </w:t>
      </w:r>
      <w:r>
        <w:rPr>
          <w:rFonts w:ascii="Arial" w:hAnsi="Arial" w:cs="Arial"/>
        </w:rPr>
        <w:t>tienen una</w:t>
      </w:r>
      <w:r w:rsidRPr="00895394">
        <w:rPr>
          <w:rFonts w:ascii="Arial" w:hAnsi="Arial" w:cs="Arial"/>
        </w:rPr>
        <w:t xml:space="preserve"> estructura </w:t>
      </w:r>
      <w:r>
        <w:rPr>
          <w:rFonts w:ascii="Arial" w:hAnsi="Arial" w:cs="Arial"/>
        </w:rPr>
        <w:t xml:space="preserve">igual a la de </w:t>
      </w:r>
      <w:r w:rsidRPr="00895394">
        <w:rPr>
          <w:rFonts w:ascii="Arial" w:hAnsi="Arial" w:cs="Arial"/>
        </w:rPr>
        <w:t>las escuelas urbanas</w:t>
      </w:r>
      <w:r w:rsidRPr="00895394">
        <w:rPr>
          <w:rFonts w:ascii="Arial" w:hAnsi="Arial" w:cs="Arial"/>
          <w:b/>
          <w:bCs/>
        </w:rPr>
        <w:t xml:space="preserve"> </w:t>
      </w:r>
      <w:r w:rsidRPr="00895394">
        <w:rPr>
          <w:rFonts w:ascii="Arial" w:hAnsi="Arial" w:cs="Arial"/>
          <w:b/>
          <w:bCs/>
        </w:rPr>
        <w:fldChar w:fldCharType="begin" w:fldLock="1"/>
      </w:r>
      <w:r>
        <w:rPr>
          <w:rFonts w:ascii="Arial" w:hAnsi="Arial" w:cs="Arial"/>
          <w:b/>
          <w:bCs/>
        </w:rPr>
        <w:instrText>ADDIN CSL_CITATION {"citationItems":[{"id":"ITEM-1","itemData":{"author":[{"dropping-particle":"","family":"Cartín","given":"Delfina","non-dropping-particle":"","parse-names":false,"suffix":""}],"id":"ITEM-1","issued":{"date-parts":[["2018"]]},"number-of-pages":"1-74","publisher-place":"San José","title":"Escuelas Públicas Unidocentes en Costa Rica: Historia y Situación Actual (1960-2016)","type":"book"},"uris":["http://www.mendeley.com/documents/?uuid=5271ad70-e7f5-45c1-b653-317bac91bdbb"]}],"mendeley":{"formattedCitation":"(Cartín, 2018)","manualFormatting":"(Cartín, 2018)","plainTextFormattedCitation":"(Cartín, 2018)","previouslyFormattedCitation":"(Cartín, 2018)"},"properties":{"noteIndex":0},"schema":"https://github.com/citation-style-language/schema/raw/master/csl-citation.json"}</w:instrText>
      </w:r>
      <w:r w:rsidRPr="00895394">
        <w:rPr>
          <w:rFonts w:ascii="Arial" w:hAnsi="Arial" w:cs="Arial"/>
          <w:b/>
          <w:bCs/>
        </w:rPr>
        <w:fldChar w:fldCharType="separate"/>
      </w:r>
      <w:r w:rsidRPr="00895394">
        <w:rPr>
          <w:rFonts w:ascii="Arial" w:hAnsi="Arial" w:cs="Arial"/>
          <w:bCs/>
          <w:noProof/>
        </w:rPr>
        <w:t>(Cartín, 2018)</w:t>
      </w:r>
      <w:r w:rsidRPr="00895394">
        <w:rPr>
          <w:rFonts w:ascii="Arial" w:hAnsi="Arial" w:cs="Arial"/>
          <w:b/>
          <w:bCs/>
        </w:rPr>
        <w:fldChar w:fldCharType="end"/>
      </w:r>
      <w:r w:rsidRPr="00895394">
        <w:rPr>
          <w:rFonts w:ascii="Arial" w:hAnsi="Arial" w:cs="Arial"/>
        </w:rPr>
        <w:t>. Actualmente</w:t>
      </w:r>
      <w:r>
        <w:rPr>
          <w:rFonts w:ascii="Arial" w:hAnsi="Arial" w:cs="Arial"/>
        </w:rPr>
        <w:t>,</w:t>
      </w:r>
      <w:r w:rsidRPr="00895394">
        <w:rPr>
          <w:rFonts w:ascii="Arial" w:hAnsi="Arial" w:cs="Arial"/>
        </w:rPr>
        <w:t xml:space="preserve"> la situación es similar</w:t>
      </w:r>
      <w:r>
        <w:rPr>
          <w:rFonts w:ascii="Arial" w:hAnsi="Arial" w:cs="Arial"/>
        </w:rPr>
        <w:t>,</w:t>
      </w:r>
      <w:r w:rsidRPr="00895394">
        <w:rPr>
          <w:rFonts w:ascii="Arial" w:hAnsi="Arial" w:cs="Arial"/>
        </w:rPr>
        <w:t xml:space="preserve"> ya que no se ha comprendido que sus condiciones de </w:t>
      </w:r>
      <w:proofErr w:type="spellStart"/>
      <w:r w:rsidRPr="00895394">
        <w:rPr>
          <w:rFonts w:ascii="Arial" w:hAnsi="Arial" w:cs="Arial"/>
        </w:rPr>
        <w:t>unidocencia</w:t>
      </w:r>
      <w:proofErr w:type="spellEnd"/>
      <w:r w:rsidRPr="00895394">
        <w:rPr>
          <w:rFonts w:ascii="Arial" w:hAnsi="Arial" w:cs="Arial"/>
        </w:rPr>
        <w:t xml:space="preserve">, atención multigrado y localización en entorno rural las </w:t>
      </w:r>
      <w:r>
        <w:rPr>
          <w:rFonts w:ascii="Arial" w:hAnsi="Arial" w:cs="Arial"/>
        </w:rPr>
        <w:t>convierten en</w:t>
      </w:r>
      <w:r w:rsidRPr="00895394">
        <w:rPr>
          <w:rFonts w:ascii="Arial" w:hAnsi="Arial" w:cs="Arial"/>
        </w:rPr>
        <w:t xml:space="preserve"> instituciones diferentes </w:t>
      </w:r>
      <w:r w:rsidRPr="00895394">
        <w:rPr>
          <w:rFonts w:ascii="Arial" w:hAnsi="Arial" w:cs="Arial"/>
          <w:noProof/>
        </w:rPr>
        <w:t>(Zapata, 2018</w:t>
      </w:r>
      <w:r>
        <w:rPr>
          <w:rFonts w:ascii="Arial" w:hAnsi="Arial" w:cs="Arial"/>
          <w:noProof/>
        </w:rPr>
        <w:t xml:space="preserve"> y Juárez, 2012</w:t>
      </w:r>
      <w:r w:rsidRPr="00895394">
        <w:rPr>
          <w:rFonts w:ascii="Arial" w:hAnsi="Arial" w:cs="Arial"/>
          <w:noProof/>
        </w:rPr>
        <w:t>)</w:t>
      </w:r>
      <w:r w:rsidRPr="00895394">
        <w:rPr>
          <w:rFonts w:ascii="Arial" w:hAnsi="Arial" w:cs="Arial"/>
        </w:rPr>
        <w:t xml:space="preserve">. </w:t>
      </w:r>
      <w:r>
        <w:rPr>
          <w:rFonts w:ascii="Arial" w:hAnsi="Arial" w:cs="Arial"/>
        </w:rPr>
        <w:t>En este sentido, e</w:t>
      </w:r>
      <w:r w:rsidRPr="00895394">
        <w:rPr>
          <w:rFonts w:ascii="Arial" w:hAnsi="Arial" w:cs="Arial"/>
        </w:rPr>
        <w:t xml:space="preserve">l Manual Descriptivo de Puestos </w:t>
      </w:r>
      <w:r>
        <w:rPr>
          <w:rFonts w:ascii="Arial" w:hAnsi="Arial" w:cs="Arial"/>
        </w:rPr>
        <w:t>D</w:t>
      </w:r>
      <w:r w:rsidRPr="00895394">
        <w:rPr>
          <w:rFonts w:ascii="Arial" w:hAnsi="Arial" w:cs="Arial"/>
        </w:rPr>
        <w:t xml:space="preserve">ocentes, presenta </w:t>
      </w:r>
      <w:r>
        <w:rPr>
          <w:rFonts w:ascii="Arial" w:hAnsi="Arial" w:cs="Arial"/>
        </w:rPr>
        <w:t xml:space="preserve">al puesto de PEU, </w:t>
      </w:r>
      <w:r w:rsidRPr="00895394">
        <w:rPr>
          <w:rFonts w:ascii="Arial" w:hAnsi="Arial" w:cs="Arial"/>
        </w:rPr>
        <w:t>como uno</w:t>
      </w:r>
      <w:r>
        <w:rPr>
          <w:rFonts w:ascii="Arial" w:hAnsi="Arial" w:cs="Arial"/>
        </w:rPr>
        <w:t xml:space="preserve"> </w:t>
      </w:r>
      <w:r w:rsidRPr="00895394">
        <w:rPr>
          <w:rFonts w:ascii="Arial" w:hAnsi="Arial" w:cs="Arial"/>
        </w:rPr>
        <w:t xml:space="preserve">con funciones propias; </w:t>
      </w:r>
      <w:r>
        <w:rPr>
          <w:rFonts w:ascii="Arial" w:hAnsi="Arial" w:cs="Arial"/>
        </w:rPr>
        <w:t>pero</w:t>
      </w:r>
      <w:r w:rsidRPr="00895394">
        <w:rPr>
          <w:rFonts w:ascii="Arial" w:hAnsi="Arial" w:cs="Arial"/>
        </w:rPr>
        <w:t xml:space="preserve"> </w:t>
      </w:r>
      <w:r>
        <w:rPr>
          <w:rFonts w:ascii="Arial" w:hAnsi="Arial" w:cs="Arial"/>
        </w:rPr>
        <w:t>están desactualizadas</w:t>
      </w:r>
      <w:r w:rsidRPr="00895394">
        <w:rPr>
          <w:rFonts w:ascii="Arial" w:hAnsi="Arial" w:cs="Arial"/>
        </w:rPr>
        <w:t xml:space="preserve">. </w:t>
      </w:r>
      <w:r>
        <w:rPr>
          <w:rFonts w:ascii="Arial" w:hAnsi="Arial" w:cs="Arial"/>
        </w:rPr>
        <w:t xml:space="preserve">Cabe señalar, que la diferenciación explicada, </w:t>
      </w:r>
      <w:r w:rsidRPr="00895394">
        <w:rPr>
          <w:rFonts w:ascii="Arial" w:hAnsi="Arial" w:cs="Arial"/>
        </w:rPr>
        <w:t>debe ser tenida en cuenta para la confección de un perfil profesional específico, que pueda atender sus requerimiento</w:t>
      </w:r>
      <w:r>
        <w:rPr>
          <w:rFonts w:ascii="Arial" w:hAnsi="Arial" w:cs="Arial"/>
        </w:rPr>
        <w:t>s laborales.</w:t>
      </w:r>
      <w:r w:rsidRPr="00895394" w:rsidDel="00E7435C">
        <w:rPr>
          <w:rFonts w:ascii="Arial" w:hAnsi="Arial" w:cs="Arial"/>
        </w:rPr>
        <w:t xml:space="preserve"> </w:t>
      </w:r>
    </w:p>
    <w:p w14:paraId="7A665491" w14:textId="77777777" w:rsidR="004E144F" w:rsidRPr="0012766B" w:rsidRDefault="004E144F" w:rsidP="00B22FB6">
      <w:pPr>
        <w:ind w:firstLine="567"/>
        <w:contextualSpacing/>
        <w:rPr>
          <w:rFonts w:ascii="Arial" w:hAnsi="Arial" w:cs="Arial"/>
        </w:rPr>
      </w:pPr>
      <w:r w:rsidRPr="00895394">
        <w:rPr>
          <w:rFonts w:ascii="Arial" w:hAnsi="Arial" w:cs="Arial"/>
        </w:rPr>
        <w:t xml:space="preserve">La investigación se nutre de información obtenida </w:t>
      </w:r>
      <w:r>
        <w:rPr>
          <w:rFonts w:ascii="Arial" w:hAnsi="Arial" w:cs="Arial"/>
        </w:rPr>
        <w:t xml:space="preserve">del trabajo de </w:t>
      </w:r>
      <w:r w:rsidRPr="00895394">
        <w:rPr>
          <w:rFonts w:ascii="Arial" w:hAnsi="Arial" w:cs="Arial"/>
        </w:rPr>
        <w:t>Cantillo y otros (2011).  E</w:t>
      </w:r>
      <w:r>
        <w:rPr>
          <w:rFonts w:ascii="Arial" w:hAnsi="Arial" w:cs="Arial"/>
        </w:rPr>
        <w:t>n esta investigación se</w:t>
      </w:r>
      <w:r w:rsidRPr="00895394">
        <w:rPr>
          <w:rFonts w:ascii="Arial" w:hAnsi="Arial" w:cs="Arial"/>
        </w:rPr>
        <w:t xml:space="preserve"> señalan aspectos importantes </w:t>
      </w:r>
      <w:r>
        <w:rPr>
          <w:rFonts w:ascii="Arial" w:hAnsi="Arial" w:cs="Arial"/>
        </w:rPr>
        <w:t xml:space="preserve">en los ámbitos de </w:t>
      </w:r>
      <w:r w:rsidRPr="00895394">
        <w:rPr>
          <w:rFonts w:ascii="Arial" w:hAnsi="Arial" w:cs="Arial"/>
        </w:rPr>
        <w:t xml:space="preserve">formación específica en el </w:t>
      </w:r>
      <w:r>
        <w:rPr>
          <w:rFonts w:ascii="Arial" w:hAnsi="Arial" w:cs="Arial"/>
        </w:rPr>
        <w:t>campo</w:t>
      </w:r>
      <w:r w:rsidRPr="00895394">
        <w:rPr>
          <w:rFonts w:ascii="Arial" w:hAnsi="Arial" w:cs="Arial"/>
        </w:rPr>
        <w:t xml:space="preserve"> laboral</w:t>
      </w:r>
      <w:r>
        <w:rPr>
          <w:rFonts w:ascii="Arial" w:hAnsi="Arial" w:cs="Arial"/>
        </w:rPr>
        <w:t xml:space="preserve"> como: </w:t>
      </w:r>
      <w:r w:rsidRPr="00895394">
        <w:rPr>
          <w:rFonts w:ascii="Arial" w:hAnsi="Arial" w:cs="Arial"/>
        </w:rPr>
        <w:t>planificación, diseño</w:t>
      </w:r>
      <w:r>
        <w:rPr>
          <w:rFonts w:ascii="Arial" w:hAnsi="Arial" w:cs="Arial"/>
        </w:rPr>
        <w:t xml:space="preserve">, </w:t>
      </w:r>
      <w:r w:rsidRPr="00895394">
        <w:rPr>
          <w:rFonts w:ascii="Arial" w:hAnsi="Arial" w:cs="Arial"/>
        </w:rPr>
        <w:t>evaluación,</w:t>
      </w:r>
      <w:r>
        <w:rPr>
          <w:rFonts w:ascii="Arial" w:hAnsi="Arial" w:cs="Arial"/>
        </w:rPr>
        <w:t xml:space="preserve"> </w:t>
      </w:r>
      <w:r w:rsidRPr="00895394">
        <w:rPr>
          <w:rFonts w:ascii="Arial" w:hAnsi="Arial" w:cs="Arial"/>
        </w:rPr>
        <w:t>capacitación,</w:t>
      </w:r>
      <w:r>
        <w:rPr>
          <w:rFonts w:ascii="Arial" w:hAnsi="Arial" w:cs="Arial"/>
        </w:rPr>
        <w:t xml:space="preserve"> </w:t>
      </w:r>
      <w:r w:rsidRPr="00895394">
        <w:rPr>
          <w:rFonts w:ascii="Arial" w:hAnsi="Arial" w:cs="Arial"/>
        </w:rPr>
        <w:t>dirección y</w:t>
      </w:r>
      <w:r>
        <w:rPr>
          <w:rFonts w:ascii="Arial" w:hAnsi="Arial" w:cs="Arial"/>
        </w:rPr>
        <w:t xml:space="preserve"> administración</w:t>
      </w:r>
      <w:r w:rsidRPr="00895394">
        <w:rPr>
          <w:rFonts w:ascii="Arial" w:hAnsi="Arial" w:cs="Arial"/>
        </w:rPr>
        <w:t xml:space="preserve">.  </w:t>
      </w:r>
      <w:r>
        <w:rPr>
          <w:rFonts w:ascii="Arial" w:hAnsi="Arial" w:cs="Arial"/>
        </w:rPr>
        <w:t>Al abordar esta temática, los elementos</w:t>
      </w:r>
      <w:r w:rsidRPr="00895394">
        <w:rPr>
          <w:rFonts w:ascii="Arial" w:hAnsi="Arial" w:cs="Arial"/>
        </w:rPr>
        <w:t xml:space="preserve"> son importantes para el diagnóstico de las necesidades formativas del PEU</w:t>
      </w:r>
      <w:r>
        <w:rPr>
          <w:rFonts w:ascii="Arial" w:hAnsi="Arial" w:cs="Arial"/>
        </w:rPr>
        <w:t>, pues p</w:t>
      </w:r>
      <w:r w:rsidRPr="00895394">
        <w:rPr>
          <w:rFonts w:ascii="Arial" w:hAnsi="Arial" w:cs="Arial"/>
        </w:rPr>
        <w:t>ermite</w:t>
      </w:r>
      <w:r>
        <w:rPr>
          <w:rFonts w:ascii="Arial" w:hAnsi="Arial" w:cs="Arial"/>
        </w:rPr>
        <w:t>n</w:t>
      </w:r>
      <w:r w:rsidRPr="00895394">
        <w:rPr>
          <w:rFonts w:ascii="Arial" w:hAnsi="Arial" w:cs="Arial"/>
        </w:rPr>
        <w:t xml:space="preserve"> la comprensión de cómo estas repercuten en la calidad del servicio que se brinde </w:t>
      </w:r>
      <w:r w:rsidRPr="00895394">
        <w:rPr>
          <w:rFonts w:ascii="Arial" w:hAnsi="Arial" w:cs="Arial"/>
        </w:rPr>
        <w:fldChar w:fldCharType="begin" w:fldLock="1"/>
      </w:r>
      <w:r>
        <w:rPr>
          <w:rFonts w:ascii="Arial" w:hAnsi="Arial" w:cs="Arial"/>
        </w:rPr>
        <w:instrText>ADDIN CSL_CITATION {"citationItems":[{"id":"ITEM-1","itemData":{"DOI":"10.15517/rge.v1i2.2144","ISSN":"2215-2288","abstract":"Resumen. El presente artículo aborda, desde la óptica de los maestros unidocentes pertenecientes a las diferentes Direcciones Regionales de Costa Rica, la formación profesional y la capacitación que han recibido, así como las demandas que plantean e indican como esenciales de solventar para una mejor gestión y labor pedagógica. La investigación realizada se ubica dentro del enfoque cuantitativo, se considera de carácter descriptivo y con diseño no experimental. El estudio recopila y sistematiza información de los maestros unidocentes pertenecientes a las diferentes Direcciones Regionales de Costa Rica, con respecto de la formación y capacitación que han recibido, así como las demandas que plantean e indican como esenciales de solventar para una mejor gestión y labor pedagógica. Entre los principales hallazgos se encuentra el hecho de que los docentes expresan sentirse insatisfechos con la formación académica recibida, así como se evidencia un vacío en lo que corresponde a la formación del maestro unidocente. Se manifiesta 1 Licenciada en Ciencias de la Educación con énfasis en Administración Educativa y Bachiller en Ciencias de la Educación con énfasis en la Enseñanza del Francés. Actualmente labora como docente en el Liceo de Pavas. 2 Licenciada en Ciencias de la Educación con énfasis en Administración Educativa y Bachiller en Ciencias de la Educación con énfasis en la Enseñanza del Francés. Actualmente labora como Asistente de Vida Estudiantil en el Liceo Franco Costarricense. Además, labora como docente en la Universidad La Salle. 3 Licenciada en Ciencias de la Educación con énfasis en Administración Educativa y Licenciatura en Ciencias de la Educación con énfasis en Administración de la Educación. Actualmente labora como Asistente de Dirección de Centro Educativo en el Liceo Franco Costarricense.","author":[{"dropping-particle":"","family":"Cantillo","given":"Sabrina","non-dropping-particle":"","parse-names":false,"suffix":""},{"dropping-particle":"","family":"Cordero","given":"Johanna","non-dropping-particle":"","parse-names":false,"suffix":""},{"dropping-particle":"","family":"Estrada","given":"Dennis","non-dropping-particle":"","parse-names":false,"suffix":""}],"container-title":"Gestión de la educación","id":"ITEM-1","issue":"2","issued":{"date-parts":[["2011"]]},"page":"67","title":"Necesidades de formación académica y capacitación profesional para los maestros unidocentes en el Sistema Educativo Costarricense","type":"article-journal","volume":"1"},"uris":["http://www.mendeley.com/documents/?uuid=73edd468-b2d9-3b62-b661-48f40cffa211"]}],"mendeley":{"formattedCitation":"(Cantillo et al., 2011)","manualFormatting":"(Cantillo y otros, 2011)","plainTextFormattedCitation":"(Cantillo et al., 2011)","previouslyFormattedCitation":"(Cantillo et al., 2011)"},"properties":{"noteIndex":0},"schema":"https://github.com/citation-style-language/schema/raw/master/csl-citation.json"}</w:instrText>
      </w:r>
      <w:r w:rsidRPr="00895394">
        <w:rPr>
          <w:rFonts w:ascii="Arial" w:hAnsi="Arial" w:cs="Arial"/>
        </w:rPr>
        <w:fldChar w:fldCharType="separate"/>
      </w:r>
      <w:r w:rsidRPr="00895394">
        <w:rPr>
          <w:rFonts w:ascii="Arial" w:hAnsi="Arial" w:cs="Arial"/>
          <w:noProof/>
        </w:rPr>
        <w:t>(Cantillo y otros, 2011)</w:t>
      </w:r>
      <w:r w:rsidRPr="00895394">
        <w:rPr>
          <w:rFonts w:ascii="Arial" w:hAnsi="Arial" w:cs="Arial"/>
        </w:rPr>
        <w:fldChar w:fldCharType="end"/>
      </w:r>
      <w:r w:rsidRPr="00895394">
        <w:rPr>
          <w:rFonts w:ascii="Arial" w:hAnsi="Arial" w:cs="Arial"/>
        </w:rPr>
        <w:t xml:space="preserve">. Es por esto </w:t>
      </w:r>
      <w:proofErr w:type="gramStart"/>
      <w:r w:rsidRPr="00895394">
        <w:rPr>
          <w:rFonts w:ascii="Arial" w:hAnsi="Arial" w:cs="Arial"/>
        </w:rPr>
        <w:t>que</w:t>
      </w:r>
      <w:proofErr w:type="gramEnd"/>
      <w:r>
        <w:rPr>
          <w:rFonts w:ascii="Arial" w:hAnsi="Arial" w:cs="Arial"/>
        </w:rPr>
        <w:t>,</w:t>
      </w:r>
      <w:r w:rsidRPr="00895394">
        <w:rPr>
          <w:rFonts w:ascii="Arial" w:hAnsi="Arial" w:cs="Arial"/>
        </w:rPr>
        <w:t xml:space="preserve"> </w:t>
      </w:r>
      <w:r>
        <w:rPr>
          <w:rFonts w:ascii="Arial" w:hAnsi="Arial" w:cs="Arial"/>
        </w:rPr>
        <w:t>este</w:t>
      </w:r>
      <w:r w:rsidRPr="00895394">
        <w:rPr>
          <w:rFonts w:ascii="Arial" w:hAnsi="Arial" w:cs="Arial"/>
        </w:rPr>
        <w:t xml:space="preserve"> trabajo de investigación las aborda, </w:t>
      </w:r>
      <w:r>
        <w:rPr>
          <w:rFonts w:ascii="Arial" w:hAnsi="Arial" w:cs="Arial"/>
        </w:rPr>
        <w:t xml:space="preserve">con el fin de </w:t>
      </w:r>
      <w:r w:rsidRPr="00895394">
        <w:rPr>
          <w:rFonts w:ascii="Arial" w:hAnsi="Arial" w:cs="Arial"/>
        </w:rPr>
        <w:t>obtener información que mejore el perfil profesional y las políticas educativas públicas. El conocimiento de la realidad del PEU permitirá encauzar procesos de mejoramiento en beneficio de todos los intervinientes en esta realidad educativa.</w:t>
      </w:r>
    </w:p>
    <w:p w14:paraId="42C74360" w14:textId="77777777" w:rsidR="004E144F" w:rsidRPr="0012766B" w:rsidRDefault="004E144F" w:rsidP="00B22FB6">
      <w:pPr>
        <w:ind w:firstLine="567"/>
        <w:contextualSpacing/>
        <w:rPr>
          <w:rFonts w:ascii="Arial" w:hAnsi="Arial" w:cs="Arial"/>
        </w:rPr>
      </w:pPr>
      <w:r>
        <w:rPr>
          <w:rFonts w:ascii="Arial" w:hAnsi="Arial" w:cs="Arial"/>
        </w:rPr>
        <w:t xml:space="preserve">Esos requerimientos </w:t>
      </w:r>
      <w:r w:rsidRPr="0012766B">
        <w:rPr>
          <w:rFonts w:ascii="Arial" w:hAnsi="Arial" w:cs="Arial"/>
        </w:rPr>
        <w:t>son señalad</w:t>
      </w:r>
      <w:r>
        <w:rPr>
          <w:rFonts w:ascii="Arial" w:hAnsi="Arial" w:cs="Arial"/>
        </w:rPr>
        <w:t>o</w:t>
      </w:r>
      <w:r w:rsidRPr="0012766B">
        <w:rPr>
          <w:rFonts w:ascii="Arial" w:hAnsi="Arial" w:cs="Arial"/>
        </w:rPr>
        <w:t xml:space="preserve">s con frecuencia por el profesorado que labora en esta condición </w:t>
      </w:r>
      <w:r w:rsidRPr="0012766B">
        <w:rPr>
          <w:rFonts w:ascii="Arial" w:hAnsi="Arial" w:cs="Arial"/>
        </w:rPr>
        <w:fldChar w:fldCharType="begin" w:fldLock="1"/>
      </w:r>
      <w:r>
        <w:rPr>
          <w:rFonts w:ascii="Arial" w:hAnsi="Arial" w:cs="Arial"/>
        </w:rPr>
        <w:instrText>ADDIN CSL_CITATION {"citationItems":[{"id":"ITEM-1","itemData":{"DOI":"10.15359/ree.22-3.10","ISSN":"14094258","abstract":"Currently, management is one of the main challenges single-teacher schools and principals located in Costa Rican rural contexts have to face in order to achieve equity and educational relevance. The objective of this qualitative-descriptive study is to analyze and strengthen management accomplished by teachers working as single-teachers in schools denominated “Dirección 1” (a single-teacher school category of the Costa Rica Education System), located in rural communities in the Sarapiquí area of Costa Rica. The purpose is to contribute to the improvement of the education in these institutions through the implementation of a training proposal that includes the two main components of their management tasks: the pedagogical aspect and the administrative one. Based on the diagnosis and information provided by 28 managers from the Sarapiquí area (16 from single-teacher schools and 12 from “Dirección 1”) through a questionnaire and a semi-structured interview, the reality of these institutions was examined in depth in order to determine the conditioning situations of administrative management as a requirement of their educational work, as well as the implications for the pedagogical work they carry out. Derived from the reflections and findings of the study, the training and continuing education proposal was generated around topics that each teacher of these institutions must consider fundamental to provide relevance to their educational management. Finally, a set of strategies is proposed to guide and facilitate the execution of administrative procedures developed by each teacher as part of their educational work in the communities where they work.","author":[{"dropping-particle":"","family":"Miranda-Calderón","given":"Luis Alfredo","non-dropping-particle":"","parse-names":false,"suffix":""},{"dropping-particle":"","family":"Rosabal-Vitoria","given":"Satya","non-dropping-particle":"","parse-names":false,"suffix":""}],"container-title":"Revista Electronica Educare","id":"ITEM-1","issue":"3","issued":{"date-parts":[["2018"]]},"page":"11","publisher":"Universidad Nacional, Costa Rica","title":"La gestión directiva en escuelas unidocentes y dirección 1: Un desafío para alcanzar la equidad educativa en contextos rurales de Costa Rica.","type":"article-journal","volume":"22"},"uris":["http://www.mendeley.com/documents/?uuid=d45cc5a2-d4a3-3283-93c1-7f69da913554"]}],"mendeley":{"formattedCitation":"(Miranda-Calderón &amp; Rosabal-Vitoria, 2018)","manualFormatting":"(Miranda-Calderón y Rosabal-Vitoria, 2018)","plainTextFormattedCitation":"(Miranda-Calderón &amp; Rosabal-Vitoria, 2018)","previouslyFormattedCitation":"(Miranda-Calderón &amp; Rosabal-Vitoria, 2018)"},"properties":{"noteIndex":0},"schema":"https://github.com/citation-style-language/schema/raw/master/csl-citation.json"}</w:instrText>
      </w:r>
      <w:r w:rsidRPr="0012766B">
        <w:rPr>
          <w:rFonts w:ascii="Arial" w:hAnsi="Arial" w:cs="Arial"/>
        </w:rPr>
        <w:fldChar w:fldCharType="separate"/>
      </w:r>
      <w:r w:rsidRPr="0012766B">
        <w:rPr>
          <w:rFonts w:ascii="Arial" w:hAnsi="Arial" w:cs="Arial"/>
          <w:noProof/>
        </w:rPr>
        <w:t>(Miranda-Calderón y Rosabal-Vitoria, 2018)</w:t>
      </w:r>
      <w:r w:rsidRPr="0012766B">
        <w:rPr>
          <w:rFonts w:ascii="Arial" w:hAnsi="Arial" w:cs="Arial"/>
        </w:rPr>
        <w:fldChar w:fldCharType="end"/>
      </w:r>
      <w:r>
        <w:rPr>
          <w:rFonts w:ascii="Arial" w:hAnsi="Arial" w:cs="Arial"/>
        </w:rPr>
        <w:t xml:space="preserve">; </w:t>
      </w:r>
      <w:r w:rsidRPr="0012766B">
        <w:rPr>
          <w:rFonts w:ascii="Arial" w:hAnsi="Arial" w:cs="Arial"/>
        </w:rPr>
        <w:t>sin embargo, es reciente</w:t>
      </w:r>
      <w:r>
        <w:rPr>
          <w:rFonts w:ascii="Arial" w:hAnsi="Arial" w:cs="Arial"/>
        </w:rPr>
        <w:t xml:space="preserve"> el</w:t>
      </w:r>
      <w:r w:rsidRPr="0012766B">
        <w:rPr>
          <w:rFonts w:ascii="Arial" w:hAnsi="Arial" w:cs="Arial"/>
        </w:rPr>
        <w:t xml:space="preserve"> abordaje como una problemática concreta en estudios de carácter científico a nivel nacional e internacional</w:t>
      </w:r>
      <w:r>
        <w:rPr>
          <w:rFonts w:ascii="Arial" w:hAnsi="Arial" w:cs="Arial"/>
        </w:rPr>
        <w:t xml:space="preserve"> </w:t>
      </w:r>
      <w:r w:rsidRPr="0012766B">
        <w:rPr>
          <w:rFonts w:ascii="Arial" w:hAnsi="Arial" w:cs="Arial"/>
          <w:noProof/>
        </w:rPr>
        <w:t xml:space="preserve">(Vásquez, 2007; Cantillo y otros, 2011; Chaves y García, 2013; Coronel y otros, 2017; </w:t>
      </w:r>
      <w:r w:rsidRPr="0012766B">
        <w:rPr>
          <w:rFonts w:ascii="Arial" w:hAnsi="Arial" w:cs="Arial"/>
          <w:noProof/>
        </w:rPr>
        <w:fldChar w:fldCharType="begin" w:fldLock="1"/>
      </w:r>
      <w:r>
        <w:rPr>
          <w:rFonts w:ascii="Arial" w:hAnsi="Arial" w:cs="Arial"/>
          <w:noProof/>
        </w:rPr>
        <w:instrText>ADDIN CSL_CITATION {"citationItems":[{"id":"ITEM-1","itemData":{"author":[{"dropping-particle":"","family":"Cartín","given":"Delfina","non-dropping-particle":"","parse-names":false,"suffix":""}],"id":"ITEM-1","issued":{"date-parts":[["2018"]]},"number-of-pages":"1-74","publisher-place":"San José","title":"Escuelas Públicas Unidocentes en Costa Rica: Historia y Situación Actual (1960-2016)","type":"book"},"uris":["http://www.mendeley.com/documents/?uuid=5271ad70-e7f5-45c1-b653-317bac91bdbb"]}],"mendeley":{"formattedCitation":"(Cartín, 2018)","manualFormatting":"Cartín, 2018","plainTextFormattedCitation":"(Cartín, 2018)","previouslyFormattedCitation":"(Cartín, 2018)"},"properties":{"noteIndex":0},"schema":"https://github.com/citation-style-language/schema/raw/master/csl-citation.json"}</w:instrText>
      </w:r>
      <w:r w:rsidRPr="0012766B">
        <w:rPr>
          <w:rFonts w:ascii="Arial" w:hAnsi="Arial" w:cs="Arial"/>
          <w:noProof/>
        </w:rPr>
        <w:fldChar w:fldCharType="separate"/>
      </w:r>
      <w:r w:rsidRPr="0012766B">
        <w:rPr>
          <w:rFonts w:ascii="Arial" w:hAnsi="Arial" w:cs="Arial"/>
          <w:noProof/>
        </w:rPr>
        <w:t>Cartín, 2018</w:t>
      </w:r>
      <w:r w:rsidRPr="0012766B">
        <w:rPr>
          <w:rFonts w:ascii="Arial" w:hAnsi="Arial" w:cs="Arial"/>
          <w:noProof/>
        </w:rPr>
        <w:fldChar w:fldCharType="end"/>
      </w:r>
      <w:r w:rsidRPr="0012766B">
        <w:rPr>
          <w:rFonts w:ascii="Arial" w:hAnsi="Arial" w:cs="Arial"/>
          <w:noProof/>
        </w:rPr>
        <w:t xml:space="preserve">; </w:t>
      </w:r>
      <w:r w:rsidRPr="0012766B">
        <w:rPr>
          <w:rFonts w:ascii="Arial" w:hAnsi="Arial" w:cs="Arial"/>
          <w:noProof/>
        </w:rPr>
        <w:fldChar w:fldCharType="begin" w:fldLock="1"/>
      </w:r>
      <w:r>
        <w:rPr>
          <w:rFonts w:ascii="Arial" w:hAnsi="Arial" w:cs="Arial"/>
          <w:noProof/>
        </w:rPr>
        <w:instrText>ADDIN CSL_CITATION {"citationItems":[{"id":"ITEM-1","itemData":{"DOI":"10.15359/ree.22-3.10","ISSN":"14094258","abstract":"Currently, management is one of the main challenges single-teacher schools and principals located in Costa Rican rural contexts have to face in order to achieve equity and educational relevance. The objective of this qualitative-descriptive study is to analyze and strengthen management accomplished by teachers working as single-teachers in schools denominated “Dirección 1” (a single-teacher school category of the Costa Rica Education System), located in rural communities in the Sarapiquí area of Costa Rica. The purpose is to contribute to the improvement of the education in these institutions through the implementation of a training proposal that includes the two main components of their management tasks: the pedagogical aspect and the administrative one. Based on the diagnosis and information provided by 28 managers from the Sarapiquí area (16 from single-teacher schools and 12 from “Dirección 1”) through a questionnaire and a semi-structured interview, the reality of these institutions was examined in depth in order to determine the conditioning situations of administrative management as a requirement of their educational work, as well as the implications for the pedagogical work they carry out. Derived from the reflections and findings of the study, the training and continuing education proposal was generated around topics that each teacher of these institutions must consider fundamental to provide relevance to their educational management. Finally, a set of strategies is proposed to guide and facilitate the execution of administrative procedures developed by each teacher as part of their educational work in the communities where they work.","author":[{"dropping-particle":"","family":"Miranda-Calderón","given":"Luis Alfredo","non-dropping-particle":"","parse-names":false,"suffix":""},{"dropping-particle":"","family":"Rosabal-Vitoria","given":"Satya","non-dropping-particle":"","parse-names":false,"suffix":""}],"container-title":"Revista Electronica Educare","id":"ITEM-1","issue":"3","issued":{"date-parts":[["2018"]]},"page":"11","publisher":"Universidad Nacional, Costa Rica","title":"La gestión directiva en escuelas unidocentes y dirección 1: Un desafío para alcanzar la equidad educativa en contextos rurales de Costa Rica.","type":"article-journal","volume":"22"},"uris":["http://www.mendeley.com/documents/?uuid=d45cc5a2-d4a3-3283-93c1-7f69da913554"]}],"mendeley":{"formattedCitation":"(Miranda-Calderón &amp; Rosabal-Vitoria, 2018)","manualFormatting":"Miranda-Calderón y Rosabal-Vitoria, 2018; ","plainTextFormattedCitation":"(Miranda-Calderón &amp; Rosabal-Vitoria, 2018)","previouslyFormattedCitation":"(Miranda-Calderón &amp; Rosabal-Vitoria, 2018)"},"properties":{"noteIndex":0},"schema":"https://github.com/citation-style-language/schema/raw/master/csl-citation.json"}</w:instrText>
      </w:r>
      <w:r w:rsidRPr="0012766B">
        <w:rPr>
          <w:rFonts w:ascii="Arial" w:hAnsi="Arial" w:cs="Arial"/>
          <w:noProof/>
        </w:rPr>
        <w:fldChar w:fldCharType="separate"/>
      </w:r>
      <w:r w:rsidRPr="0012766B">
        <w:rPr>
          <w:rFonts w:ascii="Arial" w:hAnsi="Arial" w:cs="Arial"/>
          <w:noProof/>
        </w:rPr>
        <w:t xml:space="preserve">Miranda-Calderón y Rosabal-Vitoria, 2018; </w:t>
      </w:r>
      <w:r w:rsidRPr="0012766B">
        <w:rPr>
          <w:rFonts w:ascii="Arial" w:hAnsi="Arial" w:cs="Arial"/>
          <w:noProof/>
        </w:rPr>
        <w:fldChar w:fldCharType="end"/>
      </w:r>
      <w:r w:rsidRPr="0012766B">
        <w:rPr>
          <w:rFonts w:ascii="Arial" w:hAnsi="Arial" w:cs="Arial"/>
          <w:noProof/>
        </w:rPr>
        <w:fldChar w:fldCharType="begin" w:fldLock="1"/>
      </w:r>
      <w:r>
        <w:rPr>
          <w:rFonts w:ascii="Arial" w:hAnsi="Arial" w:cs="Arial"/>
          <w:noProof/>
        </w:rPr>
        <w:instrText>ADDIN CSL_CITATION {"citationItems":[{"id":"ITEM-1","itemData":{"ISBN":"978-9977-60-361-2","author":[{"dropping-particle":"","family":"Carranza","given":"Rosa","non-dropping-particle":"","parse-names":false,"suffix":""},{"dropping-particle":"","family":"Cowan","given":"Inés","non-dropping-particle":"","parse-names":false,"suffix":""},{"dropping-particle":"","family":"Flores","given":"María Gabriela","non-dropping-particle":"","parse-names":false,"suffix":""},{"dropping-particle":"","family":"García","given":"Mildred","non-dropping-particle":"","parse-names":false,"suffix":""},{"dropping-particle":"","family":"Pérez","given":"Graciela","non-dropping-particle":"","parse-names":false,"suffix":""},{"dropping-particle":"","family":"Retana","given":"Diana","non-dropping-particle":"","parse-names":false,"suffix":""},{"dropping-particle":"","family":"Mena","given":"Pablo","non-dropping-particle":"","parse-names":false,"suffix":""},{"dropping-particle":"","family":"Mora","given":"Liliam","non-dropping-particle":"","parse-names":false,"suffix":""}],"id":"ITEM-1","issued":{"date-parts":[["2018"]]},"number-of-pages":"2-82","publisher":"DGEC","publisher-place":"San José","title":"Guía para Escuelas Unidocentes y Núcleos Colaboradores","type":"book"},"uris":["http://www.mendeley.com/documents/?uuid=caa0542a-31dd-3513-aed9-448a1e746c4c"]}],"mendeley":{"formattedCitation":"(Carranza et al., 2018)","manualFormatting":"Carranza y otros, 2018 y Brenes, 2018)","plainTextFormattedCitation":"(Carranza et al., 2018)","previouslyFormattedCitation":"(Carranza et al., 2018)"},"properties":{"noteIndex":0},"schema":"https://github.com/citation-style-language/schema/raw/master/csl-citation.json"}</w:instrText>
      </w:r>
      <w:r w:rsidRPr="0012766B">
        <w:rPr>
          <w:rFonts w:ascii="Arial" w:hAnsi="Arial" w:cs="Arial"/>
          <w:noProof/>
        </w:rPr>
        <w:fldChar w:fldCharType="separate"/>
      </w:r>
      <w:r w:rsidRPr="0012766B">
        <w:rPr>
          <w:rFonts w:ascii="Arial" w:hAnsi="Arial" w:cs="Arial"/>
          <w:noProof/>
        </w:rPr>
        <w:t>Carranza y otros, 2018 y Brenes, 2018)</w:t>
      </w:r>
      <w:r w:rsidRPr="0012766B">
        <w:rPr>
          <w:rFonts w:ascii="Arial" w:hAnsi="Arial" w:cs="Arial"/>
          <w:noProof/>
        </w:rPr>
        <w:fldChar w:fldCharType="end"/>
      </w:r>
      <w:r w:rsidRPr="0012766B">
        <w:rPr>
          <w:rFonts w:ascii="Arial" w:hAnsi="Arial" w:cs="Arial"/>
        </w:rPr>
        <w:t xml:space="preserve">. Por lo señalado es necesario que se efectúen </w:t>
      </w:r>
      <w:r>
        <w:rPr>
          <w:rFonts w:ascii="Arial" w:hAnsi="Arial" w:cs="Arial"/>
        </w:rPr>
        <w:t xml:space="preserve">nuevos </w:t>
      </w:r>
      <w:r w:rsidRPr="0012766B">
        <w:rPr>
          <w:rFonts w:ascii="Arial" w:hAnsi="Arial" w:cs="Arial"/>
        </w:rPr>
        <w:t>estudios</w:t>
      </w:r>
      <w:r>
        <w:rPr>
          <w:rFonts w:ascii="Arial" w:hAnsi="Arial" w:cs="Arial"/>
        </w:rPr>
        <w:t xml:space="preserve"> </w:t>
      </w:r>
      <w:r w:rsidRPr="0012766B">
        <w:rPr>
          <w:rFonts w:ascii="Arial" w:hAnsi="Arial" w:cs="Arial"/>
        </w:rPr>
        <w:t xml:space="preserve">que permitan obtener </w:t>
      </w:r>
      <w:r>
        <w:rPr>
          <w:rFonts w:ascii="Arial" w:hAnsi="Arial" w:cs="Arial"/>
        </w:rPr>
        <w:t>las necesidades reales que les aquejan</w:t>
      </w:r>
      <w:r w:rsidRPr="00D37EAD">
        <w:rPr>
          <w:rFonts w:ascii="Arial" w:hAnsi="Arial" w:cs="Arial"/>
        </w:rPr>
        <w:t>.</w:t>
      </w:r>
    </w:p>
    <w:p w14:paraId="717087B9" w14:textId="77777777" w:rsidR="004E144F" w:rsidRPr="0012766B" w:rsidRDefault="004E144F" w:rsidP="00B22FB6">
      <w:pPr>
        <w:ind w:firstLine="567"/>
        <w:contextualSpacing/>
        <w:rPr>
          <w:rFonts w:ascii="Arial" w:hAnsi="Arial" w:cs="Arial"/>
        </w:rPr>
      </w:pPr>
      <w:r>
        <w:rPr>
          <w:rFonts w:ascii="Arial" w:hAnsi="Arial" w:cs="Arial"/>
        </w:rPr>
        <w:t>El abordaje de esta situación se lleva a cabo</w:t>
      </w:r>
      <w:r w:rsidRPr="0012766B">
        <w:rPr>
          <w:rFonts w:ascii="Arial" w:hAnsi="Arial" w:cs="Arial"/>
        </w:rPr>
        <w:t xml:space="preserve"> </w:t>
      </w:r>
      <w:r>
        <w:rPr>
          <w:rFonts w:ascii="Arial" w:hAnsi="Arial" w:cs="Arial"/>
        </w:rPr>
        <w:t>a través de</w:t>
      </w:r>
      <w:r w:rsidRPr="0012766B">
        <w:rPr>
          <w:rFonts w:ascii="Arial" w:hAnsi="Arial" w:cs="Arial"/>
        </w:rPr>
        <w:t xml:space="preserve"> varias interrogantes</w:t>
      </w:r>
      <w:r>
        <w:rPr>
          <w:rFonts w:ascii="Arial" w:hAnsi="Arial" w:cs="Arial"/>
        </w:rPr>
        <w:t>,</w:t>
      </w:r>
      <w:r w:rsidRPr="0012766B">
        <w:rPr>
          <w:rFonts w:ascii="Arial" w:hAnsi="Arial" w:cs="Arial"/>
        </w:rPr>
        <w:t xml:space="preserve"> la principal de ellas plantea ¿cuáles son las necesidades formativas de</w:t>
      </w:r>
      <w:r>
        <w:rPr>
          <w:rFonts w:ascii="Arial" w:hAnsi="Arial" w:cs="Arial"/>
        </w:rPr>
        <w:t>l profesorado</w:t>
      </w:r>
      <w:r w:rsidRPr="0012766B">
        <w:rPr>
          <w:rFonts w:ascii="Arial" w:hAnsi="Arial" w:cs="Arial"/>
        </w:rPr>
        <w:t xml:space="preserve"> unidocente costarricense? </w:t>
      </w:r>
      <w:r>
        <w:rPr>
          <w:rFonts w:ascii="Arial" w:hAnsi="Arial" w:cs="Arial"/>
        </w:rPr>
        <w:t xml:space="preserve"> </w:t>
      </w:r>
      <w:r w:rsidRPr="0012766B">
        <w:rPr>
          <w:rFonts w:ascii="Arial" w:hAnsi="Arial" w:cs="Arial"/>
        </w:rPr>
        <w:t>Esta ha sido parte del debate de investigaciones anteriores en el entorno nacional</w:t>
      </w:r>
      <w:r>
        <w:rPr>
          <w:rFonts w:ascii="Arial" w:hAnsi="Arial" w:cs="Arial"/>
        </w:rPr>
        <w:t>,</w:t>
      </w:r>
      <w:r w:rsidRPr="0012766B">
        <w:rPr>
          <w:rFonts w:ascii="Arial" w:hAnsi="Arial" w:cs="Arial"/>
        </w:rPr>
        <w:t xml:space="preserve"> como la</w:t>
      </w:r>
      <w:r>
        <w:rPr>
          <w:rFonts w:ascii="Arial" w:hAnsi="Arial" w:cs="Arial"/>
        </w:rPr>
        <w:t>s</w:t>
      </w:r>
      <w:r w:rsidRPr="0012766B">
        <w:rPr>
          <w:rFonts w:ascii="Arial" w:hAnsi="Arial" w:cs="Arial"/>
        </w:rPr>
        <w:t xml:space="preserve"> de </w:t>
      </w:r>
      <w:r w:rsidRPr="00AD6C94">
        <w:rPr>
          <w:rFonts w:ascii="Arial" w:hAnsi="Arial" w:cs="Arial"/>
          <w:noProof/>
        </w:rPr>
        <w:t>Cantillo, Cordero</w:t>
      </w:r>
      <w:r>
        <w:rPr>
          <w:rFonts w:ascii="Arial" w:hAnsi="Arial" w:cs="Arial"/>
          <w:noProof/>
        </w:rPr>
        <w:t xml:space="preserve"> y</w:t>
      </w:r>
      <w:r w:rsidRPr="00AD6C94">
        <w:rPr>
          <w:rFonts w:ascii="Arial" w:hAnsi="Arial" w:cs="Arial"/>
          <w:noProof/>
        </w:rPr>
        <w:t xml:space="preserve"> Estrada</w:t>
      </w:r>
      <w:r>
        <w:rPr>
          <w:rFonts w:ascii="Arial" w:hAnsi="Arial" w:cs="Arial"/>
          <w:noProof/>
        </w:rPr>
        <w:t xml:space="preserve"> </w:t>
      </w:r>
      <w:r w:rsidRPr="00AD6C94">
        <w:rPr>
          <w:rFonts w:ascii="Arial" w:hAnsi="Arial" w:cs="Arial"/>
          <w:noProof/>
        </w:rPr>
        <w:t>(2011)</w:t>
      </w:r>
      <w:r>
        <w:rPr>
          <w:rFonts w:ascii="Arial" w:hAnsi="Arial" w:cs="Arial"/>
          <w:noProof/>
        </w:rPr>
        <w:t>,</w:t>
      </w:r>
      <w:r w:rsidRPr="0012766B">
        <w:rPr>
          <w:rFonts w:ascii="Arial" w:hAnsi="Arial" w:cs="Arial"/>
        </w:rPr>
        <w:t xml:space="preserve"> y </w:t>
      </w:r>
      <w:r>
        <w:rPr>
          <w:rFonts w:ascii="Arial" w:hAnsi="Arial" w:cs="Arial"/>
        </w:rPr>
        <w:t xml:space="preserve">Vásquez </w:t>
      </w:r>
      <w:r w:rsidRPr="00AD6C94">
        <w:rPr>
          <w:rFonts w:ascii="Arial" w:hAnsi="Arial" w:cs="Arial"/>
          <w:noProof/>
        </w:rPr>
        <w:t>(2007)</w:t>
      </w:r>
      <w:r>
        <w:rPr>
          <w:rFonts w:ascii="Arial" w:hAnsi="Arial" w:cs="Arial"/>
        </w:rPr>
        <w:t xml:space="preserve"> </w:t>
      </w:r>
      <w:r w:rsidRPr="0012766B">
        <w:rPr>
          <w:rFonts w:ascii="Arial" w:hAnsi="Arial" w:cs="Arial"/>
        </w:rPr>
        <w:t>donde se discuten aspectos importantes de</w:t>
      </w:r>
      <w:r>
        <w:rPr>
          <w:rFonts w:ascii="Arial" w:hAnsi="Arial" w:cs="Arial"/>
        </w:rPr>
        <w:t xml:space="preserve">l trabajo unidocente, </w:t>
      </w:r>
      <w:proofErr w:type="gramStart"/>
      <w:r>
        <w:rPr>
          <w:rFonts w:ascii="Arial" w:hAnsi="Arial" w:cs="Arial"/>
        </w:rPr>
        <w:t>como</w:t>
      </w:r>
      <w:proofErr w:type="gramEnd"/>
      <w:r>
        <w:rPr>
          <w:rFonts w:ascii="Arial" w:hAnsi="Arial" w:cs="Arial"/>
        </w:rPr>
        <w:t xml:space="preserve"> por ejemplo, la </w:t>
      </w:r>
      <w:r w:rsidRPr="0012766B">
        <w:rPr>
          <w:rFonts w:ascii="Arial" w:hAnsi="Arial" w:cs="Arial"/>
        </w:rPr>
        <w:t xml:space="preserve">formación recibida, </w:t>
      </w:r>
      <w:r>
        <w:rPr>
          <w:rFonts w:ascii="Arial" w:hAnsi="Arial" w:cs="Arial"/>
        </w:rPr>
        <w:t xml:space="preserve">los procesos </w:t>
      </w:r>
      <w:r w:rsidRPr="0012766B">
        <w:rPr>
          <w:rFonts w:ascii="Arial" w:hAnsi="Arial" w:cs="Arial"/>
        </w:rPr>
        <w:t>de capacitación y la aplicabilidad de ambos</w:t>
      </w:r>
      <w:r>
        <w:rPr>
          <w:rFonts w:ascii="Arial" w:hAnsi="Arial" w:cs="Arial"/>
        </w:rPr>
        <w:t xml:space="preserve"> en su desempeño laboral</w:t>
      </w:r>
      <w:r w:rsidRPr="0012766B">
        <w:rPr>
          <w:rFonts w:ascii="Arial" w:hAnsi="Arial" w:cs="Arial"/>
        </w:rPr>
        <w:t>. Los resultados del trabajo de los autores citados</w:t>
      </w:r>
      <w:r>
        <w:rPr>
          <w:rFonts w:ascii="Arial" w:hAnsi="Arial" w:cs="Arial"/>
        </w:rPr>
        <w:t>,</w:t>
      </w:r>
      <w:r w:rsidRPr="0012766B">
        <w:rPr>
          <w:rFonts w:ascii="Arial" w:hAnsi="Arial" w:cs="Arial"/>
        </w:rPr>
        <w:t xml:space="preserve"> no define necesidades formativas</w:t>
      </w:r>
      <w:r>
        <w:rPr>
          <w:rFonts w:ascii="Arial" w:hAnsi="Arial" w:cs="Arial"/>
        </w:rPr>
        <w:t>,</w:t>
      </w:r>
      <w:r w:rsidRPr="0012766B">
        <w:rPr>
          <w:rFonts w:ascii="Arial" w:hAnsi="Arial" w:cs="Arial"/>
        </w:rPr>
        <w:t xml:space="preserve"> lo que hace necesario </w:t>
      </w:r>
      <w:r>
        <w:rPr>
          <w:rFonts w:ascii="Arial" w:hAnsi="Arial" w:cs="Arial"/>
        </w:rPr>
        <w:t xml:space="preserve">un </w:t>
      </w:r>
      <w:r w:rsidRPr="0012766B">
        <w:rPr>
          <w:rFonts w:ascii="Arial" w:hAnsi="Arial" w:cs="Arial"/>
        </w:rPr>
        <w:t xml:space="preserve">trabajo como el presente. </w:t>
      </w:r>
    </w:p>
    <w:p w14:paraId="0513B9D9" w14:textId="77777777" w:rsidR="004E144F" w:rsidRPr="00895394" w:rsidRDefault="004E144F" w:rsidP="00B22FB6">
      <w:pPr>
        <w:ind w:firstLine="567"/>
        <w:contextualSpacing/>
        <w:rPr>
          <w:rFonts w:ascii="Arial" w:hAnsi="Arial" w:cs="Arial"/>
        </w:rPr>
      </w:pPr>
      <w:r w:rsidRPr="0012766B">
        <w:rPr>
          <w:rFonts w:ascii="Arial" w:hAnsi="Arial" w:cs="Arial"/>
        </w:rPr>
        <w:t xml:space="preserve">En investigaciones internacionales es más </w:t>
      </w:r>
      <w:r>
        <w:rPr>
          <w:rFonts w:ascii="Arial" w:hAnsi="Arial" w:cs="Arial"/>
        </w:rPr>
        <w:t>actual</w:t>
      </w:r>
      <w:r w:rsidRPr="0012766B">
        <w:rPr>
          <w:rFonts w:ascii="Arial" w:hAnsi="Arial" w:cs="Arial"/>
        </w:rPr>
        <w:t xml:space="preserve"> el abordaje de las instituciones multigrado y sus docentes</w:t>
      </w:r>
      <w:r>
        <w:rPr>
          <w:rFonts w:ascii="Arial" w:hAnsi="Arial" w:cs="Arial"/>
        </w:rPr>
        <w:t xml:space="preserve"> </w:t>
      </w:r>
      <w:r w:rsidRPr="0094479C">
        <w:rPr>
          <w:rFonts w:ascii="Arial" w:hAnsi="Arial" w:cs="Arial"/>
          <w:noProof/>
        </w:rPr>
        <w:t>(Anzano, Vásquez</w:t>
      </w:r>
      <w:r>
        <w:rPr>
          <w:rFonts w:ascii="Arial" w:hAnsi="Arial" w:cs="Arial"/>
          <w:noProof/>
        </w:rPr>
        <w:t xml:space="preserve"> y</w:t>
      </w:r>
      <w:r w:rsidRPr="0094479C">
        <w:rPr>
          <w:rFonts w:ascii="Arial" w:hAnsi="Arial" w:cs="Arial"/>
          <w:noProof/>
        </w:rPr>
        <w:t xml:space="preserve"> Liesa, 2020)</w:t>
      </w:r>
      <w:r w:rsidRPr="0012766B">
        <w:rPr>
          <w:rFonts w:ascii="Arial" w:hAnsi="Arial" w:cs="Arial"/>
        </w:rPr>
        <w:t>. Se</w:t>
      </w:r>
      <w:r>
        <w:rPr>
          <w:rFonts w:ascii="Arial" w:hAnsi="Arial" w:cs="Arial"/>
        </w:rPr>
        <w:t xml:space="preserve"> </w:t>
      </w:r>
      <w:r w:rsidRPr="0012766B">
        <w:rPr>
          <w:rFonts w:ascii="Arial" w:hAnsi="Arial" w:cs="Arial"/>
        </w:rPr>
        <w:t xml:space="preserve">evidencian aspectos relevantes que la resaltan como un campo específico. Debe ser así porque en ella confluyen factores como: la </w:t>
      </w:r>
      <w:proofErr w:type="spellStart"/>
      <w:r w:rsidRPr="0012766B">
        <w:rPr>
          <w:rFonts w:ascii="Arial" w:hAnsi="Arial" w:cs="Arial"/>
        </w:rPr>
        <w:t>unidocencia</w:t>
      </w:r>
      <w:proofErr w:type="spellEnd"/>
      <w:r w:rsidRPr="0012766B">
        <w:rPr>
          <w:rFonts w:ascii="Arial" w:hAnsi="Arial" w:cs="Arial"/>
        </w:rPr>
        <w:t>, un grupo multinivel y la ruralidad</w:t>
      </w:r>
      <w:r>
        <w:rPr>
          <w:rFonts w:ascii="Arial" w:hAnsi="Arial" w:cs="Arial"/>
        </w:rPr>
        <w:t>,</w:t>
      </w:r>
      <w:r w:rsidRPr="0012766B">
        <w:rPr>
          <w:rFonts w:ascii="Arial" w:hAnsi="Arial" w:cs="Arial"/>
        </w:rPr>
        <w:t xml:space="preserve"> que le dan al rol del </w:t>
      </w:r>
      <w:r>
        <w:rPr>
          <w:rFonts w:ascii="Arial" w:hAnsi="Arial" w:cs="Arial"/>
        </w:rPr>
        <w:t>profesional</w:t>
      </w:r>
      <w:r w:rsidRPr="0012766B">
        <w:rPr>
          <w:rFonts w:ascii="Arial" w:hAnsi="Arial" w:cs="Arial"/>
        </w:rPr>
        <w:t xml:space="preserve"> una connotación distinta. De esta forma</w:t>
      </w:r>
      <w:r>
        <w:rPr>
          <w:rFonts w:ascii="Arial" w:hAnsi="Arial" w:cs="Arial"/>
        </w:rPr>
        <w:t>,</w:t>
      </w:r>
      <w:r w:rsidRPr="0012766B">
        <w:rPr>
          <w:rFonts w:ascii="Arial" w:hAnsi="Arial" w:cs="Arial"/>
        </w:rPr>
        <w:t xml:space="preserve"> se requieren datos robustos que permitan asegurar políticas acordes </w:t>
      </w:r>
      <w:r>
        <w:rPr>
          <w:rFonts w:ascii="Arial" w:hAnsi="Arial" w:cs="Arial"/>
        </w:rPr>
        <w:t>con</w:t>
      </w:r>
      <w:r w:rsidRPr="0012766B">
        <w:rPr>
          <w:rFonts w:ascii="Arial" w:hAnsi="Arial" w:cs="Arial"/>
        </w:rPr>
        <w:t xml:space="preserve"> las necesidades formativas de l</w:t>
      </w:r>
      <w:r>
        <w:rPr>
          <w:rFonts w:ascii="Arial" w:hAnsi="Arial" w:cs="Arial"/>
        </w:rPr>
        <w:t>as personas</w:t>
      </w:r>
      <w:r w:rsidRPr="0012766B">
        <w:rPr>
          <w:rFonts w:ascii="Arial" w:hAnsi="Arial" w:cs="Arial"/>
        </w:rPr>
        <w:t xml:space="preserve"> profesionales en educación que </w:t>
      </w:r>
      <w:r w:rsidRPr="00895394">
        <w:rPr>
          <w:rFonts w:ascii="Arial" w:hAnsi="Arial" w:cs="Arial"/>
        </w:rPr>
        <w:t>laboren en centros unidocentes.</w:t>
      </w:r>
    </w:p>
    <w:p w14:paraId="60CD7433" w14:textId="77777777" w:rsidR="004E144F" w:rsidRPr="00895394" w:rsidRDefault="004E144F" w:rsidP="00B22FB6">
      <w:pPr>
        <w:ind w:firstLine="567"/>
        <w:contextualSpacing/>
        <w:rPr>
          <w:rFonts w:ascii="Arial" w:hAnsi="Arial" w:cs="Arial"/>
        </w:rPr>
      </w:pPr>
      <w:r w:rsidRPr="00895394">
        <w:rPr>
          <w:rFonts w:ascii="Arial" w:hAnsi="Arial" w:cs="Arial"/>
        </w:rPr>
        <w:t xml:space="preserve">El tema es relevante por ser la </w:t>
      </w:r>
      <w:proofErr w:type="spellStart"/>
      <w:r w:rsidRPr="00895394">
        <w:rPr>
          <w:rFonts w:ascii="Arial" w:hAnsi="Arial" w:cs="Arial"/>
        </w:rPr>
        <w:t>unidocencia</w:t>
      </w:r>
      <w:proofErr w:type="spellEnd"/>
      <w:r w:rsidRPr="00895394">
        <w:rPr>
          <w:rFonts w:ascii="Arial" w:hAnsi="Arial" w:cs="Arial"/>
        </w:rPr>
        <w:t xml:space="preserve"> la condición preponderante en el entorno rural</w:t>
      </w:r>
      <w:r>
        <w:rPr>
          <w:rFonts w:ascii="Arial" w:hAnsi="Arial" w:cs="Arial"/>
        </w:rPr>
        <w:t xml:space="preserve">, ya que, según el </w:t>
      </w:r>
      <w:r w:rsidRPr="00F62654">
        <w:rPr>
          <w:rFonts w:ascii="Arial" w:hAnsi="Arial" w:cs="Arial"/>
        </w:rPr>
        <w:t>Departamento de Análisis Estadístico del M</w:t>
      </w:r>
      <w:r>
        <w:rPr>
          <w:rFonts w:ascii="Arial" w:hAnsi="Arial" w:cs="Arial"/>
        </w:rPr>
        <w:t>inisterio de Educación Pública (MEP), son</w:t>
      </w:r>
      <w:r w:rsidRPr="00895394">
        <w:rPr>
          <w:rFonts w:ascii="Arial" w:hAnsi="Arial" w:cs="Arial"/>
        </w:rPr>
        <w:t xml:space="preserve"> mil doscientos</w:t>
      </w:r>
      <w:r>
        <w:rPr>
          <w:rFonts w:ascii="Arial" w:hAnsi="Arial" w:cs="Arial"/>
        </w:rPr>
        <w:t xml:space="preserve"> </w:t>
      </w:r>
      <w:r w:rsidRPr="00895394">
        <w:rPr>
          <w:rFonts w:ascii="Arial" w:hAnsi="Arial" w:cs="Arial"/>
        </w:rPr>
        <w:t>aproximadamente</w:t>
      </w:r>
      <w:r>
        <w:rPr>
          <w:rFonts w:ascii="Arial" w:hAnsi="Arial" w:cs="Arial"/>
        </w:rPr>
        <w:t>, los centros educativo unidocentes</w:t>
      </w:r>
      <w:r w:rsidRPr="00895394">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URL":"https://www.mep.go.cr/indicadores_edu/index.html","author":[{"dropping-particle":"","family":"MEP","given":"","non-dropping-particle":"","parse-names":false,"suffix":""}],"id":"ITEM-1","issued":{"date-parts":[["2022"]]},"title":"Departamento de Análisis Estadístico","type":"webpage"},"uris":["http://www.mendeley.com/documents/?uuid=48dbe6ec-732d-4245-a5d4-83b1b5f23753"]}],"mendeley":{"formattedCitation":"(MEP, 2022)","plainTextFormattedCitation":"(MEP, 2022)","previouslyFormattedCitation":"(MEP, 2022)"},"properties":{"noteIndex":0},"schema":"https://github.com/citation-style-language/schema/raw/master/csl-citation.json"}</w:instrText>
      </w:r>
      <w:r>
        <w:rPr>
          <w:rFonts w:ascii="Arial" w:hAnsi="Arial" w:cs="Arial"/>
        </w:rPr>
        <w:fldChar w:fldCharType="separate"/>
      </w:r>
      <w:r w:rsidRPr="0067156D">
        <w:rPr>
          <w:rFonts w:ascii="Arial" w:hAnsi="Arial" w:cs="Arial"/>
          <w:noProof/>
        </w:rPr>
        <w:t>(MEP, 2022)</w:t>
      </w:r>
      <w:r>
        <w:rPr>
          <w:rFonts w:ascii="Arial" w:hAnsi="Arial" w:cs="Arial"/>
        </w:rPr>
        <w:fldChar w:fldCharType="end"/>
      </w:r>
      <w:r>
        <w:rPr>
          <w:rFonts w:ascii="Arial" w:hAnsi="Arial" w:cs="Arial"/>
        </w:rPr>
        <w:t xml:space="preserve">. </w:t>
      </w:r>
      <w:r w:rsidRPr="00895394">
        <w:rPr>
          <w:rFonts w:ascii="Arial" w:hAnsi="Arial" w:cs="Arial"/>
        </w:rPr>
        <w:t xml:space="preserve"> Esa notoriedad implica, que, con el estudio de caso, se pretenda transitar hacia la definición del perfil unidocente, partiendo de lo que en la normativa se determine y lo que el contexto actual imponga. Se contrasta con la práctica educativa, para evidenciar las necesidades formativas a partir de las funciones que diariamente desempeñan. De ahí la otra interrogante del trabajo ¿cuál es el perfil unidocente actual en Costa Rica? Para responderla, la normativa es sólo un punto de partida, para establecer cuáles, en la realidad unidocente, son las carencias que limitan su accionar. </w:t>
      </w:r>
    </w:p>
    <w:p w14:paraId="44EFB579" w14:textId="77777777" w:rsidR="004E144F" w:rsidRPr="00895394" w:rsidRDefault="004E144F" w:rsidP="00B22FB6">
      <w:pPr>
        <w:ind w:firstLine="567"/>
        <w:contextualSpacing/>
        <w:rPr>
          <w:rFonts w:ascii="Arial" w:hAnsi="Arial" w:cs="Arial"/>
        </w:rPr>
      </w:pPr>
      <w:r w:rsidRPr="00895394">
        <w:rPr>
          <w:rFonts w:ascii="Arial" w:hAnsi="Arial" w:cs="Arial"/>
        </w:rPr>
        <w:t>Para realizar la investigación</w:t>
      </w:r>
      <w:r>
        <w:rPr>
          <w:rFonts w:ascii="Arial" w:hAnsi="Arial" w:cs="Arial"/>
        </w:rPr>
        <w:t xml:space="preserve"> </w:t>
      </w:r>
      <w:r w:rsidRPr="00895394">
        <w:rPr>
          <w:rFonts w:ascii="Arial" w:hAnsi="Arial" w:cs="Arial"/>
        </w:rPr>
        <w:t xml:space="preserve">se tuvo acceso a un grupo de unidocentes que labora en un circuito escolar de una Dirección Regional de Educación. </w:t>
      </w:r>
      <w:r>
        <w:rPr>
          <w:rFonts w:ascii="Arial" w:hAnsi="Arial" w:cs="Arial"/>
        </w:rPr>
        <w:t>S</w:t>
      </w:r>
      <w:r w:rsidRPr="00895394">
        <w:rPr>
          <w:rFonts w:ascii="Arial" w:hAnsi="Arial" w:cs="Arial"/>
        </w:rPr>
        <w:t>e seleccionó un</w:t>
      </w:r>
      <w:r>
        <w:rPr>
          <w:rFonts w:ascii="Arial" w:hAnsi="Arial" w:cs="Arial"/>
        </w:rPr>
        <w:t xml:space="preserve">o </w:t>
      </w:r>
      <w:r w:rsidRPr="00895394">
        <w:rPr>
          <w:rFonts w:ascii="Arial" w:hAnsi="Arial" w:cs="Arial"/>
        </w:rPr>
        <w:t xml:space="preserve">que cuenta con seis centros en esta condición. Se pretende analizar las necesidades formativas de estos seis docentes a partir de la actualización del perfil obtenido del análisis legislativo y contextual. El abordaje se lleva a cabo partiendo de dos ámbitos del ejercicio de la </w:t>
      </w:r>
      <w:proofErr w:type="spellStart"/>
      <w:r w:rsidRPr="00895394">
        <w:rPr>
          <w:rFonts w:ascii="Arial" w:hAnsi="Arial" w:cs="Arial"/>
        </w:rPr>
        <w:t>unidocencia</w:t>
      </w:r>
      <w:proofErr w:type="spellEnd"/>
      <w:r w:rsidRPr="00895394">
        <w:rPr>
          <w:rFonts w:ascii="Arial" w:hAnsi="Arial" w:cs="Arial"/>
        </w:rPr>
        <w:t xml:space="preserve">: lo pedagógico y lo administrativo. Así, se plantea la tercera interrogante ¿cuáles demandas debe atender el PEU en la actualidad? </w:t>
      </w:r>
    </w:p>
    <w:p w14:paraId="3B11C0D8" w14:textId="77777777" w:rsidR="004E144F" w:rsidRPr="00895394" w:rsidRDefault="004E144F" w:rsidP="00B22FB6">
      <w:pPr>
        <w:ind w:firstLine="567"/>
        <w:contextualSpacing/>
        <w:rPr>
          <w:rFonts w:ascii="Arial" w:hAnsi="Arial" w:cs="Arial"/>
        </w:rPr>
      </w:pPr>
      <w:r w:rsidRPr="00895394">
        <w:rPr>
          <w:rFonts w:ascii="Arial" w:hAnsi="Arial" w:cs="Arial"/>
        </w:rPr>
        <w:t>A partir de los aspectos señalados se puede afirmar que el problema por investigar es un campo vasto del sector educativo que carece de investigaciones que permitan conocer sus limitaciones. El PEU labora en una tipología educativa que requiere atención</w:t>
      </w:r>
      <w:r>
        <w:rPr>
          <w:rFonts w:ascii="Arial" w:hAnsi="Arial" w:cs="Arial"/>
        </w:rPr>
        <w:t>,</w:t>
      </w:r>
      <w:r w:rsidRPr="00895394">
        <w:rPr>
          <w:rFonts w:ascii="Arial" w:hAnsi="Arial" w:cs="Arial"/>
        </w:rPr>
        <w:t xml:space="preserve"> la forma más adecuada de generarla es con datos vigorosos sobre su realidad</w:t>
      </w:r>
      <w:r>
        <w:rPr>
          <w:rFonts w:ascii="Arial" w:hAnsi="Arial" w:cs="Arial"/>
        </w:rPr>
        <w:t xml:space="preserve"> </w:t>
      </w:r>
      <w:r w:rsidRPr="00895394">
        <w:rPr>
          <w:rFonts w:ascii="Arial" w:hAnsi="Arial" w:cs="Arial"/>
        </w:rPr>
        <w:t>para que pueda ser atendida por las autoridades educativas.</w:t>
      </w:r>
    </w:p>
    <w:p w14:paraId="331FE8CC" w14:textId="77777777" w:rsidR="004E144F" w:rsidRDefault="004E144F" w:rsidP="00B22FB6">
      <w:pPr>
        <w:ind w:firstLine="567"/>
        <w:contextualSpacing/>
        <w:rPr>
          <w:rFonts w:ascii="Arial" w:hAnsi="Arial" w:cs="Arial"/>
        </w:rPr>
      </w:pPr>
      <w:r w:rsidRPr="00895394">
        <w:rPr>
          <w:rFonts w:ascii="Arial" w:hAnsi="Arial" w:cs="Arial"/>
        </w:rPr>
        <w:t xml:space="preserve">De esta forma, se van a </w:t>
      </w:r>
      <w:r w:rsidRPr="00895394">
        <w:rPr>
          <w:rFonts w:ascii="Arial" w:hAnsi="Arial"/>
        </w:rPr>
        <w:t>analizar las tareas del profesorado unidocente a partir de la teoría, su perfil normativo y las demandas del contexto, para la determinación de sus necesidades de formación durante el primer semestre del curso lectivo 2021, en el circuito escolar 07 de la Dirección Regional de Educación de Pérez Zeledón.</w:t>
      </w:r>
      <w:bookmarkStart w:id="2" w:name="_Hlk70850733"/>
      <w:r w:rsidRPr="00895394">
        <w:rPr>
          <w:rFonts w:ascii="Arial" w:hAnsi="Arial" w:cs="Arial"/>
        </w:rPr>
        <w:t xml:space="preserve"> Los objetivos del estudio siguen un orden secuencial. Se inicia con la definición del perfil profesional del profesorado unidocente en el contexto costarricense, desde los marcos conceptual y normativo, para la determinación de sus funciones.</w:t>
      </w:r>
      <w:bookmarkEnd w:id="2"/>
      <w:r w:rsidRPr="00895394">
        <w:rPr>
          <w:rFonts w:ascii="Arial" w:hAnsi="Arial" w:cs="Arial"/>
        </w:rPr>
        <w:t xml:space="preserve"> Se continúa describiendo los requerimientos del contexto, a partir de las demandas actuales, para su definición</w:t>
      </w:r>
      <w:r>
        <w:rPr>
          <w:rFonts w:ascii="Arial" w:hAnsi="Arial" w:cs="Arial"/>
        </w:rPr>
        <w:t>,</w:t>
      </w:r>
      <w:r w:rsidRPr="00895394">
        <w:rPr>
          <w:rFonts w:ascii="Arial" w:hAnsi="Arial" w:cs="Arial"/>
        </w:rPr>
        <w:t xml:space="preserve"> y se concluye </w:t>
      </w:r>
      <w:r>
        <w:rPr>
          <w:rFonts w:ascii="Arial" w:hAnsi="Arial" w:cs="Arial"/>
        </w:rPr>
        <w:t xml:space="preserve">con la valoración de </w:t>
      </w:r>
      <w:r w:rsidRPr="00895394">
        <w:rPr>
          <w:rFonts w:ascii="Arial" w:hAnsi="Arial" w:cs="Arial"/>
        </w:rPr>
        <w:t>las necesidades formativas del unidocente a partir de su perfil profesional y las demandas actuales en el ámbito educativo costarricense.</w:t>
      </w:r>
      <w:r>
        <w:rPr>
          <w:rFonts w:ascii="Arial" w:hAnsi="Arial" w:cs="Arial"/>
        </w:rPr>
        <w:t xml:space="preserve"> </w:t>
      </w:r>
    </w:p>
    <w:p w14:paraId="6A32BB24" w14:textId="77777777" w:rsidR="004E144F" w:rsidRPr="00784BD9" w:rsidRDefault="004E144F" w:rsidP="00B22FB6">
      <w:pPr>
        <w:ind w:firstLine="567"/>
        <w:contextualSpacing/>
        <w:rPr>
          <w:rFonts w:ascii="Arial" w:hAnsi="Arial" w:cs="Arial"/>
        </w:rPr>
      </w:pPr>
    </w:p>
    <w:p w14:paraId="37423689" w14:textId="77777777" w:rsidR="004E144F" w:rsidRPr="00B22FB6" w:rsidRDefault="004E144F">
      <w:pPr>
        <w:pStyle w:val="ListParagraph"/>
        <w:numPr>
          <w:ilvl w:val="0"/>
          <w:numId w:val="15"/>
        </w:numPr>
        <w:suppressAutoHyphens w:val="0"/>
        <w:spacing w:after="0" w:line="360" w:lineRule="auto"/>
        <w:ind w:left="567" w:hanging="567"/>
        <w:jc w:val="both"/>
        <w:rPr>
          <w:rFonts w:ascii="Arial" w:hAnsi="Arial" w:cs="Arial"/>
          <w:b/>
          <w:bCs/>
          <w:sz w:val="24"/>
          <w:szCs w:val="24"/>
        </w:rPr>
      </w:pPr>
      <w:r w:rsidRPr="00B22FB6">
        <w:rPr>
          <w:rFonts w:ascii="Arial" w:hAnsi="Arial" w:cs="Arial"/>
          <w:b/>
          <w:bCs/>
          <w:sz w:val="24"/>
          <w:szCs w:val="24"/>
        </w:rPr>
        <w:t xml:space="preserve">Referente teórico </w:t>
      </w:r>
    </w:p>
    <w:p w14:paraId="0232F32D" w14:textId="77777777" w:rsidR="004E144F" w:rsidRPr="00895394" w:rsidRDefault="004E144F" w:rsidP="00B22FB6">
      <w:pPr>
        <w:ind w:firstLine="567"/>
        <w:contextualSpacing/>
        <w:rPr>
          <w:rFonts w:ascii="Arial" w:hAnsi="Arial" w:cs="Arial"/>
        </w:rPr>
      </w:pPr>
      <w:r w:rsidRPr="00E314E3">
        <w:rPr>
          <w:rFonts w:ascii="Arial" w:hAnsi="Arial" w:cs="Arial"/>
        </w:rPr>
        <w:t xml:space="preserve">El </w:t>
      </w:r>
      <w:r w:rsidRPr="0012766B">
        <w:rPr>
          <w:rFonts w:ascii="Arial" w:hAnsi="Arial" w:cs="Arial"/>
        </w:rPr>
        <w:t xml:space="preserve">PEU debe atender </w:t>
      </w:r>
      <w:r>
        <w:rPr>
          <w:rFonts w:ascii="Arial" w:hAnsi="Arial" w:cs="Arial"/>
        </w:rPr>
        <w:t xml:space="preserve">al </w:t>
      </w:r>
      <w:r w:rsidRPr="0012766B">
        <w:rPr>
          <w:rFonts w:ascii="Arial" w:hAnsi="Arial" w:cs="Arial"/>
        </w:rPr>
        <w:t>estudi</w:t>
      </w:r>
      <w:r>
        <w:rPr>
          <w:rFonts w:ascii="Arial" w:hAnsi="Arial" w:cs="Arial"/>
        </w:rPr>
        <w:t>antado</w:t>
      </w:r>
      <w:r w:rsidRPr="0012766B">
        <w:rPr>
          <w:rFonts w:ascii="Arial" w:hAnsi="Arial" w:cs="Arial"/>
        </w:rPr>
        <w:t xml:space="preserve"> de todos los niveles de forma simultánea (Cartín, </w:t>
      </w:r>
      <w:r w:rsidRPr="00895394">
        <w:rPr>
          <w:rFonts w:ascii="Arial" w:hAnsi="Arial" w:cs="Arial"/>
        </w:rPr>
        <w:t>2018). Puede llegar a recibir</w:t>
      </w:r>
      <w:r>
        <w:rPr>
          <w:rFonts w:ascii="Arial" w:hAnsi="Arial" w:cs="Arial"/>
        </w:rPr>
        <w:t>,</w:t>
      </w:r>
      <w:r w:rsidRPr="00895394">
        <w:rPr>
          <w:rFonts w:ascii="Arial" w:hAnsi="Arial" w:cs="Arial"/>
        </w:rPr>
        <w:t xml:space="preserve"> en la misma jornada</w:t>
      </w:r>
      <w:r>
        <w:rPr>
          <w:rFonts w:ascii="Arial" w:hAnsi="Arial" w:cs="Arial"/>
        </w:rPr>
        <w:t>,</w:t>
      </w:r>
      <w:r w:rsidRPr="00895394">
        <w:rPr>
          <w:rFonts w:ascii="Arial" w:hAnsi="Arial" w:cs="Arial"/>
        </w:rPr>
        <w:t xml:space="preserve"> hasta treinta personas estudiantes, </w:t>
      </w:r>
      <w:r>
        <w:rPr>
          <w:rFonts w:ascii="Arial" w:hAnsi="Arial" w:cs="Arial"/>
        </w:rPr>
        <w:t>quienes</w:t>
      </w:r>
      <w:r w:rsidRPr="00895394">
        <w:rPr>
          <w:rFonts w:ascii="Arial" w:hAnsi="Arial" w:cs="Arial"/>
        </w:rPr>
        <w:t xml:space="preserve"> conforman un grupo multinivel. Esta tarea contrasta con procesos formativos docentes, tanto universitarios como en ejercicio, que no brindan estrategias adecuadas para </w:t>
      </w:r>
      <w:r>
        <w:rPr>
          <w:rFonts w:ascii="Arial" w:hAnsi="Arial" w:cs="Arial"/>
        </w:rPr>
        <w:t>efectuarlo</w:t>
      </w:r>
      <w:r w:rsidRPr="00895394">
        <w:rPr>
          <w:rFonts w:ascii="Arial" w:hAnsi="Arial" w:cs="Arial"/>
        </w:rPr>
        <w:t xml:space="preserve"> (Chaves y García, 2013). Es imperativo definir el perfil del PEU y atender las necesidades formativas. Esta tarea constituye un paso importante para el mejoramiento en la calidad educativa (Carranza y otros, 2018).</w:t>
      </w:r>
    </w:p>
    <w:p w14:paraId="77A7AACF" w14:textId="77777777" w:rsidR="004E144F" w:rsidRPr="00895394" w:rsidRDefault="004E144F" w:rsidP="00B22FB6">
      <w:pPr>
        <w:ind w:firstLine="567"/>
        <w:contextualSpacing/>
        <w:rPr>
          <w:rFonts w:ascii="Arial" w:hAnsi="Arial" w:cs="Arial"/>
        </w:rPr>
      </w:pPr>
      <w:r w:rsidRPr="00895394">
        <w:rPr>
          <w:rFonts w:ascii="Arial" w:hAnsi="Arial" w:cs="Arial"/>
        </w:rPr>
        <w:t xml:space="preserve">El perfil del PEU contempla rasgos, competencias, habilidades, destrezas, saberes, actitudes y valores </w:t>
      </w:r>
      <w:r w:rsidRPr="00895394">
        <w:rPr>
          <w:rFonts w:ascii="Arial" w:hAnsi="Arial" w:cs="Arial"/>
          <w:noProof/>
        </w:rPr>
        <w:t>(Galván y Espinosa, 2017)</w:t>
      </w:r>
      <w:r w:rsidRPr="00895394">
        <w:rPr>
          <w:rFonts w:ascii="Arial" w:hAnsi="Arial" w:cs="Arial"/>
        </w:rPr>
        <w:t>. Ramírez-González (2015) se refiere a estas tarea</w:t>
      </w:r>
      <w:r>
        <w:rPr>
          <w:rFonts w:ascii="Arial" w:hAnsi="Arial" w:cs="Arial"/>
        </w:rPr>
        <w:t xml:space="preserve">s </w:t>
      </w:r>
      <w:r w:rsidRPr="00895394">
        <w:rPr>
          <w:rFonts w:ascii="Arial" w:hAnsi="Arial" w:cs="Arial"/>
        </w:rPr>
        <w:t>en la condición multigrado y sintetiza elementos importantes por contemplar</w:t>
      </w:r>
      <w:r>
        <w:rPr>
          <w:rFonts w:ascii="Arial" w:hAnsi="Arial" w:cs="Arial"/>
        </w:rPr>
        <w:t>, tales</w:t>
      </w:r>
      <w:r w:rsidRPr="00895394">
        <w:rPr>
          <w:rFonts w:ascii="Arial" w:hAnsi="Arial" w:cs="Arial"/>
        </w:rPr>
        <w:t xml:space="preserve"> como: gestión de aula</w:t>
      </w:r>
      <w:r>
        <w:rPr>
          <w:rFonts w:ascii="Arial" w:hAnsi="Arial" w:cs="Arial"/>
        </w:rPr>
        <w:t>;</w:t>
      </w:r>
      <w:r w:rsidRPr="00895394">
        <w:rPr>
          <w:rFonts w:ascii="Arial" w:hAnsi="Arial" w:cs="Arial"/>
        </w:rPr>
        <w:t xml:space="preserve"> planificación e implementación de programaciones; potenciación de trabajo cooperativo y autoaprendizaje; conocimiento de métodos y estrategias; y desarrollo de habilidades. La misma autora analiza otros aspectos que </w:t>
      </w:r>
      <w:r>
        <w:rPr>
          <w:rFonts w:ascii="Arial" w:hAnsi="Arial" w:cs="Arial"/>
        </w:rPr>
        <w:t>forman</w:t>
      </w:r>
      <w:r w:rsidRPr="00895394">
        <w:rPr>
          <w:rFonts w:ascii="Arial" w:hAnsi="Arial" w:cs="Arial"/>
        </w:rPr>
        <w:t xml:space="preserve"> parte del perfil docente rural multinivel: mantenimiento de planta física, tareas de comisiones, labores administrativas y financieras, trato con personas encargadas de</w:t>
      </w:r>
      <w:r>
        <w:rPr>
          <w:rFonts w:ascii="Arial" w:hAnsi="Arial" w:cs="Arial"/>
        </w:rPr>
        <w:t>l</w:t>
      </w:r>
      <w:r w:rsidRPr="00895394">
        <w:rPr>
          <w:rFonts w:ascii="Arial" w:hAnsi="Arial" w:cs="Arial"/>
        </w:rPr>
        <w:t xml:space="preserve"> estudiantado y mediación docente. </w:t>
      </w:r>
    </w:p>
    <w:p w14:paraId="7650C082" w14:textId="77777777" w:rsidR="004E144F" w:rsidRPr="00895394" w:rsidRDefault="004E144F" w:rsidP="00B22FB6">
      <w:pPr>
        <w:ind w:firstLine="567"/>
        <w:contextualSpacing/>
        <w:rPr>
          <w:rFonts w:ascii="Arial" w:hAnsi="Arial" w:cs="Arial"/>
          <w:noProof/>
        </w:rPr>
      </w:pPr>
      <w:r w:rsidRPr="00895394">
        <w:rPr>
          <w:rFonts w:ascii="Arial" w:hAnsi="Arial" w:cs="Arial"/>
        </w:rPr>
        <w:t>La complejidad del puesto provoca que las funciones pedagógicas sean más amplias y las directivas más simples</w:t>
      </w:r>
      <w:r>
        <w:rPr>
          <w:rFonts w:ascii="Arial" w:hAnsi="Arial" w:cs="Arial"/>
        </w:rPr>
        <w:t>,</w:t>
      </w:r>
      <w:r w:rsidRPr="00895394">
        <w:rPr>
          <w:rFonts w:ascii="Arial" w:hAnsi="Arial" w:cs="Arial"/>
        </w:rPr>
        <w:t xml:space="preserve"> si se comparan con centros de mayor población estudiantil (Cartín, 2018). Sin embargo, ambas son ejercidas por una misma persona de forma simultánea.</w:t>
      </w:r>
      <w:r w:rsidRPr="00895394">
        <w:rPr>
          <w:rFonts w:ascii="Arial" w:hAnsi="Arial" w:cs="Arial"/>
          <w:noProof/>
        </w:rPr>
        <w:t xml:space="preserve"> Otros autores estudian las funciones del PEU, Coronel</w:t>
      </w:r>
      <w:r>
        <w:rPr>
          <w:rFonts w:ascii="Arial" w:hAnsi="Arial" w:cs="Arial"/>
          <w:noProof/>
        </w:rPr>
        <w:t xml:space="preserve"> y otros</w:t>
      </w:r>
      <w:r w:rsidRPr="00895394">
        <w:rPr>
          <w:rFonts w:ascii="Arial" w:hAnsi="Arial" w:cs="Arial"/>
          <w:noProof/>
        </w:rPr>
        <w:t xml:space="preserve"> (2017) dividen las funciones atendiendo tres ámbitos: administrativo, sociocultural y trabajo comunitario. Las administrativas hacen referencia a la gestión directiva</w:t>
      </w:r>
      <w:r>
        <w:rPr>
          <w:rFonts w:ascii="Arial" w:hAnsi="Arial" w:cs="Arial"/>
          <w:noProof/>
        </w:rPr>
        <w:t>; l</w:t>
      </w:r>
      <w:r w:rsidRPr="00895394">
        <w:rPr>
          <w:rFonts w:ascii="Arial" w:hAnsi="Arial" w:cs="Arial"/>
          <w:noProof/>
        </w:rPr>
        <w:t>as socioculturales comprenden actividades de tipo cultural y celebraciones cívicas</w:t>
      </w:r>
      <w:r>
        <w:rPr>
          <w:rFonts w:ascii="Arial" w:hAnsi="Arial" w:cs="Arial"/>
          <w:noProof/>
        </w:rPr>
        <w:t xml:space="preserve"> y l</w:t>
      </w:r>
      <w:r w:rsidRPr="00895394">
        <w:rPr>
          <w:rFonts w:ascii="Arial" w:hAnsi="Arial" w:cs="Arial"/>
          <w:noProof/>
        </w:rPr>
        <w:t xml:space="preserve">as comunitarias implican compromiso con la población donde se localiza el centro. </w:t>
      </w:r>
    </w:p>
    <w:p w14:paraId="12F62EFE" w14:textId="77777777" w:rsidR="004E144F" w:rsidRPr="00895394" w:rsidRDefault="004E144F" w:rsidP="00B22FB6">
      <w:pPr>
        <w:ind w:firstLine="567"/>
        <w:contextualSpacing/>
        <w:rPr>
          <w:rFonts w:ascii="Arial" w:hAnsi="Arial" w:cs="Arial"/>
        </w:rPr>
      </w:pPr>
      <w:r w:rsidRPr="00895394">
        <w:rPr>
          <w:rFonts w:ascii="Arial" w:hAnsi="Arial" w:cs="Arial"/>
          <w:noProof/>
        </w:rPr>
        <w:t xml:space="preserve">Estas dimensiones son similares a las indicadas en el perfil normativo costarricense, </w:t>
      </w:r>
      <w:r>
        <w:rPr>
          <w:rFonts w:ascii="Arial" w:hAnsi="Arial" w:cs="Arial"/>
          <w:noProof/>
        </w:rPr>
        <w:t>con excepción de</w:t>
      </w:r>
      <w:r w:rsidRPr="00895394">
        <w:rPr>
          <w:rFonts w:ascii="Arial" w:hAnsi="Arial" w:cs="Arial"/>
          <w:noProof/>
        </w:rPr>
        <w:t xml:space="preserve"> las de tipo pedagógico. Sin embargo, denotan características específicas, que evidencian el requerimiento de un perfil diferenciado.</w:t>
      </w:r>
    </w:p>
    <w:p w14:paraId="0975922E" w14:textId="77777777" w:rsidR="004E144F" w:rsidRDefault="004E144F" w:rsidP="00B22FB6">
      <w:pPr>
        <w:ind w:firstLine="567"/>
        <w:contextualSpacing/>
        <w:rPr>
          <w:rFonts w:ascii="Arial" w:hAnsi="Arial" w:cs="Arial"/>
        </w:rPr>
      </w:pPr>
      <w:r w:rsidRPr="00895394">
        <w:rPr>
          <w:rFonts w:ascii="Arial" w:hAnsi="Arial" w:cs="Arial"/>
        </w:rPr>
        <w:t>Para comprender</w:t>
      </w:r>
      <w:r>
        <w:rPr>
          <w:rFonts w:ascii="Arial" w:hAnsi="Arial" w:cs="Arial"/>
        </w:rPr>
        <w:t xml:space="preserve"> el campo de estudio en este artículo, se atiende</w:t>
      </w:r>
      <w:r w:rsidRPr="00895394">
        <w:rPr>
          <w:rFonts w:ascii="Arial" w:hAnsi="Arial" w:cs="Arial"/>
        </w:rPr>
        <w:t xml:space="preserve"> lo abordado por varias investigaciones (Brenes, 2018</w:t>
      </w:r>
      <w:r>
        <w:rPr>
          <w:rFonts w:ascii="Arial" w:hAnsi="Arial" w:cs="Arial"/>
        </w:rPr>
        <w:t xml:space="preserve">; </w:t>
      </w:r>
      <w:r w:rsidRPr="00895394">
        <w:rPr>
          <w:rFonts w:ascii="Arial" w:hAnsi="Arial" w:cs="Arial"/>
        </w:rPr>
        <w:t>Cantillo y otros, 2011; Cartín, 2018; Carranza y otros, 2018</w:t>
      </w:r>
      <w:r>
        <w:rPr>
          <w:rFonts w:ascii="Arial" w:hAnsi="Arial" w:cs="Arial"/>
        </w:rPr>
        <w:t>;</w:t>
      </w:r>
      <w:r w:rsidRPr="00895394">
        <w:rPr>
          <w:rFonts w:ascii="Arial" w:hAnsi="Arial" w:cs="Arial"/>
        </w:rPr>
        <w:t xml:space="preserve"> Chaves y García, 2013; Coronel y otros, 2017; Miranda-Calderón y </w:t>
      </w:r>
      <w:proofErr w:type="spellStart"/>
      <w:r w:rsidRPr="00895394">
        <w:rPr>
          <w:rFonts w:ascii="Arial" w:hAnsi="Arial" w:cs="Arial"/>
        </w:rPr>
        <w:t>Rosabal</w:t>
      </w:r>
      <w:proofErr w:type="spellEnd"/>
      <w:r w:rsidRPr="00895394">
        <w:rPr>
          <w:rFonts w:ascii="Arial" w:hAnsi="Arial" w:cs="Arial"/>
        </w:rPr>
        <w:t>-Vitoria, 2018; Vásquez, 2007)</w:t>
      </w:r>
      <w:r>
        <w:rPr>
          <w:rFonts w:ascii="Arial" w:hAnsi="Arial" w:cs="Arial"/>
        </w:rPr>
        <w:t>. S</w:t>
      </w:r>
      <w:r w:rsidRPr="00895394">
        <w:rPr>
          <w:rFonts w:ascii="Arial" w:hAnsi="Arial" w:cs="Arial"/>
        </w:rPr>
        <w:t>e puede afirmar</w:t>
      </w:r>
      <w:r>
        <w:rPr>
          <w:rFonts w:ascii="Arial" w:hAnsi="Arial" w:cs="Arial"/>
        </w:rPr>
        <w:t>, de acuerdo con esos trabajos,</w:t>
      </w:r>
      <w:r w:rsidRPr="00895394">
        <w:rPr>
          <w:rFonts w:ascii="Arial" w:hAnsi="Arial" w:cs="Arial"/>
        </w:rPr>
        <w:t xml:space="preserve"> que</w:t>
      </w:r>
      <w:r>
        <w:rPr>
          <w:rFonts w:ascii="Arial" w:hAnsi="Arial" w:cs="Arial"/>
        </w:rPr>
        <w:t xml:space="preserve"> la PEU</w:t>
      </w:r>
      <w:r w:rsidRPr="00895394">
        <w:rPr>
          <w:rFonts w:ascii="Arial" w:hAnsi="Arial" w:cs="Arial"/>
        </w:rPr>
        <w:t xml:space="preserve"> contiene dos áreas: administrativa y pedagógica. Así mismo, la ruralidad de la mayor parte de los centros unidocentes constituye una condición que determina el perfil</w:t>
      </w:r>
      <w:r>
        <w:rPr>
          <w:rFonts w:ascii="Arial" w:hAnsi="Arial" w:cs="Arial"/>
        </w:rPr>
        <w:t>, según las investigaciones analizadas</w:t>
      </w:r>
      <w:r w:rsidRPr="00895394">
        <w:rPr>
          <w:rFonts w:ascii="Arial" w:hAnsi="Arial" w:cs="Arial"/>
        </w:rPr>
        <w:t xml:space="preserve">. </w:t>
      </w:r>
      <w:r>
        <w:rPr>
          <w:rFonts w:ascii="Arial" w:hAnsi="Arial" w:cs="Arial"/>
        </w:rPr>
        <w:t xml:space="preserve">También, se </w:t>
      </w:r>
      <w:r w:rsidRPr="00895394">
        <w:rPr>
          <w:rFonts w:ascii="Arial" w:hAnsi="Arial" w:cs="Arial"/>
        </w:rPr>
        <w:t xml:space="preserve">han estudiado las competencias deseables a partir de las necesidades territoriales </w:t>
      </w:r>
      <w:r>
        <w:rPr>
          <w:rFonts w:ascii="Arial" w:hAnsi="Arial" w:cs="Arial"/>
        </w:rPr>
        <w:fldChar w:fldCharType="begin" w:fldLock="1"/>
      </w:r>
      <w:r>
        <w:rPr>
          <w:rFonts w:ascii="Arial" w:hAnsi="Arial" w:cs="Arial"/>
        </w:rPr>
        <w:instrText>ADDIN CSL_CITATION {"citationItems":[{"id":"ITEM-1","itemData":{"DOI":"10.15366/reice2020.18.2.006","abstract":"En este artículo se presentan los resultados parciales de un estudio descriptivo realizado en el marco del proyecto fopromar (2017-1-ES01-KA201-038217). En concreto, se muestran los resultados obtenidos tras la administración del Cuestionario de Competencias del Profesorado de la Escuela Rural (cc-per) a los maestros y maestras que ejercen su labor docente en las escuelas rurales de Cataluña (n = 276). Además de los datos de contexto, este cuestionario se compone de 30 competencias agrupadas en los siguientes ámbitos: competencias pedagógicas, competencias metodológicas y competencias de relación escuela-territorio. Su propósito es que el profesorado valore la relevancia y el grado de dominio de las competencias relacionadas con la dimensión territorial. El análisis de los datos se ha realizado teniendo en cuenta los estadísticos descriptivos básicos (media, mediana, desviación estándar y varianza), y el cálculo del índice Alpha de Cronbach para comprobar el grado de consistencia interna de las puntuaciones otorgadas en cada ámbito competencial. Los principales resultados indican que: las competencias seleccionadas son pertinentes y representativas de la dimensión territorial; el grado de dominio de estas competencias suele ser peor valorado que cuando se valora su relevancia; y que estas competencias peor valoradas deberían ser tenidas en cuenta para el diseño de planes específicos de formación.","author":[{"dropping-particle":"","family":"Boix","given":"Roser","non-dropping-particle":"","parse-names":false,"suffix":""},{"dropping-particle":"","family":"Buscà","given":"Francesc","non-dropping-particle":"","parse-names":false,"suffix":""}],"container-title":"REICE. Revista Iberoamericana sobre Calidad, Eficacia y Cambio en Educación","id":"ITEM-1","issue":"2","issued":{"date-parts":[["2020"]]},"page":"115","title":"Competencias del Profesorado de la Escuela Rural Catalana para Abordar la Dimensión Territorial en el Aula Multigrado","type":"article-journal","volume":"18"},"uris":["http://www.mendeley.com/documents/?uuid=a54cc4e6-71c4-4916-b7ed-6a38f95900f6"]}],"mendeley":{"formattedCitation":"(Boix &amp; Buscà, 2020)","manualFormatting":"(Boix y Buscà, 2020)","plainTextFormattedCitation":"(Boix &amp; Buscà, 2020)","previouslyFormattedCitation":"(Boix &amp; Buscà, 2020)"},"properties":{"noteIndex":0},"schema":"https://github.com/citation-style-language/schema/raw/master/csl-citation.json"}</w:instrText>
      </w:r>
      <w:r>
        <w:rPr>
          <w:rFonts w:ascii="Arial" w:hAnsi="Arial" w:cs="Arial"/>
        </w:rPr>
        <w:fldChar w:fldCharType="separate"/>
      </w:r>
      <w:r w:rsidRPr="00AB4C57">
        <w:rPr>
          <w:rFonts w:ascii="Arial" w:hAnsi="Arial" w:cs="Arial"/>
          <w:noProof/>
        </w:rPr>
        <w:t xml:space="preserve">(Boix </w:t>
      </w:r>
      <w:r>
        <w:rPr>
          <w:rFonts w:ascii="Arial" w:hAnsi="Arial" w:cs="Arial"/>
          <w:noProof/>
        </w:rPr>
        <w:t>y</w:t>
      </w:r>
      <w:r w:rsidRPr="00AB4C57">
        <w:rPr>
          <w:rFonts w:ascii="Arial" w:hAnsi="Arial" w:cs="Arial"/>
          <w:noProof/>
        </w:rPr>
        <w:t xml:space="preserve"> Buscà, 2020)</w:t>
      </w:r>
      <w:r>
        <w:rPr>
          <w:rFonts w:ascii="Arial" w:hAnsi="Arial" w:cs="Arial"/>
        </w:rPr>
        <w:fldChar w:fldCharType="end"/>
      </w:r>
      <w:r w:rsidRPr="00895394">
        <w:rPr>
          <w:rFonts w:ascii="Arial" w:hAnsi="Arial" w:cs="Arial"/>
        </w:rPr>
        <w:t xml:space="preserve">. </w:t>
      </w:r>
      <w:r>
        <w:rPr>
          <w:rFonts w:ascii="Arial" w:hAnsi="Arial" w:cs="Arial"/>
        </w:rPr>
        <w:t>Se destaca</w:t>
      </w:r>
      <w:r w:rsidRPr="00895394">
        <w:rPr>
          <w:rFonts w:ascii="Arial" w:hAnsi="Arial" w:cs="Arial"/>
        </w:rPr>
        <w:t xml:space="preserve"> la</w:t>
      </w:r>
      <w:r>
        <w:rPr>
          <w:rFonts w:ascii="Arial" w:hAnsi="Arial" w:cs="Arial"/>
        </w:rPr>
        <w:t xml:space="preserve"> diferenciación de estos centros; e</w:t>
      </w:r>
      <w:r w:rsidRPr="002B6B17">
        <w:rPr>
          <w:rFonts w:ascii="Arial" w:hAnsi="Arial" w:cs="Arial"/>
        </w:rPr>
        <w:t>sto indica que al definir el perfil unidocente, el contexto constituye un elemento importante por valorar.</w:t>
      </w:r>
      <w:r w:rsidRPr="0012766B">
        <w:rPr>
          <w:rFonts w:ascii="Arial" w:hAnsi="Arial" w:cs="Arial"/>
        </w:rPr>
        <w:t xml:space="preserve"> </w:t>
      </w:r>
    </w:p>
    <w:p w14:paraId="7E75A242" w14:textId="77777777" w:rsidR="004E144F" w:rsidRDefault="004E144F" w:rsidP="00B22FB6">
      <w:pPr>
        <w:ind w:firstLine="567"/>
        <w:contextualSpacing/>
        <w:rPr>
          <w:rFonts w:ascii="Arial" w:hAnsi="Arial" w:cs="Arial"/>
        </w:rPr>
      </w:pPr>
    </w:p>
    <w:p w14:paraId="01DEBCFC" w14:textId="1A72476C" w:rsidR="004E144F" w:rsidRPr="00B22FB6" w:rsidRDefault="00B22FB6" w:rsidP="00B22FB6">
      <w:pPr>
        <w:tabs>
          <w:tab w:val="left" w:pos="567"/>
        </w:tabs>
        <w:contextualSpacing/>
        <w:rPr>
          <w:rFonts w:ascii="Arial" w:hAnsi="Arial" w:cs="Arial"/>
          <w:b/>
          <w:bCs/>
          <w:sz w:val="24"/>
          <w:szCs w:val="22"/>
        </w:rPr>
      </w:pPr>
      <w:r w:rsidRPr="00B22FB6">
        <w:rPr>
          <w:rFonts w:ascii="Arial" w:hAnsi="Arial" w:cs="Arial"/>
          <w:b/>
          <w:bCs/>
          <w:sz w:val="24"/>
          <w:szCs w:val="22"/>
        </w:rPr>
        <w:t>2.1</w:t>
      </w:r>
      <w:r w:rsidRPr="00B22FB6">
        <w:rPr>
          <w:rFonts w:ascii="Arial" w:hAnsi="Arial" w:cs="Arial"/>
          <w:b/>
          <w:bCs/>
          <w:sz w:val="24"/>
          <w:szCs w:val="22"/>
        </w:rPr>
        <w:tab/>
      </w:r>
      <w:r w:rsidR="004E144F" w:rsidRPr="00B22FB6">
        <w:rPr>
          <w:rFonts w:ascii="Arial" w:hAnsi="Arial" w:cs="Arial"/>
          <w:b/>
          <w:bCs/>
          <w:sz w:val="24"/>
          <w:szCs w:val="22"/>
        </w:rPr>
        <w:t>Dimensión pedagógica</w:t>
      </w:r>
    </w:p>
    <w:p w14:paraId="5904BE87" w14:textId="77777777" w:rsidR="004E144F" w:rsidRPr="0012766B" w:rsidRDefault="004E144F" w:rsidP="00B22FB6">
      <w:pPr>
        <w:ind w:firstLine="567"/>
        <w:contextualSpacing/>
        <w:rPr>
          <w:rFonts w:ascii="Arial" w:hAnsi="Arial" w:cs="Arial"/>
        </w:rPr>
      </w:pPr>
      <w:r w:rsidRPr="0012766B">
        <w:rPr>
          <w:rFonts w:ascii="Arial" w:hAnsi="Arial" w:cs="Arial"/>
        </w:rPr>
        <w:t>Las funciones de índole docente</w:t>
      </w:r>
      <w:r>
        <w:rPr>
          <w:rFonts w:ascii="Arial" w:hAnsi="Arial" w:cs="Arial"/>
        </w:rPr>
        <w:t>,</w:t>
      </w:r>
      <w:r w:rsidRPr="0012766B">
        <w:rPr>
          <w:rFonts w:ascii="Arial" w:hAnsi="Arial" w:cs="Arial"/>
        </w:rPr>
        <w:t xml:space="preserve"> que le corresponden al PEU</w:t>
      </w:r>
      <w:r>
        <w:rPr>
          <w:rFonts w:ascii="Arial" w:hAnsi="Arial" w:cs="Arial"/>
        </w:rPr>
        <w:t>,</w:t>
      </w:r>
      <w:r w:rsidRPr="0012766B">
        <w:rPr>
          <w:rFonts w:ascii="Arial" w:hAnsi="Arial" w:cs="Arial"/>
        </w:rPr>
        <w:t xml:space="preserve"> no se alejan de las realizadas por otr</w:t>
      </w:r>
      <w:r>
        <w:rPr>
          <w:rFonts w:ascii="Arial" w:hAnsi="Arial" w:cs="Arial"/>
        </w:rPr>
        <w:t>a</w:t>
      </w:r>
      <w:r w:rsidRPr="0012766B">
        <w:rPr>
          <w:rFonts w:ascii="Arial" w:hAnsi="Arial" w:cs="Arial"/>
        </w:rPr>
        <w:t xml:space="preserve">s </w:t>
      </w:r>
      <w:r>
        <w:rPr>
          <w:rFonts w:ascii="Arial" w:hAnsi="Arial" w:cs="Arial"/>
        </w:rPr>
        <w:t>personas docentes,</w:t>
      </w:r>
      <w:r w:rsidRPr="0012766B">
        <w:rPr>
          <w:rFonts w:ascii="Arial" w:hAnsi="Arial" w:cs="Arial"/>
        </w:rPr>
        <w:t xml:space="preserve"> al ser parte del perfil docente en general</w:t>
      </w:r>
      <w:r>
        <w:rPr>
          <w:rFonts w:ascii="Arial" w:hAnsi="Arial" w:cs="Arial"/>
        </w:rPr>
        <w:t>; ejemplo de estas son el</w:t>
      </w:r>
      <w:r w:rsidRPr="0012766B">
        <w:rPr>
          <w:rFonts w:ascii="Arial" w:hAnsi="Arial" w:cs="Arial"/>
        </w:rPr>
        <w:t xml:space="preserve"> planeamiento, </w:t>
      </w:r>
      <w:r>
        <w:rPr>
          <w:rFonts w:ascii="Arial" w:hAnsi="Arial" w:cs="Arial"/>
        </w:rPr>
        <w:t xml:space="preserve">la </w:t>
      </w:r>
      <w:r w:rsidRPr="0012766B">
        <w:rPr>
          <w:rFonts w:ascii="Arial" w:hAnsi="Arial" w:cs="Arial"/>
        </w:rPr>
        <w:t xml:space="preserve">mediación pedagógica y </w:t>
      </w:r>
      <w:r>
        <w:rPr>
          <w:rFonts w:ascii="Arial" w:hAnsi="Arial" w:cs="Arial"/>
        </w:rPr>
        <w:t xml:space="preserve">la </w:t>
      </w:r>
      <w:r w:rsidRPr="0012766B">
        <w:rPr>
          <w:rFonts w:ascii="Arial" w:hAnsi="Arial" w:cs="Arial"/>
        </w:rPr>
        <w:t>evaluación de los aprendizajes (Brenes, 2018). Sin embargo, atender un grupo multigrado repercute en que la planificación y los procesos valorativos tengan mayor complejidad</w:t>
      </w:r>
      <w:r>
        <w:rPr>
          <w:rFonts w:ascii="Arial" w:hAnsi="Arial" w:cs="Arial"/>
        </w:rPr>
        <w:t xml:space="preserve"> </w:t>
      </w:r>
      <w:sdt>
        <w:sdtPr>
          <w:rPr>
            <w:rFonts w:ascii="Arial" w:hAnsi="Arial" w:cs="Arial"/>
          </w:rPr>
          <w:id w:val="87197955"/>
          <w:citation/>
        </w:sdtPr>
        <w:sdtContent>
          <w:r>
            <w:rPr>
              <w:rFonts w:ascii="Arial" w:hAnsi="Arial" w:cs="Arial"/>
            </w:rPr>
            <w:fldChar w:fldCharType="begin"/>
          </w:r>
          <w:r>
            <w:rPr>
              <w:rFonts w:ascii="Arial" w:hAnsi="Arial" w:cs="Arial"/>
            </w:rPr>
            <w:instrText xml:space="preserve">CITATION Bre18 \l 5130 </w:instrText>
          </w:r>
          <w:r>
            <w:rPr>
              <w:rFonts w:ascii="Arial" w:hAnsi="Arial" w:cs="Arial"/>
            </w:rPr>
            <w:fldChar w:fldCharType="separate"/>
          </w:r>
          <w:r w:rsidRPr="00895394">
            <w:rPr>
              <w:rFonts w:ascii="Arial" w:hAnsi="Arial" w:cs="Arial"/>
              <w:noProof/>
            </w:rPr>
            <w:t>(Brenes, 2018)</w:t>
          </w:r>
          <w:r>
            <w:rPr>
              <w:rFonts w:ascii="Arial" w:hAnsi="Arial" w:cs="Arial"/>
            </w:rPr>
            <w:fldChar w:fldCharType="end"/>
          </w:r>
        </w:sdtContent>
      </w:sdt>
      <w:r w:rsidRPr="0012766B">
        <w:rPr>
          <w:rFonts w:ascii="Arial" w:hAnsi="Arial" w:cs="Arial"/>
        </w:rPr>
        <w:t>. Es por esto que las acciones de correlación curricular e integración de habilidades, al ser parte de la realidad estudiada, deben ser atendid</w:t>
      </w:r>
      <w:r>
        <w:rPr>
          <w:rFonts w:ascii="Arial" w:hAnsi="Arial" w:cs="Arial"/>
        </w:rPr>
        <w:t>a</w:t>
      </w:r>
      <w:r w:rsidRPr="0012766B">
        <w:rPr>
          <w:rFonts w:ascii="Arial" w:hAnsi="Arial" w:cs="Arial"/>
        </w:rPr>
        <w:t>s con esmero (Rodríguez-Cosme y Smith-Salazar, 2020). Los aspectos antes señalados vislumbran una diferenciación en el perfil</w:t>
      </w:r>
      <w:r>
        <w:rPr>
          <w:rFonts w:ascii="Arial" w:hAnsi="Arial" w:cs="Arial"/>
        </w:rPr>
        <w:t>.</w:t>
      </w:r>
    </w:p>
    <w:p w14:paraId="260E169E" w14:textId="77777777" w:rsidR="004E144F" w:rsidRPr="00895394" w:rsidRDefault="004E144F" w:rsidP="00B22FB6">
      <w:pPr>
        <w:ind w:firstLine="567"/>
        <w:contextualSpacing/>
        <w:rPr>
          <w:rFonts w:ascii="Arial" w:hAnsi="Arial" w:cs="Arial"/>
        </w:rPr>
      </w:pPr>
      <w:r w:rsidRPr="0012766B">
        <w:rPr>
          <w:rFonts w:ascii="Arial" w:hAnsi="Arial" w:cs="Arial"/>
        </w:rPr>
        <w:t xml:space="preserve">El planeamiento curricular de estas escuelas constituye un complejo proceso de acomodación a la realidad del centro. </w:t>
      </w:r>
      <w:r>
        <w:rPr>
          <w:rFonts w:ascii="Arial" w:hAnsi="Arial" w:cs="Arial"/>
        </w:rPr>
        <w:t>El</w:t>
      </w:r>
      <w:r w:rsidRPr="0012766B">
        <w:rPr>
          <w:rFonts w:ascii="Arial" w:hAnsi="Arial" w:cs="Arial"/>
        </w:rPr>
        <w:t xml:space="preserve"> PEU debe adaptar programas diseñados para escuelas </w:t>
      </w:r>
      <w:proofErr w:type="spellStart"/>
      <w:r w:rsidRPr="0012766B">
        <w:rPr>
          <w:rFonts w:ascii="Arial" w:hAnsi="Arial" w:cs="Arial"/>
        </w:rPr>
        <w:t>monogrado-pluridocentes</w:t>
      </w:r>
      <w:proofErr w:type="spellEnd"/>
      <w:r w:rsidRPr="0012766B">
        <w:rPr>
          <w:rFonts w:ascii="Arial" w:hAnsi="Arial" w:cs="Arial"/>
        </w:rPr>
        <w:t xml:space="preserve"> y cumplir con el currículo básico en cada nivel educativo (Chaves y García, 2013)</w:t>
      </w:r>
      <w:r>
        <w:rPr>
          <w:rFonts w:ascii="Arial" w:hAnsi="Arial" w:cs="Arial"/>
        </w:rPr>
        <w:t xml:space="preserve">. </w:t>
      </w:r>
      <w:r w:rsidRPr="00895394">
        <w:rPr>
          <w:rFonts w:ascii="Arial" w:hAnsi="Arial" w:cs="Arial"/>
        </w:rPr>
        <w:t>Estas autoras agregan</w:t>
      </w:r>
      <w:r>
        <w:rPr>
          <w:rFonts w:ascii="Arial" w:hAnsi="Arial" w:cs="Arial"/>
        </w:rPr>
        <w:t xml:space="preserve"> </w:t>
      </w:r>
      <w:r w:rsidRPr="00895394">
        <w:rPr>
          <w:rFonts w:ascii="Arial" w:hAnsi="Arial" w:cs="Arial"/>
        </w:rPr>
        <w:t xml:space="preserve">que el profesorado costarricense es formado en las universidades para desempeñarse en instituciones educativas con grupos </w:t>
      </w:r>
      <w:proofErr w:type="spellStart"/>
      <w:r w:rsidRPr="00895394">
        <w:rPr>
          <w:rFonts w:ascii="Arial" w:hAnsi="Arial" w:cs="Arial"/>
        </w:rPr>
        <w:t>monogrado</w:t>
      </w:r>
      <w:proofErr w:type="spellEnd"/>
      <w:r w:rsidRPr="00895394">
        <w:rPr>
          <w:rFonts w:ascii="Arial" w:hAnsi="Arial" w:cs="Arial"/>
        </w:rPr>
        <w:t xml:space="preserve">. También, los programas de estudio son diseñados para un contexto nacional </w:t>
      </w:r>
      <w:r w:rsidRPr="0055487A">
        <w:rPr>
          <w:rFonts w:ascii="Arial" w:hAnsi="Arial" w:cs="Arial"/>
        </w:rPr>
        <w:t>(DGSC, 2011)</w:t>
      </w:r>
      <w:r>
        <w:rPr>
          <w:rFonts w:ascii="Arial" w:hAnsi="Arial" w:cs="Arial"/>
        </w:rPr>
        <w:t>,</w:t>
      </w:r>
      <w:r w:rsidRPr="00895394">
        <w:rPr>
          <w:rFonts w:ascii="Arial" w:hAnsi="Arial" w:cs="Arial"/>
        </w:rPr>
        <w:t xml:space="preserve"> por lo que se debe realizar una adaptación curricular</w:t>
      </w:r>
      <w:r>
        <w:rPr>
          <w:rFonts w:ascii="Arial" w:hAnsi="Arial" w:cs="Arial"/>
        </w:rPr>
        <w:t xml:space="preserve"> </w:t>
      </w:r>
      <w:r w:rsidRPr="00895394">
        <w:rPr>
          <w:rFonts w:ascii="Arial" w:hAnsi="Arial" w:cs="Arial"/>
        </w:rPr>
        <w:t>que consiste en integrar niveles y asignaturas.</w:t>
      </w:r>
      <w:r>
        <w:rPr>
          <w:rFonts w:ascii="Arial" w:hAnsi="Arial" w:cs="Arial"/>
        </w:rPr>
        <w:t xml:space="preserve"> Por lo tanto, l</w:t>
      </w:r>
      <w:r w:rsidRPr="00895394">
        <w:rPr>
          <w:rFonts w:ascii="Arial" w:hAnsi="Arial" w:cs="Arial"/>
        </w:rPr>
        <w:t>a labor unidocente</w:t>
      </w:r>
      <w:r>
        <w:rPr>
          <w:rFonts w:ascii="Arial" w:hAnsi="Arial" w:cs="Arial"/>
        </w:rPr>
        <w:t xml:space="preserve"> </w:t>
      </w:r>
      <w:r w:rsidRPr="00895394">
        <w:rPr>
          <w:rFonts w:ascii="Arial" w:hAnsi="Arial" w:cs="Arial"/>
        </w:rPr>
        <w:t xml:space="preserve">es un proceso que exige dedicación y conocimiento en correlación curricular y adaptación al contexto </w:t>
      </w:r>
      <w:r w:rsidRPr="00895394">
        <w:rPr>
          <w:rFonts w:ascii="Arial" w:hAnsi="Arial" w:cs="Arial"/>
          <w:noProof/>
        </w:rPr>
        <w:t>(Cob y Rodríguez, 2020)</w:t>
      </w:r>
      <w:r w:rsidRPr="00895394">
        <w:rPr>
          <w:rFonts w:ascii="Arial" w:hAnsi="Arial" w:cs="Arial"/>
        </w:rPr>
        <w:t>.</w:t>
      </w:r>
    </w:p>
    <w:p w14:paraId="05866027" w14:textId="77777777" w:rsidR="004E144F" w:rsidRPr="00895394" w:rsidRDefault="004E144F" w:rsidP="00B22FB6">
      <w:pPr>
        <w:ind w:firstLine="567"/>
        <w:contextualSpacing/>
        <w:rPr>
          <w:rFonts w:ascii="Arial" w:hAnsi="Arial" w:cs="Arial"/>
        </w:rPr>
      </w:pPr>
      <w:r w:rsidRPr="00895394">
        <w:rPr>
          <w:rFonts w:ascii="Arial" w:hAnsi="Arial" w:cs="Arial"/>
        </w:rPr>
        <w:t>Además de las particularidades en las tareas de planeamiento</w:t>
      </w:r>
      <w:r>
        <w:rPr>
          <w:rFonts w:ascii="Arial" w:hAnsi="Arial" w:cs="Arial"/>
        </w:rPr>
        <w:t>,</w:t>
      </w:r>
      <w:r w:rsidRPr="00895394">
        <w:rPr>
          <w:rFonts w:ascii="Arial" w:hAnsi="Arial" w:cs="Arial"/>
        </w:rPr>
        <w:t xml:space="preserve"> la didáctica tiene sus rasgos para el PEU. Para Rodríguez-Cosme y Smith-Salazar (2020), esta lleva consigo un proceso de coordinación con el alumnado, quien a partir de lo aportado por la persona docente debe avanzar a niveles más complejos de reflexión cognoscitiva. </w:t>
      </w:r>
      <w:r>
        <w:rPr>
          <w:rFonts w:ascii="Arial" w:hAnsi="Arial" w:cs="Arial"/>
        </w:rPr>
        <w:t xml:space="preserve">Debido a lo señalado por las autoras, es importante resaltar que </w:t>
      </w:r>
      <w:r w:rsidRPr="00895394">
        <w:rPr>
          <w:rFonts w:ascii="Arial" w:hAnsi="Arial" w:cs="Arial"/>
        </w:rPr>
        <w:t xml:space="preserve">hay competencias deseables en un PEU. Para </w:t>
      </w:r>
      <w:r w:rsidRPr="0045195A">
        <w:rPr>
          <w:rFonts w:ascii="Arial" w:hAnsi="Arial" w:cs="Arial"/>
        </w:rPr>
        <w:t xml:space="preserve">Boix y </w:t>
      </w:r>
      <w:proofErr w:type="spellStart"/>
      <w:r w:rsidRPr="0045195A">
        <w:rPr>
          <w:rFonts w:ascii="Arial" w:hAnsi="Arial" w:cs="Arial"/>
        </w:rPr>
        <w:t>Buscà</w:t>
      </w:r>
      <w:proofErr w:type="spellEnd"/>
      <w:r w:rsidRPr="00895394">
        <w:rPr>
          <w:rFonts w:ascii="Arial" w:hAnsi="Arial" w:cs="Arial"/>
        </w:rPr>
        <w:t xml:space="preserve"> (2020) estas</w:t>
      </w:r>
      <w:r>
        <w:rPr>
          <w:rFonts w:ascii="Arial" w:hAnsi="Arial" w:cs="Arial"/>
        </w:rPr>
        <w:t xml:space="preserve"> competencias</w:t>
      </w:r>
      <w:r w:rsidRPr="00895394">
        <w:rPr>
          <w:rFonts w:ascii="Arial" w:hAnsi="Arial" w:cs="Arial"/>
        </w:rPr>
        <w:t xml:space="preserve"> constituyen tres ámbitos: “pedagógico, metodológico y relación escuela territorio” (p. 120). El primero implica adecuar su proyecto educativo al entorno, trabajar colaborativamente con otros docentes y desarrollar proyectos comunes</w:t>
      </w:r>
      <w:r>
        <w:rPr>
          <w:rFonts w:ascii="Arial" w:hAnsi="Arial" w:cs="Arial"/>
        </w:rPr>
        <w:t xml:space="preserve"> (Leite y otros 2020)</w:t>
      </w:r>
      <w:r w:rsidRPr="00895394">
        <w:rPr>
          <w:rFonts w:ascii="Arial" w:hAnsi="Arial" w:cs="Arial"/>
        </w:rPr>
        <w:t xml:space="preserve">. El segundo, desempeña un rol de peso para lograr el cometido de contextualización en la metodología, que se debe realizar con los programas educativos.  El tercer aspecto, plantea esa adaptación al contexto. Es así; como los tres ámbitos competenciales son transversales en la labor que el PEU y que, como docente rural, debe efectuar. En la mediación, estas instituciones permiten implementar pedagogías activas, atención personalizada, flexibilidad, atención a la diversidad y evaluación integral (Nuñez y González, 2020). Estos aspectos son considerados positivos por los autores y convierten a las escuelas unidocentes en espacios para la innovación pedagógica. </w:t>
      </w:r>
    </w:p>
    <w:p w14:paraId="0F2366DA" w14:textId="77777777" w:rsidR="004E144F" w:rsidRPr="00895394" w:rsidRDefault="004E144F" w:rsidP="00B22FB6">
      <w:pPr>
        <w:ind w:firstLine="567"/>
        <w:contextualSpacing/>
        <w:rPr>
          <w:rFonts w:ascii="Arial" w:hAnsi="Arial" w:cs="Arial"/>
        </w:rPr>
      </w:pPr>
      <w:r w:rsidRPr="00895394">
        <w:rPr>
          <w:rFonts w:ascii="Arial" w:hAnsi="Arial" w:cs="Arial"/>
        </w:rPr>
        <w:t xml:space="preserve">Otro aspecto trascendental en la realidad educativa unidocente costarricense, son las TIC; esto se debe a que, la mayoría de los centros cuenta con equipos provistos por el Programa Nacional de Informática Educativa (PRONIE). Carreño, Alemán y </w:t>
      </w:r>
      <w:r w:rsidRPr="00895394">
        <w:rPr>
          <w:rFonts w:ascii="Arial" w:hAnsi="Arial" w:cs="Arial"/>
          <w:color w:val="000000" w:themeColor="text1"/>
        </w:rPr>
        <w:t xml:space="preserve">Gómez (2015) </w:t>
      </w:r>
      <w:r w:rsidRPr="00895394">
        <w:rPr>
          <w:rFonts w:ascii="Arial" w:hAnsi="Arial" w:cs="Arial"/>
        </w:rPr>
        <w:t>encontraron que para el PEU, contar con</w:t>
      </w:r>
      <w:r>
        <w:rPr>
          <w:rFonts w:ascii="Arial" w:hAnsi="Arial" w:cs="Arial"/>
        </w:rPr>
        <w:t xml:space="preserve"> ellas</w:t>
      </w:r>
      <w:r w:rsidRPr="00895394">
        <w:rPr>
          <w:rFonts w:ascii="Arial" w:hAnsi="Arial" w:cs="Arial"/>
        </w:rPr>
        <w:t>, es agradable, pues facilita y motiva al estudiantado. Las tecnologías brindan oportunidades de mejoramiento de la educación, sin embargo, constituyen un reto para la equidad si no se acorta la brecha digital (Cucunubá, Alfonso, y Cepeda, 2020).</w:t>
      </w:r>
    </w:p>
    <w:p w14:paraId="5C2D72E4" w14:textId="77777777" w:rsidR="004E144F" w:rsidRPr="0012766B" w:rsidRDefault="004E144F" w:rsidP="00B22FB6">
      <w:pPr>
        <w:ind w:firstLine="567"/>
        <w:contextualSpacing/>
        <w:rPr>
          <w:rFonts w:ascii="Arial" w:hAnsi="Arial" w:cs="Arial"/>
        </w:rPr>
      </w:pPr>
      <w:r w:rsidRPr="00895394">
        <w:rPr>
          <w:rFonts w:ascii="Arial" w:hAnsi="Arial" w:cs="Arial"/>
        </w:rPr>
        <w:t>En la realidad educativa estudiada, el PEU debe atender la</w:t>
      </w:r>
      <w:r w:rsidRPr="0012766B">
        <w:rPr>
          <w:rFonts w:ascii="Arial" w:hAnsi="Arial" w:cs="Arial"/>
        </w:rPr>
        <w:t xml:space="preserve"> formación integral del estudiantado</w:t>
      </w:r>
      <w:r>
        <w:rPr>
          <w:rFonts w:ascii="Arial" w:hAnsi="Arial" w:cs="Arial"/>
        </w:rPr>
        <w:t xml:space="preserve"> (Barrera, 2009). Lo hace ofreciendo</w:t>
      </w:r>
      <w:r w:rsidRPr="0012766B">
        <w:rPr>
          <w:rFonts w:ascii="Arial" w:hAnsi="Arial" w:cs="Arial"/>
        </w:rPr>
        <w:t xml:space="preserve"> espacios estudiantiles para participación y representación </w:t>
      </w:r>
      <w:sdt>
        <w:sdtPr>
          <w:rPr>
            <w:rFonts w:ascii="Arial" w:hAnsi="Arial" w:cs="Arial"/>
          </w:rPr>
          <w:id w:val="-898827345"/>
          <w:citation/>
        </w:sdtPr>
        <w:sdtContent>
          <w:r>
            <w:rPr>
              <w:rFonts w:ascii="Arial" w:hAnsi="Arial" w:cs="Arial"/>
            </w:rPr>
            <w:fldChar w:fldCharType="begin"/>
          </w:r>
          <w:r>
            <w:rPr>
              <w:rFonts w:ascii="Arial" w:hAnsi="Arial" w:cs="Arial"/>
            </w:rPr>
            <w:instrText xml:space="preserve"> CITATION Mar09 \l 5130 </w:instrText>
          </w:r>
          <w:r>
            <w:rPr>
              <w:rFonts w:ascii="Arial" w:hAnsi="Arial" w:cs="Arial"/>
            </w:rPr>
            <w:fldChar w:fldCharType="separate"/>
          </w:r>
          <w:r w:rsidRPr="004B5F4E">
            <w:rPr>
              <w:rFonts w:ascii="Arial" w:hAnsi="Arial" w:cs="Arial"/>
              <w:noProof/>
            </w:rPr>
            <w:t>(Martínez, 2009)</w:t>
          </w:r>
          <w:r>
            <w:rPr>
              <w:rFonts w:ascii="Arial" w:hAnsi="Arial" w:cs="Arial"/>
            </w:rPr>
            <w:fldChar w:fldCharType="end"/>
          </w:r>
        </w:sdtContent>
      </w:sdt>
      <w:r w:rsidRPr="0012766B">
        <w:rPr>
          <w:rFonts w:ascii="Arial" w:hAnsi="Arial" w:cs="Arial"/>
        </w:rPr>
        <w:t>. Ejemplos claros son ferias de ciencia, participaciones deportivas, culturales, gobierno estudiantil, olimpiadas de matemáticas</w:t>
      </w:r>
      <w:r>
        <w:rPr>
          <w:rFonts w:ascii="Arial" w:hAnsi="Arial" w:cs="Arial"/>
        </w:rPr>
        <w:t>,</w:t>
      </w:r>
      <w:r w:rsidRPr="0012766B">
        <w:rPr>
          <w:rFonts w:ascii="Arial" w:hAnsi="Arial" w:cs="Arial"/>
        </w:rPr>
        <w:t xml:space="preserve"> entre otras. </w:t>
      </w:r>
    </w:p>
    <w:p w14:paraId="569D696C" w14:textId="77777777" w:rsidR="004E144F" w:rsidRDefault="004E144F" w:rsidP="00B22FB6">
      <w:pPr>
        <w:ind w:firstLine="567"/>
        <w:contextualSpacing/>
        <w:rPr>
          <w:rFonts w:ascii="Arial" w:hAnsi="Arial" w:cs="Arial"/>
        </w:rPr>
      </w:pPr>
      <w:r w:rsidRPr="0012766B">
        <w:rPr>
          <w:rFonts w:ascii="Arial" w:hAnsi="Arial" w:cs="Arial"/>
        </w:rPr>
        <w:t xml:space="preserve">El </w:t>
      </w:r>
      <w:r>
        <w:rPr>
          <w:rFonts w:ascii="Arial" w:hAnsi="Arial" w:cs="Arial"/>
        </w:rPr>
        <w:t>profesorado</w:t>
      </w:r>
      <w:r w:rsidRPr="0012766B">
        <w:rPr>
          <w:rFonts w:ascii="Arial" w:hAnsi="Arial" w:cs="Arial"/>
        </w:rPr>
        <w:t xml:space="preserve"> unidocente, así mismo, debe resolver conflictos en el centro educativo. Para </w:t>
      </w:r>
      <w:r w:rsidRPr="00A77BC4">
        <w:rPr>
          <w:rFonts w:ascii="Arial" w:hAnsi="Arial" w:cs="Arial"/>
        </w:rPr>
        <w:t>Ramos</w:t>
      </w:r>
      <w:r w:rsidRPr="0012766B">
        <w:rPr>
          <w:rFonts w:ascii="Arial" w:hAnsi="Arial" w:cs="Arial"/>
        </w:rPr>
        <w:t xml:space="preserve"> </w:t>
      </w:r>
      <w:r w:rsidRPr="00A77BC4">
        <w:rPr>
          <w:rFonts w:ascii="Arial" w:hAnsi="Arial" w:cs="Arial"/>
          <w:noProof/>
        </w:rPr>
        <w:t>(2017)</w:t>
      </w:r>
      <w:r>
        <w:rPr>
          <w:rFonts w:ascii="Arial" w:hAnsi="Arial" w:cs="Arial"/>
          <w:noProof/>
        </w:rPr>
        <w:t xml:space="preserve">, </w:t>
      </w:r>
      <w:r w:rsidRPr="0012766B">
        <w:rPr>
          <w:rFonts w:ascii="Arial" w:hAnsi="Arial" w:cs="Arial"/>
        </w:rPr>
        <w:t xml:space="preserve">es importante que </w:t>
      </w:r>
      <w:r>
        <w:rPr>
          <w:rFonts w:ascii="Arial" w:hAnsi="Arial" w:cs="Arial"/>
        </w:rPr>
        <w:t xml:space="preserve">la juventud </w:t>
      </w:r>
      <w:r w:rsidRPr="0012766B">
        <w:rPr>
          <w:rFonts w:ascii="Arial" w:hAnsi="Arial" w:cs="Arial"/>
        </w:rPr>
        <w:t>adquiera recursos para enfrentarse a las situaciones que se les presenten en el diario vivir, la educación emocional es una herramienta para este cometido. En toda institución escolar</w:t>
      </w:r>
      <w:r>
        <w:rPr>
          <w:rFonts w:ascii="Arial" w:hAnsi="Arial" w:cs="Arial"/>
        </w:rPr>
        <w:t>,</w:t>
      </w:r>
      <w:r w:rsidRPr="0012766B">
        <w:rPr>
          <w:rFonts w:ascii="Arial" w:hAnsi="Arial" w:cs="Arial"/>
        </w:rPr>
        <w:t xml:space="preserve"> es necesario el conocimiento sobre protocolos de actuación y resolución efectiva</w:t>
      </w:r>
      <w:r>
        <w:rPr>
          <w:rFonts w:ascii="Arial" w:hAnsi="Arial" w:cs="Arial"/>
        </w:rPr>
        <w:t xml:space="preserve"> (Grosser y otros, 2015 y MEP-UNICEF, 2015)</w:t>
      </w:r>
      <w:r w:rsidRPr="0012766B">
        <w:rPr>
          <w:rFonts w:ascii="Arial" w:hAnsi="Arial" w:cs="Arial"/>
        </w:rPr>
        <w:t xml:space="preserve">, porque permite constituir sitios seguros para la convivencia </w:t>
      </w:r>
      <w:r w:rsidRPr="00895394">
        <w:rPr>
          <w:rFonts w:ascii="Arial" w:hAnsi="Arial" w:cs="Arial"/>
        </w:rPr>
        <w:t>estudiantil. Para mejorar el clima institucional, el centro educativo debe ofrecer espacios para</w:t>
      </w:r>
      <w:r w:rsidRPr="0012766B">
        <w:rPr>
          <w:rFonts w:ascii="Arial" w:hAnsi="Arial" w:cs="Arial"/>
        </w:rPr>
        <w:t xml:space="preserve"> el diálogo y atención de los problemas que surjan en él </w:t>
      </w:r>
      <w:sdt>
        <w:sdtPr>
          <w:rPr>
            <w:rFonts w:ascii="Arial" w:hAnsi="Arial" w:cs="Arial"/>
          </w:rPr>
          <w:id w:val="1224956566"/>
          <w:citation/>
        </w:sdtPr>
        <w:sdtContent>
          <w:r>
            <w:rPr>
              <w:rFonts w:ascii="Arial" w:hAnsi="Arial" w:cs="Arial"/>
            </w:rPr>
            <w:fldChar w:fldCharType="begin"/>
          </w:r>
          <w:r>
            <w:rPr>
              <w:rFonts w:ascii="Arial" w:hAnsi="Arial" w:cs="Arial"/>
            </w:rPr>
            <w:instrText xml:space="preserve"> CITATION Pin19 \l 5130 </w:instrText>
          </w:r>
          <w:r>
            <w:rPr>
              <w:rFonts w:ascii="Arial" w:hAnsi="Arial" w:cs="Arial"/>
            </w:rPr>
            <w:fldChar w:fldCharType="separate"/>
          </w:r>
          <w:r w:rsidRPr="004B5F4E">
            <w:rPr>
              <w:rFonts w:ascii="Arial" w:hAnsi="Arial" w:cs="Arial"/>
              <w:noProof/>
            </w:rPr>
            <w:t>(Pintado, 2019)</w:t>
          </w:r>
          <w:r>
            <w:rPr>
              <w:rFonts w:ascii="Arial" w:hAnsi="Arial" w:cs="Arial"/>
            </w:rPr>
            <w:fldChar w:fldCharType="end"/>
          </w:r>
        </w:sdtContent>
      </w:sdt>
      <w:r w:rsidRPr="0012766B">
        <w:rPr>
          <w:rFonts w:ascii="Arial" w:hAnsi="Arial" w:cs="Arial"/>
        </w:rPr>
        <w:t>.</w:t>
      </w:r>
    </w:p>
    <w:p w14:paraId="6FE230D8" w14:textId="77777777" w:rsidR="004E144F" w:rsidRPr="00B22FB6" w:rsidRDefault="004E144F" w:rsidP="00B22FB6">
      <w:pPr>
        <w:ind w:firstLine="567"/>
        <w:contextualSpacing/>
        <w:rPr>
          <w:rFonts w:ascii="Arial" w:hAnsi="Arial" w:cs="Arial"/>
        </w:rPr>
      </w:pPr>
    </w:p>
    <w:p w14:paraId="5378BBCA" w14:textId="0906BB2F" w:rsidR="004E144F" w:rsidRPr="00B22FB6" w:rsidRDefault="00B22FB6" w:rsidP="00B22FB6">
      <w:pPr>
        <w:tabs>
          <w:tab w:val="left" w:pos="567"/>
        </w:tabs>
        <w:contextualSpacing/>
        <w:rPr>
          <w:rFonts w:ascii="Arial" w:hAnsi="Arial" w:cs="Arial"/>
          <w:b/>
          <w:bCs/>
          <w:sz w:val="24"/>
          <w:szCs w:val="22"/>
        </w:rPr>
      </w:pPr>
      <w:r w:rsidRPr="00B22FB6">
        <w:rPr>
          <w:rFonts w:ascii="Arial" w:hAnsi="Arial" w:cs="Arial"/>
          <w:b/>
          <w:bCs/>
          <w:sz w:val="24"/>
          <w:szCs w:val="22"/>
        </w:rPr>
        <w:t>2.2</w:t>
      </w:r>
      <w:r w:rsidRPr="00B22FB6">
        <w:rPr>
          <w:rFonts w:ascii="Arial" w:hAnsi="Arial" w:cs="Arial"/>
          <w:b/>
          <w:bCs/>
          <w:sz w:val="24"/>
          <w:szCs w:val="22"/>
        </w:rPr>
        <w:tab/>
      </w:r>
      <w:r w:rsidR="004E144F" w:rsidRPr="00B22FB6">
        <w:rPr>
          <w:rFonts w:ascii="Arial" w:hAnsi="Arial" w:cs="Arial"/>
          <w:b/>
          <w:bCs/>
          <w:sz w:val="24"/>
          <w:szCs w:val="22"/>
        </w:rPr>
        <w:t>Dimensión administrativa</w:t>
      </w:r>
    </w:p>
    <w:p w14:paraId="59C90ED2" w14:textId="77777777" w:rsidR="004E144F" w:rsidRPr="0012766B" w:rsidRDefault="004E144F" w:rsidP="00B22FB6">
      <w:pPr>
        <w:ind w:firstLine="567"/>
        <w:contextualSpacing/>
        <w:rPr>
          <w:rFonts w:ascii="Arial" w:hAnsi="Arial" w:cs="Arial"/>
        </w:rPr>
      </w:pPr>
      <w:r w:rsidRPr="0012766B">
        <w:rPr>
          <w:rFonts w:ascii="Arial" w:hAnsi="Arial" w:cs="Arial"/>
        </w:rPr>
        <w:t xml:space="preserve">Las labores directivas, brindan una diferenciación trascendental al perfil del PEU. Constituyen la gestión administrativa del centro, que puede interferir en gran medida en la mediación de aula llevada a cabo (Cartín, 2018). Esta particularidad de los centros unidocentes configura labores administrativo-pedagógicas, ambas de la mano en el accionar del PEU. No pudiéndose concebir las unas sin las otras. </w:t>
      </w:r>
    </w:p>
    <w:p w14:paraId="114A7159" w14:textId="77777777" w:rsidR="004E144F" w:rsidRPr="0012766B" w:rsidRDefault="004E144F" w:rsidP="00B22FB6">
      <w:pPr>
        <w:ind w:firstLine="567"/>
        <w:contextualSpacing/>
        <w:rPr>
          <w:rFonts w:ascii="Arial" w:hAnsi="Arial" w:cs="Arial"/>
        </w:rPr>
      </w:pPr>
      <w:r w:rsidRPr="0012766B">
        <w:rPr>
          <w:rFonts w:ascii="Arial" w:hAnsi="Arial" w:cs="Arial"/>
        </w:rPr>
        <w:t xml:space="preserve">El mantenimiento de la planta física, el diseño de presupuestos, gestión de actividades, control de bienes y organización documental, son algunas de las funciones contraídas (Miranda-Calderón y Rosabal-Vitoria, 2018).  Estas son elementales para el funcionamiento del centro rural, por lo que el PEU debe tenerlas presentes en todo momento. La complejidad de las labores de administración está en su realización simultánea con las pedagógicas (Miranda-Calderón y Rosabal-Vitoria, 2018). </w:t>
      </w:r>
    </w:p>
    <w:p w14:paraId="6FEB1BC0" w14:textId="77777777" w:rsidR="004E144F" w:rsidRPr="0012766B" w:rsidRDefault="004E144F" w:rsidP="00B22FB6">
      <w:pPr>
        <w:ind w:firstLine="567"/>
        <w:contextualSpacing/>
        <w:rPr>
          <w:rFonts w:ascii="Arial" w:hAnsi="Arial" w:cs="Arial"/>
        </w:rPr>
      </w:pPr>
      <w:r w:rsidRPr="0012766B">
        <w:rPr>
          <w:rFonts w:ascii="Arial" w:hAnsi="Arial" w:cs="Arial"/>
        </w:rPr>
        <w:t>Los centros unidocentes</w:t>
      </w:r>
      <w:r>
        <w:rPr>
          <w:rFonts w:ascii="Arial" w:hAnsi="Arial" w:cs="Arial"/>
        </w:rPr>
        <w:t>,</w:t>
      </w:r>
      <w:r w:rsidRPr="0012766B">
        <w:rPr>
          <w:rFonts w:ascii="Arial" w:hAnsi="Arial" w:cs="Arial"/>
        </w:rPr>
        <w:t xml:space="preserve"> son parte del modelo de evaluación de la calidad de la educación</w:t>
      </w:r>
      <w:r>
        <w:rPr>
          <w:rFonts w:ascii="Arial" w:hAnsi="Arial" w:cs="Arial"/>
        </w:rPr>
        <w:t xml:space="preserve"> costarricense</w:t>
      </w:r>
      <w:r w:rsidRPr="0012766B">
        <w:rPr>
          <w:rFonts w:ascii="Arial" w:hAnsi="Arial" w:cs="Arial"/>
        </w:rPr>
        <w:t xml:space="preserve"> (MECEC)</w:t>
      </w:r>
      <w:r>
        <w:rPr>
          <w:rFonts w:ascii="Arial" w:hAnsi="Arial" w:cs="Arial"/>
        </w:rPr>
        <w:t>,</w:t>
      </w:r>
      <w:r w:rsidRPr="0012766B">
        <w:rPr>
          <w:rFonts w:ascii="Arial" w:hAnsi="Arial" w:cs="Arial"/>
        </w:rPr>
        <w:t xml:space="preserve"> (Carranza y otros, 2018)</w:t>
      </w:r>
      <w:r>
        <w:rPr>
          <w:rFonts w:ascii="Arial" w:hAnsi="Arial" w:cs="Arial"/>
        </w:rPr>
        <w:t xml:space="preserve">; </w:t>
      </w:r>
      <w:r w:rsidRPr="0012766B">
        <w:rPr>
          <w:rFonts w:ascii="Arial" w:hAnsi="Arial" w:cs="Arial"/>
        </w:rPr>
        <w:t xml:space="preserve">donde el PEU debe ser propiciador del proceso de mejoramiento en la calidad del centro educativo. Estos procesos de planeación conllevan un reto para el </w:t>
      </w:r>
      <w:r>
        <w:rPr>
          <w:rFonts w:ascii="Arial" w:hAnsi="Arial" w:cs="Arial"/>
        </w:rPr>
        <w:t>profesorado</w:t>
      </w:r>
      <w:r w:rsidRPr="0012766B">
        <w:rPr>
          <w:rFonts w:ascii="Arial" w:hAnsi="Arial" w:cs="Arial"/>
        </w:rPr>
        <w:t xml:space="preserve">; y la carencia de herramientas formativas es determinante para que la institución preste servicios de calidad. Miranda-Calderón y Rosabal-Vitoria (2018) sintetizan funciones en el ámbito directivo </w:t>
      </w:r>
      <w:r>
        <w:rPr>
          <w:rFonts w:ascii="Arial" w:hAnsi="Arial" w:cs="Arial"/>
        </w:rPr>
        <w:t xml:space="preserve">que estas personas educadoras deben ejercer. </w:t>
      </w:r>
    </w:p>
    <w:p w14:paraId="29948C56" w14:textId="77777777" w:rsidR="004E144F" w:rsidRDefault="004E144F" w:rsidP="00B22FB6">
      <w:pPr>
        <w:contextualSpacing/>
        <w:rPr>
          <w:rFonts w:ascii="Arial" w:hAnsi="Arial" w:cs="Arial"/>
        </w:rPr>
      </w:pPr>
      <w:r w:rsidRPr="0012766B">
        <w:rPr>
          <w:rFonts w:ascii="Arial" w:hAnsi="Arial" w:cs="Arial"/>
        </w:rPr>
        <w:t xml:space="preserve">Las carencias formativas podrían ser abordadas en el currículo universitario y mediante capacitación, actualización y aprovechamiento. Estos procesos no se llevan a cabo regularmente y cuando se realizan son diseñados para los centros convencionales distando </w:t>
      </w:r>
      <w:r w:rsidRPr="00895394">
        <w:rPr>
          <w:rFonts w:ascii="Arial" w:hAnsi="Arial" w:cs="Arial"/>
        </w:rPr>
        <w:t>de la realidad multigrado unidocente (Vásquez, 2007). Se puede señalar que el PEU es un profesional generalista, ya que en su preparación profesional es como docente de primaria y no como unidocente,</w:t>
      </w:r>
      <w:r w:rsidRPr="00895394" w:rsidDel="00FE2F71">
        <w:rPr>
          <w:rFonts w:ascii="Arial" w:hAnsi="Arial" w:cs="Arial"/>
        </w:rPr>
        <w:t xml:space="preserve"> </w:t>
      </w:r>
      <w:r w:rsidRPr="00895394">
        <w:rPr>
          <w:rFonts w:ascii="Arial" w:hAnsi="Arial" w:cs="Arial"/>
        </w:rPr>
        <w:t xml:space="preserve">tal condición provoca que al analizar sus necesidades formativas el abordaje sea amplio.  Hay que tomar en cuenta elementos de índole docente y gestión de centro. Tienen un perfil diferenciado, por las labores de dirección y la profundización en planeamiento y mediación.  La evaluación de las funciones del profesorado detecta tanto falencias como puntos fuertes atendiendo condiciones laborales y formación recibida </w:t>
      </w:r>
      <w:r w:rsidRPr="00895394">
        <w:rPr>
          <w:rFonts w:ascii="Arial" w:hAnsi="Arial" w:cs="Arial"/>
          <w:noProof/>
        </w:rPr>
        <w:t>(Fernández</w:t>
      </w:r>
      <w:r>
        <w:rPr>
          <w:rFonts w:ascii="Arial" w:hAnsi="Arial" w:cs="Arial"/>
          <w:noProof/>
        </w:rPr>
        <w:t xml:space="preserve"> y otros,</w:t>
      </w:r>
      <w:r w:rsidRPr="00895394">
        <w:rPr>
          <w:rFonts w:ascii="Arial" w:hAnsi="Arial" w:cs="Arial"/>
          <w:noProof/>
        </w:rPr>
        <w:t xml:space="preserve"> 2016)</w:t>
      </w:r>
      <w:r w:rsidRPr="00895394">
        <w:rPr>
          <w:rFonts w:ascii="Arial" w:hAnsi="Arial" w:cs="Arial"/>
        </w:rPr>
        <w:t>. La realidad unidocente en Costa Rica no se aleja de ello, porque a pesar de las limitaciones, sus funciones son valiosas y contribuyen al mejoramiento de la condición de vida de las personas de comunidades rurales.</w:t>
      </w:r>
    </w:p>
    <w:p w14:paraId="42D8952F" w14:textId="77777777" w:rsidR="004E144F" w:rsidRPr="00895394" w:rsidRDefault="004E144F" w:rsidP="00B22FB6">
      <w:pPr>
        <w:contextualSpacing/>
        <w:rPr>
          <w:rFonts w:ascii="Arial" w:hAnsi="Arial" w:cs="Arial"/>
        </w:rPr>
      </w:pPr>
    </w:p>
    <w:p w14:paraId="09E01308" w14:textId="77777777" w:rsidR="004E144F" w:rsidRPr="00B22FB6" w:rsidRDefault="004E144F">
      <w:pPr>
        <w:pStyle w:val="ListParagraph"/>
        <w:numPr>
          <w:ilvl w:val="0"/>
          <w:numId w:val="15"/>
        </w:numPr>
        <w:suppressAutoHyphens w:val="0"/>
        <w:spacing w:after="0" w:line="360" w:lineRule="auto"/>
        <w:ind w:left="567" w:hanging="567"/>
        <w:jc w:val="both"/>
        <w:rPr>
          <w:rFonts w:ascii="Arial" w:hAnsi="Arial" w:cs="Arial"/>
          <w:b/>
          <w:bCs/>
          <w:sz w:val="24"/>
          <w:szCs w:val="24"/>
        </w:rPr>
      </w:pPr>
      <w:r w:rsidRPr="00B22FB6">
        <w:rPr>
          <w:rFonts w:ascii="Arial" w:hAnsi="Arial" w:cs="Arial"/>
          <w:b/>
          <w:bCs/>
          <w:sz w:val="24"/>
          <w:szCs w:val="24"/>
        </w:rPr>
        <w:t>Metodología</w:t>
      </w:r>
    </w:p>
    <w:p w14:paraId="7446BD0B" w14:textId="77777777" w:rsidR="004E144F" w:rsidRPr="00B22FB6" w:rsidRDefault="004E144F">
      <w:pPr>
        <w:pStyle w:val="Heading2"/>
        <w:numPr>
          <w:ilvl w:val="1"/>
          <w:numId w:val="16"/>
        </w:numPr>
        <w:spacing w:line="360" w:lineRule="auto"/>
        <w:ind w:left="567" w:hanging="567"/>
        <w:contextualSpacing/>
        <w:rPr>
          <w:bCs/>
          <w:szCs w:val="24"/>
        </w:rPr>
      </w:pPr>
      <w:r w:rsidRPr="00B22FB6">
        <w:rPr>
          <w:szCs w:val="24"/>
        </w:rPr>
        <w:t>Enfoque</w:t>
      </w:r>
    </w:p>
    <w:p w14:paraId="58CF5677" w14:textId="77777777" w:rsidR="004E144F" w:rsidRDefault="004E144F" w:rsidP="00B22FB6">
      <w:pPr>
        <w:ind w:firstLine="567"/>
        <w:contextualSpacing/>
        <w:rPr>
          <w:rFonts w:ascii="Arial" w:hAnsi="Arial" w:cs="Arial"/>
        </w:rPr>
      </w:pPr>
      <w:r w:rsidRPr="00895394">
        <w:rPr>
          <w:rFonts w:ascii="Arial" w:hAnsi="Arial" w:cs="Arial"/>
        </w:rPr>
        <w:t xml:space="preserve">En el proceso de investigación sigue el enfoque cualitativo; este aborda las necesidades formativas del PEU, tomando en cuenta la perspectiva de las personas. El enfoque de investigación permite interpretar y llevar a cabo una discusión arrancando desde los puntos de vista de las partes informantes y sus situaciones de forma integral </w:t>
      </w:r>
      <w:sdt>
        <w:sdtPr>
          <w:rPr>
            <w:rFonts w:ascii="Arial" w:hAnsi="Arial" w:cs="Arial"/>
          </w:rPr>
          <w:id w:val="-106050625"/>
          <w:citation/>
        </w:sdtPr>
        <w:sdtContent>
          <w:r w:rsidRPr="00895394">
            <w:rPr>
              <w:rFonts w:ascii="Arial" w:hAnsi="Arial" w:cs="Arial"/>
            </w:rPr>
            <w:fldChar w:fldCharType="begin"/>
          </w:r>
          <w:r w:rsidRPr="00895394">
            <w:rPr>
              <w:rFonts w:ascii="Arial" w:hAnsi="Arial" w:cs="Arial"/>
            </w:rPr>
            <w:instrText xml:space="preserve"> CITATION Bal14 \l 5130 </w:instrText>
          </w:r>
          <w:r w:rsidRPr="00895394">
            <w:rPr>
              <w:rFonts w:ascii="Arial" w:hAnsi="Arial" w:cs="Arial"/>
            </w:rPr>
            <w:fldChar w:fldCharType="separate"/>
          </w:r>
          <w:r w:rsidRPr="00895394">
            <w:rPr>
              <w:rFonts w:ascii="Arial" w:hAnsi="Arial" w:cs="Arial"/>
              <w:noProof/>
            </w:rPr>
            <w:t>(Ballesteros, y otros, 2014)</w:t>
          </w:r>
          <w:r w:rsidRPr="00895394">
            <w:rPr>
              <w:rFonts w:ascii="Arial" w:hAnsi="Arial" w:cs="Arial"/>
            </w:rPr>
            <w:fldChar w:fldCharType="end"/>
          </w:r>
        </w:sdtContent>
      </w:sdt>
      <w:r w:rsidRPr="00895394">
        <w:rPr>
          <w:rFonts w:ascii="Arial" w:hAnsi="Arial" w:cs="Arial"/>
        </w:rPr>
        <w:t xml:space="preserve">. El estudio de caso es el diseño seleccionado, pues atiende la realidad del problema planteado. Es un caso de tipo intrínseco de la clasificación efectuada por </w:t>
      </w:r>
      <w:r w:rsidRPr="00895394">
        <w:rPr>
          <w:rFonts w:ascii="Arial" w:hAnsi="Arial" w:cs="Arial"/>
          <w:noProof/>
        </w:rPr>
        <w:t>Stake (1999)</w:t>
      </w:r>
      <w:r w:rsidRPr="00895394">
        <w:rPr>
          <w:rFonts w:ascii="Arial" w:hAnsi="Arial" w:cs="Arial"/>
        </w:rPr>
        <w:t>, ya que se contempla al profesorado unidocente de un circuito escolar dentro del sistema educativo costarricense y su jefatura.</w:t>
      </w:r>
    </w:p>
    <w:p w14:paraId="2534FCA8" w14:textId="77777777" w:rsidR="004E144F" w:rsidRPr="0012766B" w:rsidRDefault="004E144F" w:rsidP="00B22FB6">
      <w:pPr>
        <w:ind w:firstLine="567"/>
        <w:contextualSpacing/>
        <w:rPr>
          <w:rFonts w:ascii="Arial" w:hAnsi="Arial" w:cs="Arial"/>
        </w:rPr>
      </w:pPr>
    </w:p>
    <w:p w14:paraId="7CCD824F" w14:textId="7771BA20" w:rsidR="004E144F" w:rsidRPr="00B22FB6" w:rsidRDefault="004E144F" w:rsidP="00B22FB6">
      <w:pPr>
        <w:pStyle w:val="Heading2"/>
        <w:tabs>
          <w:tab w:val="left" w:pos="567"/>
        </w:tabs>
        <w:spacing w:line="360" w:lineRule="auto"/>
        <w:contextualSpacing/>
        <w:rPr>
          <w:bCs/>
          <w:szCs w:val="24"/>
        </w:rPr>
      </w:pPr>
      <w:bookmarkStart w:id="3" w:name="_Toc22724789"/>
      <w:bookmarkStart w:id="4" w:name="_Toc76917299"/>
      <w:r w:rsidRPr="00B22FB6">
        <w:rPr>
          <w:szCs w:val="24"/>
        </w:rPr>
        <w:t xml:space="preserve">3.2 </w:t>
      </w:r>
      <w:r w:rsidR="00B22FB6">
        <w:rPr>
          <w:szCs w:val="24"/>
        </w:rPr>
        <w:tab/>
      </w:r>
      <w:r w:rsidRPr="00B22FB6">
        <w:rPr>
          <w:szCs w:val="24"/>
        </w:rPr>
        <w:t xml:space="preserve">Unidades de análisis </w:t>
      </w:r>
      <w:bookmarkEnd w:id="3"/>
      <w:bookmarkEnd w:id="4"/>
    </w:p>
    <w:p w14:paraId="730D0343" w14:textId="1D68326C" w:rsidR="004E144F" w:rsidRPr="00895394" w:rsidRDefault="004E144F" w:rsidP="00B22FB6">
      <w:pPr>
        <w:ind w:firstLine="567"/>
        <w:contextualSpacing/>
        <w:rPr>
          <w:rFonts w:ascii="Arial" w:hAnsi="Arial" w:cs="Arial"/>
        </w:rPr>
      </w:pPr>
      <w:r w:rsidRPr="00895394">
        <w:rPr>
          <w:rFonts w:ascii="Arial" w:hAnsi="Arial" w:cs="Arial"/>
        </w:rPr>
        <w:t xml:space="preserve">Las personas informantes de este estudio son seis unidocentes en ejercicio y </w:t>
      </w:r>
      <w:r>
        <w:rPr>
          <w:rFonts w:ascii="Arial" w:hAnsi="Arial" w:cs="Arial"/>
        </w:rPr>
        <w:t xml:space="preserve">su </w:t>
      </w:r>
      <w:r w:rsidRPr="00895394">
        <w:rPr>
          <w:rFonts w:ascii="Arial" w:hAnsi="Arial" w:cs="Arial"/>
        </w:rPr>
        <w:t>jefatura. El profesorado trabaj</w:t>
      </w:r>
      <w:r>
        <w:rPr>
          <w:rFonts w:ascii="Arial" w:hAnsi="Arial" w:cs="Arial"/>
        </w:rPr>
        <w:t>ó</w:t>
      </w:r>
      <w:r w:rsidRPr="00895394">
        <w:rPr>
          <w:rFonts w:ascii="Arial" w:hAnsi="Arial" w:cs="Arial"/>
        </w:rPr>
        <w:t xml:space="preserve"> en el escolar 07 de la Dirección Regional de Educación de Pérez Zeledón</w:t>
      </w:r>
      <w:r>
        <w:rPr>
          <w:rFonts w:ascii="Arial" w:hAnsi="Arial" w:cs="Arial"/>
        </w:rPr>
        <w:t xml:space="preserve"> </w:t>
      </w:r>
      <w:r w:rsidRPr="00895394">
        <w:rPr>
          <w:rFonts w:ascii="Arial" w:hAnsi="Arial" w:cs="Arial"/>
        </w:rPr>
        <w:t>durante el curso lectivo 2021. El PEU cuenta con más de diez años de experiencia, con un rango de edad de treinta a cincuenta años</w:t>
      </w:r>
      <w:r>
        <w:rPr>
          <w:rFonts w:ascii="Arial" w:hAnsi="Arial" w:cs="Arial"/>
        </w:rPr>
        <w:t>,</w:t>
      </w:r>
      <w:r w:rsidRPr="00895394">
        <w:rPr>
          <w:rFonts w:ascii="Arial" w:hAnsi="Arial" w:cs="Arial"/>
        </w:rPr>
        <w:t xml:space="preserve"> y con la máxima categoría profesional existente en el sistema educativo, la cual es profesor titulado seis (PT6) y grado de Licenciatura en I y II Ciclos. No son habitantes de la comunidad donde trabajan, pero viven en la misma región. Los centros educativos en los cuales laboran son rurales alejados de la cabecera de cantón (centro urbano)</w:t>
      </w:r>
      <w:r>
        <w:rPr>
          <w:rFonts w:ascii="Arial" w:hAnsi="Arial" w:cs="Arial"/>
        </w:rPr>
        <w:t>,</w:t>
      </w:r>
      <w:r w:rsidRPr="00895394">
        <w:rPr>
          <w:rFonts w:ascii="Arial" w:hAnsi="Arial" w:cs="Arial"/>
        </w:rPr>
        <w:t xml:space="preserve"> las comunidades son pequeñas y distantes entre sí, en ellas se desarrollan actividades agrícolas y ganaderas. La jefatura del profesorado es la persona </w:t>
      </w:r>
      <w:r>
        <w:rPr>
          <w:rFonts w:ascii="Arial" w:hAnsi="Arial" w:cs="Arial"/>
        </w:rPr>
        <w:t>s</w:t>
      </w:r>
      <w:r w:rsidRPr="00895394">
        <w:rPr>
          <w:rFonts w:ascii="Arial" w:hAnsi="Arial" w:cs="Arial"/>
        </w:rPr>
        <w:t xml:space="preserve">upervisora de </w:t>
      </w:r>
      <w:r>
        <w:rPr>
          <w:rFonts w:ascii="Arial" w:hAnsi="Arial" w:cs="Arial"/>
        </w:rPr>
        <w:t>c</w:t>
      </w:r>
      <w:r w:rsidRPr="00895394">
        <w:rPr>
          <w:rFonts w:ascii="Arial" w:hAnsi="Arial" w:cs="Arial"/>
        </w:rPr>
        <w:t xml:space="preserve">entros </w:t>
      </w:r>
      <w:r>
        <w:rPr>
          <w:rFonts w:ascii="Arial" w:hAnsi="Arial" w:cs="Arial"/>
        </w:rPr>
        <w:t>e</w:t>
      </w:r>
      <w:r w:rsidRPr="00895394">
        <w:rPr>
          <w:rFonts w:ascii="Arial" w:hAnsi="Arial" w:cs="Arial"/>
        </w:rPr>
        <w:t>ducativos, quien tiene más de veinte años de experiencia.</w:t>
      </w:r>
    </w:p>
    <w:p w14:paraId="55431733" w14:textId="77777777" w:rsidR="004E144F" w:rsidRPr="00895394" w:rsidRDefault="004E144F" w:rsidP="00B22FB6">
      <w:pPr>
        <w:ind w:firstLine="567"/>
        <w:contextualSpacing/>
        <w:rPr>
          <w:rFonts w:ascii="Arial" w:hAnsi="Arial" w:cs="Arial"/>
        </w:rPr>
      </w:pPr>
      <w:r w:rsidRPr="00895394">
        <w:rPr>
          <w:rFonts w:ascii="Arial" w:hAnsi="Arial" w:cs="Arial"/>
        </w:rPr>
        <w:t xml:space="preserve">La revisión documental se realiza para analizar el perfil que la normativa </w:t>
      </w:r>
      <w:r>
        <w:rPr>
          <w:rFonts w:ascii="Arial" w:hAnsi="Arial" w:cs="Arial"/>
        </w:rPr>
        <w:t xml:space="preserve">le </w:t>
      </w:r>
      <w:r w:rsidRPr="00895394">
        <w:rPr>
          <w:rFonts w:ascii="Arial" w:hAnsi="Arial" w:cs="Arial"/>
        </w:rPr>
        <w:t>da al profesorado multinivel. El universo</w:t>
      </w:r>
      <w:r>
        <w:rPr>
          <w:rFonts w:ascii="Arial" w:hAnsi="Arial" w:cs="Arial"/>
        </w:rPr>
        <w:t xml:space="preserve"> documental</w:t>
      </w:r>
      <w:r w:rsidRPr="00895394">
        <w:rPr>
          <w:rFonts w:ascii="Arial" w:hAnsi="Arial" w:cs="Arial"/>
        </w:rPr>
        <w:t xml:space="preserve"> es </w:t>
      </w:r>
      <w:r>
        <w:rPr>
          <w:rFonts w:ascii="Arial" w:hAnsi="Arial" w:cs="Arial"/>
        </w:rPr>
        <w:t xml:space="preserve">el </w:t>
      </w:r>
      <w:r w:rsidRPr="00895394">
        <w:rPr>
          <w:rFonts w:ascii="Arial" w:hAnsi="Arial" w:cs="Arial"/>
        </w:rPr>
        <w:t>cuerpo legal que rige el puesto y el corpus los documentos o normas que se van a revisar.</w:t>
      </w:r>
      <w:r>
        <w:rPr>
          <w:rFonts w:ascii="Arial" w:hAnsi="Arial" w:cs="Arial"/>
        </w:rPr>
        <w:t xml:space="preserve"> Para atender los</w:t>
      </w:r>
      <w:r w:rsidRPr="00895394">
        <w:rPr>
          <w:rFonts w:ascii="Arial" w:hAnsi="Arial" w:cs="Arial"/>
        </w:rPr>
        <w:t xml:space="preserve"> principios de exhaustividad, representatividad, homogeneidad y pertinencia </w:t>
      </w:r>
      <w:sdt>
        <w:sdtPr>
          <w:rPr>
            <w:rFonts w:ascii="Arial" w:hAnsi="Arial" w:cs="Arial"/>
          </w:rPr>
          <w:id w:val="-1251352975"/>
          <w:citation/>
        </w:sdtPr>
        <w:sdtContent>
          <w:r w:rsidRPr="00895394">
            <w:rPr>
              <w:rFonts w:ascii="Arial" w:hAnsi="Arial" w:cs="Arial"/>
            </w:rPr>
            <w:fldChar w:fldCharType="begin"/>
          </w:r>
          <w:r w:rsidRPr="00895394">
            <w:rPr>
              <w:rFonts w:ascii="Arial" w:hAnsi="Arial" w:cs="Arial"/>
            </w:rPr>
            <w:instrText xml:space="preserve"> CITATION Bar02 \l 5130 </w:instrText>
          </w:r>
          <w:r w:rsidRPr="00895394">
            <w:rPr>
              <w:rFonts w:ascii="Arial" w:hAnsi="Arial" w:cs="Arial"/>
            </w:rPr>
            <w:fldChar w:fldCharType="separate"/>
          </w:r>
          <w:r w:rsidRPr="00895394">
            <w:rPr>
              <w:rFonts w:ascii="Arial" w:hAnsi="Arial" w:cs="Arial"/>
              <w:noProof/>
            </w:rPr>
            <w:t>(Bardín, 2002)</w:t>
          </w:r>
          <w:r w:rsidRPr="00895394">
            <w:rPr>
              <w:rFonts w:ascii="Arial" w:hAnsi="Arial" w:cs="Arial"/>
            </w:rPr>
            <w:fldChar w:fldCharType="end"/>
          </w:r>
        </w:sdtContent>
      </w:sdt>
      <w:r w:rsidRPr="00895394">
        <w:rPr>
          <w:rFonts w:ascii="Arial" w:hAnsi="Arial" w:cs="Arial"/>
        </w:rPr>
        <w:t xml:space="preserve"> fueron seleccionados</w:t>
      </w:r>
      <w:r>
        <w:rPr>
          <w:rFonts w:ascii="Arial" w:hAnsi="Arial" w:cs="Arial"/>
        </w:rPr>
        <w:t xml:space="preserve"> tres documentos</w:t>
      </w:r>
      <w:r w:rsidRPr="00895394">
        <w:rPr>
          <w:rFonts w:ascii="Arial" w:hAnsi="Arial" w:cs="Arial"/>
        </w:rPr>
        <w:t xml:space="preserve">: </w:t>
      </w:r>
      <w:r w:rsidRPr="00895394">
        <w:rPr>
          <w:rFonts w:ascii="Arial" w:hAnsi="Arial" w:cs="Arial"/>
          <w:i/>
          <w:iCs/>
        </w:rPr>
        <w:t xml:space="preserve">Política Educativa (PE), </w:t>
      </w:r>
      <w:r w:rsidRPr="00895394">
        <w:rPr>
          <w:rFonts w:ascii="Arial" w:hAnsi="Arial" w:cs="Arial"/>
        </w:rPr>
        <w:t>es la normativa que sustenta legalmente el sistema educativo costarricense</w:t>
      </w:r>
      <w:r>
        <w:rPr>
          <w:rFonts w:ascii="Arial" w:hAnsi="Arial" w:cs="Arial"/>
        </w:rPr>
        <w:t>;</w:t>
      </w:r>
      <w:r w:rsidRPr="00895394">
        <w:rPr>
          <w:rFonts w:ascii="Arial" w:hAnsi="Arial" w:cs="Arial"/>
        </w:rPr>
        <w:t xml:space="preserve"> </w:t>
      </w:r>
      <w:r w:rsidRPr="00895394">
        <w:rPr>
          <w:rFonts w:ascii="Arial" w:hAnsi="Arial" w:cs="Arial"/>
          <w:i/>
          <w:iCs/>
        </w:rPr>
        <w:t xml:space="preserve">El Manual Descriptivo de Puestos Docentes, </w:t>
      </w:r>
      <w:r w:rsidRPr="00895394">
        <w:rPr>
          <w:rFonts w:ascii="Arial" w:hAnsi="Arial" w:cs="Arial"/>
        </w:rPr>
        <w:t>se aborda la sección correspondiente al puesto PEU, incluye naturaleza, tareas y condiciones organizacionales y ambientales</w:t>
      </w:r>
      <w:r>
        <w:rPr>
          <w:rFonts w:ascii="Arial" w:hAnsi="Arial" w:cs="Arial"/>
        </w:rPr>
        <w:t xml:space="preserve"> </w:t>
      </w:r>
      <w:r w:rsidRPr="00895394">
        <w:rPr>
          <w:rFonts w:ascii="Arial" w:hAnsi="Arial" w:cs="Arial"/>
        </w:rPr>
        <w:t xml:space="preserve"> </w:t>
      </w:r>
      <w:r w:rsidRPr="00895394">
        <w:rPr>
          <w:rFonts w:ascii="Arial" w:hAnsi="Arial" w:cs="Arial"/>
        </w:rPr>
        <w:fldChar w:fldCharType="begin" w:fldLock="1"/>
      </w:r>
      <w:r>
        <w:rPr>
          <w:rFonts w:ascii="Arial" w:hAnsi="Arial" w:cs="Arial"/>
        </w:rPr>
        <w:instrText>ADDIN CSL_CITATION {"citationItems":[{"id":"ITEM-1","itemData":{"author":[{"dropping-particle":"","family":"DGSC","given":"","non-dropping-particle":"","parse-names":false,"suffix":""}],"container-title":"Área de Carrera docente, manual descriptivo de clases docentes, actualizado al 20 de marzo del 2015","id":"ITEM-1","issued":{"date-parts":[["2011"]]},"page":"1-4","publisher-place":"Costa Rica","title":"Resolución DG-256","type":"article-journal"},"uris":["http://www.mendeley.com/documents/?uuid=4b4bf93c-02de-3dd6-abcd-863213ae8e02"]}],"mendeley":{"formattedCitation":"(DGSC, 2011)","manualFormatting":"(\tDGSC, 2013)","plainTextFormattedCitation":"(DGSC, 2011)","previouslyFormattedCitation":"(DGSC, 2011)"},"properties":{"noteIndex":0},"schema":"https://github.com/citation-style-language/schema/raw/master/csl-citation.json"}</w:instrText>
      </w:r>
      <w:r w:rsidRPr="00895394">
        <w:rPr>
          <w:rFonts w:ascii="Arial" w:hAnsi="Arial" w:cs="Arial"/>
        </w:rPr>
        <w:fldChar w:fldCharType="separate"/>
      </w:r>
      <w:r w:rsidRPr="0067156D">
        <w:rPr>
          <w:rFonts w:ascii="Arial" w:hAnsi="Arial" w:cs="Arial"/>
          <w:noProof/>
        </w:rPr>
        <w:t>(</w:t>
      </w:r>
      <w:r>
        <w:rPr>
          <w:rFonts w:ascii="Arial" w:hAnsi="Arial" w:cs="Arial"/>
          <w:noProof/>
        </w:rPr>
        <w:tab/>
        <w:t>DGSC</w:t>
      </w:r>
      <w:r w:rsidRPr="0067156D">
        <w:rPr>
          <w:rFonts w:ascii="Arial" w:hAnsi="Arial" w:cs="Arial"/>
          <w:noProof/>
        </w:rPr>
        <w:t>, 201</w:t>
      </w:r>
      <w:r>
        <w:rPr>
          <w:rFonts w:ascii="Arial" w:hAnsi="Arial" w:cs="Arial"/>
          <w:noProof/>
        </w:rPr>
        <w:t>3</w:t>
      </w:r>
      <w:r w:rsidRPr="0067156D">
        <w:rPr>
          <w:rFonts w:ascii="Arial" w:hAnsi="Arial" w:cs="Arial"/>
          <w:noProof/>
        </w:rPr>
        <w:t>)</w:t>
      </w:r>
      <w:r w:rsidRPr="00895394">
        <w:rPr>
          <w:rFonts w:ascii="Arial" w:hAnsi="Arial" w:cs="Arial"/>
        </w:rPr>
        <w:fldChar w:fldCharType="end"/>
      </w:r>
      <w:r>
        <w:rPr>
          <w:rFonts w:ascii="Arial" w:hAnsi="Arial" w:cs="Arial"/>
        </w:rPr>
        <w:t xml:space="preserve"> y el</w:t>
      </w:r>
      <w:r w:rsidRPr="00895394">
        <w:rPr>
          <w:rFonts w:ascii="Arial" w:hAnsi="Arial" w:cs="Arial"/>
        </w:rPr>
        <w:t xml:space="preserve"> </w:t>
      </w:r>
      <w:r w:rsidRPr="00895394">
        <w:rPr>
          <w:rFonts w:ascii="Arial" w:hAnsi="Arial" w:cs="Arial"/>
          <w:i/>
          <w:iCs/>
        </w:rPr>
        <w:t>MECEC</w:t>
      </w:r>
      <w:r>
        <w:rPr>
          <w:rFonts w:ascii="Arial" w:hAnsi="Arial" w:cs="Arial"/>
          <w:i/>
          <w:iCs/>
        </w:rPr>
        <w:t>,</w:t>
      </w:r>
      <w:r w:rsidRPr="00895394">
        <w:rPr>
          <w:rFonts w:ascii="Arial" w:hAnsi="Arial" w:cs="Arial"/>
          <w:i/>
          <w:iCs/>
        </w:rPr>
        <w:t xml:space="preserve"> Guía para Escuelas Unidocentes y Núcleos</w:t>
      </w:r>
      <w:r>
        <w:rPr>
          <w:rFonts w:ascii="Arial" w:hAnsi="Arial" w:cs="Arial"/>
        </w:rPr>
        <w:t xml:space="preserve">, </w:t>
      </w:r>
      <w:r w:rsidRPr="00895394">
        <w:rPr>
          <w:rFonts w:ascii="Arial" w:hAnsi="Arial" w:cs="Arial"/>
        </w:rPr>
        <w:t xml:space="preserve">determina la implementación del Modelo de Evaluación de Calidad de la Educación en centros unidocentes </w:t>
      </w:r>
      <w:sdt>
        <w:sdtPr>
          <w:rPr>
            <w:rFonts w:ascii="Arial" w:hAnsi="Arial" w:cs="Arial"/>
          </w:rPr>
          <w:id w:val="-324673832"/>
          <w:citation/>
        </w:sdtPr>
        <w:sdtContent>
          <w:r w:rsidRPr="00895394">
            <w:rPr>
              <w:rFonts w:ascii="Arial" w:hAnsi="Arial" w:cs="Arial"/>
            </w:rPr>
            <w:fldChar w:fldCharType="begin"/>
          </w:r>
          <w:r w:rsidRPr="00895394">
            <w:rPr>
              <w:rFonts w:ascii="Arial" w:hAnsi="Arial" w:cs="Arial"/>
            </w:rPr>
            <w:instrText xml:space="preserve"> CITATION Car \l 5130 </w:instrText>
          </w:r>
          <w:r w:rsidRPr="00895394">
            <w:rPr>
              <w:rFonts w:ascii="Arial" w:hAnsi="Arial" w:cs="Arial"/>
            </w:rPr>
            <w:fldChar w:fldCharType="separate"/>
          </w:r>
          <w:r w:rsidRPr="00895394">
            <w:rPr>
              <w:rFonts w:ascii="Arial" w:hAnsi="Arial" w:cs="Arial"/>
              <w:noProof/>
            </w:rPr>
            <w:t>(Carranza, y otros, 2018)</w:t>
          </w:r>
          <w:r w:rsidRPr="00895394">
            <w:rPr>
              <w:rFonts w:ascii="Arial" w:hAnsi="Arial" w:cs="Arial"/>
            </w:rPr>
            <w:fldChar w:fldCharType="end"/>
          </w:r>
        </w:sdtContent>
      </w:sdt>
      <w:r w:rsidRPr="00895394">
        <w:rPr>
          <w:rFonts w:ascii="Arial" w:hAnsi="Arial" w:cs="Arial"/>
        </w:rPr>
        <w:t>.</w:t>
      </w:r>
    </w:p>
    <w:p w14:paraId="09DDF518" w14:textId="60FE4EEA" w:rsidR="004E144F" w:rsidRDefault="004E144F" w:rsidP="00B22FB6">
      <w:pPr>
        <w:ind w:firstLine="567"/>
        <w:contextualSpacing/>
        <w:rPr>
          <w:rFonts w:ascii="Arial" w:hAnsi="Arial" w:cs="Arial"/>
        </w:rPr>
      </w:pPr>
      <w:r w:rsidRPr="00895394">
        <w:rPr>
          <w:rFonts w:ascii="Arial" w:hAnsi="Arial" w:cs="Arial"/>
        </w:rPr>
        <w:t>El corpus se divide en unidades más</w:t>
      </w:r>
      <w:r>
        <w:rPr>
          <w:rFonts w:ascii="Arial" w:hAnsi="Arial" w:cs="Arial"/>
        </w:rPr>
        <w:t xml:space="preserve"> pequeñas</w:t>
      </w:r>
      <w:r w:rsidRPr="00895394">
        <w:rPr>
          <w:rFonts w:ascii="Arial" w:hAnsi="Arial" w:cs="Arial"/>
        </w:rPr>
        <w:t xml:space="preserve"> en los distintos niveles </w:t>
      </w:r>
      <w:r w:rsidRPr="00895394">
        <w:rPr>
          <w:rFonts w:ascii="Arial" w:hAnsi="Arial" w:cs="Arial"/>
        </w:rPr>
        <w:fldChar w:fldCharType="begin" w:fldLock="1"/>
      </w:r>
      <w:r>
        <w:rPr>
          <w:rFonts w:ascii="Arial" w:hAnsi="Arial" w:cs="Arial"/>
        </w:rPr>
        <w:instrText>ADDIN CSL_CITATION {"citationItems":[{"id":"ITEM-1","itemData":{"author":[{"dropping-particle":"","family":"Bernete","given":"F","non-dropping-particle":"","parse-names":false,"suffix":""}],"container-title":"Conocer lo social: estrategias y técnicas de construcción y análisis de datos","id":"ITEM-1","issued":{"date-parts":[["2013"]]},"page":"221-261","title":"Análisis de contenido (cuantitativo y cualitativo)","type":"article-journal"},"uris":["http://www.mendeley.com/documents/?uuid=5efe6b19-68ff-4456-bfe7-5534e769624b"]}],"mendeley":{"formattedCitation":"(Bernete, 2013)","manualFormatting":"(Bernete, 2013)","plainTextFormattedCitation":"(Bernete, 2013)","previouslyFormattedCitation":"(Bernete, 2013)"},"properties":{"noteIndex":0},"schema":"https://github.com/citation-style-language/schema/raw/master/csl-citation.json"}</w:instrText>
      </w:r>
      <w:r w:rsidRPr="00895394">
        <w:rPr>
          <w:rFonts w:ascii="Arial" w:hAnsi="Arial" w:cs="Arial"/>
        </w:rPr>
        <w:fldChar w:fldCharType="separate"/>
      </w:r>
      <w:r w:rsidRPr="00895394">
        <w:rPr>
          <w:rFonts w:ascii="Arial" w:hAnsi="Arial" w:cs="Arial"/>
          <w:noProof/>
        </w:rPr>
        <w:t>(Bernete, 2013)</w:t>
      </w:r>
      <w:r w:rsidRPr="00895394">
        <w:rPr>
          <w:rFonts w:ascii="Arial" w:hAnsi="Arial" w:cs="Arial"/>
        </w:rPr>
        <w:fldChar w:fldCharType="end"/>
      </w:r>
      <w:r w:rsidRPr="00895394">
        <w:rPr>
          <w:rFonts w:ascii="Arial" w:hAnsi="Arial" w:cs="Arial"/>
        </w:rPr>
        <w:t>. La unidad de muestreo la constituye el corpus (los tres documentos normativos) del universo documental tratado. La unidad de registro</w:t>
      </w:r>
      <w:r>
        <w:rPr>
          <w:rFonts w:ascii="Arial" w:hAnsi="Arial" w:cs="Arial"/>
        </w:rPr>
        <w:t xml:space="preserve"> </w:t>
      </w:r>
      <w:r w:rsidRPr="00895394">
        <w:rPr>
          <w:rFonts w:ascii="Arial" w:hAnsi="Arial" w:cs="Arial"/>
        </w:rPr>
        <w:t xml:space="preserve">o elemento significativo para codificar </w:t>
      </w:r>
      <w:r w:rsidRPr="00895394">
        <w:rPr>
          <w:rFonts w:ascii="Arial" w:hAnsi="Arial" w:cs="Arial"/>
        </w:rPr>
        <w:fldChar w:fldCharType="begin" w:fldLock="1"/>
      </w:r>
      <w:r>
        <w:rPr>
          <w:rFonts w:ascii="Arial" w:hAnsi="Arial" w:cs="Arial"/>
        </w:rPr>
        <w:instrText>ADDIN CSL_CITATION {"citationItems":[{"id":"ITEM-1","itemData":{"author":[{"dropping-particle":"","family":"Bardin","given":"Laurence","non-dropping-particle":"","parse-names":false,"suffix":""}],"editor":[{"dropping-particle":"","family":"Google Livros","given":"","non-dropping-particle":"","parse-names":false,"suffix":""}],"id":"ITEM-1","issued":{"date-parts":[["1991"]]},"title":"Análisis de contenido","type":"book"},"uris":["http://www.mendeley.com/documents/?uuid=9592f4c4-f635-3087-b36b-7239f44440ee"]}],"mendeley":{"formattedCitation":"(Bardin, 1991)","manualFormatting":"(Bardin, 2002)","plainTextFormattedCitation":"(Bardin, 1991)","previouslyFormattedCitation":"(Bardin, 1991)"},"properties":{"noteIndex":0},"schema":"https://github.com/citation-style-language/schema/raw/master/csl-citation.json"}</w:instrText>
      </w:r>
      <w:r w:rsidRPr="00895394">
        <w:rPr>
          <w:rFonts w:ascii="Arial" w:hAnsi="Arial" w:cs="Arial"/>
        </w:rPr>
        <w:fldChar w:fldCharType="separate"/>
      </w:r>
      <w:r w:rsidRPr="00895394">
        <w:rPr>
          <w:rFonts w:ascii="Arial" w:hAnsi="Arial" w:cs="Arial"/>
          <w:noProof/>
        </w:rPr>
        <w:t xml:space="preserve">(Bardin, </w:t>
      </w:r>
      <w:r>
        <w:rPr>
          <w:rFonts w:ascii="Arial" w:hAnsi="Arial" w:cs="Arial"/>
          <w:noProof/>
        </w:rPr>
        <w:t>2002</w:t>
      </w:r>
      <w:r w:rsidRPr="00895394">
        <w:rPr>
          <w:rFonts w:ascii="Arial" w:hAnsi="Arial" w:cs="Arial"/>
          <w:noProof/>
        </w:rPr>
        <w:t>)</w:t>
      </w:r>
      <w:r w:rsidRPr="00895394">
        <w:rPr>
          <w:rFonts w:ascii="Arial" w:hAnsi="Arial" w:cs="Arial"/>
        </w:rPr>
        <w:fldChar w:fldCharType="end"/>
      </w:r>
      <w:r w:rsidRPr="00895394">
        <w:rPr>
          <w:rFonts w:ascii="Arial" w:hAnsi="Arial" w:cs="Arial"/>
        </w:rPr>
        <w:t xml:space="preserve">  lo constituyen los párrafos. La unidad de contexto corresponde a cada apartado que contenga el texto.</w:t>
      </w:r>
    </w:p>
    <w:p w14:paraId="1726596D" w14:textId="77777777" w:rsidR="00B22FB6" w:rsidRPr="0012766B" w:rsidRDefault="00B22FB6" w:rsidP="00B22FB6">
      <w:pPr>
        <w:ind w:firstLine="567"/>
        <w:contextualSpacing/>
        <w:rPr>
          <w:rFonts w:ascii="Arial" w:hAnsi="Arial" w:cs="Arial"/>
        </w:rPr>
      </w:pPr>
    </w:p>
    <w:p w14:paraId="23104CF9" w14:textId="35416C16" w:rsidR="004E144F" w:rsidRPr="00B22FB6" w:rsidRDefault="004E144F" w:rsidP="00B22FB6">
      <w:pPr>
        <w:pStyle w:val="Heading2"/>
        <w:tabs>
          <w:tab w:val="left" w:pos="567"/>
        </w:tabs>
        <w:spacing w:line="360" w:lineRule="auto"/>
        <w:contextualSpacing/>
        <w:rPr>
          <w:bCs/>
          <w:szCs w:val="24"/>
        </w:rPr>
      </w:pPr>
      <w:r w:rsidRPr="00B22FB6">
        <w:rPr>
          <w:szCs w:val="24"/>
        </w:rPr>
        <w:t xml:space="preserve">3.3 </w:t>
      </w:r>
      <w:r w:rsidR="00B22FB6">
        <w:rPr>
          <w:szCs w:val="24"/>
        </w:rPr>
        <w:tab/>
      </w:r>
      <w:r w:rsidRPr="00B22FB6">
        <w:rPr>
          <w:szCs w:val="24"/>
        </w:rPr>
        <w:t>Técnicas de recolección</w:t>
      </w:r>
    </w:p>
    <w:p w14:paraId="4365A939" w14:textId="77777777" w:rsidR="004E144F" w:rsidRDefault="004E144F" w:rsidP="00B22FB6">
      <w:pPr>
        <w:ind w:firstLine="567"/>
        <w:contextualSpacing/>
        <w:rPr>
          <w:rFonts w:ascii="Arial" w:hAnsi="Arial" w:cs="Arial"/>
        </w:rPr>
      </w:pPr>
      <w:r w:rsidRPr="00895394">
        <w:rPr>
          <w:rFonts w:ascii="Arial" w:hAnsi="Arial" w:cs="Arial"/>
        </w:rPr>
        <w:t>Se inicia con el análisis de contenido documental, luego se desarrolla un grupo focal y</w:t>
      </w:r>
      <w:r>
        <w:rPr>
          <w:rFonts w:ascii="Arial" w:hAnsi="Arial" w:cs="Arial"/>
        </w:rPr>
        <w:t>,</w:t>
      </w:r>
      <w:r w:rsidRPr="00895394">
        <w:rPr>
          <w:rFonts w:ascii="Arial" w:hAnsi="Arial" w:cs="Arial"/>
        </w:rPr>
        <w:t xml:space="preserve"> finalmente, se aplican dos entrevistas. A partir de la teoría consultada y </w:t>
      </w:r>
      <w:r>
        <w:rPr>
          <w:rFonts w:ascii="Arial" w:hAnsi="Arial" w:cs="Arial"/>
        </w:rPr>
        <w:t>d</w:t>
      </w:r>
      <w:r w:rsidRPr="00895394">
        <w:rPr>
          <w:rFonts w:ascii="Arial" w:hAnsi="Arial" w:cs="Arial"/>
        </w:rPr>
        <w:t xml:space="preserve">el contexto, se logra determinar dos dimensiones para el abordaje del problema investigado, la administrativa y la pedagógica. Con estas se diseñan las matrices para la construcción de los instrumentos y la recolección de información. En la </w:t>
      </w:r>
      <w:r>
        <w:rPr>
          <w:rFonts w:ascii="Arial" w:hAnsi="Arial" w:cs="Arial"/>
        </w:rPr>
        <w:t>T</w:t>
      </w:r>
      <w:r w:rsidRPr="00895394">
        <w:rPr>
          <w:rFonts w:ascii="Arial" w:hAnsi="Arial" w:cs="Arial"/>
        </w:rPr>
        <w:t xml:space="preserve">abla 1, se pueden observar las categorías y subcategorías a partir de las cuales se definieron las técnicas y se confeccionaron los instrumentos. Los </w:t>
      </w:r>
      <w:r>
        <w:rPr>
          <w:rFonts w:ascii="Arial" w:hAnsi="Arial" w:cs="Arial"/>
        </w:rPr>
        <w:t xml:space="preserve">instrumentos </w:t>
      </w:r>
      <w:r w:rsidRPr="00895394">
        <w:rPr>
          <w:rFonts w:ascii="Arial" w:hAnsi="Arial" w:cs="Arial"/>
        </w:rPr>
        <w:t>fueron</w:t>
      </w:r>
      <w:r>
        <w:rPr>
          <w:rFonts w:ascii="Arial" w:hAnsi="Arial" w:cs="Arial"/>
        </w:rPr>
        <w:t xml:space="preserve"> v</w:t>
      </w:r>
      <w:r w:rsidRPr="00895394">
        <w:rPr>
          <w:rFonts w:ascii="Arial" w:hAnsi="Arial" w:cs="Arial"/>
        </w:rPr>
        <w:t>alidados por personas expertas.</w:t>
      </w:r>
    </w:p>
    <w:p w14:paraId="2E19D576" w14:textId="77777777" w:rsidR="004E144F" w:rsidRDefault="004E144F" w:rsidP="00B22FB6">
      <w:pPr>
        <w:ind w:firstLine="567"/>
        <w:contextualSpacing/>
        <w:rPr>
          <w:rFonts w:ascii="Arial" w:hAnsi="Arial" w:cs="Arial"/>
        </w:rPr>
      </w:pPr>
    </w:p>
    <w:p w14:paraId="24991F3C" w14:textId="77777777" w:rsidR="00B22FB6" w:rsidRDefault="00B22FB6">
      <w:pPr>
        <w:spacing w:line="240" w:lineRule="auto"/>
        <w:jc w:val="left"/>
        <w:rPr>
          <w:rFonts w:ascii="Arial" w:hAnsi="Arial" w:cs="Arial"/>
          <w:b/>
          <w:bCs/>
        </w:rPr>
      </w:pPr>
      <w:r>
        <w:rPr>
          <w:rFonts w:ascii="Arial" w:hAnsi="Arial" w:cs="Arial"/>
          <w:b/>
          <w:bCs/>
        </w:rPr>
        <w:br w:type="page"/>
      </w:r>
    </w:p>
    <w:p w14:paraId="301EDCF8" w14:textId="567A1589" w:rsidR="004E144F" w:rsidRPr="00B22FB6" w:rsidRDefault="004E144F" w:rsidP="00B22FB6">
      <w:pPr>
        <w:spacing w:line="240" w:lineRule="auto"/>
        <w:jc w:val="center"/>
        <w:rPr>
          <w:rFonts w:ascii="Arial" w:hAnsi="Arial" w:cs="Arial"/>
          <w:b/>
          <w:bCs/>
          <w:sz w:val="20"/>
          <w:szCs w:val="18"/>
        </w:rPr>
      </w:pPr>
      <w:r w:rsidRPr="00B22FB6">
        <w:rPr>
          <w:rFonts w:ascii="Arial" w:hAnsi="Arial" w:cs="Arial"/>
          <w:b/>
          <w:bCs/>
          <w:sz w:val="20"/>
          <w:szCs w:val="18"/>
        </w:rPr>
        <w:t>Tabla 1</w:t>
      </w:r>
    </w:p>
    <w:p w14:paraId="2B0FEC6A" w14:textId="77777777" w:rsidR="004E144F" w:rsidRPr="00B22FB6" w:rsidRDefault="004E144F" w:rsidP="00B22FB6">
      <w:pPr>
        <w:pStyle w:val="TOCHeading1"/>
        <w:spacing w:before="0" w:after="0" w:line="240" w:lineRule="auto"/>
        <w:contextualSpacing/>
        <w:jc w:val="center"/>
        <w:rPr>
          <w:rFonts w:ascii="Arial" w:hAnsi="Arial"/>
          <w:bCs/>
          <w:sz w:val="20"/>
          <w:szCs w:val="20"/>
        </w:rPr>
      </w:pPr>
      <w:r w:rsidRPr="00B22FB6">
        <w:rPr>
          <w:rFonts w:ascii="Arial" w:hAnsi="Arial"/>
          <w:bCs/>
          <w:sz w:val="20"/>
          <w:szCs w:val="20"/>
        </w:rPr>
        <w:t>Matriz de categorías, subcategorías y libro de códigos del estudio, 2021</w:t>
      </w:r>
    </w:p>
    <w:tbl>
      <w:tblPr>
        <w:tblStyle w:val="ListTable3-Accent5"/>
        <w:tblW w:w="9072" w:type="dxa"/>
        <w:tblBorders>
          <w:left w:val="none" w:sz="0" w:space="0" w:color="auto"/>
          <w:right w:val="none" w:sz="0" w:space="0" w:color="auto"/>
          <w:insideH w:val="single" w:sz="4" w:space="0" w:color="4472C4" w:themeColor="accent5"/>
        </w:tblBorders>
        <w:tblLayout w:type="fixed"/>
        <w:tblLook w:val="04A0" w:firstRow="1" w:lastRow="0" w:firstColumn="1" w:lastColumn="0" w:noHBand="0" w:noVBand="1"/>
      </w:tblPr>
      <w:tblGrid>
        <w:gridCol w:w="1985"/>
        <w:gridCol w:w="1276"/>
        <w:gridCol w:w="1984"/>
        <w:gridCol w:w="3827"/>
      </w:tblGrid>
      <w:tr w:rsidR="00B22FB6" w:rsidRPr="00B22FB6" w14:paraId="67FC50A9" w14:textId="77777777" w:rsidTr="00B22F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Borders>
              <w:bottom w:val="none" w:sz="0" w:space="0" w:color="auto"/>
              <w:right w:val="none" w:sz="0" w:space="0" w:color="auto"/>
            </w:tcBorders>
          </w:tcPr>
          <w:p w14:paraId="1CED5B94" w14:textId="77777777" w:rsidR="004E144F" w:rsidRPr="00B22FB6" w:rsidRDefault="004E144F" w:rsidP="00B22FB6">
            <w:pPr>
              <w:spacing w:line="240" w:lineRule="auto"/>
              <w:ind w:firstLine="567"/>
              <w:contextualSpacing/>
              <w:jc w:val="center"/>
              <w:rPr>
                <w:rFonts w:ascii="Arial" w:hAnsi="Arial" w:cs="Arial"/>
                <w:b w:val="0"/>
                <w:bCs w:val="0"/>
                <w:sz w:val="16"/>
                <w:szCs w:val="16"/>
              </w:rPr>
            </w:pPr>
            <w:r w:rsidRPr="00B22FB6">
              <w:rPr>
                <w:rFonts w:ascii="Arial" w:hAnsi="Arial" w:cs="Arial"/>
                <w:sz w:val="16"/>
                <w:szCs w:val="16"/>
              </w:rPr>
              <w:t>CATEGORÍA</w:t>
            </w:r>
          </w:p>
        </w:tc>
        <w:tc>
          <w:tcPr>
            <w:tcW w:w="1276" w:type="dxa"/>
          </w:tcPr>
          <w:p w14:paraId="58DEF1AA" w14:textId="77777777" w:rsidR="004E144F" w:rsidRPr="00B22FB6" w:rsidRDefault="004E144F" w:rsidP="00B22FB6">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B22FB6">
              <w:rPr>
                <w:rFonts w:ascii="Arial" w:hAnsi="Arial" w:cs="Arial"/>
                <w:sz w:val="16"/>
                <w:szCs w:val="16"/>
              </w:rPr>
              <w:t>CÓDIGO</w:t>
            </w:r>
          </w:p>
        </w:tc>
        <w:tc>
          <w:tcPr>
            <w:tcW w:w="1984" w:type="dxa"/>
          </w:tcPr>
          <w:p w14:paraId="7BE9E9BC" w14:textId="77777777" w:rsidR="004E144F" w:rsidRPr="00B22FB6" w:rsidRDefault="004E144F" w:rsidP="00B22FB6">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B22FB6">
              <w:rPr>
                <w:rFonts w:ascii="Arial" w:hAnsi="Arial" w:cs="Arial"/>
                <w:sz w:val="16"/>
                <w:szCs w:val="16"/>
              </w:rPr>
              <w:t>SUBCATEGORÍA</w:t>
            </w:r>
          </w:p>
        </w:tc>
        <w:tc>
          <w:tcPr>
            <w:tcW w:w="3827" w:type="dxa"/>
          </w:tcPr>
          <w:p w14:paraId="57B8CF7A" w14:textId="77777777" w:rsidR="004E144F" w:rsidRPr="00B22FB6" w:rsidRDefault="004E144F" w:rsidP="00B22FB6">
            <w:pPr>
              <w:spacing w:line="240" w:lineRule="auto"/>
              <w:ind w:firstLine="567"/>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B22FB6">
              <w:rPr>
                <w:rFonts w:ascii="Arial" w:hAnsi="Arial" w:cs="Arial"/>
                <w:sz w:val="16"/>
                <w:szCs w:val="16"/>
              </w:rPr>
              <w:t>DEFINICIÓN</w:t>
            </w:r>
          </w:p>
        </w:tc>
      </w:tr>
      <w:tr w:rsidR="004E144F" w:rsidRPr="00B22FB6" w14:paraId="4DBE4962" w14:textId="77777777" w:rsidTr="00B2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bottom w:val="none" w:sz="0" w:space="0" w:color="auto"/>
              <w:right w:val="none" w:sz="0" w:space="0" w:color="auto"/>
            </w:tcBorders>
          </w:tcPr>
          <w:p w14:paraId="55AF5F53" w14:textId="77777777" w:rsidR="004E144F" w:rsidRPr="00B22FB6" w:rsidRDefault="004E144F" w:rsidP="00B22FB6">
            <w:pPr>
              <w:spacing w:line="240" w:lineRule="auto"/>
              <w:contextualSpacing/>
              <w:jc w:val="center"/>
              <w:rPr>
                <w:rFonts w:ascii="Arial" w:hAnsi="Arial" w:cs="Arial"/>
                <w:sz w:val="16"/>
                <w:szCs w:val="16"/>
              </w:rPr>
            </w:pPr>
            <w:r w:rsidRPr="00B22FB6">
              <w:rPr>
                <w:rFonts w:ascii="Arial" w:hAnsi="Arial" w:cs="Arial"/>
                <w:sz w:val="16"/>
                <w:szCs w:val="16"/>
              </w:rPr>
              <w:t>Administrativas (ADM)</w:t>
            </w:r>
          </w:p>
          <w:p w14:paraId="43E8DDA0" w14:textId="77777777" w:rsidR="004E144F" w:rsidRPr="00B22FB6" w:rsidRDefault="004E144F" w:rsidP="00B22FB6">
            <w:pPr>
              <w:spacing w:line="240" w:lineRule="auto"/>
              <w:ind w:firstLine="567"/>
              <w:contextualSpacing/>
              <w:rPr>
                <w:rFonts w:ascii="Arial" w:hAnsi="Arial" w:cs="Arial"/>
                <w:b w:val="0"/>
                <w:bCs w:val="0"/>
                <w:sz w:val="16"/>
                <w:szCs w:val="16"/>
              </w:rPr>
            </w:pPr>
            <w:r w:rsidRPr="00B22FB6">
              <w:rPr>
                <w:rFonts w:ascii="Arial" w:hAnsi="Arial" w:cs="Arial"/>
                <w:sz w:val="16"/>
                <w:szCs w:val="16"/>
              </w:rPr>
              <w:t>DEFINICIÓN</w:t>
            </w:r>
          </w:p>
          <w:p w14:paraId="578B213C" w14:textId="77777777" w:rsidR="004E144F" w:rsidRPr="00B22FB6" w:rsidRDefault="004E144F" w:rsidP="00B22FB6">
            <w:pPr>
              <w:spacing w:line="240" w:lineRule="auto"/>
              <w:contextualSpacing/>
              <w:rPr>
                <w:rFonts w:ascii="Arial" w:hAnsi="Arial" w:cs="Arial"/>
                <w:sz w:val="16"/>
                <w:szCs w:val="16"/>
              </w:rPr>
            </w:pPr>
            <w:r w:rsidRPr="00B22FB6">
              <w:rPr>
                <w:rFonts w:ascii="Arial" w:hAnsi="Arial" w:cs="Arial"/>
                <w:sz w:val="16"/>
                <w:szCs w:val="16"/>
              </w:rPr>
              <w:t>Contempla la gestión integral de la institución en planificación, organización</w:t>
            </w:r>
          </w:p>
        </w:tc>
        <w:tc>
          <w:tcPr>
            <w:tcW w:w="1276" w:type="dxa"/>
            <w:tcBorders>
              <w:top w:val="none" w:sz="0" w:space="0" w:color="auto"/>
              <w:bottom w:val="none" w:sz="0" w:space="0" w:color="auto"/>
            </w:tcBorders>
          </w:tcPr>
          <w:p w14:paraId="0F86DA09"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PES</w:t>
            </w:r>
          </w:p>
        </w:tc>
        <w:tc>
          <w:tcPr>
            <w:tcW w:w="1984" w:type="dxa"/>
            <w:tcBorders>
              <w:top w:val="none" w:sz="0" w:space="0" w:color="auto"/>
              <w:bottom w:val="none" w:sz="0" w:space="0" w:color="auto"/>
            </w:tcBorders>
          </w:tcPr>
          <w:p w14:paraId="43673993" w14:textId="77777777" w:rsidR="004E144F" w:rsidRPr="00B22FB6" w:rsidRDefault="004E144F" w:rsidP="00B22FB6">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Planificación Estratégica</w:t>
            </w:r>
          </w:p>
        </w:tc>
        <w:tc>
          <w:tcPr>
            <w:tcW w:w="3827" w:type="dxa"/>
            <w:tcBorders>
              <w:top w:val="none" w:sz="0" w:space="0" w:color="auto"/>
              <w:bottom w:val="none" w:sz="0" w:space="0" w:color="auto"/>
            </w:tcBorders>
          </w:tcPr>
          <w:p w14:paraId="6A189FFB" w14:textId="77777777" w:rsidR="004E144F" w:rsidRPr="00B22FB6" w:rsidRDefault="004E144F" w:rsidP="00B22FB6">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Consiste en trazar el qué, cómo, cuándo y dónde; esenciales en las metas de la institución educativa. </w:t>
            </w:r>
          </w:p>
        </w:tc>
      </w:tr>
      <w:tr w:rsidR="004E144F" w:rsidRPr="00B22FB6" w14:paraId="790BA860" w14:textId="77777777" w:rsidTr="00B22FB6">
        <w:tc>
          <w:tcPr>
            <w:cnfStyle w:val="001000000000" w:firstRow="0" w:lastRow="0" w:firstColumn="1" w:lastColumn="0" w:oddVBand="0" w:evenVBand="0" w:oddHBand="0" w:evenHBand="0" w:firstRowFirstColumn="0" w:firstRowLastColumn="0" w:lastRowFirstColumn="0" w:lastRowLastColumn="0"/>
            <w:tcW w:w="1985" w:type="dxa"/>
            <w:vMerge/>
            <w:tcBorders>
              <w:right w:val="none" w:sz="0" w:space="0" w:color="auto"/>
            </w:tcBorders>
          </w:tcPr>
          <w:p w14:paraId="18120F58"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Pr>
          <w:p w14:paraId="07E3552D" w14:textId="77777777" w:rsidR="004E144F" w:rsidRPr="00B22FB6" w:rsidRDefault="004E144F" w:rsidP="00B22FB6">
            <w:pPr>
              <w:spacing w:line="240" w:lineRule="auto"/>
              <w:ind w:firstLine="56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B22FB6">
              <w:rPr>
                <w:rFonts w:ascii="Arial" w:hAnsi="Arial" w:cs="Arial"/>
                <w:sz w:val="16"/>
                <w:szCs w:val="16"/>
              </w:rPr>
              <w:t>PRE</w:t>
            </w:r>
          </w:p>
        </w:tc>
        <w:tc>
          <w:tcPr>
            <w:tcW w:w="1984" w:type="dxa"/>
          </w:tcPr>
          <w:p w14:paraId="37474749" w14:textId="77777777" w:rsidR="004E144F" w:rsidRPr="00B22FB6" w:rsidRDefault="004E144F" w:rsidP="00B22FB6">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Presupuestos</w:t>
            </w:r>
          </w:p>
        </w:tc>
        <w:tc>
          <w:tcPr>
            <w:tcW w:w="3827" w:type="dxa"/>
          </w:tcPr>
          <w:p w14:paraId="44868E3E" w14:textId="77777777" w:rsidR="004E144F" w:rsidRPr="00B22FB6" w:rsidRDefault="004E144F" w:rsidP="00B22FB6">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Labor de distribuir los montos pecuniarios asignados anualmente para solventar las necesidades institucionales. </w:t>
            </w:r>
          </w:p>
        </w:tc>
      </w:tr>
      <w:tr w:rsidR="004E144F" w:rsidRPr="00B22FB6" w14:paraId="7903C6F6" w14:textId="77777777" w:rsidTr="00B2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Borders>
              <w:top w:val="none" w:sz="0" w:space="0" w:color="auto"/>
              <w:bottom w:val="none" w:sz="0" w:space="0" w:color="auto"/>
              <w:right w:val="none" w:sz="0" w:space="0" w:color="auto"/>
            </w:tcBorders>
          </w:tcPr>
          <w:p w14:paraId="4F47727F"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Borders>
              <w:top w:val="none" w:sz="0" w:space="0" w:color="auto"/>
              <w:bottom w:val="none" w:sz="0" w:space="0" w:color="auto"/>
            </w:tcBorders>
          </w:tcPr>
          <w:p w14:paraId="0300434A"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CAD</w:t>
            </w:r>
          </w:p>
        </w:tc>
        <w:tc>
          <w:tcPr>
            <w:tcW w:w="1984" w:type="dxa"/>
            <w:tcBorders>
              <w:top w:val="none" w:sz="0" w:space="0" w:color="auto"/>
              <w:bottom w:val="none" w:sz="0" w:space="0" w:color="auto"/>
            </w:tcBorders>
          </w:tcPr>
          <w:p w14:paraId="3C22167F" w14:textId="77777777" w:rsidR="004E144F" w:rsidRPr="00B22FB6" w:rsidRDefault="004E144F" w:rsidP="00B22FB6">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Contratación Administrativa</w:t>
            </w:r>
          </w:p>
        </w:tc>
        <w:tc>
          <w:tcPr>
            <w:tcW w:w="3827" w:type="dxa"/>
            <w:tcBorders>
              <w:top w:val="none" w:sz="0" w:space="0" w:color="auto"/>
              <w:bottom w:val="none" w:sz="0" w:space="0" w:color="auto"/>
            </w:tcBorders>
          </w:tcPr>
          <w:p w14:paraId="02C5CADA" w14:textId="77777777" w:rsidR="004E144F" w:rsidRPr="00B22FB6" w:rsidRDefault="004E144F" w:rsidP="00B22FB6">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Consiste en adquirir productos y servicios para cubrir las necesidades del centro educativo mediante los mecanismos existentes </w:t>
            </w:r>
            <w:r w:rsidRPr="00B22FB6">
              <w:rPr>
                <w:rFonts w:ascii="Arial" w:hAnsi="Arial" w:cs="Arial"/>
                <w:sz w:val="16"/>
                <w:szCs w:val="16"/>
              </w:rPr>
              <w:fldChar w:fldCharType="begin" w:fldLock="1"/>
            </w:r>
            <w:r w:rsidRPr="00B22FB6">
              <w:rPr>
                <w:rFonts w:ascii="Arial" w:hAnsi="Arial" w:cs="Arial"/>
                <w:sz w:val="16"/>
                <w:szCs w:val="16"/>
              </w:rPr>
              <w:instrText>ADDIN CSL_CITATION {"citationItems":[{"id":"ITEM-1","itemData":{"author":[{"dropping-particle":"","family":"Decreto No. 3411-H","given":"","non-dropping-particle":"","parse-names":false,"suffix":""}],"container-title":"La Gaceta No. 210 del 2 de noviembre de 2006","id":"ITEM-1","issued":{"date-parts":[["2006"]]},"page":"1-60","publisher-place":"Costa Rica","title":"Reglamento de Contratación Administrativa.","type":"article-journal"},"uris":["http://www.mendeley.com/documents/?uuid=fbf09bac-15f3-31b3-be7c-9be14367ae77"]}],"mendeley":{"formattedCitation":"(Decreto No. 3411-H, 2006)","plainTextFormattedCitation":"(Decreto No. 3411-H, 2006)","previouslyFormattedCitation":"(Decreto No. 3411-H, 2006)"},"properties":{"noteIndex":0},"schema":"https://github.com/citation-style-language/schema/raw/master/csl-citation.json"}</w:instrText>
            </w:r>
            <w:r w:rsidRPr="00B22FB6">
              <w:rPr>
                <w:rFonts w:ascii="Arial" w:hAnsi="Arial" w:cs="Arial"/>
                <w:sz w:val="16"/>
                <w:szCs w:val="16"/>
              </w:rPr>
              <w:fldChar w:fldCharType="separate"/>
            </w:r>
            <w:r w:rsidRPr="00B22FB6">
              <w:rPr>
                <w:rFonts w:ascii="Arial" w:hAnsi="Arial" w:cs="Arial"/>
                <w:noProof/>
                <w:sz w:val="16"/>
                <w:szCs w:val="16"/>
              </w:rPr>
              <w:t>(Decreto No. 3411-H, 2006)</w:t>
            </w:r>
            <w:r w:rsidRPr="00B22FB6">
              <w:rPr>
                <w:rFonts w:ascii="Arial" w:hAnsi="Arial" w:cs="Arial"/>
                <w:sz w:val="16"/>
                <w:szCs w:val="16"/>
              </w:rPr>
              <w:fldChar w:fldCharType="end"/>
            </w:r>
            <w:r w:rsidRPr="00B22FB6">
              <w:rPr>
                <w:rFonts w:ascii="Arial" w:hAnsi="Arial" w:cs="Arial"/>
                <w:sz w:val="16"/>
                <w:szCs w:val="16"/>
              </w:rPr>
              <w:t>.</w:t>
            </w:r>
          </w:p>
        </w:tc>
      </w:tr>
      <w:tr w:rsidR="004E144F" w:rsidRPr="00B22FB6" w14:paraId="019A16D6" w14:textId="77777777" w:rsidTr="00B22FB6">
        <w:tc>
          <w:tcPr>
            <w:cnfStyle w:val="001000000000" w:firstRow="0" w:lastRow="0" w:firstColumn="1" w:lastColumn="0" w:oddVBand="0" w:evenVBand="0" w:oddHBand="0" w:evenHBand="0" w:firstRowFirstColumn="0" w:firstRowLastColumn="0" w:lastRowFirstColumn="0" w:lastRowLastColumn="0"/>
            <w:tcW w:w="1985" w:type="dxa"/>
            <w:vMerge/>
            <w:tcBorders>
              <w:right w:val="none" w:sz="0" w:space="0" w:color="auto"/>
            </w:tcBorders>
          </w:tcPr>
          <w:p w14:paraId="20F4CD4C"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Pr>
          <w:p w14:paraId="6A74A5D0" w14:textId="77777777" w:rsidR="004E144F" w:rsidRPr="00B22FB6" w:rsidRDefault="004E144F" w:rsidP="00B22FB6">
            <w:pPr>
              <w:spacing w:line="240" w:lineRule="auto"/>
              <w:ind w:firstLine="56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GDO</w:t>
            </w:r>
          </w:p>
        </w:tc>
        <w:tc>
          <w:tcPr>
            <w:tcW w:w="1984" w:type="dxa"/>
          </w:tcPr>
          <w:p w14:paraId="180A082A" w14:textId="77777777" w:rsidR="004E144F" w:rsidRPr="00B22FB6" w:rsidRDefault="004E144F" w:rsidP="00B22FB6">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Gestión Documental</w:t>
            </w:r>
          </w:p>
        </w:tc>
        <w:tc>
          <w:tcPr>
            <w:tcW w:w="3827" w:type="dxa"/>
          </w:tcPr>
          <w:p w14:paraId="53E7E070" w14:textId="77777777" w:rsidR="004E144F" w:rsidRPr="00B22FB6" w:rsidRDefault="004E144F" w:rsidP="00B22FB6">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Organización de los procesos institucionales siguiendo los lineamientos de control interno</w:t>
            </w:r>
            <w:r w:rsidRPr="00B22FB6">
              <w:rPr>
                <w:rFonts w:ascii="Arial" w:hAnsi="Arial" w:cs="Arial"/>
                <w:sz w:val="16"/>
                <w:szCs w:val="16"/>
              </w:rPr>
              <w:fldChar w:fldCharType="begin" w:fldLock="1"/>
            </w:r>
            <w:r w:rsidRPr="00B22FB6">
              <w:rPr>
                <w:rFonts w:ascii="Arial" w:hAnsi="Arial" w:cs="Arial"/>
                <w:sz w:val="16"/>
                <w:szCs w:val="16"/>
              </w:rPr>
              <w:instrText>ADDIN CSL_CITATION {"citationItems":[{"id":"ITEM-1","itemData":{"author":[{"dropping-particle":"","family":"Ley de control interno","given":"","non-dropping-particle":"","parse-names":false,"suffix":""}],"container-title":"La Gaceta No 169, 4 de setiembre de 2002","id":"ITEM-1","issued":{"date-parts":[["2002"]]},"page":"1-18","title":"Ley No. 8292","type":"article-journal"},"uris":["http://www.mendeley.com/documents/?uuid=b69f25be-d3bf-3f0f-a929-b298024f7335"]}],"mendeley":{"formattedCitation":"(Ley de control interno, 2002)","plainTextFormattedCitation":"(Ley de control interno, 2002)","previouslyFormattedCitation":"(Ley de control interno, 2002)"},"properties":{"noteIndex":0},"schema":"https://github.com/citation-style-language/schema/raw/master/csl-citation.json"}</w:instrText>
            </w:r>
            <w:r w:rsidRPr="00B22FB6">
              <w:rPr>
                <w:rFonts w:ascii="Arial" w:hAnsi="Arial" w:cs="Arial"/>
                <w:sz w:val="16"/>
                <w:szCs w:val="16"/>
              </w:rPr>
              <w:fldChar w:fldCharType="separate"/>
            </w:r>
            <w:r w:rsidRPr="00B22FB6">
              <w:rPr>
                <w:rFonts w:ascii="Arial" w:hAnsi="Arial" w:cs="Arial"/>
                <w:noProof/>
                <w:sz w:val="16"/>
                <w:szCs w:val="16"/>
              </w:rPr>
              <w:t>(Ley de control interno, 2002)</w:t>
            </w:r>
            <w:r w:rsidRPr="00B22FB6">
              <w:rPr>
                <w:rFonts w:ascii="Arial" w:hAnsi="Arial" w:cs="Arial"/>
                <w:sz w:val="16"/>
                <w:szCs w:val="16"/>
              </w:rPr>
              <w:fldChar w:fldCharType="end"/>
            </w:r>
            <w:r w:rsidRPr="00B22FB6">
              <w:rPr>
                <w:rFonts w:ascii="Arial" w:hAnsi="Arial" w:cs="Arial"/>
                <w:sz w:val="16"/>
                <w:szCs w:val="16"/>
              </w:rPr>
              <w:t xml:space="preserve"> para el registro óptimo. </w:t>
            </w:r>
          </w:p>
        </w:tc>
      </w:tr>
      <w:tr w:rsidR="004E144F" w:rsidRPr="00B22FB6" w14:paraId="3506C1D9" w14:textId="77777777" w:rsidTr="00B2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Borders>
              <w:top w:val="none" w:sz="0" w:space="0" w:color="auto"/>
              <w:bottom w:val="none" w:sz="0" w:space="0" w:color="auto"/>
              <w:right w:val="none" w:sz="0" w:space="0" w:color="auto"/>
            </w:tcBorders>
          </w:tcPr>
          <w:p w14:paraId="0F6AC3AC"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Borders>
              <w:top w:val="none" w:sz="0" w:space="0" w:color="auto"/>
              <w:bottom w:val="none" w:sz="0" w:space="0" w:color="auto"/>
            </w:tcBorders>
          </w:tcPr>
          <w:p w14:paraId="0DE14C3F"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DPR</w:t>
            </w:r>
          </w:p>
        </w:tc>
        <w:tc>
          <w:tcPr>
            <w:tcW w:w="1984" w:type="dxa"/>
            <w:tcBorders>
              <w:top w:val="none" w:sz="0" w:space="0" w:color="auto"/>
              <w:bottom w:val="none" w:sz="0" w:space="0" w:color="auto"/>
            </w:tcBorders>
          </w:tcPr>
          <w:p w14:paraId="1736B2B1" w14:textId="77777777" w:rsidR="004E144F" w:rsidRPr="00B22FB6" w:rsidRDefault="004E144F" w:rsidP="00B22FB6">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Diseño de Proyectos</w:t>
            </w:r>
          </w:p>
        </w:tc>
        <w:tc>
          <w:tcPr>
            <w:tcW w:w="3827" w:type="dxa"/>
            <w:tcBorders>
              <w:top w:val="none" w:sz="0" w:space="0" w:color="auto"/>
              <w:bottom w:val="none" w:sz="0" w:space="0" w:color="auto"/>
            </w:tcBorders>
          </w:tcPr>
          <w:p w14:paraId="2871E910" w14:textId="77777777" w:rsidR="004E144F" w:rsidRPr="00B22FB6" w:rsidRDefault="004E144F" w:rsidP="00B22FB6">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Planteamiento de proyectos en los ámbitos administrativo y curricular encaminados al logro de los objetivos institucionales.</w:t>
            </w:r>
          </w:p>
        </w:tc>
      </w:tr>
      <w:tr w:rsidR="004E144F" w:rsidRPr="00B22FB6" w14:paraId="2EC11684" w14:textId="77777777" w:rsidTr="00B22FB6">
        <w:tc>
          <w:tcPr>
            <w:cnfStyle w:val="001000000000" w:firstRow="0" w:lastRow="0" w:firstColumn="1" w:lastColumn="0" w:oddVBand="0" w:evenVBand="0" w:oddHBand="0" w:evenHBand="0" w:firstRowFirstColumn="0" w:firstRowLastColumn="0" w:lastRowFirstColumn="0" w:lastRowLastColumn="0"/>
            <w:tcW w:w="1985" w:type="dxa"/>
            <w:vMerge/>
            <w:tcBorders>
              <w:right w:val="none" w:sz="0" w:space="0" w:color="auto"/>
            </w:tcBorders>
          </w:tcPr>
          <w:p w14:paraId="5F477869"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Pr>
          <w:p w14:paraId="53E33CC8" w14:textId="77777777" w:rsidR="004E144F" w:rsidRPr="00B22FB6" w:rsidRDefault="004E144F" w:rsidP="00B22FB6">
            <w:pPr>
              <w:spacing w:line="240" w:lineRule="auto"/>
              <w:ind w:firstLine="56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TAD</w:t>
            </w:r>
          </w:p>
        </w:tc>
        <w:tc>
          <w:tcPr>
            <w:tcW w:w="1984" w:type="dxa"/>
          </w:tcPr>
          <w:p w14:paraId="4F9FA4B7" w14:textId="77777777" w:rsidR="004E144F" w:rsidRPr="00B22FB6" w:rsidRDefault="004E144F" w:rsidP="00B22FB6">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TIC Administrativas</w:t>
            </w:r>
          </w:p>
        </w:tc>
        <w:tc>
          <w:tcPr>
            <w:tcW w:w="3827" w:type="dxa"/>
          </w:tcPr>
          <w:p w14:paraId="3A7ED513" w14:textId="77777777" w:rsidR="004E144F" w:rsidRPr="00B22FB6" w:rsidRDefault="004E144F" w:rsidP="00B22FB6">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Uso de las tecnologías de la información y comunicación en la organización administrativa del centro escolar. </w:t>
            </w:r>
          </w:p>
        </w:tc>
      </w:tr>
      <w:tr w:rsidR="004E144F" w:rsidRPr="00B22FB6" w14:paraId="6E6EBC59" w14:textId="77777777" w:rsidTr="00B2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bottom w:val="none" w:sz="0" w:space="0" w:color="auto"/>
              <w:right w:val="none" w:sz="0" w:space="0" w:color="auto"/>
            </w:tcBorders>
          </w:tcPr>
          <w:p w14:paraId="40898CE9" w14:textId="77777777" w:rsidR="004E144F" w:rsidRPr="00B22FB6" w:rsidRDefault="004E144F" w:rsidP="00B22FB6">
            <w:pPr>
              <w:spacing w:line="240" w:lineRule="auto"/>
              <w:contextualSpacing/>
              <w:rPr>
                <w:rFonts w:ascii="Arial" w:hAnsi="Arial" w:cs="Arial"/>
                <w:sz w:val="16"/>
                <w:szCs w:val="16"/>
              </w:rPr>
            </w:pPr>
            <w:r w:rsidRPr="00B22FB6">
              <w:rPr>
                <w:rFonts w:ascii="Arial" w:hAnsi="Arial" w:cs="Arial"/>
                <w:sz w:val="16"/>
                <w:szCs w:val="16"/>
              </w:rPr>
              <w:t>Pedagógicas (PED)</w:t>
            </w:r>
          </w:p>
          <w:p w14:paraId="77EFA101" w14:textId="77777777" w:rsidR="004E144F" w:rsidRPr="00B22FB6" w:rsidRDefault="004E144F" w:rsidP="00B22FB6">
            <w:pPr>
              <w:spacing w:line="240" w:lineRule="auto"/>
              <w:contextualSpacing/>
              <w:rPr>
                <w:rFonts w:ascii="Arial" w:hAnsi="Arial" w:cs="Arial"/>
                <w:b w:val="0"/>
                <w:bCs w:val="0"/>
                <w:sz w:val="16"/>
                <w:szCs w:val="16"/>
              </w:rPr>
            </w:pPr>
            <w:r w:rsidRPr="00B22FB6">
              <w:rPr>
                <w:rFonts w:ascii="Arial" w:hAnsi="Arial" w:cs="Arial"/>
                <w:sz w:val="16"/>
                <w:szCs w:val="16"/>
              </w:rPr>
              <w:t>DEFINICIÓN</w:t>
            </w:r>
          </w:p>
          <w:p w14:paraId="3F00A5D0" w14:textId="77777777" w:rsidR="004E144F" w:rsidRPr="00B22FB6" w:rsidRDefault="004E144F" w:rsidP="00B22FB6">
            <w:pPr>
              <w:spacing w:line="240" w:lineRule="auto"/>
              <w:contextualSpacing/>
              <w:rPr>
                <w:rFonts w:ascii="Arial" w:hAnsi="Arial" w:cs="Arial"/>
                <w:sz w:val="16"/>
                <w:szCs w:val="16"/>
              </w:rPr>
            </w:pPr>
            <w:r w:rsidRPr="00B22FB6">
              <w:rPr>
                <w:rFonts w:ascii="Arial" w:hAnsi="Arial" w:cs="Arial"/>
                <w:sz w:val="16"/>
                <w:szCs w:val="16"/>
              </w:rPr>
              <w:t>Para Riffo (2019) atañen a conocimiento curricular y selección de materiales adecuados para la mediación.</w:t>
            </w:r>
          </w:p>
        </w:tc>
        <w:tc>
          <w:tcPr>
            <w:tcW w:w="1276" w:type="dxa"/>
            <w:tcBorders>
              <w:top w:val="none" w:sz="0" w:space="0" w:color="auto"/>
              <w:bottom w:val="none" w:sz="0" w:space="0" w:color="auto"/>
            </w:tcBorders>
          </w:tcPr>
          <w:p w14:paraId="16E5FF8C"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B22FB6">
              <w:rPr>
                <w:rFonts w:ascii="Arial" w:hAnsi="Arial" w:cs="Arial"/>
                <w:sz w:val="16"/>
                <w:szCs w:val="16"/>
                <w:lang w:val="en-US"/>
              </w:rPr>
              <w:t>DES</w:t>
            </w:r>
          </w:p>
        </w:tc>
        <w:tc>
          <w:tcPr>
            <w:tcW w:w="1984" w:type="dxa"/>
            <w:tcBorders>
              <w:top w:val="none" w:sz="0" w:space="0" w:color="auto"/>
              <w:bottom w:val="none" w:sz="0" w:space="0" w:color="auto"/>
            </w:tcBorders>
          </w:tcPr>
          <w:p w14:paraId="10894F51" w14:textId="77777777" w:rsidR="004E144F" w:rsidRPr="00B22FB6" w:rsidRDefault="004E144F" w:rsidP="00B22FB6">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Didáctica Específica</w:t>
            </w:r>
          </w:p>
        </w:tc>
        <w:tc>
          <w:tcPr>
            <w:tcW w:w="3827" w:type="dxa"/>
            <w:tcBorders>
              <w:top w:val="none" w:sz="0" w:space="0" w:color="auto"/>
              <w:bottom w:val="none" w:sz="0" w:space="0" w:color="auto"/>
            </w:tcBorders>
          </w:tcPr>
          <w:p w14:paraId="7EB48567" w14:textId="77777777" w:rsidR="004E144F" w:rsidRPr="00B22FB6" w:rsidRDefault="004E144F" w:rsidP="00B22FB6">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Para Seas (2018) se refiere a la práctica pedagógica que atiende tres aspectos esenciales: normativo, teórico y práctico. </w:t>
            </w:r>
          </w:p>
        </w:tc>
      </w:tr>
      <w:tr w:rsidR="004E144F" w:rsidRPr="00B22FB6" w14:paraId="2C34257B" w14:textId="77777777" w:rsidTr="00B22FB6">
        <w:tc>
          <w:tcPr>
            <w:cnfStyle w:val="001000000000" w:firstRow="0" w:lastRow="0" w:firstColumn="1" w:lastColumn="0" w:oddVBand="0" w:evenVBand="0" w:oddHBand="0" w:evenHBand="0" w:firstRowFirstColumn="0" w:firstRowLastColumn="0" w:lastRowFirstColumn="0" w:lastRowLastColumn="0"/>
            <w:tcW w:w="1985" w:type="dxa"/>
            <w:vMerge/>
            <w:tcBorders>
              <w:right w:val="none" w:sz="0" w:space="0" w:color="auto"/>
            </w:tcBorders>
          </w:tcPr>
          <w:p w14:paraId="293C8CF5"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Pr>
          <w:p w14:paraId="12F858C4" w14:textId="77777777" w:rsidR="004E144F" w:rsidRPr="00B22FB6" w:rsidRDefault="004E144F" w:rsidP="00B22FB6">
            <w:pPr>
              <w:spacing w:line="240" w:lineRule="auto"/>
              <w:ind w:firstLine="56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CCP</w:t>
            </w:r>
          </w:p>
        </w:tc>
        <w:tc>
          <w:tcPr>
            <w:tcW w:w="1984" w:type="dxa"/>
          </w:tcPr>
          <w:p w14:paraId="5C720ECC" w14:textId="77777777" w:rsidR="004E144F" w:rsidRPr="00B22FB6" w:rsidRDefault="004E144F" w:rsidP="00B22FB6">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Correlación y Contextualización Curricular.</w:t>
            </w:r>
          </w:p>
        </w:tc>
        <w:tc>
          <w:tcPr>
            <w:tcW w:w="3827" w:type="dxa"/>
          </w:tcPr>
          <w:p w14:paraId="1EAE9FC6" w14:textId="77777777" w:rsidR="004E144F" w:rsidRPr="00B22FB6" w:rsidRDefault="004E144F" w:rsidP="00B22FB6">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La contextualización consiste en la adaptación del currículum macro a la realidad rural unidocente. La correlación atiende a la práctica de adaptación curricular a un grupo multigrado de forma integrada. </w:t>
            </w:r>
          </w:p>
        </w:tc>
      </w:tr>
      <w:tr w:rsidR="004E144F" w:rsidRPr="00B22FB6" w14:paraId="75F4E672" w14:textId="77777777" w:rsidTr="00B2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Borders>
              <w:top w:val="none" w:sz="0" w:space="0" w:color="auto"/>
              <w:bottom w:val="none" w:sz="0" w:space="0" w:color="auto"/>
              <w:right w:val="none" w:sz="0" w:space="0" w:color="auto"/>
            </w:tcBorders>
          </w:tcPr>
          <w:p w14:paraId="678E9C26"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Borders>
              <w:top w:val="none" w:sz="0" w:space="0" w:color="auto"/>
              <w:bottom w:val="none" w:sz="0" w:space="0" w:color="auto"/>
            </w:tcBorders>
          </w:tcPr>
          <w:p w14:paraId="65094E0C"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TPE</w:t>
            </w:r>
          </w:p>
        </w:tc>
        <w:tc>
          <w:tcPr>
            <w:tcW w:w="1984" w:type="dxa"/>
            <w:tcBorders>
              <w:top w:val="none" w:sz="0" w:space="0" w:color="auto"/>
              <w:bottom w:val="none" w:sz="0" w:space="0" w:color="auto"/>
            </w:tcBorders>
          </w:tcPr>
          <w:p w14:paraId="3103FFF2" w14:textId="77777777" w:rsidR="004E144F" w:rsidRPr="00B22FB6" w:rsidRDefault="004E144F" w:rsidP="00B22FB6">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TIC en Mediación</w:t>
            </w:r>
          </w:p>
        </w:tc>
        <w:tc>
          <w:tcPr>
            <w:tcW w:w="3827" w:type="dxa"/>
            <w:tcBorders>
              <w:top w:val="none" w:sz="0" w:space="0" w:color="auto"/>
              <w:bottom w:val="none" w:sz="0" w:space="0" w:color="auto"/>
            </w:tcBorders>
          </w:tcPr>
          <w:p w14:paraId="017EBBBD" w14:textId="77777777" w:rsidR="004E144F" w:rsidRPr="00B22FB6" w:rsidRDefault="004E144F" w:rsidP="00B22FB6">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Uso de las tecnologías de información y comunicación como herramientas de aprendizaje </w:t>
            </w:r>
            <w:r w:rsidRPr="00B22FB6">
              <w:rPr>
                <w:rFonts w:ascii="Arial" w:hAnsi="Arial" w:cs="Arial"/>
                <w:sz w:val="16"/>
                <w:szCs w:val="16"/>
              </w:rPr>
              <w:fldChar w:fldCharType="begin" w:fldLock="1"/>
            </w:r>
            <w:r w:rsidRPr="00B22FB6">
              <w:rPr>
                <w:rFonts w:ascii="Arial" w:hAnsi="Arial" w:cs="Arial"/>
                <w:sz w:val="16"/>
                <w:szCs w:val="16"/>
              </w:rPr>
              <w:instrText>ADDIN CSL_CITATION {"citationItems":[{"id":"ITEM-1","itemData":{"ISSN":"22546529","abstract":"El uso de las TIC dentro del aula es algo extendido desde hace años. El sistema educativo está de acuerdo sobre que su uso favorece el aprendizaje del alumno y lo adapta a los tiempos en que vivimos. Sin embargo, por sí solas no sirven como instrumento educativo. Surgen así las Tecnologías para el Aprendizaje y el Conocimiento (TAC). Este estudio recoge una experiencia cuyo objetivo es demostrar que las TIC aún se usan solo como tales, y no como TAC. Es necesario que el entorno educativo analice, tome conciencia, y vea de forma autocrítica los resultados obtenidos con experiencias como esta, para poder entender los verdaderos problemas a la hora de implantar las TIC en el Aula, y no limitarse a achacar el fracaso de su implantación a la falta de recursos o a la falta de interés de los alumnos. Existen aspectos como la falta de formación del profesorado, la falta de capacidad de los alumnos de discernir la información buena de la mala, un uso incorrecto de las TIC, etc., que hacen que aún no podamos hablar realmente de TAC dentro del aula. Una vez detectados todos los problemas, es misión de los educadores poner medidas para que el alumno realmente aprenda con las nuevas tecnologías. De la misma forma en la experiencia se observan actividades que realmente si son generadoras de conocimiento. Debemos seguir explotándolas y mejorándolas.","author":[{"dropping-particle":"","family":"Rodríguez","given":"Javier","non-dropping-particle":"","parse-names":false,"suffix":""}],"container-title":"3C TIC: Cuadernos de desarrollo aplicados a las TIC","id":"ITEM-1","issue":"4","issued":{"date-parts":[["2016"]]},"page":"55-62","title":"Las TIC en Educación : Caminando hacia las TAC","type":"article-journal","volume":"5"},"uris":["http://www.mendeley.com/documents/?uuid=9a23f393-1afc-4e4f-8a3a-1ae461b35d0a"]}],"mendeley":{"formattedCitation":"(Rodríguez, 2016)","plainTextFormattedCitation":"(Rodríguez, 2016)","previouslyFormattedCitation":"(Rodríguez, 2016)"},"properties":{"noteIndex":0},"schema":"https://github.com/citation-style-language/schema/raw/master/csl-citation.json"}</w:instrText>
            </w:r>
            <w:r w:rsidRPr="00B22FB6">
              <w:rPr>
                <w:rFonts w:ascii="Arial" w:hAnsi="Arial" w:cs="Arial"/>
                <w:sz w:val="16"/>
                <w:szCs w:val="16"/>
              </w:rPr>
              <w:fldChar w:fldCharType="separate"/>
            </w:r>
            <w:r w:rsidRPr="00B22FB6">
              <w:rPr>
                <w:rFonts w:ascii="Arial" w:hAnsi="Arial" w:cs="Arial"/>
                <w:noProof/>
                <w:sz w:val="16"/>
                <w:szCs w:val="16"/>
              </w:rPr>
              <w:t>(Rodríguez, 2016)</w:t>
            </w:r>
            <w:r w:rsidRPr="00B22FB6">
              <w:rPr>
                <w:rFonts w:ascii="Arial" w:hAnsi="Arial" w:cs="Arial"/>
                <w:sz w:val="16"/>
                <w:szCs w:val="16"/>
              </w:rPr>
              <w:fldChar w:fldCharType="end"/>
            </w:r>
            <w:r w:rsidRPr="00B22FB6">
              <w:rPr>
                <w:rFonts w:ascii="Arial" w:hAnsi="Arial" w:cs="Arial"/>
                <w:sz w:val="16"/>
                <w:szCs w:val="16"/>
              </w:rPr>
              <w:t xml:space="preserve">. </w:t>
            </w:r>
          </w:p>
        </w:tc>
      </w:tr>
      <w:tr w:rsidR="004E144F" w:rsidRPr="00B22FB6" w14:paraId="03955FB7" w14:textId="77777777" w:rsidTr="00B22FB6">
        <w:tc>
          <w:tcPr>
            <w:cnfStyle w:val="001000000000" w:firstRow="0" w:lastRow="0" w:firstColumn="1" w:lastColumn="0" w:oddVBand="0" w:evenVBand="0" w:oddHBand="0" w:evenHBand="0" w:firstRowFirstColumn="0" w:firstRowLastColumn="0" w:lastRowFirstColumn="0" w:lastRowLastColumn="0"/>
            <w:tcW w:w="1985" w:type="dxa"/>
            <w:vMerge/>
            <w:tcBorders>
              <w:right w:val="none" w:sz="0" w:space="0" w:color="auto"/>
            </w:tcBorders>
          </w:tcPr>
          <w:p w14:paraId="4F39AABC"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Pr>
          <w:p w14:paraId="7257D552" w14:textId="77777777" w:rsidR="004E144F" w:rsidRPr="00B22FB6" w:rsidRDefault="004E144F" w:rsidP="00B22FB6">
            <w:pPr>
              <w:spacing w:line="240" w:lineRule="auto"/>
              <w:ind w:firstLine="56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NEE</w:t>
            </w:r>
          </w:p>
        </w:tc>
        <w:tc>
          <w:tcPr>
            <w:tcW w:w="1984" w:type="dxa"/>
          </w:tcPr>
          <w:p w14:paraId="2E9FA1A0" w14:textId="77777777" w:rsidR="004E144F" w:rsidRPr="00B22FB6" w:rsidRDefault="004E144F" w:rsidP="00B22FB6">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Necesidades Educativas Especiales del estudiantado</w:t>
            </w:r>
          </w:p>
        </w:tc>
        <w:tc>
          <w:tcPr>
            <w:tcW w:w="3827" w:type="dxa"/>
          </w:tcPr>
          <w:p w14:paraId="3D085443" w14:textId="77777777" w:rsidR="004E144F" w:rsidRPr="00B22FB6" w:rsidRDefault="004E144F" w:rsidP="00B22FB6">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Se refiere a la atención de las necesidades educativas especiales del estudiantado en un contexto rural-unidocente-multigrado </w:t>
            </w:r>
            <w:r w:rsidRPr="00B22FB6">
              <w:rPr>
                <w:rFonts w:ascii="Arial" w:hAnsi="Arial" w:cs="Arial"/>
                <w:sz w:val="16"/>
                <w:szCs w:val="16"/>
              </w:rPr>
              <w:fldChar w:fldCharType="begin" w:fldLock="1"/>
            </w:r>
            <w:r w:rsidRPr="00B22FB6">
              <w:rPr>
                <w:rFonts w:ascii="Arial" w:hAnsi="Arial" w:cs="Arial"/>
                <w:sz w:val="16"/>
                <w:szCs w:val="16"/>
              </w:rPr>
              <w:instrText>ADDIN CSL_CITATION {"citationItems":[{"id":"ITEM-1","itemData":{"DOI":"10.7821/naer.2015.4.120","ISSN":"2254-7339","abstract":"Since Spain decided to embark on the development of inclusive schooling, studies have taken place to see if the inclusive principle is being developed satisfactorily. Inclusive schooling implies that all students, regardless of their particular characteristics, may be taught in ordinary schools, and in the majority of cases receive help in the classroom in which they have been integrated in order to cover any special educational needs. Our research aims to find out if schools situated in rural areas follow this principle and, once it has been put into practice, what strategies are being used. To this end, we designed a questionnaire addressed to Infant and Primary school teachers in the Sierra Sur area in the province of Ja&amp;eacute;n, in an agricultural context where most of the population live on olive picking and the cultivation of olive groves. Given the extension of the area, our research concentrated on schools situated in urban nuclei with a population of less than one thousand five hundred inhabitants. The results obtained demonstrate that rural areas do not take full advantage of the context they are in to favour inclusion processes and continue to develop proposals that are merely integrative.","author":[{"dropping-particle":"","family":"Callado","given":"J. Antonio","non-dropping-particle":"","parse-names":false,"suffix":""},{"dropping-particle":"","family":"Molina","given":"Mª Dolores","non-dropping-particle":"","parse-names":false,"suffix":""},{"dropping-particle":"","family":"Pérez","given":"Eufrasio","non-dropping-particle":"","parse-names":false,"suffix":""},{"dropping-particle":"","family":"Rodríguez","given":"Javier","non-dropping-particle":"","parse-names":false,"suffix":""}],"container-title":"Journal of New Approaches in Educational Research","id":"ITEM-1","issue":"2","issued":{"date-parts":[["2015"]]},"page":"107-114","title":"Inclusive education in schools in rural areas","type":"article-journal","volume":"4"},"uris":["http://www.mendeley.com/documents/?uuid=bda3f620-bac8-4aec-8c09-44b1da9c3664"]}],"mendeley":{"formattedCitation":"(Callado et al., 2015)","manualFormatting":"(Callado y otros, 2015)","plainTextFormattedCitation":"(Callado et al., 2015)","previouslyFormattedCitation":"(Callado et al., 2015)"},"properties":{"noteIndex":0},"schema":"https://github.com/citation-style-language/schema/raw/master/csl-citation.json"}</w:instrText>
            </w:r>
            <w:r w:rsidRPr="00B22FB6">
              <w:rPr>
                <w:rFonts w:ascii="Arial" w:hAnsi="Arial" w:cs="Arial"/>
                <w:sz w:val="16"/>
                <w:szCs w:val="16"/>
              </w:rPr>
              <w:fldChar w:fldCharType="separate"/>
            </w:r>
            <w:r w:rsidRPr="00B22FB6">
              <w:rPr>
                <w:rFonts w:ascii="Arial" w:hAnsi="Arial" w:cs="Arial"/>
                <w:noProof/>
                <w:sz w:val="16"/>
                <w:szCs w:val="16"/>
              </w:rPr>
              <w:t>(Callado y otros, 2015)</w:t>
            </w:r>
            <w:r w:rsidRPr="00B22FB6">
              <w:rPr>
                <w:rFonts w:ascii="Arial" w:hAnsi="Arial" w:cs="Arial"/>
                <w:sz w:val="16"/>
                <w:szCs w:val="16"/>
              </w:rPr>
              <w:fldChar w:fldCharType="end"/>
            </w:r>
            <w:r w:rsidRPr="00B22FB6">
              <w:rPr>
                <w:rFonts w:ascii="Arial" w:hAnsi="Arial" w:cs="Arial"/>
                <w:sz w:val="16"/>
                <w:szCs w:val="16"/>
              </w:rPr>
              <w:t>.</w:t>
            </w:r>
          </w:p>
        </w:tc>
      </w:tr>
      <w:tr w:rsidR="004E144F" w:rsidRPr="00B22FB6" w14:paraId="6F4FA729" w14:textId="77777777" w:rsidTr="00B2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Borders>
              <w:top w:val="none" w:sz="0" w:space="0" w:color="auto"/>
              <w:bottom w:val="none" w:sz="0" w:space="0" w:color="auto"/>
              <w:right w:val="none" w:sz="0" w:space="0" w:color="auto"/>
            </w:tcBorders>
          </w:tcPr>
          <w:p w14:paraId="1485AD00"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Borders>
              <w:top w:val="none" w:sz="0" w:space="0" w:color="auto"/>
              <w:bottom w:val="none" w:sz="0" w:space="0" w:color="auto"/>
            </w:tcBorders>
          </w:tcPr>
          <w:p w14:paraId="674A9158"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RCE</w:t>
            </w:r>
          </w:p>
        </w:tc>
        <w:tc>
          <w:tcPr>
            <w:tcW w:w="1984" w:type="dxa"/>
            <w:tcBorders>
              <w:top w:val="none" w:sz="0" w:space="0" w:color="auto"/>
              <w:bottom w:val="none" w:sz="0" w:space="0" w:color="auto"/>
            </w:tcBorders>
          </w:tcPr>
          <w:p w14:paraId="32B6CD96" w14:textId="77777777" w:rsidR="004E144F" w:rsidRPr="00B22FB6" w:rsidRDefault="004E144F" w:rsidP="00B22FB6">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Resolución del Conflictos en el Ámbito Escolar</w:t>
            </w:r>
          </w:p>
        </w:tc>
        <w:tc>
          <w:tcPr>
            <w:tcW w:w="3827" w:type="dxa"/>
            <w:tcBorders>
              <w:top w:val="none" w:sz="0" w:space="0" w:color="auto"/>
              <w:bottom w:val="none" w:sz="0" w:space="0" w:color="auto"/>
            </w:tcBorders>
          </w:tcPr>
          <w:p w14:paraId="29F9CD8F" w14:textId="77777777" w:rsidR="004E144F" w:rsidRPr="00B22FB6" w:rsidRDefault="004E144F" w:rsidP="00B22FB6">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Son los procedimientos por seguir ante conflictos y situaciones que peligren la integridad de los menores de edad que se presenten en el centro educativo. </w:t>
            </w:r>
          </w:p>
        </w:tc>
      </w:tr>
      <w:tr w:rsidR="004E144F" w:rsidRPr="00B22FB6" w14:paraId="16746603" w14:textId="77777777" w:rsidTr="00B22FB6">
        <w:tc>
          <w:tcPr>
            <w:cnfStyle w:val="001000000000" w:firstRow="0" w:lastRow="0" w:firstColumn="1" w:lastColumn="0" w:oddVBand="0" w:evenVBand="0" w:oddHBand="0" w:evenHBand="0" w:firstRowFirstColumn="0" w:firstRowLastColumn="0" w:lastRowFirstColumn="0" w:lastRowLastColumn="0"/>
            <w:tcW w:w="1985" w:type="dxa"/>
            <w:vMerge/>
            <w:tcBorders>
              <w:right w:val="none" w:sz="0" w:space="0" w:color="auto"/>
            </w:tcBorders>
          </w:tcPr>
          <w:p w14:paraId="5DCCC348" w14:textId="77777777" w:rsidR="004E144F" w:rsidRPr="00B22FB6" w:rsidRDefault="004E144F" w:rsidP="00B22FB6">
            <w:pPr>
              <w:spacing w:line="240" w:lineRule="auto"/>
              <w:ind w:firstLine="567"/>
              <w:contextualSpacing/>
              <w:rPr>
                <w:rFonts w:ascii="Arial" w:hAnsi="Arial" w:cs="Arial"/>
                <w:sz w:val="16"/>
                <w:szCs w:val="16"/>
              </w:rPr>
            </w:pPr>
          </w:p>
        </w:tc>
        <w:tc>
          <w:tcPr>
            <w:tcW w:w="1276" w:type="dxa"/>
          </w:tcPr>
          <w:p w14:paraId="136C96DF" w14:textId="77777777" w:rsidR="004E144F" w:rsidRPr="00B22FB6" w:rsidRDefault="004E144F" w:rsidP="00B22FB6">
            <w:pPr>
              <w:spacing w:line="240" w:lineRule="auto"/>
              <w:ind w:firstLine="56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B22FB6">
              <w:rPr>
                <w:rFonts w:ascii="Arial" w:hAnsi="Arial" w:cs="Arial"/>
                <w:sz w:val="16"/>
                <w:szCs w:val="16"/>
                <w:lang w:val="en-US"/>
              </w:rPr>
              <w:t>FIN</w:t>
            </w:r>
          </w:p>
        </w:tc>
        <w:tc>
          <w:tcPr>
            <w:tcW w:w="1984" w:type="dxa"/>
          </w:tcPr>
          <w:p w14:paraId="47E4AA33" w14:textId="77777777" w:rsidR="004E144F" w:rsidRPr="00B22FB6" w:rsidRDefault="004E144F" w:rsidP="00B22FB6">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Actividades Formativas Complementarias.</w:t>
            </w:r>
          </w:p>
        </w:tc>
        <w:tc>
          <w:tcPr>
            <w:tcW w:w="3827" w:type="dxa"/>
          </w:tcPr>
          <w:p w14:paraId="2A62416B" w14:textId="77777777" w:rsidR="004E144F" w:rsidRPr="00B22FB6" w:rsidRDefault="004E144F" w:rsidP="00B22FB6">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22FB6">
              <w:rPr>
                <w:rFonts w:ascii="Arial" w:hAnsi="Arial" w:cs="Arial"/>
                <w:sz w:val="16"/>
                <w:szCs w:val="16"/>
              </w:rPr>
              <w:t>Las que atienden la formación integral del estudiantado: ciencia, artes, habilidades matemáticas, deportes, democracia, entre otras.</w:t>
            </w:r>
          </w:p>
        </w:tc>
      </w:tr>
      <w:tr w:rsidR="004E144F" w:rsidRPr="00B22FB6" w14:paraId="37B03397" w14:textId="77777777" w:rsidTr="00B2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bottom w:val="none" w:sz="0" w:space="0" w:color="auto"/>
              <w:right w:val="none" w:sz="0" w:space="0" w:color="auto"/>
            </w:tcBorders>
          </w:tcPr>
          <w:p w14:paraId="0A7A4727" w14:textId="77777777" w:rsidR="004E144F" w:rsidRPr="00B22FB6" w:rsidRDefault="004E144F" w:rsidP="00B22FB6">
            <w:pPr>
              <w:spacing w:line="240" w:lineRule="auto"/>
              <w:contextualSpacing/>
              <w:rPr>
                <w:rFonts w:ascii="Arial" w:hAnsi="Arial" w:cs="Arial"/>
                <w:sz w:val="16"/>
                <w:szCs w:val="16"/>
              </w:rPr>
            </w:pPr>
            <w:r w:rsidRPr="00B22FB6">
              <w:rPr>
                <w:rFonts w:ascii="Arial" w:hAnsi="Arial" w:cs="Arial"/>
                <w:sz w:val="16"/>
                <w:szCs w:val="16"/>
              </w:rPr>
              <w:t>Categorías emergentes</w:t>
            </w:r>
          </w:p>
        </w:tc>
        <w:tc>
          <w:tcPr>
            <w:tcW w:w="1276" w:type="dxa"/>
            <w:tcBorders>
              <w:top w:val="none" w:sz="0" w:space="0" w:color="auto"/>
              <w:bottom w:val="none" w:sz="0" w:space="0" w:color="auto"/>
            </w:tcBorders>
          </w:tcPr>
          <w:p w14:paraId="10085047"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B22FB6">
              <w:rPr>
                <w:rFonts w:ascii="Arial" w:hAnsi="Arial" w:cs="Arial"/>
                <w:sz w:val="16"/>
                <w:szCs w:val="16"/>
                <w:lang w:val="en-US"/>
              </w:rPr>
              <w:t>CEM</w:t>
            </w:r>
          </w:p>
        </w:tc>
        <w:tc>
          <w:tcPr>
            <w:tcW w:w="1984" w:type="dxa"/>
            <w:tcBorders>
              <w:top w:val="none" w:sz="0" w:space="0" w:color="auto"/>
              <w:bottom w:val="none" w:sz="0" w:space="0" w:color="auto"/>
            </w:tcBorders>
          </w:tcPr>
          <w:p w14:paraId="29FC749C" w14:textId="77777777" w:rsidR="004E144F" w:rsidRPr="00B22FB6" w:rsidRDefault="004E144F" w:rsidP="00B22FB6">
            <w:pPr>
              <w:spacing w:line="240" w:lineRule="auto"/>
              <w:ind w:firstLine="56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827" w:type="dxa"/>
            <w:tcBorders>
              <w:top w:val="none" w:sz="0" w:space="0" w:color="auto"/>
              <w:bottom w:val="none" w:sz="0" w:space="0" w:color="auto"/>
            </w:tcBorders>
          </w:tcPr>
          <w:p w14:paraId="55123CB8" w14:textId="77777777" w:rsidR="004E144F" w:rsidRPr="00B22FB6" w:rsidRDefault="004E144F" w:rsidP="00B22FB6">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22FB6">
              <w:rPr>
                <w:rFonts w:ascii="Arial" w:hAnsi="Arial" w:cs="Arial"/>
                <w:sz w:val="16"/>
                <w:szCs w:val="16"/>
              </w:rPr>
              <w:t xml:space="preserve">Las que surjan por la reiteración en el discurso de los informantes al analizar los datos. </w:t>
            </w:r>
          </w:p>
        </w:tc>
      </w:tr>
    </w:tbl>
    <w:p w14:paraId="7DB7EC09" w14:textId="145AC798" w:rsidR="004E144F" w:rsidRPr="00B22FB6" w:rsidRDefault="004E144F" w:rsidP="00B22FB6">
      <w:pPr>
        <w:spacing w:line="240" w:lineRule="auto"/>
        <w:contextualSpacing/>
        <w:rPr>
          <w:rFonts w:ascii="Arial" w:hAnsi="Arial" w:cs="Arial"/>
          <w:sz w:val="20"/>
          <w:szCs w:val="18"/>
        </w:rPr>
      </w:pPr>
      <w:r w:rsidRPr="00B22FB6">
        <w:rPr>
          <w:rFonts w:ascii="Arial" w:hAnsi="Arial" w:cs="Arial"/>
          <w:sz w:val="20"/>
          <w:szCs w:val="18"/>
        </w:rPr>
        <w:tab/>
      </w:r>
      <w:r w:rsidRPr="00B22FB6">
        <w:rPr>
          <w:rFonts w:ascii="Arial" w:hAnsi="Arial" w:cs="Arial"/>
          <w:b/>
          <w:bCs/>
          <w:sz w:val="20"/>
          <w:szCs w:val="18"/>
        </w:rPr>
        <w:t>Fuente:</w:t>
      </w:r>
      <w:r w:rsidRPr="00B22FB6">
        <w:rPr>
          <w:rFonts w:ascii="Arial" w:hAnsi="Arial" w:cs="Arial"/>
          <w:sz w:val="20"/>
          <w:szCs w:val="18"/>
        </w:rPr>
        <w:t xml:space="preserve"> </w:t>
      </w:r>
      <w:r w:rsidR="00B22FB6" w:rsidRPr="00B22FB6">
        <w:rPr>
          <w:rFonts w:ascii="Arial" w:hAnsi="Arial" w:cs="Arial"/>
          <w:sz w:val="20"/>
          <w:szCs w:val="18"/>
        </w:rPr>
        <w:t>E</w:t>
      </w:r>
      <w:r w:rsidRPr="00B22FB6">
        <w:rPr>
          <w:rFonts w:ascii="Arial" w:hAnsi="Arial" w:cs="Arial"/>
          <w:sz w:val="20"/>
          <w:szCs w:val="18"/>
        </w:rPr>
        <w:t>laboración propia, 2021</w:t>
      </w:r>
    </w:p>
    <w:p w14:paraId="13E720B7" w14:textId="77777777" w:rsidR="004E144F" w:rsidRDefault="004E144F" w:rsidP="00B22FB6">
      <w:pPr>
        <w:ind w:firstLine="708"/>
        <w:contextualSpacing/>
        <w:rPr>
          <w:rFonts w:ascii="Arial" w:hAnsi="Arial" w:cs="Arial"/>
        </w:rPr>
      </w:pPr>
    </w:p>
    <w:p w14:paraId="24DEC14F" w14:textId="77777777" w:rsidR="004E144F" w:rsidRDefault="004E144F" w:rsidP="00B22FB6">
      <w:pPr>
        <w:ind w:firstLine="567"/>
        <w:contextualSpacing/>
        <w:rPr>
          <w:rFonts w:ascii="Arial" w:hAnsi="Arial" w:cs="Arial"/>
        </w:rPr>
      </w:pPr>
      <w:r w:rsidRPr="00895394">
        <w:rPr>
          <w:rFonts w:ascii="Arial" w:hAnsi="Arial" w:cs="Arial"/>
        </w:rPr>
        <w:t>La revisión documental es una técnica de análisis de documentos, considerada sistemática y objetivada porque</w:t>
      </w:r>
      <w:r>
        <w:rPr>
          <w:rFonts w:ascii="Arial" w:hAnsi="Arial" w:cs="Arial"/>
        </w:rPr>
        <w:t xml:space="preserve"> </w:t>
      </w:r>
      <w:r w:rsidRPr="00895394">
        <w:rPr>
          <w:rFonts w:ascii="Arial" w:hAnsi="Arial" w:cs="Arial"/>
        </w:rPr>
        <w:t>utiliza procedimientos, variables y categorías que responde</w:t>
      </w:r>
      <w:r>
        <w:rPr>
          <w:rFonts w:ascii="Arial" w:hAnsi="Arial" w:cs="Arial"/>
        </w:rPr>
        <w:t>n</w:t>
      </w:r>
      <w:r w:rsidRPr="00895394">
        <w:rPr>
          <w:rFonts w:ascii="Arial" w:hAnsi="Arial" w:cs="Arial"/>
        </w:rPr>
        <w:t xml:space="preserve"> a diseños de estudio y criterios de análisis</w:t>
      </w:r>
      <w:r>
        <w:rPr>
          <w:rFonts w:ascii="Arial" w:hAnsi="Arial" w:cs="Arial"/>
        </w:rPr>
        <w:t xml:space="preserve"> </w:t>
      </w:r>
      <w:r w:rsidRPr="00895394">
        <w:rPr>
          <w:rFonts w:ascii="Arial" w:hAnsi="Arial" w:cs="Arial"/>
        </w:rPr>
        <w:t xml:space="preserve">definidos y explícitos </w:t>
      </w:r>
      <w:sdt>
        <w:sdtPr>
          <w:rPr>
            <w:rFonts w:ascii="Arial" w:hAnsi="Arial" w:cs="Arial"/>
          </w:rPr>
          <w:id w:val="2008944105"/>
          <w:citation/>
        </w:sdtPr>
        <w:sdtContent>
          <w:r w:rsidRPr="00895394">
            <w:rPr>
              <w:rFonts w:ascii="Arial" w:hAnsi="Arial" w:cs="Arial"/>
            </w:rPr>
            <w:fldChar w:fldCharType="begin"/>
          </w:r>
          <w:r w:rsidRPr="00895394">
            <w:rPr>
              <w:rFonts w:ascii="Arial" w:hAnsi="Arial" w:cs="Arial"/>
            </w:rPr>
            <w:instrText xml:space="preserve"> CITATION Ber13 \l 5130 </w:instrText>
          </w:r>
          <w:r w:rsidRPr="00895394">
            <w:rPr>
              <w:rFonts w:ascii="Arial" w:hAnsi="Arial" w:cs="Arial"/>
            </w:rPr>
            <w:fldChar w:fldCharType="separate"/>
          </w:r>
          <w:r w:rsidRPr="00895394">
            <w:rPr>
              <w:rFonts w:ascii="Arial" w:hAnsi="Arial" w:cs="Arial"/>
              <w:noProof/>
            </w:rPr>
            <w:t>(Bernete, 2013)</w:t>
          </w:r>
          <w:r w:rsidRPr="00895394">
            <w:rPr>
              <w:rFonts w:ascii="Arial" w:hAnsi="Arial" w:cs="Arial"/>
            </w:rPr>
            <w:fldChar w:fldCharType="end"/>
          </w:r>
        </w:sdtContent>
      </w:sdt>
      <w:r w:rsidRPr="00895394">
        <w:rPr>
          <w:rFonts w:ascii="Arial" w:hAnsi="Arial" w:cs="Arial"/>
        </w:rPr>
        <w:t>. Su selección</w:t>
      </w:r>
      <w:r w:rsidRPr="0012766B">
        <w:rPr>
          <w:rFonts w:ascii="Arial" w:hAnsi="Arial" w:cs="Arial"/>
        </w:rPr>
        <w:t xml:space="preserve"> se justifica en que es una manera idónea de interpretar el contenido de documentos para recopilar información utilizando la lectura como medio</w:t>
      </w:r>
      <w:r>
        <w:rPr>
          <w:rFonts w:ascii="Arial" w:hAnsi="Arial" w:cs="Arial"/>
        </w:rPr>
        <w:t xml:space="preserve"> </w:t>
      </w:r>
      <w:sdt>
        <w:sdtPr>
          <w:rPr>
            <w:rFonts w:ascii="Arial" w:hAnsi="Arial" w:cs="Arial"/>
          </w:rPr>
          <w:id w:val="-233163032"/>
          <w:citation/>
        </w:sdtPr>
        <w:sdtContent>
          <w:r>
            <w:rPr>
              <w:rFonts w:ascii="Arial" w:hAnsi="Arial" w:cs="Arial"/>
            </w:rPr>
            <w:fldChar w:fldCharType="begin"/>
          </w:r>
          <w:r>
            <w:rPr>
              <w:rFonts w:ascii="Arial" w:hAnsi="Arial" w:cs="Arial"/>
            </w:rPr>
            <w:instrText xml:space="preserve"> CITATION Rui12 \l 5130 </w:instrText>
          </w:r>
          <w:r>
            <w:rPr>
              <w:rFonts w:ascii="Arial" w:hAnsi="Arial" w:cs="Arial"/>
            </w:rPr>
            <w:fldChar w:fldCharType="separate"/>
          </w:r>
          <w:r w:rsidRPr="004B5F4E">
            <w:rPr>
              <w:rFonts w:ascii="Arial" w:hAnsi="Arial" w:cs="Arial"/>
              <w:noProof/>
            </w:rPr>
            <w:t>(Ruiz, 2012)</w:t>
          </w:r>
          <w:r>
            <w:rPr>
              <w:rFonts w:ascii="Arial" w:hAnsi="Arial" w:cs="Arial"/>
            </w:rPr>
            <w:fldChar w:fldCharType="end"/>
          </w:r>
        </w:sdtContent>
      </w:sdt>
      <w:r w:rsidRPr="0012766B">
        <w:rPr>
          <w:rFonts w:ascii="Arial" w:hAnsi="Arial" w:cs="Arial"/>
        </w:rPr>
        <w:t xml:space="preserve">. </w:t>
      </w:r>
      <w:r>
        <w:rPr>
          <w:rFonts w:ascii="Arial" w:hAnsi="Arial" w:cs="Arial"/>
        </w:rPr>
        <w:t xml:space="preserve">Se </w:t>
      </w:r>
      <w:r w:rsidRPr="0012766B">
        <w:rPr>
          <w:rFonts w:ascii="Arial" w:hAnsi="Arial" w:cs="Arial"/>
        </w:rPr>
        <w:t>le</w:t>
      </w:r>
      <w:r>
        <w:rPr>
          <w:rFonts w:ascii="Arial" w:hAnsi="Arial" w:cs="Arial"/>
        </w:rPr>
        <w:t>yeron</w:t>
      </w:r>
      <w:r w:rsidRPr="0012766B">
        <w:rPr>
          <w:rFonts w:ascii="Arial" w:hAnsi="Arial" w:cs="Arial"/>
        </w:rPr>
        <w:t xml:space="preserve"> los documentos guiándose por la metodología de Bard</w:t>
      </w:r>
      <w:r>
        <w:rPr>
          <w:rFonts w:ascii="Arial" w:hAnsi="Arial" w:cs="Arial"/>
        </w:rPr>
        <w:t>í</w:t>
      </w:r>
      <w:r w:rsidRPr="0012766B">
        <w:rPr>
          <w:rFonts w:ascii="Arial" w:hAnsi="Arial" w:cs="Arial"/>
        </w:rPr>
        <w:t>n (</w:t>
      </w:r>
      <w:r>
        <w:rPr>
          <w:rFonts w:ascii="Arial" w:hAnsi="Arial" w:cs="Arial"/>
        </w:rPr>
        <w:t>2002</w:t>
      </w:r>
      <w:r w:rsidRPr="0012766B">
        <w:rPr>
          <w:rFonts w:ascii="Arial" w:hAnsi="Arial" w:cs="Arial"/>
        </w:rPr>
        <w:t>)</w:t>
      </w:r>
      <w:r>
        <w:rPr>
          <w:rFonts w:ascii="Arial" w:hAnsi="Arial" w:cs="Arial"/>
        </w:rPr>
        <w:t xml:space="preserve"> y Bernete (2013),</w:t>
      </w:r>
      <w:r w:rsidRPr="0012766B">
        <w:rPr>
          <w:rFonts w:ascii="Arial" w:hAnsi="Arial" w:cs="Arial"/>
        </w:rPr>
        <w:t xml:space="preserve"> la cual se divide en tres fase</w:t>
      </w:r>
      <w:r>
        <w:rPr>
          <w:rFonts w:ascii="Arial" w:hAnsi="Arial" w:cs="Arial"/>
        </w:rPr>
        <w:t xml:space="preserve">s: la primera se denomina </w:t>
      </w:r>
      <w:r w:rsidRPr="0012766B">
        <w:rPr>
          <w:rFonts w:ascii="Arial" w:hAnsi="Arial" w:cs="Arial"/>
        </w:rPr>
        <w:t>preanálisis,</w:t>
      </w:r>
      <w:r>
        <w:rPr>
          <w:rFonts w:ascii="Arial" w:hAnsi="Arial" w:cs="Arial"/>
        </w:rPr>
        <w:t xml:space="preserve"> la segunda el</w:t>
      </w:r>
      <w:r w:rsidRPr="0012766B">
        <w:rPr>
          <w:rFonts w:ascii="Arial" w:hAnsi="Arial" w:cs="Arial"/>
        </w:rPr>
        <w:t xml:space="preserve"> aprovechamiento del material y tratamiento de resultados</w:t>
      </w:r>
      <w:r>
        <w:rPr>
          <w:rFonts w:ascii="Arial" w:hAnsi="Arial" w:cs="Arial"/>
        </w:rPr>
        <w:t xml:space="preserve"> y la tercera </w:t>
      </w:r>
      <w:r w:rsidRPr="0012766B">
        <w:rPr>
          <w:rFonts w:ascii="Arial" w:hAnsi="Arial" w:cs="Arial"/>
        </w:rPr>
        <w:t>inferencia e interpretación.</w:t>
      </w:r>
    </w:p>
    <w:p w14:paraId="10AAA95A" w14:textId="77777777" w:rsidR="004E144F" w:rsidRPr="00895394" w:rsidRDefault="004E144F">
      <w:pPr>
        <w:pStyle w:val="ListParagraph"/>
        <w:numPr>
          <w:ilvl w:val="0"/>
          <w:numId w:val="17"/>
        </w:numPr>
        <w:suppressAutoHyphens w:val="0"/>
        <w:spacing w:after="0" w:line="360" w:lineRule="auto"/>
        <w:jc w:val="both"/>
        <w:rPr>
          <w:rFonts w:ascii="Arial" w:hAnsi="Arial" w:cs="Arial"/>
        </w:rPr>
      </w:pPr>
      <w:r w:rsidRPr="00895394">
        <w:rPr>
          <w:rFonts w:ascii="Arial" w:hAnsi="Arial" w:cs="Arial"/>
        </w:rPr>
        <w:t xml:space="preserve">Primera Fase: se realiza una búsqueda con lectura de desnatado o superficial. Se selecciona el universo documental a partir de la indagación realizada, sin perder de lado que se busca el perfil del profesorado unidocente. El universo seleccionado es la legislación que cobija la labor del PEU. El proceso para el análisis de contenido inicia con el establecimiento del objetivo, este consiste en definir el perfil profesional de un profesorado unidocente en el contexto costarricense. Se delimita el texto en unidades para categorización posterior. Se genera de esta forma una matriz que incluye dos categorías (dimensiones), doce subcategorías (subdimensiones) y se preestablecen algunos códigos de aspectos que pueden ser indicativos de información requerida para las categorías. Se redactaron memos por categorías preestablecidas y para las emergentes. </w:t>
      </w:r>
    </w:p>
    <w:p w14:paraId="7E2F9744" w14:textId="77777777" w:rsidR="004E144F" w:rsidRPr="00895394" w:rsidRDefault="004E144F">
      <w:pPr>
        <w:pStyle w:val="ListParagraph"/>
        <w:numPr>
          <w:ilvl w:val="0"/>
          <w:numId w:val="17"/>
        </w:numPr>
        <w:suppressAutoHyphens w:val="0"/>
        <w:spacing w:after="0" w:line="360" w:lineRule="auto"/>
        <w:jc w:val="both"/>
        <w:rPr>
          <w:rFonts w:ascii="Arial" w:hAnsi="Arial" w:cs="Arial"/>
        </w:rPr>
      </w:pPr>
      <w:r w:rsidRPr="00895394">
        <w:rPr>
          <w:rFonts w:ascii="Arial" w:hAnsi="Arial" w:cs="Arial"/>
        </w:rPr>
        <w:t xml:space="preserve">Segunda fase: la constituyen labores de codificación, enumeración y descomposición </w:t>
      </w:r>
      <w:r w:rsidRPr="00895394">
        <w:rPr>
          <w:rFonts w:ascii="Arial" w:hAnsi="Arial" w:cs="Arial"/>
        </w:rPr>
        <w:fldChar w:fldCharType="begin" w:fldLock="1"/>
      </w:r>
      <w:r>
        <w:rPr>
          <w:rFonts w:ascii="Arial" w:hAnsi="Arial" w:cs="Arial"/>
        </w:rPr>
        <w:instrText>ADDIN CSL_CITATION {"citationItems":[{"id":"ITEM-1","itemData":{"author":[{"dropping-particle":"","family":"Bardin","given":"Laurence","non-dropping-particle":"","parse-names":false,"suffix":""}],"editor":[{"dropping-particle":"","family":"Google Livros","given":"","non-dropping-particle":"","parse-names":false,"suffix":""}],"id":"ITEM-1","issued":{"date-parts":[["1991"]]},"title":"Análisis de contenido","type":"book"},"uris":["http://www.mendeley.com/documents/?uuid=9592f4c4-f635-3087-b36b-7239f44440ee"]}],"mendeley":{"formattedCitation":"(Bardin, 1991)","plainTextFormattedCitation":"(Bardin, 1991)","previouslyFormattedCitation":"(Bardin, 1991)"},"properties":{"noteIndex":0},"schema":"https://github.com/citation-style-language/schema/raw/master/csl-citation.json"}</w:instrText>
      </w:r>
      <w:r w:rsidRPr="00895394">
        <w:rPr>
          <w:rFonts w:ascii="Arial" w:hAnsi="Arial" w:cs="Arial"/>
        </w:rPr>
        <w:fldChar w:fldCharType="separate"/>
      </w:r>
      <w:r w:rsidRPr="0067156D">
        <w:rPr>
          <w:rFonts w:ascii="Arial" w:hAnsi="Arial" w:cs="Arial"/>
          <w:noProof/>
        </w:rPr>
        <w:t xml:space="preserve">(Bardin, </w:t>
      </w:r>
      <w:r>
        <w:rPr>
          <w:rFonts w:ascii="Arial" w:hAnsi="Arial" w:cs="Arial"/>
          <w:noProof/>
        </w:rPr>
        <w:t>2002</w:t>
      </w:r>
      <w:r w:rsidRPr="0067156D">
        <w:rPr>
          <w:rFonts w:ascii="Arial" w:hAnsi="Arial" w:cs="Arial"/>
          <w:noProof/>
        </w:rPr>
        <w:t>)</w:t>
      </w:r>
      <w:r w:rsidRPr="00895394">
        <w:rPr>
          <w:rFonts w:ascii="Arial" w:hAnsi="Arial" w:cs="Arial"/>
        </w:rPr>
        <w:fldChar w:fldCharType="end"/>
      </w:r>
      <w:r w:rsidRPr="00895394">
        <w:rPr>
          <w:rFonts w:ascii="Arial" w:hAnsi="Arial" w:cs="Arial"/>
        </w:rPr>
        <w:t>, se consigna en fichas lo extraído del documento original y se construye un libro de códigos</w:t>
      </w:r>
      <w:r>
        <w:rPr>
          <w:rFonts w:ascii="Arial" w:hAnsi="Arial" w:cs="Arial"/>
        </w:rPr>
        <w:t xml:space="preserve"> </w:t>
      </w:r>
      <w:r w:rsidRPr="00895394">
        <w:rPr>
          <w:rFonts w:ascii="Arial" w:hAnsi="Arial" w:cs="Arial"/>
        </w:rPr>
        <w:t xml:space="preserve">(ver tabla uno), donde se especifica lo que se debe registrar en cada uno </w:t>
      </w:r>
      <w:r w:rsidRPr="00895394">
        <w:rPr>
          <w:rFonts w:ascii="Arial" w:hAnsi="Arial" w:cs="Arial"/>
        </w:rPr>
        <w:fldChar w:fldCharType="begin" w:fldLock="1"/>
      </w:r>
      <w:r>
        <w:rPr>
          <w:rFonts w:ascii="Arial" w:hAnsi="Arial" w:cs="Arial"/>
        </w:rPr>
        <w:instrText>ADDIN CSL_CITATION {"citationItems":[{"id":"ITEM-1","itemData":{"author":[{"dropping-particle":"","family":"Bernete","given":"F","non-dropping-particle":"","parse-names":false,"suffix":""}],"container-title":"Conocer lo social: estrategias y técnicas de construcción y análisis de datos","id":"ITEM-1","issued":{"date-parts":[["2013"]]},"page":"221-261","title":"Análisis de contenido (cuantitativo y cualitativo)","type":"article-journal"},"uris":["http://www.mendeley.com/documents/?uuid=5efe6b19-68ff-4456-bfe7-5534e769624b"]}],"mendeley":{"formattedCitation":"(Bernete, 2013)","manualFormatting":"(Bernete, 2013)","plainTextFormattedCitation":"(Bernete, 2013)","previouslyFormattedCitation":"(Bernete, 2013)"},"properties":{"noteIndex":0},"schema":"https://github.com/citation-style-language/schema/raw/master/csl-citation.json"}</w:instrText>
      </w:r>
      <w:r w:rsidRPr="00895394">
        <w:rPr>
          <w:rFonts w:ascii="Arial" w:hAnsi="Arial" w:cs="Arial"/>
        </w:rPr>
        <w:fldChar w:fldCharType="separate"/>
      </w:r>
      <w:r w:rsidRPr="00895394">
        <w:rPr>
          <w:rFonts w:ascii="Arial" w:hAnsi="Arial" w:cs="Arial"/>
          <w:noProof/>
        </w:rPr>
        <w:t>(Bernete, 2013)</w:t>
      </w:r>
      <w:r w:rsidRPr="00895394">
        <w:rPr>
          <w:rFonts w:ascii="Arial" w:hAnsi="Arial" w:cs="Arial"/>
        </w:rPr>
        <w:fldChar w:fldCharType="end"/>
      </w:r>
      <w:r w:rsidRPr="00895394">
        <w:rPr>
          <w:rFonts w:ascii="Arial" w:hAnsi="Arial" w:cs="Arial"/>
        </w:rPr>
        <w:t xml:space="preserve">. A partir de los datos surgen categorías y subcategorías nuevas. </w:t>
      </w:r>
    </w:p>
    <w:p w14:paraId="02CB070A" w14:textId="77777777" w:rsidR="004E144F" w:rsidRPr="00895394" w:rsidRDefault="004E144F">
      <w:pPr>
        <w:pStyle w:val="ListParagraph"/>
        <w:numPr>
          <w:ilvl w:val="0"/>
          <w:numId w:val="17"/>
        </w:numPr>
        <w:suppressAutoHyphens w:val="0"/>
        <w:spacing w:after="0" w:line="360" w:lineRule="auto"/>
        <w:jc w:val="both"/>
        <w:rPr>
          <w:rFonts w:ascii="Arial" w:hAnsi="Arial" w:cs="Arial"/>
        </w:rPr>
      </w:pPr>
      <w:r w:rsidRPr="00895394">
        <w:rPr>
          <w:rFonts w:ascii="Arial" w:hAnsi="Arial" w:cs="Arial"/>
        </w:rPr>
        <w:t xml:space="preserve">Tercera fase: el análisis documental es un medio para extraer del corpus el perfil unidocente. Es por esto, por lo que, en el tratamiento de los datos surgidos se llevó a cabo atendiendo: síntesis y selección de resultados, inferencias e interpretación </w:t>
      </w:r>
      <w:sdt>
        <w:sdtPr>
          <w:id w:val="-377244515"/>
          <w:citation/>
        </w:sdtPr>
        <w:sdtContent>
          <w:r w:rsidRPr="00895394">
            <w:rPr>
              <w:rFonts w:ascii="Arial" w:hAnsi="Arial" w:cs="Arial"/>
            </w:rPr>
            <w:fldChar w:fldCharType="begin"/>
          </w:r>
          <w:r w:rsidRPr="00895394">
            <w:rPr>
              <w:rFonts w:ascii="Arial" w:hAnsi="Arial" w:cs="Arial"/>
            </w:rPr>
            <w:instrText xml:space="preserve"> CITATION Bar02 \l 5130 </w:instrText>
          </w:r>
          <w:r w:rsidRPr="00895394">
            <w:rPr>
              <w:rFonts w:ascii="Arial" w:hAnsi="Arial" w:cs="Arial"/>
            </w:rPr>
            <w:fldChar w:fldCharType="separate"/>
          </w:r>
          <w:r w:rsidRPr="00895394">
            <w:rPr>
              <w:rFonts w:ascii="Arial" w:hAnsi="Arial" w:cs="Arial"/>
              <w:noProof/>
            </w:rPr>
            <w:t>(Bardín, 2002)</w:t>
          </w:r>
          <w:r w:rsidRPr="00895394">
            <w:rPr>
              <w:rFonts w:ascii="Arial" w:hAnsi="Arial" w:cs="Arial"/>
            </w:rPr>
            <w:fldChar w:fldCharType="end"/>
          </w:r>
        </w:sdtContent>
      </w:sdt>
      <w:r w:rsidRPr="00895394">
        <w:rPr>
          <w:rFonts w:ascii="Arial" w:hAnsi="Arial" w:cs="Arial"/>
        </w:rPr>
        <w:t xml:space="preserve">. Es así como se presenta y organiza la información extraída de los códigos. </w:t>
      </w:r>
    </w:p>
    <w:p w14:paraId="124158E4" w14:textId="77777777" w:rsidR="007853B0" w:rsidRPr="007853B0" w:rsidRDefault="007853B0" w:rsidP="00B22FB6">
      <w:pPr>
        <w:ind w:firstLine="567"/>
        <w:contextualSpacing/>
        <w:rPr>
          <w:rFonts w:ascii="Arial" w:hAnsi="Arial" w:cs="Arial"/>
          <w:sz w:val="12"/>
          <w:szCs w:val="10"/>
        </w:rPr>
      </w:pPr>
    </w:p>
    <w:p w14:paraId="41D9BD82" w14:textId="41631C4C" w:rsidR="004E144F" w:rsidRPr="00895394" w:rsidRDefault="004E144F" w:rsidP="00B22FB6">
      <w:pPr>
        <w:ind w:firstLine="567"/>
        <w:contextualSpacing/>
        <w:rPr>
          <w:rFonts w:ascii="Arial" w:hAnsi="Arial" w:cs="Arial"/>
        </w:rPr>
      </w:pPr>
      <w:r>
        <w:rPr>
          <w:rFonts w:ascii="Arial" w:hAnsi="Arial" w:cs="Arial"/>
        </w:rPr>
        <w:t xml:space="preserve">El grupo focal es una </w:t>
      </w:r>
      <w:r w:rsidRPr="0012766B">
        <w:rPr>
          <w:rFonts w:ascii="Arial" w:hAnsi="Arial" w:cs="Arial"/>
        </w:rPr>
        <w:t xml:space="preserve">técnica </w:t>
      </w:r>
      <w:r>
        <w:rPr>
          <w:rFonts w:ascii="Arial" w:hAnsi="Arial" w:cs="Arial"/>
        </w:rPr>
        <w:t>que permite</w:t>
      </w:r>
      <w:r w:rsidRPr="0012766B">
        <w:rPr>
          <w:rFonts w:ascii="Arial" w:hAnsi="Arial" w:cs="Arial"/>
        </w:rPr>
        <w:t xml:space="preserve"> que el moderador ejerza control en pro de las metas de investigación</w:t>
      </w:r>
      <w:r>
        <w:rPr>
          <w:rFonts w:ascii="Arial" w:hAnsi="Arial" w:cs="Arial"/>
        </w:rPr>
        <w:t xml:space="preserve"> </w:t>
      </w:r>
      <w:r w:rsidRPr="004B5F4E">
        <w:rPr>
          <w:rFonts w:ascii="Arial" w:hAnsi="Arial" w:cs="Arial"/>
          <w:noProof/>
        </w:rPr>
        <w:t>(Guti</w:t>
      </w:r>
      <w:r>
        <w:rPr>
          <w:rFonts w:ascii="Arial" w:hAnsi="Arial" w:cs="Arial"/>
          <w:noProof/>
        </w:rPr>
        <w:t>é</w:t>
      </w:r>
      <w:r w:rsidRPr="004B5F4E">
        <w:rPr>
          <w:rFonts w:ascii="Arial" w:hAnsi="Arial" w:cs="Arial"/>
          <w:noProof/>
        </w:rPr>
        <w:t>rrez, 2008)</w:t>
      </w:r>
      <w:r w:rsidRPr="0012766B">
        <w:rPr>
          <w:rFonts w:ascii="Arial" w:hAnsi="Arial" w:cs="Arial"/>
        </w:rPr>
        <w:t xml:space="preserve">. Para el abordaje del presente trabajo, es idónea esta técnica, pues permite crear un ambiente adecuado para que </w:t>
      </w:r>
      <w:r>
        <w:rPr>
          <w:rFonts w:ascii="Arial" w:hAnsi="Arial" w:cs="Arial"/>
        </w:rPr>
        <w:t>el</w:t>
      </w:r>
      <w:r w:rsidRPr="0012766B">
        <w:rPr>
          <w:rFonts w:ascii="Arial" w:hAnsi="Arial" w:cs="Arial"/>
        </w:rPr>
        <w:t xml:space="preserve"> PEU ofrezca información acerca de las necesidades formativas. A partir de la teoría recabada se establecen de forma previa las dimensiones, subdimensiones e indicadores. </w:t>
      </w:r>
      <w:r>
        <w:rPr>
          <w:rFonts w:ascii="Arial" w:hAnsi="Arial" w:cs="Arial"/>
        </w:rPr>
        <w:t>Luego</w:t>
      </w:r>
      <w:r w:rsidRPr="0012766B">
        <w:rPr>
          <w:rFonts w:ascii="Arial" w:hAnsi="Arial" w:cs="Arial"/>
        </w:rPr>
        <w:t xml:space="preserve"> se diseña una matriz de especificaciones para visualizar los aspectos sobre los que se requiere obtener datos y </w:t>
      </w:r>
      <w:r w:rsidRPr="00895394">
        <w:rPr>
          <w:rFonts w:ascii="Arial" w:hAnsi="Arial" w:cs="Arial"/>
        </w:rPr>
        <w:t xml:space="preserve">generen los tópicos por abordar en el grupo de discusión. Se desarrolló por medio de la plataforma </w:t>
      </w:r>
      <w:proofErr w:type="gramStart"/>
      <w:r w:rsidRPr="00895394">
        <w:rPr>
          <w:rFonts w:ascii="Arial" w:hAnsi="Arial" w:cs="Arial"/>
        </w:rPr>
        <w:t>Zoom</w:t>
      </w:r>
      <w:proofErr w:type="gramEnd"/>
      <w:r w:rsidRPr="00895394">
        <w:rPr>
          <w:rFonts w:ascii="Arial" w:hAnsi="Arial" w:cs="Arial"/>
        </w:rPr>
        <w:t>. Se remitió a los PEU una invitación</w:t>
      </w:r>
      <w:r>
        <w:rPr>
          <w:rFonts w:ascii="Arial" w:hAnsi="Arial" w:cs="Arial"/>
        </w:rPr>
        <w:t xml:space="preserve">, </w:t>
      </w:r>
      <w:r w:rsidRPr="00895394">
        <w:rPr>
          <w:rFonts w:ascii="Arial" w:hAnsi="Arial" w:cs="Arial"/>
        </w:rPr>
        <w:t xml:space="preserve">explicando en qué consistía y lo que se esperaba de ella. Se les informó sobre los aspectos éticos y el abordaje de la información que se extrajera. Participaron seis docentes, todas personas unidocentes de ese circuito escolar. Se grabó la sesión en formato MP4.  La duración fue de una hora treinta y siete minutos y veintidós segundos. Se llevó a cabo la transcripción fiel de la grabación. Se sometió al procedimiento de análisis de contenido atendiendo las dimensiones, subdimensiones y códigos preestablecidos y los emergentes. La técnica se desarrolla siguiendo el guion </w:t>
      </w:r>
      <w:r>
        <w:rPr>
          <w:rFonts w:ascii="Arial" w:hAnsi="Arial" w:cs="Arial"/>
        </w:rPr>
        <w:t>preestablecido.</w:t>
      </w:r>
    </w:p>
    <w:p w14:paraId="59480AE1" w14:textId="77777777" w:rsidR="004E144F" w:rsidRDefault="004E144F" w:rsidP="00B22FB6">
      <w:pPr>
        <w:ind w:firstLine="567"/>
        <w:contextualSpacing/>
        <w:rPr>
          <w:rFonts w:ascii="Arial" w:hAnsi="Arial" w:cs="Arial"/>
        </w:rPr>
      </w:pPr>
      <w:r w:rsidRPr="0012766B">
        <w:rPr>
          <w:rFonts w:ascii="Arial" w:hAnsi="Arial" w:cs="Arial"/>
        </w:rPr>
        <w:t>La entrevista es una técnica potenciadora de información obtenida de las respuestas de l</w:t>
      </w:r>
      <w:r>
        <w:rPr>
          <w:rFonts w:ascii="Arial" w:hAnsi="Arial" w:cs="Arial"/>
        </w:rPr>
        <w:t xml:space="preserve">as personas </w:t>
      </w:r>
      <w:r w:rsidRPr="0012766B">
        <w:rPr>
          <w:rFonts w:ascii="Arial" w:hAnsi="Arial" w:cs="Arial"/>
        </w:rPr>
        <w:t>informantes</w:t>
      </w:r>
      <w:r>
        <w:rPr>
          <w:rFonts w:ascii="Arial" w:hAnsi="Arial" w:cs="Arial"/>
        </w:rPr>
        <w:t xml:space="preserve"> </w:t>
      </w:r>
      <w:sdt>
        <w:sdtPr>
          <w:rPr>
            <w:rFonts w:ascii="Arial" w:hAnsi="Arial" w:cs="Arial"/>
          </w:rPr>
          <w:id w:val="-502512228"/>
          <w:citation/>
        </w:sdtPr>
        <w:sdtContent>
          <w:r>
            <w:rPr>
              <w:rFonts w:ascii="Arial" w:hAnsi="Arial" w:cs="Arial"/>
            </w:rPr>
            <w:fldChar w:fldCharType="begin"/>
          </w:r>
          <w:r>
            <w:rPr>
              <w:rFonts w:ascii="Arial" w:hAnsi="Arial" w:cs="Arial"/>
            </w:rPr>
            <w:instrText xml:space="preserve">CITATION Kva14 \l 5130 </w:instrText>
          </w:r>
          <w:r>
            <w:rPr>
              <w:rFonts w:ascii="Arial" w:hAnsi="Arial" w:cs="Arial"/>
            </w:rPr>
            <w:fldChar w:fldCharType="separate"/>
          </w:r>
          <w:r w:rsidRPr="004B5F4E">
            <w:rPr>
              <w:rFonts w:ascii="Arial" w:hAnsi="Arial" w:cs="Arial"/>
              <w:noProof/>
            </w:rPr>
            <w:t>(Kvale, 2014)</w:t>
          </w:r>
          <w:r>
            <w:rPr>
              <w:rFonts w:ascii="Arial" w:hAnsi="Arial" w:cs="Arial"/>
            </w:rPr>
            <w:fldChar w:fldCharType="end"/>
          </w:r>
        </w:sdtContent>
      </w:sdt>
      <w:r w:rsidRPr="0012766B">
        <w:rPr>
          <w:rFonts w:ascii="Arial" w:hAnsi="Arial" w:cs="Arial"/>
        </w:rPr>
        <w:t xml:space="preserve">, que generan datos oportunos en la investigación. Es especialmente valiosa en la medida que logre darse en un ambiente donde los sujetos consultados se sientan cómodos y seguros. Se </w:t>
      </w:r>
      <w:r>
        <w:rPr>
          <w:rFonts w:ascii="Arial" w:hAnsi="Arial" w:cs="Arial"/>
        </w:rPr>
        <w:t xml:space="preserve">desarrolló </w:t>
      </w:r>
      <w:r w:rsidRPr="0012766B">
        <w:rPr>
          <w:rFonts w:ascii="Arial" w:hAnsi="Arial" w:cs="Arial"/>
        </w:rPr>
        <w:t>utilizando un guion de preguntas obtenidas a partir de</w:t>
      </w:r>
      <w:r>
        <w:rPr>
          <w:rFonts w:ascii="Arial" w:hAnsi="Arial" w:cs="Arial"/>
        </w:rPr>
        <w:t xml:space="preserve">l instrumento para la revisión documental y el del grupo focal, para enriquecerlo con aspectos emergentes de esas aplicaciones. </w:t>
      </w:r>
    </w:p>
    <w:p w14:paraId="3BD644BD" w14:textId="77777777" w:rsidR="004E144F" w:rsidRDefault="004E144F" w:rsidP="00B22FB6">
      <w:pPr>
        <w:ind w:firstLine="567"/>
        <w:contextualSpacing/>
        <w:rPr>
          <w:rFonts w:ascii="Arial" w:hAnsi="Arial" w:cs="Arial"/>
        </w:rPr>
      </w:pPr>
      <w:r>
        <w:rPr>
          <w:rFonts w:ascii="Arial" w:hAnsi="Arial" w:cs="Arial"/>
        </w:rPr>
        <w:t xml:space="preserve">Es importante señalar que se realizaron dos entrevistas en profundidad, una a una persona educadora unidocente y otra a la persona Supervisora de Educación. A </w:t>
      </w:r>
      <w:r w:rsidRPr="0012766B">
        <w:rPr>
          <w:rFonts w:ascii="Arial" w:hAnsi="Arial" w:cs="Arial"/>
        </w:rPr>
        <w:t xml:space="preserve">partir de la realización del grupo focal, se ajustó el guion de entrevista para abordar las categorías emergentes de ese primer encuentro. Luego se aplicó mediante la plataforma </w:t>
      </w:r>
      <w:proofErr w:type="gramStart"/>
      <w:r w:rsidRPr="0012766B">
        <w:rPr>
          <w:rFonts w:ascii="Arial" w:hAnsi="Arial" w:cs="Arial"/>
        </w:rPr>
        <w:t>Zoom</w:t>
      </w:r>
      <w:proofErr w:type="gramEnd"/>
      <w:r>
        <w:rPr>
          <w:rFonts w:ascii="Arial" w:hAnsi="Arial" w:cs="Arial"/>
        </w:rPr>
        <w:t xml:space="preserve">. </w:t>
      </w:r>
      <w:r w:rsidRPr="0012766B">
        <w:rPr>
          <w:rFonts w:ascii="Arial" w:hAnsi="Arial" w:cs="Arial"/>
        </w:rPr>
        <w:t>Se grabaron para luego transcribirlas y someterlas al proceso de análisis de contenido. En las transcripciones se procede de la misma forma que en el grupo de discusión. La entrevista al PEU tuvo una duración de una hora, un minuto y nueve segundos. La aplicada a la jefatura</w:t>
      </w:r>
      <w:r>
        <w:rPr>
          <w:rFonts w:ascii="Arial" w:hAnsi="Arial" w:cs="Arial"/>
        </w:rPr>
        <w:t xml:space="preserve"> tuvo una duración</w:t>
      </w:r>
      <w:r w:rsidRPr="0012766B">
        <w:rPr>
          <w:rFonts w:ascii="Arial" w:hAnsi="Arial" w:cs="Arial"/>
        </w:rPr>
        <w:t xml:space="preserve"> de cuarenta y seis minutos con cincuenta y cuatro segundos. </w:t>
      </w:r>
    </w:p>
    <w:p w14:paraId="2617C8D3" w14:textId="2E58F167" w:rsidR="004E144F" w:rsidRDefault="004E144F" w:rsidP="00B22FB6">
      <w:pPr>
        <w:ind w:firstLine="567"/>
        <w:contextualSpacing/>
        <w:rPr>
          <w:rFonts w:ascii="Arial" w:hAnsi="Arial" w:cs="Arial"/>
        </w:rPr>
      </w:pPr>
      <w:r>
        <w:rPr>
          <w:rFonts w:ascii="Arial" w:hAnsi="Arial" w:cs="Arial"/>
        </w:rPr>
        <w:t>Posterior a la aplicación, se hace uso de matrices para el vaciado; estas son los instrumentos diseñados para la reducción y análisis.</w:t>
      </w:r>
    </w:p>
    <w:p w14:paraId="2531D24A" w14:textId="77777777" w:rsidR="00B22FB6" w:rsidRDefault="00B22FB6" w:rsidP="00B22FB6">
      <w:pPr>
        <w:ind w:firstLine="567"/>
        <w:contextualSpacing/>
        <w:rPr>
          <w:rFonts w:ascii="Arial" w:hAnsi="Arial" w:cs="Arial"/>
        </w:rPr>
      </w:pPr>
    </w:p>
    <w:p w14:paraId="79800909" w14:textId="77777777" w:rsidR="004E144F" w:rsidRPr="00B22FB6" w:rsidRDefault="004E144F" w:rsidP="00B22FB6">
      <w:pPr>
        <w:pStyle w:val="Heading3"/>
        <w:spacing w:line="360" w:lineRule="auto"/>
        <w:ind w:left="567" w:hanging="567"/>
        <w:contextualSpacing/>
        <w:jc w:val="both"/>
        <w:rPr>
          <w:i w:val="0"/>
          <w:iCs/>
          <w:sz w:val="24"/>
          <w:szCs w:val="22"/>
        </w:rPr>
      </w:pPr>
      <w:r w:rsidRPr="00B22FB6">
        <w:rPr>
          <w:rFonts w:cs="Arial"/>
          <w:i w:val="0"/>
          <w:iCs/>
          <w:sz w:val="24"/>
          <w:szCs w:val="28"/>
        </w:rPr>
        <w:t>3.4</w:t>
      </w:r>
      <w:r w:rsidRPr="00B22FB6">
        <w:rPr>
          <w:rFonts w:cs="Arial"/>
          <w:i w:val="0"/>
          <w:iCs/>
          <w:sz w:val="24"/>
          <w:szCs w:val="28"/>
        </w:rPr>
        <w:tab/>
      </w:r>
      <w:r w:rsidRPr="00B22FB6">
        <w:rPr>
          <w:rFonts w:cs="Arial"/>
          <w:i w:val="0"/>
          <w:iCs/>
          <w:sz w:val="24"/>
          <w:szCs w:val="24"/>
        </w:rPr>
        <w:t>Procesamiento del análisis</w:t>
      </w:r>
    </w:p>
    <w:p w14:paraId="3FE79BED" w14:textId="77777777" w:rsidR="004E144F" w:rsidRPr="00895394" w:rsidRDefault="004E144F" w:rsidP="00B22FB6">
      <w:pPr>
        <w:ind w:firstLine="567"/>
        <w:contextualSpacing/>
        <w:rPr>
          <w:rFonts w:ascii="Arial" w:hAnsi="Arial" w:cs="Arial"/>
          <w:noProof/>
        </w:rPr>
      </w:pPr>
      <w:r>
        <w:rPr>
          <w:rFonts w:ascii="Arial" w:hAnsi="Arial" w:cs="Arial"/>
        </w:rPr>
        <w:t>La investigación sigue c</w:t>
      </w:r>
      <w:r w:rsidRPr="0012766B">
        <w:rPr>
          <w:rFonts w:ascii="Arial" w:hAnsi="Arial" w:cs="Arial"/>
        </w:rPr>
        <w:t xml:space="preserve">riterios </w:t>
      </w:r>
      <w:r>
        <w:rPr>
          <w:rFonts w:ascii="Arial" w:hAnsi="Arial" w:cs="Arial"/>
        </w:rPr>
        <w:t>é</w:t>
      </w:r>
      <w:r w:rsidRPr="0012766B">
        <w:rPr>
          <w:rFonts w:ascii="Arial" w:hAnsi="Arial" w:cs="Arial"/>
        </w:rPr>
        <w:t>ticos y de rigor</w:t>
      </w:r>
      <w:r>
        <w:rPr>
          <w:rFonts w:ascii="Arial" w:hAnsi="Arial" w:cs="Arial"/>
        </w:rPr>
        <w:t xml:space="preserve"> científico en todas sus etapas</w:t>
      </w:r>
      <w:r w:rsidRPr="00895394">
        <w:rPr>
          <w:rFonts w:ascii="Arial" w:hAnsi="Arial" w:cs="Arial"/>
        </w:rPr>
        <w:t xml:space="preserve">.  </w:t>
      </w:r>
      <w:r>
        <w:rPr>
          <w:rFonts w:ascii="Arial" w:hAnsi="Arial" w:cs="Arial"/>
        </w:rPr>
        <w:t xml:space="preserve">Durante </w:t>
      </w:r>
      <w:r w:rsidRPr="00895394">
        <w:rPr>
          <w:rFonts w:ascii="Arial" w:hAnsi="Arial" w:cs="Arial"/>
        </w:rPr>
        <w:t xml:space="preserve">la recolección de información </w:t>
      </w:r>
      <w:r>
        <w:rPr>
          <w:rFonts w:ascii="Arial" w:hAnsi="Arial" w:cs="Arial"/>
        </w:rPr>
        <w:t xml:space="preserve">estos criterios </w:t>
      </w:r>
      <w:r w:rsidRPr="00895394">
        <w:rPr>
          <w:rFonts w:ascii="Arial" w:hAnsi="Arial" w:cs="Arial"/>
        </w:rPr>
        <w:t xml:space="preserve">juegan un papel esencial en pro de la validez de los datos. Es por esto, que se contemplan aspectos indicados por Muñoz </w:t>
      </w:r>
      <w:r w:rsidRPr="00895394">
        <w:rPr>
          <w:rFonts w:ascii="Arial" w:hAnsi="Arial" w:cs="Arial"/>
          <w:noProof/>
        </w:rPr>
        <w:t>(2019)</w:t>
      </w:r>
      <w:r w:rsidRPr="00895394">
        <w:rPr>
          <w:rFonts w:ascii="Arial" w:hAnsi="Arial" w:cs="Arial"/>
        </w:rPr>
        <w:t xml:space="preserve"> validez científica usando los métodos requeridos, selección adecuada de las personas informantes y unidades de análisis, el consentimiento informado de los participantes y el respeto por ellos.</w:t>
      </w:r>
    </w:p>
    <w:p w14:paraId="33559E1A" w14:textId="77777777" w:rsidR="004E144F" w:rsidRPr="0012766B" w:rsidRDefault="004E144F" w:rsidP="00B22FB6">
      <w:pPr>
        <w:ind w:firstLine="567"/>
        <w:contextualSpacing/>
        <w:rPr>
          <w:rFonts w:ascii="Arial" w:hAnsi="Arial" w:cs="Arial"/>
        </w:rPr>
      </w:pPr>
      <w:r>
        <w:rPr>
          <w:rFonts w:ascii="Arial" w:hAnsi="Arial" w:cs="Arial"/>
        </w:rPr>
        <w:t>En el proceso de</w:t>
      </w:r>
      <w:r w:rsidRPr="00895394">
        <w:rPr>
          <w:rFonts w:ascii="Arial" w:hAnsi="Arial" w:cs="Arial"/>
        </w:rPr>
        <w:t xml:space="preserve"> análisis</w:t>
      </w:r>
      <w:r>
        <w:rPr>
          <w:rFonts w:ascii="Arial" w:hAnsi="Arial" w:cs="Arial"/>
        </w:rPr>
        <w:t xml:space="preserve"> </w:t>
      </w:r>
      <w:r w:rsidRPr="00895394">
        <w:rPr>
          <w:rFonts w:ascii="Arial" w:hAnsi="Arial" w:cs="Arial"/>
        </w:rPr>
        <w:t xml:space="preserve">“los datos recogidos sufren una transformación” </w:t>
      </w:r>
      <w:r w:rsidRPr="00895394">
        <w:rPr>
          <w:rFonts w:ascii="Arial" w:hAnsi="Arial" w:cs="Arial"/>
          <w:noProof/>
        </w:rPr>
        <w:t>(Gibbs, 2012, p. 19)</w:t>
      </w:r>
      <w:r w:rsidRPr="00895394">
        <w:rPr>
          <w:rFonts w:ascii="Arial" w:hAnsi="Arial" w:cs="Arial"/>
        </w:rPr>
        <w:t>. Se parte de la exhaustividad de información recolectada por medio de los instrumentos, hasta</w:t>
      </w:r>
      <w:r w:rsidRPr="0012766B">
        <w:rPr>
          <w:rFonts w:ascii="Arial" w:hAnsi="Arial" w:cs="Arial"/>
        </w:rPr>
        <w:t xml:space="preserve"> lograr una mayor precisión con un proceso sistemático de reducción. Es necesario que sea: “claro, comprensible, penetrante, fiable e incluso original” </w:t>
      </w:r>
      <w:r w:rsidRPr="0012766B">
        <w:rPr>
          <w:rFonts w:ascii="Arial" w:hAnsi="Arial" w:cs="Arial"/>
        </w:rPr>
        <w:fldChar w:fldCharType="begin" w:fldLock="1"/>
      </w:r>
      <w:r>
        <w:rPr>
          <w:rFonts w:ascii="Arial" w:hAnsi="Arial" w:cs="Arial"/>
        </w:rPr>
        <w:instrText>ADDIN CSL_CITATION {"citationItems":[{"id":"ITEM-1","itemData":{"ISBN":"9788578110796","ISSN":"1098-6596","PMID":"25246403","abstract":"Learning how to recognize and anticipate the legal risks associated with student affairs practice is a crucial skill all successful administrators must develop. This can be done by developing a sense for scanning the broad legal environment and being aware of legal issues in other parts of the education enterprise. Good professionals make a considerable effort to remain current in their career fields. Professional associations assist their members in this task by developing training and professional development programs that address the critical skills that professionals need to do their jobs. In higher education and student affairs, many practitioners acknowledge the importance of knowing how the law affects what they do. Constitutional law affects what kinds of rules and regulations public institutions promulgate. Contract law affects the type of business relationship administrators have with students and other constituents. Tort law affects how managers maintain facilities and supervise student events. As a result, professional associations have been created to focus attention solely on legal issues in higher education (e.g., Education Law Association and the Association for Interdisciplinary Initiatives in Higher Education Law and Policy), programs on a wide variety of legal topics appear on almost every national conference schedule, many professional associations devote part of their Web sites to law and legislation (e.g., American College Personnel Association, National Association of Student Personnel Administrators, and the Association for Student Judicial Affairs), and private companies publish newsletters designed to inform their readers about the latest court rulings (e.g., The College Student and the Courts by Gehring and Letzring, Synfax weekly report by Pavela). Some of these resources examine events that may be several years old since litigation takes time and initial decisions may be appealed. Many of the authors of these publications restate the facts of the particular case and give some guidance on appropriate administrative practice. These resources, however, may not always be able to identify what administrators might face on their own campuses in the near future or define decision-making processes that might help administrators avoid legal pitfalls. The purpose of this paper is to identify two important mechanisms that college administrators can use to more actively anticipate the legal issues that may occur on their own campuses. F…","author":[{"dropping-particle":"","family":"Gibbs","given":"Grahan","non-dropping-particle":"","parse-names":false,"suffix":""}],"container-title":"NASPA Journal","editor":[{"dropping-particle":"","family":"Ediciones Morata","given":"S. L.","non-dropping-particle":"","parse-names":false,"suffix":""}],"id":"ITEM-1","issue":"4","issued":{"date-parts":[["2014"]]},"number-of-pages":"206","title":"El análisis de datos cualitativos en investigación cualitativa","type":"book","volume":"42"},"uris":["http://www.mendeley.com/documents/?uuid=c233ce15-e103-362b-a12a-08c78733f5c9"]}],"mendeley":{"formattedCitation":"(Gibbs, 2014)","manualFormatting":"(Gibbs, 2014, p. 20)","plainTextFormattedCitation":"(Gibbs, 2014)","previouslyFormattedCitation":"(Gibbs, 2014)"},"properties":{"noteIndex":0},"schema":"https://github.com/citation-style-language/schema/raw/master/csl-citation.json"}</w:instrText>
      </w:r>
      <w:r w:rsidRPr="0012766B">
        <w:rPr>
          <w:rFonts w:ascii="Arial" w:hAnsi="Arial" w:cs="Arial"/>
        </w:rPr>
        <w:fldChar w:fldCharType="separate"/>
      </w:r>
      <w:r w:rsidRPr="0012766B">
        <w:rPr>
          <w:rFonts w:ascii="Arial" w:hAnsi="Arial" w:cs="Arial"/>
          <w:noProof/>
        </w:rPr>
        <w:t>(Gibbs, 2014, p. 20)</w:t>
      </w:r>
      <w:r w:rsidRPr="0012766B">
        <w:rPr>
          <w:rFonts w:ascii="Arial" w:hAnsi="Arial" w:cs="Arial"/>
        </w:rPr>
        <w:fldChar w:fldCharType="end"/>
      </w:r>
      <w:r w:rsidRPr="0012766B">
        <w:rPr>
          <w:rFonts w:ascii="Arial" w:hAnsi="Arial" w:cs="Arial"/>
        </w:rPr>
        <w:t xml:space="preserve">. </w:t>
      </w:r>
      <w:r>
        <w:rPr>
          <w:rFonts w:ascii="Arial" w:hAnsi="Arial" w:cs="Arial"/>
        </w:rPr>
        <w:t>Se</w:t>
      </w:r>
      <w:r w:rsidRPr="0012766B">
        <w:rPr>
          <w:rFonts w:ascii="Arial" w:hAnsi="Arial" w:cs="Arial"/>
        </w:rPr>
        <w:t xml:space="preserve"> utilizó una codificación manual con colores para resaltar los fragmentos significativos de las transcripciones en entrevistas y grupo focal; para el análisis documental se atendieron las particularidades del instrumento. </w:t>
      </w:r>
    </w:p>
    <w:p w14:paraId="769F1E76" w14:textId="77777777" w:rsidR="004E144F" w:rsidRPr="0012766B" w:rsidRDefault="004E144F" w:rsidP="00B22FB6">
      <w:pPr>
        <w:ind w:firstLine="567"/>
        <w:contextualSpacing/>
        <w:rPr>
          <w:rFonts w:ascii="Arial" w:hAnsi="Arial" w:cs="Arial"/>
        </w:rPr>
      </w:pPr>
      <w:r w:rsidRPr="00895394">
        <w:rPr>
          <w:rFonts w:ascii="Arial" w:hAnsi="Arial" w:cs="Arial"/>
        </w:rPr>
        <w:t>El proceso se realizó utilizando el sistema de categorías y subcategorías preestablecido</w:t>
      </w:r>
      <w:r w:rsidRPr="0012766B">
        <w:rPr>
          <w:rFonts w:ascii="Arial" w:hAnsi="Arial" w:cs="Arial"/>
        </w:rPr>
        <w:t xml:space="preserve"> y las que emergieron en el tratamiento de los datos</w:t>
      </w:r>
      <w:r>
        <w:rPr>
          <w:rFonts w:ascii="Arial" w:hAnsi="Arial" w:cs="Arial"/>
        </w:rPr>
        <w:t>, las cuales se pueden visualizar en el libro de códigos de la tabla uno</w:t>
      </w:r>
      <w:r w:rsidRPr="0012766B">
        <w:rPr>
          <w:rFonts w:ascii="Arial" w:hAnsi="Arial" w:cs="Arial"/>
        </w:rPr>
        <w:t xml:space="preserve">. Es importante hacer ver que los datos provienen de tres </w:t>
      </w:r>
      <w:r>
        <w:rPr>
          <w:rFonts w:ascii="Arial" w:hAnsi="Arial" w:cs="Arial"/>
        </w:rPr>
        <w:t>técnicas</w:t>
      </w:r>
      <w:r w:rsidRPr="0012766B">
        <w:rPr>
          <w:rFonts w:ascii="Arial" w:hAnsi="Arial" w:cs="Arial"/>
        </w:rPr>
        <w:t xml:space="preserve">: </w:t>
      </w:r>
      <w:r>
        <w:rPr>
          <w:rFonts w:ascii="Arial" w:hAnsi="Arial" w:cs="Arial"/>
        </w:rPr>
        <w:t xml:space="preserve">revisión </w:t>
      </w:r>
      <w:r w:rsidRPr="0012766B">
        <w:rPr>
          <w:rFonts w:ascii="Arial" w:hAnsi="Arial" w:cs="Arial"/>
        </w:rPr>
        <w:t xml:space="preserve">documental, grupo </w:t>
      </w:r>
      <w:r>
        <w:rPr>
          <w:rFonts w:ascii="Arial" w:hAnsi="Arial" w:cs="Arial"/>
        </w:rPr>
        <w:t xml:space="preserve">focal </w:t>
      </w:r>
      <w:r w:rsidRPr="0012766B">
        <w:rPr>
          <w:rFonts w:ascii="Arial" w:hAnsi="Arial" w:cs="Arial"/>
        </w:rPr>
        <w:t xml:space="preserve">y entrevista. </w:t>
      </w:r>
    </w:p>
    <w:p w14:paraId="51609EF6" w14:textId="77777777" w:rsidR="004E144F" w:rsidRDefault="004E144F" w:rsidP="00B22FB6">
      <w:pPr>
        <w:ind w:firstLine="567"/>
        <w:contextualSpacing/>
        <w:rPr>
          <w:rFonts w:ascii="Arial" w:hAnsi="Arial" w:cs="Arial"/>
        </w:rPr>
      </w:pPr>
      <w:r w:rsidRPr="0012766B">
        <w:rPr>
          <w:rFonts w:ascii="Arial" w:hAnsi="Arial" w:cs="Arial"/>
        </w:rPr>
        <w:t>El procedimiento se inicia con el vaciado de los datos en las matrices que se conforman en las tres etapas siguientes.</w:t>
      </w:r>
      <w:r>
        <w:rPr>
          <w:rFonts w:ascii="Arial" w:hAnsi="Arial" w:cs="Arial"/>
        </w:rPr>
        <w:t xml:space="preserve"> </w:t>
      </w:r>
    </w:p>
    <w:p w14:paraId="4F5C5E14" w14:textId="77777777" w:rsidR="007853B0" w:rsidRDefault="004E144F" w:rsidP="00B22FB6">
      <w:pPr>
        <w:ind w:firstLine="567"/>
        <w:contextualSpacing/>
        <w:rPr>
          <w:rFonts w:ascii="Arial" w:hAnsi="Arial" w:cs="Arial"/>
        </w:rPr>
      </w:pPr>
      <w:r>
        <w:rPr>
          <w:rFonts w:ascii="Arial" w:hAnsi="Arial" w:cs="Arial"/>
        </w:rPr>
        <w:t>En la p</w:t>
      </w:r>
      <w:r w:rsidRPr="0012766B">
        <w:rPr>
          <w:rFonts w:ascii="Arial" w:hAnsi="Arial" w:cs="Arial"/>
        </w:rPr>
        <w:t>rimera Etapa</w:t>
      </w:r>
      <w:r>
        <w:rPr>
          <w:rFonts w:ascii="Arial" w:hAnsi="Arial" w:cs="Arial"/>
        </w:rPr>
        <w:t xml:space="preserve">, </w:t>
      </w:r>
      <w:r w:rsidRPr="0012766B">
        <w:rPr>
          <w:rFonts w:ascii="Arial" w:hAnsi="Arial" w:cs="Arial"/>
        </w:rPr>
        <w:t xml:space="preserve">a partir de las categorías preestablecidas se inicia la extracción de información de los documentos normativos. Se procede al análisis de manera manual siguiendo el </w:t>
      </w:r>
      <w:bookmarkStart w:id="5" w:name="_Hlk71274787"/>
      <w:r w:rsidRPr="0012766B">
        <w:rPr>
          <w:rFonts w:ascii="Arial" w:hAnsi="Arial" w:cs="Arial"/>
        </w:rPr>
        <w:t xml:space="preserve">procedimiento indicado en el apartado anterior (en tres fases). </w:t>
      </w:r>
      <w:bookmarkEnd w:id="5"/>
      <w:r w:rsidRPr="0012766B">
        <w:rPr>
          <w:rFonts w:ascii="Arial" w:hAnsi="Arial" w:cs="Arial"/>
        </w:rPr>
        <w:t xml:space="preserve">Del texto se desprenden memos, en un documento de </w:t>
      </w:r>
      <w:r w:rsidRPr="00112AC6">
        <w:rPr>
          <w:rFonts w:ascii="Arial" w:hAnsi="Arial" w:cs="Arial"/>
          <w:i/>
          <w:iCs/>
        </w:rPr>
        <w:t>Microsoft Excel</w:t>
      </w:r>
      <w:r w:rsidRPr="0012766B">
        <w:rPr>
          <w:rFonts w:ascii="Arial" w:hAnsi="Arial" w:cs="Arial"/>
        </w:rPr>
        <w:t>,</w:t>
      </w:r>
      <w:r>
        <w:rPr>
          <w:rFonts w:ascii="Arial" w:hAnsi="Arial" w:cs="Arial"/>
        </w:rPr>
        <w:t xml:space="preserve"> donde </w:t>
      </w:r>
      <w:r w:rsidRPr="0012766B">
        <w:rPr>
          <w:rFonts w:ascii="Arial" w:hAnsi="Arial" w:cs="Arial"/>
        </w:rPr>
        <w:t>se ingresan comentarios y fragmentos el texto que sean importantes, cada uno contiene: número de memo, título, fecha, documento fuente, categoría, subcategoría, el contenido y en la parte inferior izquierda la página del documento analizado.</w:t>
      </w:r>
      <w:r>
        <w:rPr>
          <w:rFonts w:ascii="Arial" w:hAnsi="Arial" w:cs="Arial"/>
        </w:rPr>
        <w:t xml:space="preserve"> </w:t>
      </w:r>
      <w:r w:rsidRPr="0012766B">
        <w:rPr>
          <w:rFonts w:ascii="Arial" w:hAnsi="Arial" w:cs="Arial"/>
        </w:rPr>
        <w:t xml:space="preserve">La información de los memos está constituida por fragmentos de texto codificados en los documentos y luego categorizados, así mismo contienen comentarios de interpretaciones y relaciones establecidas. Esta información es trasladada a </w:t>
      </w:r>
      <w:r>
        <w:rPr>
          <w:rFonts w:ascii="Arial" w:hAnsi="Arial" w:cs="Arial"/>
        </w:rPr>
        <w:t>otra</w:t>
      </w:r>
      <w:r w:rsidRPr="0012766B">
        <w:rPr>
          <w:rFonts w:ascii="Arial" w:hAnsi="Arial" w:cs="Arial"/>
        </w:rPr>
        <w:t xml:space="preserve"> matriz</w:t>
      </w:r>
      <w:r>
        <w:rPr>
          <w:rFonts w:ascii="Arial" w:hAnsi="Arial" w:cs="Arial"/>
        </w:rPr>
        <w:t xml:space="preserve"> de reducción.</w:t>
      </w:r>
      <w:r w:rsidRPr="0012766B">
        <w:rPr>
          <w:rFonts w:ascii="Arial" w:hAnsi="Arial" w:cs="Arial"/>
        </w:rPr>
        <w:t xml:space="preserve"> </w:t>
      </w:r>
    </w:p>
    <w:p w14:paraId="02BF1438" w14:textId="6159DC11" w:rsidR="004E144F" w:rsidRDefault="004E144F" w:rsidP="00B22FB6">
      <w:pPr>
        <w:ind w:firstLine="567"/>
        <w:contextualSpacing/>
        <w:rPr>
          <w:rFonts w:ascii="Arial" w:hAnsi="Arial" w:cs="Arial"/>
        </w:rPr>
      </w:pPr>
      <w:r w:rsidRPr="0012766B">
        <w:rPr>
          <w:rFonts w:ascii="Arial" w:hAnsi="Arial" w:cs="Arial"/>
        </w:rPr>
        <w:t xml:space="preserve">El grupo focal y las entrevistas debieron ser transcritas para iniciar con el proceso de codificación y extracción. Las transcripciones se realizaron en una plantilla de </w:t>
      </w:r>
      <w:r w:rsidRPr="00021DA7">
        <w:rPr>
          <w:rFonts w:ascii="Arial" w:hAnsi="Arial" w:cs="Arial"/>
          <w:i/>
          <w:iCs/>
        </w:rPr>
        <w:t>Microsoft Word</w:t>
      </w:r>
      <w:r>
        <w:rPr>
          <w:rFonts w:ascii="Arial" w:hAnsi="Arial" w:cs="Arial"/>
        </w:rPr>
        <w:t>,</w:t>
      </w:r>
      <w:r w:rsidRPr="0012766B">
        <w:rPr>
          <w:rFonts w:ascii="Arial" w:hAnsi="Arial" w:cs="Arial"/>
        </w:rPr>
        <w:t xml:space="preserve"> en ella se diseñó un cuadro de seis columnas: tiempo (ubicación temporal en la grabación), informante (Codificado para proteger su identidad), contenido (el texto de la intervención), categoría, subcategoría e interpretación (a manera de memorandos de las intervenciones realizadas por los informantes). Se eliminaron durante la transcripción las muletillas para mejor comprensión del discurso, el resto de los elementos son copiados literalmente de las intervenciones.</w:t>
      </w:r>
      <w:r>
        <w:rPr>
          <w:rFonts w:ascii="Arial" w:hAnsi="Arial" w:cs="Arial"/>
        </w:rPr>
        <w:t xml:space="preserve"> </w:t>
      </w:r>
    </w:p>
    <w:p w14:paraId="77775B71" w14:textId="77777777" w:rsidR="004E144F" w:rsidRDefault="004E144F" w:rsidP="007853B0">
      <w:pPr>
        <w:ind w:firstLine="567"/>
        <w:contextualSpacing/>
        <w:rPr>
          <w:rFonts w:ascii="Arial" w:hAnsi="Arial" w:cs="Arial"/>
        </w:rPr>
      </w:pPr>
      <w:r w:rsidRPr="00B91BD0">
        <w:rPr>
          <w:rFonts w:ascii="Arial" w:hAnsi="Arial" w:cs="Arial"/>
        </w:rPr>
        <w:t xml:space="preserve">El proceso de codificación vio emerger categorías y subcategorías, esto modifica sustancialmente las que se había preestablecido a partir de la teoría de manera deductiva. Las emergentes surgen inductivamente del análisis de datos a manera de teoría fundamentada </w:t>
      </w:r>
      <w:r w:rsidRPr="00B91BD0">
        <w:rPr>
          <w:rFonts w:ascii="Arial" w:hAnsi="Arial" w:cs="Arial"/>
          <w:noProof/>
        </w:rPr>
        <w:t>(Bonilla-García y López-Suárez, 2016)</w:t>
      </w:r>
      <w:r w:rsidRPr="00B91BD0">
        <w:rPr>
          <w:rFonts w:ascii="Arial" w:hAnsi="Arial" w:cs="Arial"/>
        </w:rPr>
        <w:t xml:space="preserve">. En la tabla </w:t>
      </w:r>
      <w:r>
        <w:rPr>
          <w:rFonts w:ascii="Arial" w:hAnsi="Arial" w:cs="Arial"/>
        </w:rPr>
        <w:t>2</w:t>
      </w:r>
      <w:r w:rsidRPr="00B91BD0">
        <w:rPr>
          <w:rFonts w:ascii="Arial" w:hAnsi="Arial" w:cs="Arial"/>
        </w:rPr>
        <w:t xml:space="preserve"> se detalla este proceso y las categorías definitivas al final del estudio</w:t>
      </w:r>
      <w:r>
        <w:rPr>
          <w:rFonts w:ascii="Arial" w:hAnsi="Arial" w:cs="Arial"/>
        </w:rPr>
        <w:t>, evidenciando las fuentes documentales e instrumentos originadores de datos y las categorías y subcategorías definitivas.</w:t>
      </w:r>
    </w:p>
    <w:p w14:paraId="4EF87BBE" w14:textId="77777777" w:rsidR="00B22FB6" w:rsidRDefault="00B22FB6">
      <w:pPr>
        <w:spacing w:line="240" w:lineRule="auto"/>
        <w:jc w:val="left"/>
        <w:rPr>
          <w:rFonts w:ascii="Arial" w:hAnsi="Arial" w:cs="Arial"/>
          <w:b/>
          <w:bCs/>
        </w:rPr>
      </w:pPr>
      <w:r>
        <w:rPr>
          <w:rFonts w:ascii="Arial" w:hAnsi="Arial" w:cs="Arial"/>
          <w:b/>
          <w:bCs/>
        </w:rPr>
        <w:br w:type="page"/>
      </w:r>
    </w:p>
    <w:p w14:paraId="38FBF99C" w14:textId="5D061FA2" w:rsidR="004E144F" w:rsidRPr="00B22FB6" w:rsidRDefault="004E144F" w:rsidP="00B22FB6">
      <w:pPr>
        <w:spacing w:line="240" w:lineRule="auto"/>
        <w:ind w:firstLine="567"/>
        <w:contextualSpacing/>
        <w:jc w:val="center"/>
        <w:rPr>
          <w:rFonts w:ascii="Arial" w:hAnsi="Arial" w:cs="Arial"/>
          <w:b/>
          <w:bCs/>
          <w:sz w:val="20"/>
          <w:szCs w:val="18"/>
        </w:rPr>
      </w:pPr>
      <w:r w:rsidRPr="00B22FB6">
        <w:rPr>
          <w:rFonts w:ascii="Arial" w:hAnsi="Arial" w:cs="Arial"/>
          <w:b/>
          <w:bCs/>
          <w:sz w:val="20"/>
          <w:szCs w:val="18"/>
        </w:rPr>
        <w:t>Tabla 2</w:t>
      </w:r>
    </w:p>
    <w:p w14:paraId="35A3B44F" w14:textId="77777777" w:rsidR="004E144F" w:rsidRPr="00B22FB6" w:rsidRDefault="004E144F" w:rsidP="00B22FB6">
      <w:pPr>
        <w:spacing w:line="240" w:lineRule="auto"/>
        <w:ind w:firstLine="567"/>
        <w:contextualSpacing/>
        <w:jc w:val="center"/>
        <w:rPr>
          <w:rFonts w:ascii="Arial" w:hAnsi="Arial" w:cs="Arial"/>
          <w:b/>
          <w:bCs/>
          <w:sz w:val="20"/>
          <w:szCs w:val="18"/>
        </w:rPr>
      </w:pPr>
      <w:r w:rsidRPr="00B22FB6">
        <w:rPr>
          <w:rFonts w:ascii="Arial" w:hAnsi="Arial" w:cs="Arial"/>
          <w:b/>
          <w:bCs/>
          <w:sz w:val="20"/>
          <w:szCs w:val="18"/>
        </w:rPr>
        <w:t>Resultados de codificación por categorías y subcategorías, del estudio, 2021</w:t>
      </w:r>
    </w:p>
    <w:tbl>
      <w:tblPr>
        <w:tblStyle w:val="TableGrid8"/>
        <w:tblW w:w="0" w:type="auto"/>
        <w:tblBorders>
          <w:left w:val="none" w:sz="0" w:space="0" w:color="auto"/>
          <w:right w:val="none" w:sz="0" w:space="0" w:color="auto"/>
        </w:tblBorders>
        <w:tblLook w:val="04A0" w:firstRow="1" w:lastRow="0" w:firstColumn="1" w:lastColumn="0" w:noHBand="0" w:noVBand="1"/>
      </w:tblPr>
      <w:tblGrid>
        <w:gridCol w:w="1301"/>
        <w:gridCol w:w="3328"/>
        <w:gridCol w:w="969"/>
        <w:gridCol w:w="543"/>
        <w:gridCol w:w="542"/>
        <w:gridCol w:w="543"/>
        <w:gridCol w:w="546"/>
        <w:gridCol w:w="546"/>
        <w:gridCol w:w="803"/>
      </w:tblGrid>
      <w:tr w:rsidR="00AE1497" w:rsidRPr="00B22FB6" w14:paraId="62645F4B" w14:textId="77777777" w:rsidTr="00AE1497">
        <w:trPr>
          <w:cnfStyle w:val="100000000000" w:firstRow="1" w:lastRow="0" w:firstColumn="0" w:lastColumn="0" w:oddVBand="0" w:evenVBand="0" w:oddHBand="0" w:evenHBand="0" w:firstRowFirstColumn="0" w:firstRowLastColumn="0" w:lastRowFirstColumn="0" w:lastRowLastColumn="0"/>
        </w:trPr>
        <w:tc>
          <w:tcPr>
            <w:tcW w:w="1301" w:type="dxa"/>
            <w:vMerge w:val="restart"/>
          </w:tcPr>
          <w:p w14:paraId="6448FDFC" w14:textId="77777777" w:rsidR="004E144F" w:rsidRPr="00B22FB6" w:rsidRDefault="004E144F" w:rsidP="00B22FB6">
            <w:pPr>
              <w:pStyle w:val="NoSpacing"/>
              <w:spacing w:line="240" w:lineRule="auto"/>
              <w:rPr>
                <w:rFonts w:ascii="Arial" w:hAnsi="Arial" w:cs="Arial"/>
                <w:b w:val="0"/>
                <w:bCs w:val="0"/>
                <w:sz w:val="16"/>
                <w:szCs w:val="16"/>
              </w:rPr>
            </w:pPr>
            <w:r w:rsidRPr="00B22FB6">
              <w:rPr>
                <w:rFonts w:ascii="Arial" w:hAnsi="Arial" w:cs="Arial"/>
                <w:sz w:val="16"/>
                <w:szCs w:val="16"/>
              </w:rPr>
              <w:t xml:space="preserve">Categorías </w:t>
            </w:r>
          </w:p>
        </w:tc>
        <w:tc>
          <w:tcPr>
            <w:tcW w:w="3328" w:type="dxa"/>
            <w:vMerge w:val="restart"/>
          </w:tcPr>
          <w:p w14:paraId="5F448ABB" w14:textId="77777777" w:rsidR="004E144F" w:rsidRPr="00B22FB6" w:rsidRDefault="004E144F" w:rsidP="00B22FB6">
            <w:pPr>
              <w:pStyle w:val="NoSpacing"/>
              <w:spacing w:line="240" w:lineRule="auto"/>
              <w:rPr>
                <w:rFonts w:ascii="Arial" w:hAnsi="Arial" w:cs="Arial"/>
                <w:b w:val="0"/>
                <w:bCs w:val="0"/>
                <w:sz w:val="16"/>
                <w:szCs w:val="16"/>
              </w:rPr>
            </w:pPr>
            <w:r w:rsidRPr="00B22FB6">
              <w:rPr>
                <w:rFonts w:ascii="Arial" w:hAnsi="Arial" w:cs="Arial"/>
                <w:sz w:val="16"/>
                <w:szCs w:val="16"/>
              </w:rPr>
              <w:t>Subcategorías</w:t>
            </w:r>
          </w:p>
        </w:tc>
        <w:tc>
          <w:tcPr>
            <w:tcW w:w="969" w:type="dxa"/>
            <w:vMerge w:val="restart"/>
          </w:tcPr>
          <w:p w14:paraId="638B0E22" w14:textId="77777777" w:rsidR="004E144F" w:rsidRPr="00B22FB6" w:rsidRDefault="004E144F" w:rsidP="00B22FB6">
            <w:pPr>
              <w:pStyle w:val="NoSpacing"/>
              <w:spacing w:line="240" w:lineRule="auto"/>
              <w:rPr>
                <w:rFonts w:ascii="Arial" w:hAnsi="Arial" w:cs="Arial"/>
                <w:b w:val="0"/>
                <w:bCs w:val="0"/>
                <w:sz w:val="16"/>
                <w:szCs w:val="16"/>
              </w:rPr>
            </w:pPr>
            <w:r w:rsidRPr="00B22FB6">
              <w:rPr>
                <w:rFonts w:ascii="Arial" w:hAnsi="Arial" w:cs="Arial"/>
                <w:sz w:val="16"/>
                <w:szCs w:val="16"/>
              </w:rPr>
              <w:t>Códigos</w:t>
            </w:r>
          </w:p>
        </w:tc>
        <w:tc>
          <w:tcPr>
            <w:tcW w:w="3523" w:type="dxa"/>
            <w:gridSpan w:val="6"/>
          </w:tcPr>
          <w:p w14:paraId="68AA2543" w14:textId="77777777" w:rsidR="004E144F" w:rsidRPr="00B22FB6" w:rsidRDefault="004E144F" w:rsidP="00B22FB6">
            <w:pPr>
              <w:pStyle w:val="NoSpacing"/>
              <w:spacing w:line="240" w:lineRule="auto"/>
              <w:rPr>
                <w:rFonts w:ascii="Arial" w:hAnsi="Arial" w:cs="Arial"/>
                <w:b w:val="0"/>
                <w:bCs w:val="0"/>
                <w:sz w:val="16"/>
                <w:szCs w:val="16"/>
              </w:rPr>
            </w:pPr>
            <w:r w:rsidRPr="00B22FB6">
              <w:rPr>
                <w:rFonts w:ascii="Arial" w:hAnsi="Arial" w:cs="Arial"/>
                <w:sz w:val="16"/>
                <w:szCs w:val="16"/>
              </w:rPr>
              <w:t>Instrumento/fuente de datos para saturación</w:t>
            </w:r>
          </w:p>
        </w:tc>
      </w:tr>
      <w:tr w:rsidR="004E144F" w:rsidRPr="00B22FB6" w14:paraId="7EFE550F" w14:textId="77777777" w:rsidTr="00AE1497">
        <w:tc>
          <w:tcPr>
            <w:tcW w:w="1301" w:type="dxa"/>
            <w:vMerge/>
          </w:tcPr>
          <w:p w14:paraId="3FA8A5ED" w14:textId="77777777" w:rsidR="004E144F" w:rsidRPr="00B22FB6" w:rsidRDefault="004E144F" w:rsidP="00B22FB6">
            <w:pPr>
              <w:pStyle w:val="NoSpacing"/>
              <w:spacing w:line="240" w:lineRule="auto"/>
              <w:rPr>
                <w:rFonts w:ascii="Arial" w:hAnsi="Arial" w:cs="Arial"/>
                <w:b/>
                <w:bCs/>
                <w:sz w:val="16"/>
                <w:szCs w:val="16"/>
              </w:rPr>
            </w:pPr>
          </w:p>
        </w:tc>
        <w:tc>
          <w:tcPr>
            <w:tcW w:w="3328" w:type="dxa"/>
            <w:vMerge/>
          </w:tcPr>
          <w:p w14:paraId="43F23B3B" w14:textId="77777777" w:rsidR="004E144F" w:rsidRPr="00B22FB6" w:rsidDel="0069610B" w:rsidRDefault="004E144F" w:rsidP="00B22FB6">
            <w:pPr>
              <w:pStyle w:val="NoSpacing"/>
              <w:spacing w:line="240" w:lineRule="auto"/>
              <w:rPr>
                <w:rFonts w:ascii="Arial" w:hAnsi="Arial" w:cs="Arial"/>
                <w:b/>
                <w:bCs/>
                <w:sz w:val="16"/>
                <w:szCs w:val="16"/>
              </w:rPr>
            </w:pPr>
          </w:p>
        </w:tc>
        <w:tc>
          <w:tcPr>
            <w:tcW w:w="969" w:type="dxa"/>
            <w:vMerge/>
          </w:tcPr>
          <w:p w14:paraId="3ED720DF" w14:textId="77777777" w:rsidR="004E144F" w:rsidRPr="00B22FB6" w:rsidDel="0069610B" w:rsidRDefault="004E144F" w:rsidP="00B22FB6">
            <w:pPr>
              <w:pStyle w:val="NoSpacing"/>
              <w:spacing w:line="240" w:lineRule="auto"/>
              <w:rPr>
                <w:rFonts w:ascii="Arial" w:hAnsi="Arial" w:cs="Arial"/>
                <w:b/>
                <w:bCs/>
                <w:sz w:val="16"/>
                <w:szCs w:val="16"/>
              </w:rPr>
            </w:pPr>
          </w:p>
        </w:tc>
        <w:tc>
          <w:tcPr>
            <w:tcW w:w="1628" w:type="dxa"/>
            <w:gridSpan w:val="3"/>
          </w:tcPr>
          <w:p w14:paraId="5E14EE11" w14:textId="77777777" w:rsidR="004E144F" w:rsidRPr="00B22FB6" w:rsidRDefault="004E144F" w:rsidP="00B22FB6">
            <w:pPr>
              <w:pStyle w:val="NoSpacing"/>
              <w:spacing w:line="240" w:lineRule="auto"/>
              <w:jc w:val="center"/>
              <w:rPr>
                <w:rFonts w:ascii="Arial" w:hAnsi="Arial" w:cs="Arial"/>
                <w:b/>
                <w:bCs/>
                <w:sz w:val="16"/>
                <w:szCs w:val="16"/>
                <w:vertAlign w:val="superscript"/>
              </w:rPr>
            </w:pPr>
            <w:r w:rsidRPr="00B22FB6">
              <w:rPr>
                <w:rFonts w:ascii="Arial" w:hAnsi="Arial" w:cs="Arial"/>
                <w:b/>
                <w:bCs/>
                <w:sz w:val="16"/>
                <w:szCs w:val="16"/>
              </w:rPr>
              <w:t>RD</w:t>
            </w:r>
            <w:r w:rsidRPr="00B22FB6">
              <w:rPr>
                <w:rFonts w:ascii="Arial" w:hAnsi="Arial" w:cs="Arial"/>
                <w:b/>
                <w:bCs/>
                <w:sz w:val="16"/>
                <w:szCs w:val="16"/>
                <w:vertAlign w:val="superscript"/>
              </w:rPr>
              <w:t>1</w:t>
            </w:r>
          </w:p>
        </w:tc>
        <w:tc>
          <w:tcPr>
            <w:tcW w:w="546" w:type="dxa"/>
            <w:vMerge w:val="restart"/>
          </w:tcPr>
          <w:p w14:paraId="63FDE0F5" w14:textId="77777777" w:rsidR="004E144F" w:rsidRPr="00B22FB6" w:rsidRDefault="004E144F" w:rsidP="00B22FB6">
            <w:pPr>
              <w:pStyle w:val="NoSpacing"/>
              <w:spacing w:line="240" w:lineRule="auto"/>
              <w:jc w:val="center"/>
              <w:rPr>
                <w:rFonts w:ascii="Arial" w:hAnsi="Arial" w:cs="Arial"/>
                <w:b/>
                <w:bCs/>
                <w:sz w:val="16"/>
                <w:szCs w:val="16"/>
                <w:vertAlign w:val="superscript"/>
              </w:rPr>
            </w:pPr>
            <w:r w:rsidRPr="00B22FB6">
              <w:rPr>
                <w:rFonts w:ascii="Arial" w:hAnsi="Arial" w:cs="Arial"/>
                <w:b/>
                <w:bCs/>
                <w:sz w:val="16"/>
                <w:szCs w:val="16"/>
              </w:rPr>
              <w:t>GF</w:t>
            </w:r>
            <w:r w:rsidRPr="00B22FB6">
              <w:rPr>
                <w:rFonts w:ascii="Arial" w:hAnsi="Arial" w:cs="Arial"/>
                <w:b/>
                <w:bCs/>
                <w:sz w:val="16"/>
                <w:szCs w:val="16"/>
                <w:vertAlign w:val="superscript"/>
              </w:rPr>
              <w:t>2</w:t>
            </w:r>
          </w:p>
        </w:tc>
        <w:tc>
          <w:tcPr>
            <w:tcW w:w="546" w:type="dxa"/>
            <w:vMerge w:val="restart"/>
          </w:tcPr>
          <w:p w14:paraId="1DAC0E98" w14:textId="77777777" w:rsidR="004E144F" w:rsidRPr="00B22FB6" w:rsidRDefault="004E144F" w:rsidP="00B22FB6">
            <w:pPr>
              <w:pStyle w:val="NoSpacing"/>
              <w:spacing w:line="240" w:lineRule="auto"/>
              <w:jc w:val="center"/>
              <w:rPr>
                <w:rFonts w:ascii="Arial" w:hAnsi="Arial" w:cs="Arial"/>
                <w:b/>
                <w:bCs/>
                <w:sz w:val="16"/>
                <w:szCs w:val="16"/>
                <w:vertAlign w:val="superscript"/>
              </w:rPr>
            </w:pPr>
            <w:r w:rsidRPr="00B22FB6">
              <w:rPr>
                <w:rFonts w:ascii="Arial" w:hAnsi="Arial" w:cs="Arial"/>
                <w:b/>
                <w:bCs/>
                <w:sz w:val="16"/>
                <w:szCs w:val="16"/>
              </w:rPr>
              <w:t>EU</w:t>
            </w:r>
            <w:r w:rsidRPr="00B22FB6">
              <w:rPr>
                <w:rFonts w:ascii="Arial" w:hAnsi="Arial" w:cs="Arial"/>
                <w:b/>
                <w:bCs/>
                <w:sz w:val="16"/>
                <w:szCs w:val="16"/>
                <w:vertAlign w:val="superscript"/>
              </w:rPr>
              <w:t>3</w:t>
            </w:r>
          </w:p>
        </w:tc>
        <w:tc>
          <w:tcPr>
            <w:tcW w:w="803" w:type="dxa"/>
            <w:vMerge w:val="restart"/>
          </w:tcPr>
          <w:p w14:paraId="6CB88CCC" w14:textId="77777777" w:rsidR="004E144F" w:rsidRPr="00B22FB6" w:rsidRDefault="004E144F" w:rsidP="00B22FB6">
            <w:pPr>
              <w:pStyle w:val="NoSpacing"/>
              <w:spacing w:line="240" w:lineRule="auto"/>
              <w:jc w:val="center"/>
              <w:rPr>
                <w:rFonts w:ascii="Arial" w:hAnsi="Arial" w:cs="Arial"/>
                <w:b/>
                <w:bCs/>
                <w:sz w:val="16"/>
                <w:szCs w:val="16"/>
                <w:vertAlign w:val="superscript"/>
              </w:rPr>
            </w:pPr>
            <w:r w:rsidRPr="00B22FB6">
              <w:rPr>
                <w:rFonts w:ascii="Arial" w:hAnsi="Arial" w:cs="Arial"/>
                <w:b/>
                <w:bCs/>
                <w:sz w:val="16"/>
                <w:szCs w:val="16"/>
              </w:rPr>
              <w:t>EJ</w:t>
            </w:r>
            <w:r w:rsidRPr="00B22FB6">
              <w:rPr>
                <w:rFonts w:ascii="Arial" w:hAnsi="Arial" w:cs="Arial"/>
                <w:b/>
                <w:bCs/>
                <w:sz w:val="16"/>
                <w:szCs w:val="16"/>
                <w:vertAlign w:val="superscript"/>
              </w:rPr>
              <w:t>4</w:t>
            </w:r>
          </w:p>
        </w:tc>
      </w:tr>
      <w:tr w:rsidR="004E144F" w:rsidRPr="00B22FB6" w14:paraId="2406E425" w14:textId="77777777" w:rsidTr="00AE1497">
        <w:tc>
          <w:tcPr>
            <w:tcW w:w="1301" w:type="dxa"/>
            <w:vMerge/>
          </w:tcPr>
          <w:p w14:paraId="7E121077" w14:textId="77777777" w:rsidR="004E144F" w:rsidRPr="00B22FB6" w:rsidRDefault="004E144F" w:rsidP="00B22FB6">
            <w:pPr>
              <w:pStyle w:val="NoSpacing"/>
              <w:spacing w:line="240" w:lineRule="auto"/>
              <w:rPr>
                <w:rFonts w:ascii="Arial" w:hAnsi="Arial" w:cs="Arial"/>
                <w:sz w:val="16"/>
                <w:szCs w:val="16"/>
              </w:rPr>
            </w:pPr>
          </w:p>
        </w:tc>
        <w:tc>
          <w:tcPr>
            <w:tcW w:w="3328" w:type="dxa"/>
            <w:vMerge/>
          </w:tcPr>
          <w:p w14:paraId="160E945A" w14:textId="77777777" w:rsidR="004E144F" w:rsidRPr="00B22FB6" w:rsidRDefault="004E144F" w:rsidP="00B22FB6">
            <w:pPr>
              <w:pStyle w:val="NoSpacing"/>
              <w:spacing w:line="240" w:lineRule="auto"/>
              <w:rPr>
                <w:rFonts w:ascii="Arial" w:hAnsi="Arial" w:cs="Arial"/>
                <w:sz w:val="16"/>
                <w:szCs w:val="16"/>
              </w:rPr>
            </w:pPr>
          </w:p>
        </w:tc>
        <w:tc>
          <w:tcPr>
            <w:tcW w:w="969" w:type="dxa"/>
            <w:vMerge/>
          </w:tcPr>
          <w:p w14:paraId="485E028F" w14:textId="77777777" w:rsidR="004E144F" w:rsidRPr="00B22FB6" w:rsidRDefault="004E144F" w:rsidP="00B22FB6">
            <w:pPr>
              <w:pStyle w:val="NoSpacing"/>
              <w:spacing w:line="240" w:lineRule="auto"/>
              <w:rPr>
                <w:rFonts w:ascii="Arial" w:hAnsi="Arial" w:cs="Arial"/>
                <w:sz w:val="16"/>
                <w:szCs w:val="16"/>
              </w:rPr>
            </w:pPr>
          </w:p>
        </w:tc>
        <w:tc>
          <w:tcPr>
            <w:tcW w:w="543" w:type="dxa"/>
          </w:tcPr>
          <w:p w14:paraId="5994F4D3" w14:textId="77777777" w:rsidR="004E144F" w:rsidRPr="00B22FB6" w:rsidDel="0069610B" w:rsidRDefault="004E144F" w:rsidP="00B22FB6">
            <w:pPr>
              <w:pStyle w:val="NoSpacing"/>
              <w:spacing w:line="240" w:lineRule="auto"/>
              <w:jc w:val="center"/>
              <w:rPr>
                <w:rFonts w:ascii="Arial" w:hAnsi="Arial" w:cs="Arial"/>
                <w:b/>
                <w:bCs/>
                <w:sz w:val="16"/>
                <w:szCs w:val="16"/>
                <w:vertAlign w:val="superscript"/>
              </w:rPr>
            </w:pPr>
            <w:r w:rsidRPr="00B22FB6">
              <w:rPr>
                <w:rFonts w:ascii="Arial" w:hAnsi="Arial" w:cs="Arial"/>
                <w:b/>
                <w:bCs/>
                <w:sz w:val="16"/>
                <w:szCs w:val="16"/>
              </w:rPr>
              <w:t>D1</w:t>
            </w:r>
            <w:r w:rsidRPr="00B22FB6">
              <w:rPr>
                <w:rFonts w:ascii="Arial" w:hAnsi="Arial" w:cs="Arial"/>
                <w:b/>
                <w:bCs/>
                <w:sz w:val="16"/>
                <w:szCs w:val="16"/>
                <w:vertAlign w:val="superscript"/>
              </w:rPr>
              <w:t>5</w:t>
            </w:r>
          </w:p>
        </w:tc>
        <w:tc>
          <w:tcPr>
            <w:tcW w:w="542" w:type="dxa"/>
          </w:tcPr>
          <w:p w14:paraId="42812A6E" w14:textId="77777777" w:rsidR="004E144F" w:rsidRPr="00B22FB6" w:rsidDel="0069610B" w:rsidRDefault="004E144F" w:rsidP="00B22FB6">
            <w:pPr>
              <w:pStyle w:val="NoSpacing"/>
              <w:spacing w:line="240" w:lineRule="auto"/>
              <w:jc w:val="center"/>
              <w:rPr>
                <w:rFonts w:ascii="Arial" w:hAnsi="Arial" w:cs="Arial"/>
                <w:b/>
                <w:bCs/>
                <w:sz w:val="16"/>
                <w:szCs w:val="16"/>
                <w:vertAlign w:val="superscript"/>
              </w:rPr>
            </w:pPr>
            <w:r w:rsidRPr="00B22FB6">
              <w:rPr>
                <w:rFonts w:ascii="Arial" w:hAnsi="Arial" w:cs="Arial"/>
                <w:b/>
                <w:bCs/>
                <w:sz w:val="16"/>
                <w:szCs w:val="16"/>
              </w:rPr>
              <w:t>D2</w:t>
            </w:r>
            <w:r w:rsidRPr="00B22FB6">
              <w:rPr>
                <w:rFonts w:ascii="Arial" w:hAnsi="Arial" w:cs="Arial"/>
                <w:b/>
                <w:bCs/>
                <w:sz w:val="16"/>
                <w:szCs w:val="16"/>
                <w:vertAlign w:val="superscript"/>
              </w:rPr>
              <w:t>6</w:t>
            </w:r>
          </w:p>
        </w:tc>
        <w:tc>
          <w:tcPr>
            <w:tcW w:w="543" w:type="dxa"/>
          </w:tcPr>
          <w:p w14:paraId="70458763" w14:textId="77777777" w:rsidR="004E144F" w:rsidRPr="00B22FB6" w:rsidDel="0069610B" w:rsidRDefault="004E144F" w:rsidP="00B22FB6">
            <w:pPr>
              <w:pStyle w:val="NoSpacing"/>
              <w:spacing w:line="240" w:lineRule="auto"/>
              <w:jc w:val="center"/>
              <w:rPr>
                <w:rFonts w:ascii="Arial" w:hAnsi="Arial" w:cs="Arial"/>
                <w:b/>
                <w:bCs/>
                <w:sz w:val="16"/>
                <w:szCs w:val="16"/>
                <w:vertAlign w:val="superscript"/>
              </w:rPr>
            </w:pPr>
            <w:r w:rsidRPr="00B22FB6">
              <w:rPr>
                <w:rFonts w:ascii="Arial" w:hAnsi="Arial" w:cs="Arial"/>
                <w:b/>
                <w:bCs/>
                <w:sz w:val="16"/>
                <w:szCs w:val="16"/>
              </w:rPr>
              <w:t>D3</w:t>
            </w:r>
            <w:r w:rsidRPr="00B22FB6">
              <w:rPr>
                <w:rFonts w:ascii="Arial" w:hAnsi="Arial" w:cs="Arial"/>
                <w:b/>
                <w:bCs/>
                <w:sz w:val="16"/>
                <w:szCs w:val="16"/>
                <w:vertAlign w:val="superscript"/>
              </w:rPr>
              <w:t>7</w:t>
            </w:r>
          </w:p>
        </w:tc>
        <w:tc>
          <w:tcPr>
            <w:tcW w:w="546" w:type="dxa"/>
            <w:vMerge/>
          </w:tcPr>
          <w:p w14:paraId="3667E178" w14:textId="77777777" w:rsidR="004E144F" w:rsidRPr="00B22FB6" w:rsidRDefault="004E144F" w:rsidP="00B22FB6">
            <w:pPr>
              <w:pStyle w:val="NoSpacing"/>
              <w:spacing w:line="240" w:lineRule="auto"/>
              <w:rPr>
                <w:rFonts w:ascii="Arial" w:hAnsi="Arial" w:cs="Arial"/>
                <w:sz w:val="16"/>
                <w:szCs w:val="16"/>
              </w:rPr>
            </w:pPr>
          </w:p>
        </w:tc>
        <w:tc>
          <w:tcPr>
            <w:tcW w:w="546" w:type="dxa"/>
            <w:vMerge/>
          </w:tcPr>
          <w:p w14:paraId="4A417FDA" w14:textId="77777777" w:rsidR="004E144F" w:rsidRPr="00B22FB6" w:rsidRDefault="004E144F" w:rsidP="00B22FB6">
            <w:pPr>
              <w:pStyle w:val="NoSpacing"/>
              <w:spacing w:line="240" w:lineRule="auto"/>
              <w:rPr>
                <w:rFonts w:ascii="Arial" w:hAnsi="Arial" w:cs="Arial"/>
                <w:sz w:val="16"/>
                <w:szCs w:val="16"/>
              </w:rPr>
            </w:pPr>
          </w:p>
        </w:tc>
        <w:tc>
          <w:tcPr>
            <w:tcW w:w="803" w:type="dxa"/>
            <w:vMerge/>
          </w:tcPr>
          <w:p w14:paraId="4DD29E11" w14:textId="77777777" w:rsidR="004E144F" w:rsidRPr="00B22FB6" w:rsidRDefault="004E144F" w:rsidP="00B22FB6">
            <w:pPr>
              <w:pStyle w:val="NoSpacing"/>
              <w:spacing w:line="240" w:lineRule="auto"/>
              <w:rPr>
                <w:rFonts w:ascii="Arial" w:hAnsi="Arial" w:cs="Arial"/>
                <w:sz w:val="16"/>
                <w:szCs w:val="16"/>
              </w:rPr>
            </w:pPr>
          </w:p>
        </w:tc>
      </w:tr>
      <w:tr w:rsidR="004E144F" w:rsidRPr="00B22FB6" w14:paraId="675CC866" w14:textId="77777777" w:rsidTr="00AE1497">
        <w:tc>
          <w:tcPr>
            <w:tcW w:w="1301" w:type="dxa"/>
            <w:vMerge w:val="restart"/>
          </w:tcPr>
          <w:p w14:paraId="376B1D7C"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Administrativas (ADM)</w:t>
            </w:r>
          </w:p>
        </w:tc>
        <w:tc>
          <w:tcPr>
            <w:tcW w:w="3328" w:type="dxa"/>
          </w:tcPr>
          <w:p w14:paraId="2356E0CF"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Planificación Estratégica</w:t>
            </w:r>
          </w:p>
        </w:tc>
        <w:tc>
          <w:tcPr>
            <w:tcW w:w="969" w:type="dxa"/>
          </w:tcPr>
          <w:p w14:paraId="56FB38F8"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PES</w:t>
            </w:r>
          </w:p>
        </w:tc>
        <w:tc>
          <w:tcPr>
            <w:tcW w:w="543" w:type="dxa"/>
          </w:tcPr>
          <w:p w14:paraId="7EC55EC7"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74D1EC94"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346DE65F"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772BA70C"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60B45DB6"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027BEDC1"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24E2EC0B" w14:textId="77777777" w:rsidTr="00AE1497">
        <w:tc>
          <w:tcPr>
            <w:tcW w:w="1301" w:type="dxa"/>
            <w:vMerge/>
          </w:tcPr>
          <w:p w14:paraId="6D80CF3D"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019B545F"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Presupuestos</w:t>
            </w:r>
          </w:p>
        </w:tc>
        <w:tc>
          <w:tcPr>
            <w:tcW w:w="969" w:type="dxa"/>
          </w:tcPr>
          <w:p w14:paraId="3F0061B5"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PRE</w:t>
            </w:r>
          </w:p>
        </w:tc>
        <w:tc>
          <w:tcPr>
            <w:tcW w:w="543" w:type="dxa"/>
          </w:tcPr>
          <w:p w14:paraId="0CB12224"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027785AA"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3E4F8248"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0B45CE7E"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100F6316"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3958F605"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567872CA" w14:textId="77777777" w:rsidTr="00AE1497">
        <w:tc>
          <w:tcPr>
            <w:tcW w:w="1301" w:type="dxa"/>
            <w:vMerge/>
          </w:tcPr>
          <w:p w14:paraId="30862DC0"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2695EABB"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Contratación Administrativa</w:t>
            </w:r>
          </w:p>
        </w:tc>
        <w:tc>
          <w:tcPr>
            <w:tcW w:w="969" w:type="dxa"/>
          </w:tcPr>
          <w:p w14:paraId="605AC273"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CAD</w:t>
            </w:r>
          </w:p>
        </w:tc>
        <w:tc>
          <w:tcPr>
            <w:tcW w:w="543" w:type="dxa"/>
          </w:tcPr>
          <w:p w14:paraId="14E2B0AA"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57A01909"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33ED5FB6"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347DA31B"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52E7226B"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08203406" w14:textId="77777777" w:rsidR="004E144F" w:rsidRPr="00B22FB6" w:rsidRDefault="004E144F" w:rsidP="00B22FB6">
            <w:pPr>
              <w:pStyle w:val="NoSpacing"/>
              <w:spacing w:line="240" w:lineRule="auto"/>
              <w:jc w:val="center"/>
              <w:rPr>
                <w:rFonts w:ascii="Arial" w:hAnsi="Arial" w:cs="Arial"/>
                <w:b/>
                <w:bCs/>
                <w:sz w:val="16"/>
                <w:szCs w:val="16"/>
              </w:rPr>
            </w:pPr>
          </w:p>
        </w:tc>
      </w:tr>
      <w:tr w:rsidR="004E144F" w:rsidRPr="00B22FB6" w14:paraId="21464CBF" w14:textId="77777777" w:rsidTr="00AE1497">
        <w:tc>
          <w:tcPr>
            <w:tcW w:w="1301" w:type="dxa"/>
            <w:vMerge/>
          </w:tcPr>
          <w:p w14:paraId="65D89A74"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41AA43A2"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Gestión Documental</w:t>
            </w:r>
          </w:p>
        </w:tc>
        <w:tc>
          <w:tcPr>
            <w:tcW w:w="969" w:type="dxa"/>
          </w:tcPr>
          <w:p w14:paraId="3BF1827B"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GDO</w:t>
            </w:r>
          </w:p>
        </w:tc>
        <w:tc>
          <w:tcPr>
            <w:tcW w:w="543" w:type="dxa"/>
          </w:tcPr>
          <w:p w14:paraId="3B27805A"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7573C419"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7536F741"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58B86256"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34A16279"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2E4B7EA5"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5D2330E4" w14:textId="77777777" w:rsidTr="00AE1497">
        <w:tc>
          <w:tcPr>
            <w:tcW w:w="1301" w:type="dxa"/>
            <w:vMerge/>
          </w:tcPr>
          <w:p w14:paraId="20FAF5D5"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56B5B9EE"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Diseño de Proyectos</w:t>
            </w:r>
          </w:p>
        </w:tc>
        <w:tc>
          <w:tcPr>
            <w:tcW w:w="969" w:type="dxa"/>
          </w:tcPr>
          <w:p w14:paraId="14AAB93A"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DPR</w:t>
            </w:r>
          </w:p>
        </w:tc>
        <w:tc>
          <w:tcPr>
            <w:tcW w:w="543" w:type="dxa"/>
          </w:tcPr>
          <w:p w14:paraId="7490B0C5"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6DDA7970"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7171B1E6"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31C2BA45" w14:textId="77777777" w:rsidR="004E144F" w:rsidRPr="00B22FB6" w:rsidRDefault="004E144F" w:rsidP="00B22FB6">
            <w:pPr>
              <w:pStyle w:val="NoSpacing"/>
              <w:spacing w:line="240" w:lineRule="auto"/>
              <w:jc w:val="center"/>
              <w:rPr>
                <w:rFonts w:ascii="Arial" w:hAnsi="Arial" w:cs="Arial"/>
                <w:b/>
                <w:bCs/>
                <w:sz w:val="16"/>
                <w:szCs w:val="16"/>
              </w:rPr>
            </w:pPr>
          </w:p>
        </w:tc>
        <w:tc>
          <w:tcPr>
            <w:tcW w:w="546" w:type="dxa"/>
          </w:tcPr>
          <w:p w14:paraId="1670AA55"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7B433A5E"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6E3F624F" w14:textId="77777777" w:rsidTr="00AE1497">
        <w:tc>
          <w:tcPr>
            <w:tcW w:w="1301" w:type="dxa"/>
            <w:vMerge/>
          </w:tcPr>
          <w:p w14:paraId="2A1787B3"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63BDB4F1"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TIC Administrativas</w:t>
            </w:r>
          </w:p>
        </w:tc>
        <w:tc>
          <w:tcPr>
            <w:tcW w:w="969" w:type="dxa"/>
          </w:tcPr>
          <w:p w14:paraId="7FD3765C"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TAD</w:t>
            </w:r>
          </w:p>
        </w:tc>
        <w:tc>
          <w:tcPr>
            <w:tcW w:w="543" w:type="dxa"/>
          </w:tcPr>
          <w:p w14:paraId="6E70AE71"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73E10B2D"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1B76AD5E"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32E5B7E8"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31CD0112" w14:textId="77777777" w:rsidR="004E144F" w:rsidRPr="00B22FB6" w:rsidRDefault="004E144F" w:rsidP="00B22FB6">
            <w:pPr>
              <w:pStyle w:val="NoSpacing"/>
              <w:spacing w:line="240" w:lineRule="auto"/>
              <w:jc w:val="center"/>
              <w:rPr>
                <w:rFonts w:ascii="Arial" w:hAnsi="Arial" w:cs="Arial"/>
                <w:b/>
                <w:bCs/>
                <w:sz w:val="16"/>
                <w:szCs w:val="16"/>
              </w:rPr>
            </w:pPr>
          </w:p>
        </w:tc>
        <w:tc>
          <w:tcPr>
            <w:tcW w:w="803" w:type="dxa"/>
          </w:tcPr>
          <w:p w14:paraId="20AED573" w14:textId="77777777" w:rsidR="004E144F" w:rsidRPr="00B22FB6" w:rsidRDefault="004E144F" w:rsidP="00B22FB6">
            <w:pPr>
              <w:pStyle w:val="NoSpacing"/>
              <w:spacing w:line="240" w:lineRule="auto"/>
              <w:jc w:val="center"/>
              <w:rPr>
                <w:rFonts w:ascii="Arial" w:hAnsi="Arial" w:cs="Arial"/>
                <w:b/>
                <w:bCs/>
                <w:sz w:val="16"/>
                <w:szCs w:val="16"/>
              </w:rPr>
            </w:pPr>
          </w:p>
        </w:tc>
      </w:tr>
      <w:tr w:rsidR="004E144F" w:rsidRPr="00B22FB6" w14:paraId="4B1498C6" w14:textId="77777777" w:rsidTr="00AE1497">
        <w:tc>
          <w:tcPr>
            <w:tcW w:w="1301" w:type="dxa"/>
            <w:vMerge/>
          </w:tcPr>
          <w:p w14:paraId="10AB601F"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19933CA3" w14:textId="77777777" w:rsidR="004E144F" w:rsidRPr="00B22FB6" w:rsidRDefault="004E144F" w:rsidP="00B22FB6">
            <w:pPr>
              <w:pStyle w:val="NoSpacing"/>
              <w:spacing w:line="240" w:lineRule="auto"/>
              <w:rPr>
                <w:rFonts w:ascii="Arial" w:hAnsi="Arial" w:cs="Arial"/>
                <w:i/>
                <w:iCs/>
                <w:sz w:val="16"/>
                <w:szCs w:val="16"/>
              </w:rPr>
            </w:pPr>
            <w:r w:rsidRPr="00B22FB6">
              <w:rPr>
                <w:rFonts w:ascii="Arial" w:hAnsi="Arial" w:cs="Arial"/>
                <w:i/>
                <w:iCs/>
                <w:sz w:val="16"/>
                <w:szCs w:val="16"/>
              </w:rPr>
              <w:t>Emergente: relación escuela-comunidad</w:t>
            </w:r>
          </w:p>
        </w:tc>
        <w:tc>
          <w:tcPr>
            <w:tcW w:w="969" w:type="dxa"/>
          </w:tcPr>
          <w:p w14:paraId="4089F59B"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REC</w:t>
            </w:r>
          </w:p>
        </w:tc>
        <w:tc>
          <w:tcPr>
            <w:tcW w:w="543" w:type="dxa"/>
          </w:tcPr>
          <w:p w14:paraId="07A02496"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25A849D6"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44256B30"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6A8DDF1C" w14:textId="77777777" w:rsidR="004E144F" w:rsidRPr="00B22FB6" w:rsidRDefault="004E144F" w:rsidP="00B22FB6">
            <w:pPr>
              <w:pStyle w:val="NoSpacing"/>
              <w:spacing w:line="240" w:lineRule="auto"/>
              <w:jc w:val="center"/>
              <w:rPr>
                <w:rFonts w:ascii="Arial" w:hAnsi="Arial" w:cs="Arial"/>
                <w:b/>
                <w:bCs/>
                <w:sz w:val="16"/>
                <w:szCs w:val="16"/>
              </w:rPr>
            </w:pPr>
          </w:p>
        </w:tc>
        <w:tc>
          <w:tcPr>
            <w:tcW w:w="546" w:type="dxa"/>
          </w:tcPr>
          <w:p w14:paraId="5FB52ABC" w14:textId="77777777" w:rsidR="004E144F" w:rsidRPr="00B22FB6" w:rsidRDefault="004E144F" w:rsidP="00B22FB6">
            <w:pPr>
              <w:pStyle w:val="NoSpacing"/>
              <w:spacing w:line="240" w:lineRule="auto"/>
              <w:jc w:val="center"/>
              <w:rPr>
                <w:rFonts w:ascii="Arial" w:hAnsi="Arial" w:cs="Arial"/>
                <w:b/>
                <w:bCs/>
                <w:sz w:val="16"/>
                <w:szCs w:val="16"/>
              </w:rPr>
            </w:pPr>
          </w:p>
        </w:tc>
        <w:tc>
          <w:tcPr>
            <w:tcW w:w="803" w:type="dxa"/>
          </w:tcPr>
          <w:p w14:paraId="443547E9" w14:textId="77777777" w:rsidR="004E144F" w:rsidRPr="00B22FB6" w:rsidRDefault="004E144F" w:rsidP="00B22FB6">
            <w:pPr>
              <w:pStyle w:val="NoSpacing"/>
              <w:spacing w:line="240" w:lineRule="auto"/>
              <w:jc w:val="center"/>
              <w:rPr>
                <w:rFonts w:ascii="Arial" w:hAnsi="Arial" w:cs="Arial"/>
                <w:b/>
                <w:bCs/>
                <w:sz w:val="16"/>
                <w:szCs w:val="16"/>
              </w:rPr>
            </w:pPr>
          </w:p>
        </w:tc>
      </w:tr>
      <w:tr w:rsidR="004E144F" w:rsidRPr="00B22FB6" w14:paraId="644DDC05" w14:textId="77777777" w:rsidTr="00AE1497">
        <w:tc>
          <w:tcPr>
            <w:tcW w:w="1301" w:type="dxa"/>
            <w:vMerge w:val="restart"/>
          </w:tcPr>
          <w:p w14:paraId="7035C9AE"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Pedagógicas (PED)</w:t>
            </w:r>
          </w:p>
          <w:p w14:paraId="5A870BAD"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09D7C23E"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Didáctica Específica</w:t>
            </w:r>
          </w:p>
        </w:tc>
        <w:tc>
          <w:tcPr>
            <w:tcW w:w="969" w:type="dxa"/>
          </w:tcPr>
          <w:p w14:paraId="3543888F"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lang w:val="en-US"/>
              </w:rPr>
              <w:t>DES</w:t>
            </w:r>
          </w:p>
        </w:tc>
        <w:tc>
          <w:tcPr>
            <w:tcW w:w="543" w:type="dxa"/>
          </w:tcPr>
          <w:p w14:paraId="7ADAAD16"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322F2EB6"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571FD08F"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7A90F2FC"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25C6A31C"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506C42DC"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74446926" w14:textId="77777777" w:rsidTr="00AE1497">
        <w:tc>
          <w:tcPr>
            <w:tcW w:w="1301" w:type="dxa"/>
            <w:vMerge/>
          </w:tcPr>
          <w:p w14:paraId="19FE8D73"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55854241"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Correlación y Contextualización Curricular.</w:t>
            </w:r>
          </w:p>
        </w:tc>
        <w:tc>
          <w:tcPr>
            <w:tcW w:w="969" w:type="dxa"/>
          </w:tcPr>
          <w:p w14:paraId="744B8A68"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CCP</w:t>
            </w:r>
          </w:p>
        </w:tc>
        <w:tc>
          <w:tcPr>
            <w:tcW w:w="543" w:type="dxa"/>
          </w:tcPr>
          <w:p w14:paraId="1109ACF9"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3B3D833B"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41E03FCE"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52FCA5B7"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416E3C31"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3D07EE0E"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7B5052AC" w14:textId="77777777" w:rsidTr="00AE1497">
        <w:tc>
          <w:tcPr>
            <w:tcW w:w="1301" w:type="dxa"/>
            <w:vMerge/>
          </w:tcPr>
          <w:p w14:paraId="7F82BD61"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55A825B4"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TIC en Mediación</w:t>
            </w:r>
          </w:p>
        </w:tc>
        <w:tc>
          <w:tcPr>
            <w:tcW w:w="969" w:type="dxa"/>
          </w:tcPr>
          <w:p w14:paraId="2EBB40C9"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TPE</w:t>
            </w:r>
          </w:p>
        </w:tc>
        <w:tc>
          <w:tcPr>
            <w:tcW w:w="543" w:type="dxa"/>
          </w:tcPr>
          <w:p w14:paraId="60B1230E"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069AA73B"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760E3F6C"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1BA40CE5"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7F8F6E00"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3C7BFAC6"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3276B764" w14:textId="77777777" w:rsidTr="00AE1497">
        <w:tc>
          <w:tcPr>
            <w:tcW w:w="1301" w:type="dxa"/>
            <w:vMerge/>
          </w:tcPr>
          <w:p w14:paraId="53807B08"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02FCC723"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Necesidades Educativas Especiales del estudiantado</w:t>
            </w:r>
          </w:p>
        </w:tc>
        <w:tc>
          <w:tcPr>
            <w:tcW w:w="969" w:type="dxa"/>
          </w:tcPr>
          <w:p w14:paraId="36704C67"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NEE</w:t>
            </w:r>
          </w:p>
        </w:tc>
        <w:tc>
          <w:tcPr>
            <w:tcW w:w="543" w:type="dxa"/>
          </w:tcPr>
          <w:p w14:paraId="0D2FD83A"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7F86D427"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7285C703"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1130BF32"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16239372"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6DDC2B51"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23166EF2" w14:textId="77777777" w:rsidTr="00AE1497">
        <w:tc>
          <w:tcPr>
            <w:tcW w:w="1301" w:type="dxa"/>
            <w:vMerge/>
          </w:tcPr>
          <w:p w14:paraId="0F663FA3"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60A40E8E"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Resolución del Conflictos en el Ámbito Escolar</w:t>
            </w:r>
          </w:p>
        </w:tc>
        <w:tc>
          <w:tcPr>
            <w:tcW w:w="969" w:type="dxa"/>
          </w:tcPr>
          <w:p w14:paraId="10CF3C39"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RCE</w:t>
            </w:r>
          </w:p>
        </w:tc>
        <w:tc>
          <w:tcPr>
            <w:tcW w:w="543" w:type="dxa"/>
          </w:tcPr>
          <w:p w14:paraId="794619FD"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11600376"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2B7185C8"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3D26212C"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7AD374D0" w14:textId="77777777" w:rsidR="004E144F" w:rsidRPr="00B22FB6" w:rsidRDefault="004E144F" w:rsidP="00B22FB6">
            <w:pPr>
              <w:pStyle w:val="NoSpacing"/>
              <w:spacing w:line="240" w:lineRule="auto"/>
              <w:jc w:val="center"/>
              <w:rPr>
                <w:rFonts w:ascii="Arial" w:hAnsi="Arial" w:cs="Arial"/>
                <w:b/>
                <w:bCs/>
                <w:sz w:val="16"/>
                <w:szCs w:val="16"/>
              </w:rPr>
            </w:pPr>
          </w:p>
        </w:tc>
        <w:tc>
          <w:tcPr>
            <w:tcW w:w="803" w:type="dxa"/>
          </w:tcPr>
          <w:p w14:paraId="1D355BFB"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55E0DF68" w14:textId="77777777" w:rsidTr="00AE1497">
        <w:tc>
          <w:tcPr>
            <w:tcW w:w="1301" w:type="dxa"/>
            <w:vMerge/>
          </w:tcPr>
          <w:p w14:paraId="2EAB0DAF"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7338CF42"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Formación integral (preestablecida como actividades formativas complementarias)</w:t>
            </w:r>
          </w:p>
        </w:tc>
        <w:tc>
          <w:tcPr>
            <w:tcW w:w="969" w:type="dxa"/>
          </w:tcPr>
          <w:p w14:paraId="65740B43"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lang w:val="en-US"/>
              </w:rPr>
              <w:t>FIN</w:t>
            </w:r>
          </w:p>
        </w:tc>
        <w:tc>
          <w:tcPr>
            <w:tcW w:w="543" w:type="dxa"/>
          </w:tcPr>
          <w:p w14:paraId="2FE105F2"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66ADF160"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3A11CF42"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5848F995"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029BA478"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2801532E"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6B471843" w14:textId="77777777" w:rsidTr="00AE1497">
        <w:tc>
          <w:tcPr>
            <w:tcW w:w="1301" w:type="dxa"/>
            <w:vMerge/>
          </w:tcPr>
          <w:p w14:paraId="2EE78581"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02F96ED9" w14:textId="77777777" w:rsidR="004E144F" w:rsidRPr="00B22FB6" w:rsidRDefault="004E144F" w:rsidP="00B22FB6">
            <w:pPr>
              <w:pStyle w:val="NoSpacing"/>
              <w:spacing w:line="240" w:lineRule="auto"/>
              <w:rPr>
                <w:rFonts w:ascii="Arial" w:hAnsi="Arial" w:cs="Arial"/>
                <w:i/>
                <w:iCs/>
                <w:sz w:val="16"/>
                <w:szCs w:val="16"/>
              </w:rPr>
            </w:pPr>
            <w:r w:rsidRPr="00B22FB6">
              <w:rPr>
                <w:rFonts w:ascii="Arial" w:hAnsi="Arial" w:cs="Arial"/>
                <w:i/>
                <w:iCs/>
                <w:sz w:val="16"/>
                <w:szCs w:val="16"/>
              </w:rPr>
              <w:t>Emergente: Ética</w:t>
            </w:r>
          </w:p>
        </w:tc>
        <w:tc>
          <w:tcPr>
            <w:tcW w:w="969" w:type="dxa"/>
          </w:tcPr>
          <w:p w14:paraId="361E2B29"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ETI</w:t>
            </w:r>
          </w:p>
        </w:tc>
        <w:tc>
          <w:tcPr>
            <w:tcW w:w="543" w:type="dxa"/>
          </w:tcPr>
          <w:p w14:paraId="3E6AA3CE"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1C1AF380"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50FC2AEC"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75078D20" w14:textId="77777777" w:rsidR="004E144F" w:rsidRPr="00B22FB6" w:rsidRDefault="004E144F" w:rsidP="00B22FB6">
            <w:pPr>
              <w:pStyle w:val="NoSpacing"/>
              <w:spacing w:line="240" w:lineRule="auto"/>
              <w:jc w:val="center"/>
              <w:rPr>
                <w:rFonts w:ascii="Arial" w:hAnsi="Arial" w:cs="Arial"/>
                <w:b/>
                <w:bCs/>
                <w:sz w:val="16"/>
                <w:szCs w:val="16"/>
              </w:rPr>
            </w:pPr>
          </w:p>
        </w:tc>
        <w:tc>
          <w:tcPr>
            <w:tcW w:w="546" w:type="dxa"/>
          </w:tcPr>
          <w:p w14:paraId="3DBE0C52" w14:textId="77777777" w:rsidR="004E144F" w:rsidRPr="00B22FB6" w:rsidRDefault="004E144F" w:rsidP="00B22FB6">
            <w:pPr>
              <w:pStyle w:val="NoSpacing"/>
              <w:spacing w:line="240" w:lineRule="auto"/>
              <w:jc w:val="center"/>
              <w:rPr>
                <w:rFonts w:ascii="Arial" w:hAnsi="Arial" w:cs="Arial"/>
                <w:b/>
                <w:bCs/>
                <w:sz w:val="16"/>
                <w:szCs w:val="16"/>
              </w:rPr>
            </w:pPr>
          </w:p>
        </w:tc>
        <w:tc>
          <w:tcPr>
            <w:tcW w:w="803" w:type="dxa"/>
          </w:tcPr>
          <w:p w14:paraId="3EEB7DD5" w14:textId="77777777" w:rsidR="004E144F" w:rsidRPr="00B22FB6" w:rsidRDefault="004E144F" w:rsidP="00B22FB6">
            <w:pPr>
              <w:pStyle w:val="NoSpacing"/>
              <w:spacing w:line="240" w:lineRule="auto"/>
              <w:jc w:val="center"/>
              <w:rPr>
                <w:rFonts w:ascii="Arial" w:hAnsi="Arial" w:cs="Arial"/>
                <w:b/>
                <w:bCs/>
                <w:sz w:val="16"/>
                <w:szCs w:val="16"/>
              </w:rPr>
            </w:pPr>
          </w:p>
        </w:tc>
      </w:tr>
      <w:tr w:rsidR="004E144F" w:rsidRPr="00B22FB6" w14:paraId="69F2B1B5" w14:textId="77777777" w:rsidTr="00AE1497">
        <w:tc>
          <w:tcPr>
            <w:tcW w:w="1301" w:type="dxa"/>
            <w:vMerge/>
          </w:tcPr>
          <w:p w14:paraId="217AB1E9"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7B07FCF3" w14:textId="77777777" w:rsidR="004E144F" w:rsidRPr="00B22FB6" w:rsidRDefault="004E144F" w:rsidP="00B22FB6">
            <w:pPr>
              <w:pStyle w:val="NoSpacing"/>
              <w:spacing w:line="240" w:lineRule="auto"/>
              <w:rPr>
                <w:rFonts w:ascii="Arial" w:hAnsi="Arial" w:cs="Arial"/>
                <w:i/>
                <w:iCs/>
                <w:sz w:val="16"/>
                <w:szCs w:val="16"/>
              </w:rPr>
            </w:pPr>
            <w:r w:rsidRPr="00B22FB6">
              <w:rPr>
                <w:rFonts w:ascii="Arial" w:hAnsi="Arial" w:cs="Arial"/>
                <w:i/>
                <w:iCs/>
                <w:sz w:val="16"/>
                <w:szCs w:val="16"/>
              </w:rPr>
              <w:t>Emergente: Competencias y habilidades</w:t>
            </w:r>
          </w:p>
        </w:tc>
        <w:tc>
          <w:tcPr>
            <w:tcW w:w="969" w:type="dxa"/>
          </w:tcPr>
          <w:p w14:paraId="7C7FF727"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CHA</w:t>
            </w:r>
          </w:p>
        </w:tc>
        <w:tc>
          <w:tcPr>
            <w:tcW w:w="543" w:type="dxa"/>
          </w:tcPr>
          <w:p w14:paraId="54397D31"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3C849B8A"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464FD5B3"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7FC60253" w14:textId="77777777" w:rsidR="004E144F" w:rsidRPr="00B22FB6" w:rsidRDefault="004E144F" w:rsidP="00B22FB6">
            <w:pPr>
              <w:pStyle w:val="NoSpacing"/>
              <w:spacing w:line="240" w:lineRule="auto"/>
              <w:jc w:val="center"/>
              <w:rPr>
                <w:rFonts w:ascii="Arial" w:hAnsi="Arial" w:cs="Arial"/>
                <w:b/>
                <w:bCs/>
                <w:sz w:val="16"/>
                <w:szCs w:val="16"/>
              </w:rPr>
            </w:pPr>
          </w:p>
        </w:tc>
        <w:tc>
          <w:tcPr>
            <w:tcW w:w="546" w:type="dxa"/>
          </w:tcPr>
          <w:p w14:paraId="6A54233C"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38D8A304" w14:textId="77777777" w:rsidR="004E144F" w:rsidRPr="00B22FB6" w:rsidRDefault="004E144F" w:rsidP="00B22FB6">
            <w:pPr>
              <w:pStyle w:val="NoSpacing"/>
              <w:spacing w:line="240" w:lineRule="auto"/>
              <w:jc w:val="center"/>
              <w:rPr>
                <w:rFonts w:ascii="Arial" w:hAnsi="Arial" w:cs="Arial"/>
                <w:b/>
                <w:bCs/>
                <w:sz w:val="16"/>
                <w:szCs w:val="16"/>
              </w:rPr>
            </w:pPr>
          </w:p>
        </w:tc>
      </w:tr>
      <w:tr w:rsidR="004E144F" w:rsidRPr="00B22FB6" w14:paraId="0B33C036" w14:textId="77777777" w:rsidTr="00AE1497">
        <w:tc>
          <w:tcPr>
            <w:tcW w:w="1301" w:type="dxa"/>
            <w:vMerge/>
          </w:tcPr>
          <w:p w14:paraId="1E98641E"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574593EF" w14:textId="77777777" w:rsidR="004E144F" w:rsidRPr="00B22FB6" w:rsidRDefault="004E144F" w:rsidP="00B22FB6">
            <w:pPr>
              <w:pStyle w:val="NoSpacing"/>
              <w:spacing w:line="240" w:lineRule="auto"/>
              <w:rPr>
                <w:rFonts w:ascii="Arial" w:hAnsi="Arial" w:cs="Arial"/>
                <w:i/>
                <w:iCs/>
                <w:sz w:val="16"/>
                <w:szCs w:val="16"/>
              </w:rPr>
            </w:pPr>
            <w:r w:rsidRPr="00B22FB6">
              <w:rPr>
                <w:rFonts w:ascii="Arial" w:hAnsi="Arial" w:cs="Arial"/>
                <w:i/>
                <w:iCs/>
                <w:sz w:val="16"/>
                <w:szCs w:val="16"/>
              </w:rPr>
              <w:t>Emergente: Evaluación de los aprendizajes</w:t>
            </w:r>
          </w:p>
        </w:tc>
        <w:tc>
          <w:tcPr>
            <w:tcW w:w="969" w:type="dxa"/>
          </w:tcPr>
          <w:p w14:paraId="23492B24"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EAP</w:t>
            </w:r>
          </w:p>
        </w:tc>
        <w:tc>
          <w:tcPr>
            <w:tcW w:w="543" w:type="dxa"/>
          </w:tcPr>
          <w:p w14:paraId="4908CC75"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2" w:type="dxa"/>
          </w:tcPr>
          <w:p w14:paraId="7198902C"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3" w:type="dxa"/>
          </w:tcPr>
          <w:p w14:paraId="04DFE8DD" w14:textId="77777777" w:rsidR="004E144F" w:rsidRPr="00B22FB6" w:rsidDel="0069610B"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1CF529F3" w14:textId="77777777" w:rsidR="004E144F" w:rsidRPr="00B22FB6" w:rsidRDefault="004E144F" w:rsidP="00B22FB6">
            <w:pPr>
              <w:pStyle w:val="NoSpacing"/>
              <w:spacing w:line="240" w:lineRule="auto"/>
              <w:jc w:val="center"/>
              <w:rPr>
                <w:rFonts w:ascii="Arial" w:hAnsi="Arial" w:cs="Arial"/>
                <w:b/>
                <w:bCs/>
                <w:sz w:val="16"/>
                <w:szCs w:val="16"/>
              </w:rPr>
            </w:pPr>
          </w:p>
        </w:tc>
        <w:tc>
          <w:tcPr>
            <w:tcW w:w="546" w:type="dxa"/>
          </w:tcPr>
          <w:p w14:paraId="04570395" w14:textId="77777777" w:rsidR="004E144F" w:rsidRPr="00B22FB6" w:rsidRDefault="004E144F" w:rsidP="00B22FB6">
            <w:pPr>
              <w:pStyle w:val="NoSpacing"/>
              <w:spacing w:line="240" w:lineRule="auto"/>
              <w:jc w:val="center"/>
              <w:rPr>
                <w:rFonts w:ascii="Arial" w:hAnsi="Arial" w:cs="Arial"/>
                <w:b/>
                <w:bCs/>
                <w:sz w:val="16"/>
                <w:szCs w:val="16"/>
              </w:rPr>
            </w:pPr>
          </w:p>
        </w:tc>
        <w:tc>
          <w:tcPr>
            <w:tcW w:w="803" w:type="dxa"/>
          </w:tcPr>
          <w:p w14:paraId="1931165D" w14:textId="77777777" w:rsidR="004E144F" w:rsidRPr="00B22FB6" w:rsidRDefault="004E144F" w:rsidP="00B22FB6">
            <w:pPr>
              <w:pStyle w:val="NoSpacing"/>
              <w:spacing w:line="240" w:lineRule="auto"/>
              <w:jc w:val="center"/>
              <w:rPr>
                <w:rFonts w:ascii="Arial" w:hAnsi="Arial" w:cs="Arial"/>
                <w:b/>
                <w:bCs/>
                <w:sz w:val="16"/>
                <w:szCs w:val="16"/>
              </w:rPr>
            </w:pPr>
          </w:p>
        </w:tc>
      </w:tr>
      <w:tr w:rsidR="004E144F" w:rsidRPr="00B22FB6" w14:paraId="47027653" w14:textId="77777777" w:rsidTr="00AE1497">
        <w:tc>
          <w:tcPr>
            <w:tcW w:w="9121" w:type="dxa"/>
            <w:gridSpan w:val="9"/>
          </w:tcPr>
          <w:p w14:paraId="5B618399"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EMERGENTES</w:t>
            </w:r>
          </w:p>
        </w:tc>
      </w:tr>
      <w:tr w:rsidR="004E144F" w:rsidRPr="00B22FB6" w14:paraId="5FFC2955" w14:textId="77777777" w:rsidTr="00AE1497">
        <w:tc>
          <w:tcPr>
            <w:tcW w:w="1301" w:type="dxa"/>
            <w:vMerge w:val="restart"/>
          </w:tcPr>
          <w:p w14:paraId="44821DA7"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Procedencia de la formación (PFO)</w:t>
            </w:r>
          </w:p>
        </w:tc>
        <w:tc>
          <w:tcPr>
            <w:tcW w:w="3328" w:type="dxa"/>
          </w:tcPr>
          <w:p w14:paraId="4EB85ECB"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 xml:space="preserve">Formación universitaria </w:t>
            </w:r>
          </w:p>
        </w:tc>
        <w:tc>
          <w:tcPr>
            <w:tcW w:w="969" w:type="dxa"/>
          </w:tcPr>
          <w:p w14:paraId="12196465"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FUN</w:t>
            </w:r>
          </w:p>
        </w:tc>
        <w:tc>
          <w:tcPr>
            <w:tcW w:w="543" w:type="dxa"/>
          </w:tcPr>
          <w:p w14:paraId="732D3794"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28BA0E25"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04BD7225"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72D09A9A"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47C809BE"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602AAB58"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4A625DD2" w14:textId="77777777" w:rsidTr="00AE1497">
        <w:tc>
          <w:tcPr>
            <w:tcW w:w="1301" w:type="dxa"/>
            <w:vMerge/>
          </w:tcPr>
          <w:p w14:paraId="67CA7DF7"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5E4F4FA2" w14:textId="77777777" w:rsidR="004E144F" w:rsidRPr="00B22FB6" w:rsidDel="00284E5F" w:rsidRDefault="004E144F" w:rsidP="00B22FB6">
            <w:pPr>
              <w:pStyle w:val="NoSpacing"/>
              <w:spacing w:line="240" w:lineRule="auto"/>
              <w:rPr>
                <w:rFonts w:ascii="Arial" w:hAnsi="Arial" w:cs="Arial"/>
                <w:sz w:val="16"/>
                <w:szCs w:val="16"/>
              </w:rPr>
            </w:pPr>
            <w:r w:rsidRPr="00B22FB6">
              <w:rPr>
                <w:rFonts w:ascii="Arial" w:hAnsi="Arial" w:cs="Arial"/>
                <w:sz w:val="16"/>
                <w:szCs w:val="16"/>
              </w:rPr>
              <w:t xml:space="preserve">Formación en ejercicio </w:t>
            </w:r>
          </w:p>
        </w:tc>
        <w:tc>
          <w:tcPr>
            <w:tcW w:w="969" w:type="dxa"/>
          </w:tcPr>
          <w:p w14:paraId="23AEF111"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FEJ</w:t>
            </w:r>
          </w:p>
        </w:tc>
        <w:tc>
          <w:tcPr>
            <w:tcW w:w="543" w:type="dxa"/>
          </w:tcPr>
          <w:p w14:paraId="0962CC48"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2E4394FD"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71B7758A"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262521DA"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79905F44"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32A3A0F3"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0E986CAC" w14:textId="77777777" w:rsidTr="00AE1497">
        <w:tc>
          <w:tcPr>
            <w:tcW w:w="1301" w:type="dxa"/>
          </w:tcPr>
          <w:p w14:paraId="3AB62F6F"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7A468F9C" w14:textId="77777777" w:rsidR="004E144F" w:rsidRPr="00B22FB6" w:rsidDel="00284E5F" w:rsidRDefault="004E144F" w:rsidP="00B22FB6">
            <w:pPr>
              <w:pStyle w:val="NoSpacing"/>
              <w:spacing w:line="240" w:lineRule="auto"/>
              <w:rPr>
                <w:rFonts w:ascii="Arial" w:hAnsi="Arial" w:cs="Arial"/>
                <w:sz w:val="16"/>
                <w:szCs w:val="16"/>
              </w:rPr>
            </w:pPr>
            <w:r w:rsidRPr="00B22FB6">
              <w:rPr>
                <w:rFonts w:ascii="Arial" w:hAnsi="Arial" w:cs="Arial"/>
                <w:sz w:val="16"/>
                <w:szCs w:val="16"/>
              </w:rPr>
              <w:t>Autocapacitación</w:t>
            </w:r>
          </w:p>
        </w:tc>
        <w:tc>
          <w:tcPr>
            <w:tcW w:w="969" w:type="dxa"/>
          </w:tcPr>
          <w:p w14:paraId="00004F28"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AUT</w:t>
            </w:r>
          </w:p>
        </w:tc>
        <w:tc>
          <w:tcPr>
            <w:tcW w:w="543" w:type="dxa"/>
          </w:tcPr>
          <w:p w14:paraId="26E97232"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64CEB8A3"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698E2FFC"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0ED3D089" w14:textId="77777777" w:rsidR="004E144F" w:rsidRPr="00B22FB6" w:rsidRDefault="004E144F" w:rsidP="00B22FB6">
            <w:pPr>
              <w:pStyle w:val="NoSpacing"/>
              <w:spacing w:line="240" w:lineRule="auto"/>
              <w:jc w:val="center"/>
              <w:rPr>
                <w:rFonts w:ascii="Arial" w:hAnsi="Arial" w:cs="Arial"/>
                <w:b/>
                <w:bCs/>
                <w:sz w:val="16"/>
                <w:szCs w:val="16"/>
              </w:rPr>
            </w:pPr>
          </w:p>
        </w:tc>
        <w:tc>
          <w:tcPr>
            <w:tcW w:w="546" w:type="dxa"/>
          </w:tcPr>
          <w:p w14:paraId="6EF3C027"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181F94B4" w14:textId="77777777" w:rsidR="004E144F" w:rsidRPr="00B22FB6" w:rsidRDefault="004E144F" w:rsidP="00B22FB6">
            <w:pPr>
              <w:pStyle w:val="NoSpacing"/>
              <w:spacing w:line="240" w:lineRule="auto"/>
              <w:jc w:val="center"/>
              <w:rPr>
                <w:rFonts w:ascii="Arial" w:hAnsi="Arial" w:cs="Arial"/>
                <w:b/>
                <w:bCs/>
                <w:sz w:val="16"/>
                <w:szCs w:val="16"/>
              </w:rPr>
            </w:pPr>
          </w:p>
        </w:tc>
      </w:tr>
      <w:tr w:rsidR="004E144F" w:rsidRPr="00B22FB6" w14:paraId="77471A73" w14:textId="77777777" w:rsidTr="00AE1497">
        <w:tc>
          <w:tcPr>
            <w:tcW w:w="1301" w:type="dxa"/>
            <w:vMerge w:val="restart"/>
          </w:tcPr>
          <w:p w14:paraId="088DCD91" w14:textId="77777777" w:rsidR="004E144F" w:rsidRPr="00B22FB6" w:rsidRDefault="004E144F" w:rsidP="00B22FB6">
            <w:pPr>
              <w:pStyle w:val="NoSpacing"/>
              <w:spacing w:line="240" w:lineRule="auto"/>
              <w:rPr>
                <w:rFonts w:ascii="Arial" w:hAnsi="Arial" w:cs="Arial"/>
                <w:sz w:val="16"/>
                <w:szCs w:val="16"/>
              </w:rPr>
            </w:pPr>
            <w:r w:rsidRPr="00B22FB6">
              <w:rPr>
                <w:rFonts w:ascii="Arial" w:hAnsi="Arial" w:cs="Arial"/>
                <w:sz w:val="16"/>
                <w:szCs w:val="16"/>
              </w:rPr>
              <w:t>Diferenciación del perfil (DIF)</w:t>
            </w:r>
          </w:p>
        </w:tc>
        <w:tc>
          <w:tcPr>
            <w:tcW w:w="3328" w:type="dxa"/>
          </w:tcPr>
          <w:p w14:paraId="4313E74D" w14:textId="77777777" w:rsidR="004E144F" w:rsidRPr="00B22FB6" w:rsidDel="00284E5F" w:rsidRDefault="004E144F" w:rsidP="00B22FB6">
            <w:pPr>
              <w:pStyle w:val="NoSpacing"/>
              <w:spacing w:line="240" w:lineRule="auto"/>
              <w:rPr>
                <w:rFonts w:ascii="Arial" w:hAnsi="Arial" w:cs="Arial"/>
                <w:sz w:val="16"/>
                <w:szCs w:val="16"/>
              </w:rPr>
            </w:pPr>
            <w:r w:rsidRPr="00B22FB6">
              <w:rPr>
                <w:rFonts w:ascii="Arial" w:hAnsi="Arial" w:cs="Arial"/>
                <w:sz w:val="16"/>
                <w:szCs w:val="16"/>
              </w:rPr>
              <w:t>Matrícula</w:t>
            </w:r>
          </w:p>
        </w:tc>
        <w:tc>
          <w:tcPr>
            <w:tcW w:w="969" w:type="dxa"/>
          </w:tcPr>
          <w:p w14:paraId="6D9D5494"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MAT</w:t>
            </w:r>
          </w:p>
        </w:tc>
        <w:tc>
          <w:tcPr>
            <w:tcW w:w="543" w:type="dxa"/>
          </w:tcPr>
          <w:p w14:paraId="47C2A947"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11E4D7D8"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13394526"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171E87D1"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094D1B92"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6E275DD1"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r w:rsidR="004E144F" w:rsidRPr="00B22FB6" w14:paraId="3F908925" w14:textId="77777777" w:rsidTr="00AE1497">
        <w:tc>
          <w:tcPr>
            <w:tcW w:w="1301" w:type="dxa"/>
            <w:vMerge/>
          </w:tcPr>
          <w:p w14:paraId="7DCEB3F8" w14:textId="77777777" w:rsidR="004E144F" w:rsidRPr="00B22FB6" w:rsidRDefault="004E144F" w:rsidP="00B22FB6">
            <w:pPr>
              <w:pStyle w:val="NoSpacing"/>
              <w:spacing w:line="240" w:lineRule="auto"/>
              <w:rPr>
                <w:rFonts w:ascii="Arial" w:hAnsi="Arial" w:cs="Arial"/>
                <w:sz w:val="16"/>
                <w:szCs w:val="16"/>
              </w:rPr>
            </w:pPr>
          </w:p>
        </w:tc>
        <w:tc>
          <w:tcPr>
            <w:tcW w:w="3328" w:type="dxa"/>
          </w:tcPr>
          <w:p w14:paraId="7DDB3D95" w14:textId="77777777" w:rsidR="004E144F" w:rsidRPr="00B22FB6" w:rsidDel="00284E5F" w:rsidRDefault="004E144F" w:rsidP="00B22FB6">
            <w:pPr>
              <w:pStyle w:val="NoSpacing"/>
              <w:spacing w:line="240" w:lineRule="auto"/>
              <w:rPr>
                <w:rFonts w:ascii="Arial" w:hAnsi="Arial" w:cs="Arial"/>
                <w:sz w:val="16"/>
                <w:szCs w:val="16"/>
              </w:rPr>
            </w:pPr>
            <w:r w:rsidRPr="00B22FB6">
              <w:rPr>
                <w:rFonts w:ascii="Arial" w:hAnsi="Arial" w:cs="Arial"/>
                <w:sz w:val="16"/>
                <w:szCs w:val="16"/>
              </w:rPr>
              <w:t>Carga laboral</w:t>
            </w:r>
          </w:p>
        </w:tc>
        <w:tc>
          <w:tcPr>
            <w:tcW w:w="969" w:type="dxa"/>
          </w:tcPr>
          <w:p w14:paraId="5ED66D25" w14:textId="77777777" w:rsidR="004E144F" w:rsidRPr="00B22FB6" w:rsidDel="0069610B" w:rsidRDefault="004E144F" w:rsidP="00B22FB6">
            <w:pPr>
              <w:pStyle w:val="NoSpacing"/>
              <w:spacing w:line="240" w:lineRule="auto"/>
              <w:rPr>
                <w:rFonts w:ascii="Arial" w:hAnsi="Arial" w:cs="Arial"/>
                <w:sz w:val="16"/>
                <w:szCs w:val="16"/>
              </w:rPr>
            </w:pPr>
            <w:r w:rsidRPr="00B22FB6">
              <w:rPr>
                <w:rFonts w:ascii="Arial" w:hAnsi="Arial" w:cs="Arial"/>
                <w:sz w:val="16"/>
                <w:szCs w:val="16"/>
              </w:rPr>
              <w:t>CLA</w:t>
            </w:r>
          </w:p>
        </w:tc>
        <w:tc>
          <w:tcPr>
            <w:tcW w:w="543" w:type="dxa"/>
          </w:tcPr>
          <w:p w14:paraId="6326138F"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2" w:type="dxa"/>
          </w:tcPr>
          <w:p w14:paraId="46C93D19"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3" w:type="dxa"/>
          </w:tcPr>
          <w:p w14:paraId="3139D45B" w14:textId="77777777" w:rsidR="004E144F" w:rsidRPr="00B22FB6" w:rsidDel="0069610B" w:rsidRDefault="004E144F" w:rsidP="00B22FB6">
            <w:pPr>
              <w:pStyle w:val="NoSpacing"/>
              <w:spacing w:line="240" w:lineRule="auto"/>
              <w:jc w:val="center"/>
              <w:rPr>
                <w:rFonts w:ascii="Arial" w:hAnsi="Arial" w:cs="Arial"/>
                <w:b/>
                <w:bCs/>
                <w:sz w:val="16"/>
                <w:szCs w:val="16"/>
              </w:rPr>
            </w:pPr>
          </w:p>
        </w:tc>
        <w:tc>
          <w:tcPr>
            <w:tcW w:w="546" w:type="dxa"/>
          </w:tcPr>
          <w:p w14:paraId="12946C98"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546" w:type="dxa"/>
          </w:tcPr>
          <w:p w14:paraId="6316CC46"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c>
          <w:tcPr>
            <w:tcW w:w="803" w:type="dxa"/>
          </w:tcPr>
          <w:p w14:paraId="7CA77716" w14:textId="77777777" w:rsidR="004E144F" w:rsidRPr="00B22FB6" w:rsidRDefault="004E144F" w:rsidP="00B22FB6">
            <w:pPr>
              <w:pStyle w:val="NoSpacing"/>
              <w:spacing w:line="240" w:lineRule="auto"/>
              <w:jc w:val="center"/>
              <w:rPr>
                <w:rFonts w:ascii="Arial" w:hAnsi="Arial" w:cs="Arial"/>
                <w:b/>
                <w:bCs/>
                <w:sz w:val="16"/>
                <w:szCs w:val="16"/>
              </w:rPr>
            </w:pPr>
            <w:r w:rsidRPr="00B22FB6">
              <w:rPr>
                <w:rFonts w:ascii="Arial" w:hAnsi="Arial" w:cs="Arial"/>
                <w:b/>
                <w:bCs/>
                <w:sz w:val="16"/>
                <w:szCs w:val="16"/>
              </w:rPr>
              <w:t>X</w:t>
            </w:r>
          </w:p>
        </w:tc>
      </w:tr>
    </w:tbl>
    <w:p w14:paraId="26EA178D" w14:textId="77777777" w:rsidR="004E144F" w:rsidRPr="002B496A" w:rsidRDefault="004E144F" w:rsidP="00B22FB6">
      <w:pPr>
        <w:spacing w:line="240" w:lineRule="auto"/>
        <w:rPr>
          <w:rFonts w:ascii="Arial" w:hAnsi="Arial" w:cs="Arial"/>
          <w:sz w:val="24"/>
          <w:szCs w:val="22"/>
        </w:rPr>
      </w:pPr>
      <w:r w:rsidRPr="002B496A">
        <w:rPr>
          <w:rFonts w:ascii="Arial" w:hAnsi="Arial" w:cs="Arial"/>
          <w:b/>
          <w:bCs/>
          <w:sz w:val="18"/>
          <w:szCs w:val="18"/>
        </w:rPr>
        <w:t xml:space="preserve">Nota: </w:t>
      </w:r>
      <w:r w:rsidRPr="002B496A">
        <w:rPr>
          <w:rFonts w:ascii="Arial" w:hAnsi="Arial" w:cs="Arial"/>
          <w:sz w:val="18"/>
          <w:szCs w:val="18"/>
          <w:vertAlign w:val="superscript"/>
        </w:rPr>
        <w:t xml:space="preserve">1 </w:t>
      </w:r>
      <w:r w:rsidRPr="002B496A">
        <w:rPr>
          <w:rFonts w:ascii="Arial" w:hAnsi="Arial" w:cs="Arial"/>
          <w:sz w:val="18"/>
          <w:szCs w:val="18"/>
        </w:rPr>
        <w:t xml:space="preserve">Revisión documental. </w:t>
      </w:r>
      <w:r w:rsidRPr="002B496A">
        <w:rPr>
          <w:rFonts w:ascii="Arial" w:hAnsi="Arial" w:cs="Arial"/>
          <w:sz w:val="18"/>
          <w:szCs w:val="18"/>
          <w:vertAlign w:val="superscript"/>
        </w:rPr>
        <w:t>2</w:t>
      </w:r>
      <w:r w:rsidRPr="002B496A">
        <w:rPr>
          <w:rFonts w:ascii="Arial" w:hAnsi="Arial" w:cs="Arial"/>
          <w:sz w:val="18"/>
          <w:szCs w:val="18"/>
        </w:rPr>
        <w:t xml:space="preserve"> Grupo focal. </w:t>
      </w:r>
      <w:r w:rsidRPr="002B496A">
        <w:rPr>
          <w:rFonts w:ascii="Arial" w:hAnsi="Arial" w:cs="Arial"/>
          <w:sz w:val="18"/>
          <w:szCs w:val="18"/>
          <w:vertAlign w:val="superscript"/>
        </w:rPr>
        <w:t>3</w:t>
      </w:r>
      <w:r w:rsidRPr="002B496A">
        <w:rPr>
          <w:rFonts w:ascii="Arial" w:hAnsi="Arial" w:cs="Arial"/>
          <w:sz w:val="18"/>
          <w:szCs w:val="18"/>
        </w:rPr>
        <w:t xml:space="preserve"> Entrevista unidocente. </w:t>
      </w:r>
      <w:r w:rsidRPr="002B496A">
        <w:rPr>
          <w:rFonts w:ascii="Arial" w:hAnsi="Arial" w:cs="Arial"/>
          <w:sz w:val="18"/>
          <w:szCs w:val="18"/>
          <w:vertAlign w:val="superscript"/>
        </w:rPr>
        <w:t>4</w:t>
      </w:r>
      <w:r w:rsidRPr="002B496A">
        <w:rPr>
          <w:rFonts w:ascii="Arial" w:hAnsi="Arial" w:cs="Arial"/>
          <w:sz w:val="18"/>
          <w:szCs w:val="18"/>
        </w:rPr>
        <w:t xml:space="preserve"> Entrevista a jefatura. </w:t>
      </w:r>
      <w:r w:rsidRPr="002B496A">
        <w:rPr>
          <w:rFonts w:ascii="Arial" w:hAnsi="Arial" w:cs="Arial"/>
          <w:sz w:val="18"/>
          <w:szCs w:val="18"/>
          <w:vertAlign w:val="superscript"/>
        </w:rPr>
        <w:t>5</w:t>
      </w:r>
      <w:r w:rsidRPr="002B496A">
        <w:rPr>
          <w:rFonts w:ascii="Arial" w:hAnsi="Arial" w:cs="Arial"/>
          <w:sz w:val="18"/>
          <w:szCs w:val="18"/>
        </w:rPr>
        <w:t xml:space="preserve"> Documento 1 (Política Educativa). </w:t>
      </w:r>
      <w:r w:rsidRPr="002B496A">
        <w:rPr>
          <w:rFonts w:ascii="Arial" w:hAnsi="Arial" w:cs="Arial"/>
          <w:sz w:val="18"/>
          <w:szCs w:val="18"/>
          <w:vertAlign w:val="superscript"/>
        </w:rPr>
        <w:t>6</w:t>
      </w:r>
      <w:r w:rsidRPr="002B496A">
        <w:rPr>
          <w:rFonts w:ascii="Arial" w:hAnsi="Arial" w:cs="Arial"/>
          <w:sz w:val="18"/>
          <w:szCs w:val="18"/>
        </w:rPr>
        <w:t xml:space="preserve"> Documento 2 (Manual Descriptivo de Puestos). </w:t>
      </w:r>
      <w:r w:rsidRPr="002B496A">
        <w:rPr>
          <w:rFonts w:ascii="Arial" w:hAnsi="Arial" w:cs="Arial"/>
          <w:sz w:val="18"/>
          <w:szCs w:val="18"/>
          <w:vertAlign w:val="superscript"/>
        </w:rPr>
        <w:t>7</w:t>
      </w:r>
      <w:r w:rsidRPr="002B496A">
        <w:rPr>
          <w:rFonts w:ascii="Arial" w:hAnsi="Arial" w:cs="Arial"/>
          <w:sz w:val="18"/>
          <w:szCs w:val="18"/>
        </w:rPr>
        <w:t xml:space="preserve"> Documento 3 (MECEC unidocentes)</w:t>
      </w:r>
    </w:p>
    <w:p w14:paraId="7D963E28" w14:textId="73AB3B16" w:rsidR="004E144F" w:rsidRPr="002B496A" w:rsidRDefault="004E144F" w:rsidP="00B22FB6">
      <w:pPr>
        <w:spacing w:line="240" w:lineRule="auto"/>
        <w:contextualSpacing/>
        <w:rPr>
          <w:rFonts w:ascii="Arial" w:hAnsi="Arial" w:cs="Arial"/>
          <w:sz w:val="20"/>
          <w:szCs w:val="18"/>
        </w:rPr>
      </w:pPr>
      <w:r w:rsidRPr="002B496A">
        <w:rPr>
          <w:rFonts w:ascii="Arial" w:hAnsi="Arial" w:cs="Arial"/>
          <w:b/>
          <w:bCs/>
          <w:sz w:val="20"/>
          <w:szCs w:val="18"/>
        </w:rPr>
        <w:t>Fuente:</w:t>
      </w:r>
      <w:r w:rsidRPr="002B496A">
        <w:rPr>
          <w:rFonts w:ascii="Arial" w:hAnsi="Arial" w:cs="Arial"/>
          <w:sz w:val="20"/>
          <w:szCs w:val="18"/>
        </w:rPr>
        <w:t xml:space="preserve"> </w:t>
      </w:r>
      <w:r w:rsidR="002B496A">
        <w:rPr>
          <w:rFonts w:ascii="Arial" w:hAnsi="Arial" w:cs="Arial"/>
          <w:sz w:val="20"/>
          <w:szCs w:val="18"/>
        </w:rPr>
        <w:t>E</w:t>
      </w:r>
      <w:r w:rsidRPr="002B496A">
        <w:rPr>
          <w:rFonts w:ascii="Arial" w:hAnsi="Arial" w:cs="Arial"/>
          <w:sz w:val="20"/>
          <w:szCs w:val="18"/>
        </w:rPr>
        <w:t>laboración propia, 2021</w:t>
      </w:r>
    </w:p>
    <w:p w14:paraId="07DB7EBE" w14:textId="77777777" w:rsidR="004E144F" w:rsidRDefault="004E144F" w:rsidP="00B22FB6">
      <w:pPr>
        <w:ind w:firstLine="567"/>
        <w:contextualSpacing/>
        <w:rPr>
          <w:rFonts w:ascii="Arial" w:hAnsi="Arial" w:cs="Arial"/>
        </w:rPr>
      </w:pPr>
    </w:p>
    <w:p w14:paraId="0A99FC65" w14:textId="77777777" w:rsidR="004E144F" w:rsidRPr="0012766B" w:rsidRDefault="004E144F" w:rsidP="00B22FB6">
      <w:pPr>
        <w:ind w:firstLine="567"/>
        <w:contextualSpacing/>
        <w:rPr>
          <w:rFonts w:ascii="Arial" w:hAnsi="Arial" w:cs="Arial"/>
        </w:rPr>
      </w:pPr>
      <w:r>
        <w:rPr>
          <w:rFonts w:ascii="Arial" w:hAnsi="Arial" w:cs="Arial"/>
        </w:rPr>
        <w:t>En la s</w:t>
      </w:r>
      <w:r w:rsidRPr="0012766B">
        <w:rPr>
          <w:rFonts w:ascii="Arial" w:hAnsi="Arial" w:cs="Arial"/>
        </w:rPr>
        <w:t>egunda etapa</w:t>
      </w:r>
      <w:r>
        <w:rPr>
          <w:rFonts w:ascii="Arial" w:hAnsi="Arial" w:cs="Arial"/>
        </w:rPr>
        <w:t xml:space="preserve">, en la revisión documental, </w:t>
      </w:r>
      <w:r w:rsidRPr="0012766B">
        <w:rPr>
          <w:rFonts w:ascii="Arial" w:hAnsi="Arial" w:cs="Arial"/>
        </w:rPr>
        <w:t>a partir del libro de códigos y categorías preestablecido</w:t>
      </w:r>
      <w:r>
        <w:rPr>
          <w:rFonts w:ascii="Arial" w:hAnsi="Arial" w:cs="Arial"/>
        </w:rPr>
        <w:t xml:space="preserve"> de la tabla uno</w:t>
      </w:r>
      <w:r w:rsidRPr="0012766B">
        <w:rPr>
          <w:rFonts w:ascii="Arial" w:hAnsi="Arial" w:cs="Arial"/>
        </w:rPr>
        <w:t>, se vació la información recabada en los memos con las categorías existente</w:t>
      </w:r>
      <w:r>
        <w:rPr>
          <w:rFonts w:ascii="Arial" w:hAnsi="Arial" w:cs="Arial"/>
        </w:rPr>
        <w:t>s</w:t>
      </w:r>
      <w:r w:rsidRPr="0012766B">
        <w:rPr>
          <w:rFonts w:ascii="Arial" w:hAnsi="Arial" w:cs="Arial"/>
        </w:rPr>
        <w:t xml:space="preserve"> y las nuevas. Se trasladaron a </w:t>
      </w:r>
      <w:r>
        <w:rPr>
          <w:rFonts w:ascii="Arial" w:hAnsi="Arial" w:cs="Arial"/>
        </w:rPr>
        <w:t>otra matriz de reducción</w:t>
      </w:r>
      <w:r w:rsidRPr="0012766B">
        <w:rPr>
          <w:rFonts w:ascii="Arial" w:hAnsi="Arial" w:cs="Arial"/>
        </w:rPr>
        <w:t>, en esta se sistematiza lo correspondiente a los tres documentos</w:t>
      </w:r>
      <w:r>
        <w:rPr>
          <w:rFonts w:ascii="Arial" w:hAnsi="Arial" w:cs="Arial"/>
        </w:rPr>
        <w:t>. En la tabla dos se evidencia el proceso de saturación de categorías y subcategorías.</w:t>
      </w:r>
    </w:p>
    <w:p w14:paraId="5074591A" w14:textId="77777777" w:rsidR="004E144F" w:rsidRPr="0012766B" w:rsidRDefault="004E144F" w:rsidP="00B22FB6">
      <w:pPr>
        <w:ind w:firstLine="567"/>
        <w:contextualSpacing/>
        <w:rPr>
          <w:rFonts w:ascii="Arial" w:hAnsi="Arial" w:cs="Arial"/>
        </w:rPr>
      </w:pPr>
      <w:r w:rsidRPr="00895394">
        <w:rPr>
          <w:rFonts w:ascii="Arial" w:hAnsi="Arial" w:cs="Arial"/>
        </w:rPr>
        <w:t>En las técnicas de grupo focal y las entrevistas a partir del vaciado-reducción realizados, se procedió a buscar interpretaciones de los fragmentos extraídos y codificados. Se hizo énfasis en la relación con las necesidades formativas del PEU. Estas relaciones buscan una mayor reducción de los datos en una matriz general por categorías para cada técnica. De esta manera, se permite reducir la información generada siguiendo patrones. Esto consiste en una comparación constante de los mensajes verbales en el contenido de las transcripciones como lo indica Gibbs (201</w:t>
      </w:r>
      <w:r>
        <w:rPr>
          <w:rFonts w:ascii="Arial" w:hAnsi="Arial" w:cs="Arial"/>
        </w:rPr>
        <w:t>2)</w:t>
      </w:r>
      <w:r w:rsidRPr="00895394">
        <w:rPr>
          <w:rFonts w:ascii="Arial" w:hAnsi="Arial" w:cs="Arial"/>
        </w:rPr>
        <w:t xml:space="preserve">. </w:t>
      </w:r>
    </w:p>
    <w:p w14:paraId="1A8B0CF2" w14:textId="77777777" w:rsidR="004E144F" w:rsidRDefault="004E144F" w:rsidP="00B22FB6">
      <w:pPr>
        <w:ind w:firstLine="567"/>
        <w:contextualSpacing/>
        <w:rPr>
          <w:rFonts w:ascii="Arial" w:hAnsi="Arial" w:cs="Arial"/>
        </w:rPr>
      </w:pPr>
      <w:r>
        <w:rPr>
          <w:rFonts w:ascii="Arial" w:hAnsi="Arial" w:cs="Arial"/>
        </w:rPr>
        <w:t>Para la tercera etapa, posterior</w:t>
      </w:r>
      <w:r w:rsidRPr="0012766B">
        <w:rPr>
          <w:rFonts w:ascii="Arial" w:hAnsi="Arial" w:cs="Arial"/>
        </w:rPr>
        <w:t xml:space="preserve"> al llenado de la matriz de la segunda etapa, una para grupo focal y otra para cada entrevista; al visualizar los datos clasificados categorialmente por técnica, se procedió a encontrar las similitudes para trasladar </w:t>
      </w:r>
      <w:r>
        <w:rPr>
          <w:rFonts w:ascii="Arial" w:hAnsi="Arial" w:cs="Arial"/>
        </w:rPr>
        <w:t>otra matriz de reducción.</w:t>
      </w:r>
      <w:r w:rsidRPr="0012766B">
        <w:rPr>
          <w:rFonts w:ascii="Arial" w:hAnsi="Arial" w:cs="Arial"/>
        </w:rPr>
        <w:t xml:space="preserve"> En esta se unificaron los criterios para obtener información única o común de ambas técnicas. Con la información vaciada, los datos estuvieron listos para realizar las interpretaciones o relaciones adecuadas y presentar los resultados. Esto permitió extraer de forma general la información que corresponde a necesidades formativas en los dos ámbitos y sub-ámbitos preestablecidos y los que surgieron en el análisis</w:t>
      </w:r>
      <w:r>
        <w:rPr>
          <w:rFonts w:ascii="Arial" w:hAnsi="Arial" w:cs="Arial"/>
        </w:rPr>
        <w:t>, como se muestra en la tabla dos.</w:t>
      </w:r>
    </w:p>
    <w:p w14:paraId="637C52DD" w14:textId="77777777" w:rsidR="004E144F" w:rsidRPr="0012766B" w:rsidRDefault="004E144F" w:rsidP="00B22FB6">
      <w:pPr>
        <w:ind w:firstLine="567"/>
        <w:contextualSpacing/>
        <w:rPr>
          <w:rFonts w:ascii="Arial" w:hAnsi="Arial" w:cs="Arial"/>
        </w:rPr>
      </w:pPr>
    </w:p>
    <w:p w14:paraId="3383D5E8" w14:textId="77777777" w:rsidR="004E144F" w:rsidRPr="00AE1497" w:rsidRDefault="004E144F">
      <w:pPr>
        <w:pStyle w:val="ListParagraph"/>
        <w:numPr>
          <w:ilvl w:val="0"/>
          <w:numId w:val="15"/>
        </w:numPr>
        <w:suppressAutoHyphens w:val="0"/>
        <w:spacing w:after="0" w:line="360" w:lineRule="auto"/>
        <w:ind w:left="567" w:hanging="567"/>
        <w:jc w:val="both"/>
        <w:rPr>
          <w:rFonts w:ascii="Arial" w:hAnsi="Arial" w:cs="Arial"/>
          <w:b/>
          <w:bCs/>
          <w:sz w:val="24"/>
          <w:szCs w:val="24"/>
        </w:rPr>
      </w:pPr>
      <w:r w:rsidRPr="00AE1497">
        <w:rPr>
          <w:rFonts w:ascii="Arial" w:hAnsi="Arial" w:cs="Arial"/>
          <w:b/>
          <w:bCs/>
          <w:sz w:val="24"/>
          <w:szCs w:val="24"/>
        </w:rPr>
        <w:t>Resultados</w:t>
      </w:r>
    </w:p>
    <w:p w14:paraId="63B1F527" w14:textId="5FCC6F68" w:rsidR="004E144F" w:rsidRPr="00AE1497" w:rsidRDefault="00AE1497" w:rsidP="00AE1497">
      <w:pPr>
        <w:tabs>
          <w:tab w:val="left" w:pos="567"/>
        </w:tabs>
        <w:rPr>
          <w:rFonts w:ascii="Arial" w:hAnsi="Arial" w:cs="Arial"/>
          <w:b/>
          <w:bCs/>
          <w:sz w:val="24"/>
          <w:szCs w:val="24"/>
        </w:rPr>
      </w:pPr>
      <w:r>
        <w:rPr>
          <w:rFonts w:ascii="Arial" w:hAnsi="Arial" w:cs="Arial"/>
          <w:b/>
          <w:bCs/>
          <w:sz w:val="24"/>
          <w:szCs w:val="24"/>
        </w:rPr>
        <w:t>4.1</w:t>
      </w:r>
      <w:r>
        <w:rPr>
          <w:rFonts w:ascii="Arial" w:hAnsi="Arial" w:cs="Arial"/>
          <w:b/>
          <w:bCs/>
          <w:sz w:val="24"/>
          <w:szCs w:val="24"/>
        </w:rPr>
        <w:tab/>
      </w:r>
      <w:r w:rsidR="004E144F" w:rsidRPr="00AE1497">
        <w:rPr>
          <w:rFonts w:ascii="Arial" w:hAnsi="Arial" w:cs="Arial"/>
          <w:b/>
          <w:bCs/>
          <w:sz w:val="24"/>
          <w:szCs w:val="24"/>
        </w:rPr>
        <w:t>Categoría pedagógica</w:t>
      </w:r>
    </w:p>
    <w:p w14:paraId="3D16CB22" w14:textId="77777777" w:rsidR="004E144F" w:rsidRDefault="004E144F" w:rsidP="00B22FB6">
      <w:pPr>
        <w:ind w:firstLine="567"/>
        <w:contextualSpacing/>
        <w:rPr>
          <w:rFonts w:ascii="Arial" w:hAnsi="Arial" w:cs="Arial"/>
        </w:rPr>
      </w:pPr>
      <w:r w:rsidRPr="0012766B">
        <w:rPr>
          <w:rFonts w:ascii="Arial" w:hAnsi="Arial" w:cs="Arial"/>
        </w:rPr>
        <w:t>El perfil extraído del contenido normativo, en lo pedagógico</w:t>
      </w:r>
      <w:r>
        <w:rPr>
          <w:rFonts w:ascii="Arial" w:hAnsi="Arial" w:cs="Arial"/>
        </w:rPr>
        <w:t xml:space="preserve">, se visualiza como en la triangulación de la tabla 3. Primeramente, se </w:t>
      </w:r>
      <w:r w:rsidRPr="0012766B">
        <w:rPr>
          <w:rFonts w:ascii="Arial" w:hAnsi="Arial" w:cs="Arial"/>
        </w:rPr>
        <w:t>debe</w:t>
      </w:r>
      <w:r>
        <w:rPr>
          <w:rFonts w:ascii="Arial" w:hAnsi="Arial" w:cs="Arial"/>
        </w:rPr>
        <w:t>n</w:t>
      </w:r>
      <w:r w:rsidRPr="0012766B">
        <w:rPr>
          <w:rFonts w:ascii="Arial" w:hAnsi="Arial" w:cs="Arial"/>
        </w:rPr>
        <w:t xml:space="preserve"> abordar aspectos establecidos en el código didáctica específica, la cual en estos centros tiene características diferenciadoras por </w:t>
      </w:r>
      <w:r w:rsidRPr="002B496A">
        <w:rPr>
          <w:rFonts w:ascii="Arial" w:hAnsi="Arial" w:cs="Arial"/>
        </w:rPr>
        <w:t xml:space="preserve">la simultaneidad de atención al grupo multigrado </w:t>
      </w:r>
      <w:r w:rsidRPr="002B496A">
        <w:rPr>
          <w:rFonts w:ascii="Arial" w:hAnsi="Arial" w:cs="Arial"/>
          <w:noProof/>
        </w:rPr>
        <w:t>(Silva y Alfonso, 2016)</w:t>
      </w:r>
      <w:r w:rsidRPr="002B496A">
        <w:rPr>
          <w:rFonts w:ascii="Arial" w:hAnsi="Arial" w:cs="Arial"/>
        </w:rPr>
        <w:t>.</w:t>
      </w:r>
      <w:r w:rsidRPr="0012766B">
        <w:rPr>
          <w:rFonts w:ascii="Arial" w:hAnsi="Arial" w:cs="Arial"/>
        </w:rPr>
        <w:t xml:space="preserve"> </w:t>
      </w:r>
    </w:p>
    <w:p w14:paraId="282908BB" w14:textId="77777777" w:rsidR="00AE1497" w:rsidRDefault="00AE1497" w:rsidP="00B22FB6">
      <w:pPr>
        <w:spacing w:line="240" w:lineRule="auto"/>
        <w:rPr>
          <w:rFonts w:ascii="Arial" w:hAnsi="Arial" w:cs="Arial"/>
          <w:b/>
          <w:bCs/>
        </w:rPr>
      </w:pPr>
    </w:p>
    <w:p w14:paraId="7BEB3B5E" w14:textId="77777777" w:rsidR="002B496A" w:rsidRDefault="002B496A">
      <w:pPr>
        <w:spacing w:line="240" w:lineRule="auto"/>
        <w:jc w:val="left"/>
        <w:rPr>
          <w:rFonts w:ascii="Arial" w:hAnsi="Arial" w:cs="Arial"/>
          <w:b/>
          <w:bCs/>
          <w:sz w:val="20"/>
          <w:szCs w:val="18"/>
        </w:rPr>
      </w:pPr>
      <w:r>
        <w:rPr>
          <w:rFonts w:ascii="Arial" w:hAnsi="Arial" w:cs="Arial"/>
          <w:b/>
          <w:bCs/>
          <w:sz w:val="20"/>
          <w:szCs w:val="18"/>
        </w:rPr>
        <w:br w:type="page"/>
      </w:r>
    </w:p>
    <w:p w14:paraId="2E7BBBC2" w14:textId="7E040971" w:rsidR="004E144F" w:rsidRPr="002B496A" w:rsidRDefault="004E144F" w:rsidP="002B496A">
      <w:pPr>
        <w:spacing w:line="240" w:lineRule="auto"/>
        <w:jc w:val="center"/>
        <w:rPr>
          <w:rFonts w:ascii="Arial" w:hAnsi="Arial" w:cs="Arial"/>
          <w:b/>
          <w:bCs/>
          <w:sz w:val="20"/>
          <w:szCs w:val="18"/>
        </w:rPr>
      </w:pPr>
      <w:r w:rsidRPr="002B496A">
        <w:rPr>
          <w:rFonts w:ascii="Arial" w:hAnsi="Arial" w:cs="Arial"/>
          <w:b/>
          <w:bCs/>
          <w:sz w:val="20"/>
          <w:szCs w:val="18"/>
        </w:rPr>
        <w:t>Tabla 3</w:t>
      </w:r>
    </w:p>
    <w:p w14:paraId="5BDEC43C" w14:textId="77777777" w:rsidR="004E144F" w:rsidRPr="002B496A" w:rsidRDefault="004E144F" w:rsidP="002B496A">
      <w:pPr>
        <w:spacing w:line="240" w:lineRule="auto"/>
        <w:jc w:val="center"/>
        <w:rPr>
          <w:rFonts w:ascii="Arial" w:hAnsi="Arial" w:cs="Arial"/>
          <w:b/>
          <w:bCs/>
          <w:sz w:val="20"/>
          <w:szCs w:val="18"/>
        </w:rPr>
      </w:pPr>
      <w:r w:rsidRPr="002B496A">
        <w:rPr>
          <w:rFonts w:ascii="Arial" w:hAnsi="Arial" w:cs="Arial"/>
          <w:b/>
          <w:bCs/>
          <w:sz w:val="20"/>
          <w:szCs w:val="18"/>
        </w:rPr>
        <w:t>Contraste Perfil y Necesidades formativas Categoría Pedagógica de unidocentes y jefatura, DRE Pérez Zeledón, Costa Rica, 2021</w:t>
      </w:r>
    </w:p>
    <w:tbl>
      <w:tblPr>
        <w:tblStyle w:val="TableGrid8"/>
        <w:tblW w:w="9307" w:type="dxa"/>
        <w:tblBorders>
          <w:left w:val="none" w:sz="0" w:space="0" w:color="auto"/>
          <w:right w:val="none" w:sz="0" w:space="0" w:color="auto"/>
        </w:tblBorders>
        <w:tblLayout w:type="fixed"/>
        <w:tblLook w:val="04A0" w:firstRow="1" w:lastRow="0" w:firstColumn="1" w:lastColumn="0" w:noHBand="0" w:noVBand="1"/>
      </w:tblPr>
      <w:tblGrid>
        <w:gridCol w:w="945"/>
        <w:gridCol w:w="2125"/>
        <w:gridCol w:w="1985"/>
        <w:gridCol w:w="1984"/>
        <w:gridCol w:w="2268"/>
      </w:tblGrid>
      <w:tr w:rsidR="004E144F" w:rsidRPr="00A37003" w14:paraId="54D14DBB" w14:textId="77777777" w:rsidTr="00B344F1">
        <w:trPr>
          <w:cnfStyle w:val="100000000000" w:firstRow="1" w:lastRow="0" w:firstColumn="0" w:lastColumn="0" w:oddVBand="0" w:evenVBand="0" w:oddHBand="0" w:evenHBand="0" w:firstRowFirstColumn="0" w:firstRowLastColumn="0" w:lastRowFirstColumn="0" w:lastRowLastColumn="0"/>
        </w:trPr>
        <w:tc>
          <w:tcPr>
            <w:tcW w:w="945" w:type="dxa"/>
            <w:vMerge w:val="restart"/>
          </w:tcPr>
          <w:p w14:paraId="0C1B2BEF" w14:textId="02AEF479" w:rsidR="004E144F" w:rsidRPr="00895394" w:rsidRDefault="004E144F" w:rsidP="00B344F1">
            <w:pPr>
              <w:pStyle w:val="NoSpacing"/>
              <w:spacing w:line="240" w:lineRule="auto"/>
              <w:rPr>
                <w:rFonts w:ascii="Arial" w:hAnsi="Arial" w:cs="Arial"/>
                <w:b w:val="0"/>
                <w:bCs w:val="0"/>
                <w:sz w:val="16"/>
                <w:szCs w:val="16"/>
              </w:rPr>
            </w:pPr>
            <w:r w:rsidRPr="00895394">
              <w:rPr>
                <w:rFonts w:ascii="Arial" w:hAnsi="Arial" w:cs="Arial"/>
                <w:sz w:val="16"/>
                <w:szCs w:val="16"/>
              </w:rPr>
              <w:t>Códigos</w:t>
            </w:r>
          </w:p>
        </w:tc>
        <w:tc>
          <w:tcPr>
            <w:tcW w:w="8362" w:type="dxa"/>
            <w:gridSpan w:val="4"/>
          </w:tcPr>
          <w:p w14:paraId="09712627" w14:textId="77777777" w:rsidR="004E144F" w:rsidRPr="00895394" w:rsidRDefault="004E144F" w:rsidP="00B344F1">
            <w:pPr>
              <w:pStyle w:val="NoSpacing"/>
              <w:spacing w:line="240" w:lineRule="auto"/>
              <w:jc w:val="center"/>
              <w:rPr>
                <w:rFonts w:ascii="Arial" w:hAnsi="Arial" w:cs="Arial"/>
                <w:b w:val="0"/>
                <w:bCs w:val="0"/>
                <w:sz w:val="16"/>
                <w:szCs w:val="16"/>
              </w:rPr>
            </w:pPr>
            <w:r w:rsidRPr="00895394">
              <w:rPr>
                <w:rFonts w:ascii="Arial" w:hAnsi="Arial" w:cs="Arial"/>
                <w:sz w:val="16"/>
                <w:szCs w:val="16"/>
              </w:rPr>
              <w:t>Instrumentos</w:t>
            </w:r>
          </w:p>
        </w:tc>
      </w:tr>
      <w:tr w:rsidR="004E144F" w:rsidRPr="000725AE" w14:paraId="30892148" w14:textId="77777777" w:rsidTr="00B344F1">
        <w:tc>
          <w:tcPr>
            <w:tcW w:w="945" w:type="dxa"/>
            <w:vMerge/>
          </w:tcPr>
          <w:p w14:paraId="7C9FD52C" w14:textId="77777777" w:rsidR="004E144F" w:rsidRPr="00895394" w:rsidRDefault="004E144F" w:rsidP="00B344F1">
            <w:pPr>
              <w:pStyle w:val="NoSpacing"/>
              <w:spacing w:line="240" w:lineRule="auto"/>
              <w:rPr>
                <w:rFonts w:ascii="Arial" w:hAnsi="Arial" w:cs="Arial"/>
                <w:b/>
                <w:bCs/>
                <w:sz w:val="16"/>
                <w:szCs w:val="16"/>
              </w:rPr>
            </w:pPr>
          </w:p>
        </w:tc>
        <w:tc>
          <w:tcPr>
            <w:tcW w:w="2125" w:type="dxa"/>
          </w:tcPr>
          <w:p w14:paraId="1AC1FBD0" w14:textId="77777777" w:rsidR="004E144F" w:rsidRPr="00895394" w:rsidRDefault="004E144F" w:rsidP="00B344F1">
            <w:pPr>
              <w:pStyle w:val="NoSpacing"/>
              <w:spacing w:line="240" w:lineRule="auto"/>
              <w:jc w:val="center"/>
              <w:rPr>
                <w:rFonts w:ascii="Arial" w:hAnsi="Arial" w:cs="Arial"/>
                <w:b/>
                <w:bCs/>
                <w:sz w:val="16"/>
                <w:szCs w:val="16"/>
                <w:vertAlign w:val="superscript"/>
              </w:rPr>
            </w:pPr>
            <w:r w:rsidRPr="00895394">
              <w:rPr>
                <w:rFonts w:ascii="Arial" w:hAnsi="Arial" w:cs="Arial"/>
                <w:b/>
                <w:bCs/>
                <w:sz w:val="16"/>
                <w:szCs w:val="16"/>
              </w:rPr>
              <w:t>AD</w:t>
            </w:r>
            <w:r w:rsidRPr="00895394">
              <w:rPr>
                <w:rFonts w:ascii="Arial" w:hAnsi="Arial" w:cs="Arial"/>
                <w:b/>
                <w:bCs/>
                <w:sz w:val="16"/>
                <w:szCs w:val="16"/>
                <w:vertAlign w:val="superscript"/>
              </w:rPr>
              <w:t>1</w:t>
            </w:r>
          </w:p>
        </w:tc>
        <w:tc>
          <w:tcPr>
            <w:tcW w:w="1985" w:type="dxa"/>
          </w:tcPr>
          <w:p w14:paraId="1EE613BC" w14:textId="77777777" w:rsidR="004E144F" w:rsidRPr="00895394" w:rsidRDefault="004E144F" w:rsidP="00B344F1">
            <w:pPr>
              <w:pStyle w:val="NoSpacing"/>
              <w:spacing w:line="240" w:lineRule="auto"/>
              <w:jc w:val="center"/>
              <w:rPr>
                <w:rFonts w:ascii="Arial" w:hAnsi="Arial" w:cs="Arial"/>
                <w:b/>
                <w:bCs/>
                <w:sz w:val="16"/>
                <w:szCs w:val="16"/>
                <w:vertAlign w:val="superscript"/>
              </w:rPr>
            </w:pPr>
            <w:r w:rsidRPr="00895394">
              <w:rPr>
                <w:rFonts w:ascii="Arial" w:hAnsi="Arial" w:cs="Arial"/>
                <w:b/>
                <w:bCs/>
                <w:sz w:val="16"/>
                <w:szCs w:val="16"/>
              </w:rPr>
              <w:t>GF</w:t>
            </w:r>
            <w:r w:rsidRPr="00895394">
              <w:rPr>
                <w:rFonts w:ascii="Arial" w:hAnsi="Arial" w:cs="Arial"/>
                <w:b/>
                <w:bCs/>
                <w:sz w:val="16"/>
                <w:szCs w:val="16"/>
                <w:vertAlign w:val="superscript"/>
              </w:rPr>
              <w:t>2</w:t>
            </w:r>
          </w:p>
        </w:tc>
        <w:tc>
          <w:tcPr>
            <w:tcW w:w="1984" w:type="dxa"/>
          </w:tcPr>
          <w:p w14:paraId="7B8FDD79" w14:textId="77777777" w:rsidR="004E144F" w:rsidRPr="00895394" w:rsidRDefault="004E144F" w:rsidP="00B344F1">
            <w:pPr>
              <w:pStyle w:val="NoSpacing"/>
              <w:spacing w:line="240" w:lineRule="auto"/>
              <w:jc w:val="center"/>
              <w:rPr>
                <w:rFonts w:ascii="Arial" w:hAnsi="Arial" w:cs="Arial"/>
                <w:b/>
                <w:bCs/>
                <w:sz w:val="16"/>
                <w:szCs w:val="16"/>
                <w:vertAlign w:val="superscript"/>
              </w:rPr>
            </w:pPr>
            <w:r w:rsidRPr="00895394">
              <w:rPr>
                <w:rFonts w:ascii="Arial" w:hAnsi="Arial" w:cs="Arial"/>
                <w:b/>
                <w:bCs/>
                <w:sz w:val="16"/>
                <w:szCs w:val="16"/>
              </w:rPr>
              <w:t>EU</w:t>
            </w:r>
            <w:r w:rsidRPr="00895394">
              <w:rPr>
                <w:rFonts w:ascii="Arial" w:hAnsi="Arial" w:cs="Arial"/>
                <w:b/>
                <w:bCs/>
                <w:sz w:val="16"/>
                <w:szCs w:val="16"/>
                <w:vertAlign w:val="superscript"/>
              </w:rPr>
              <w:t>3</w:t>
            </w:r>
          </w:p>
        </w:tc>
        <w:tc>
          <w:tcPr>
            <w:tcW w:w="2268" w:type="dxa"/>
          </w:tcPr>
          <w:p w14:paraId="5930646A" w14:textId="77777777" w:rsidR="004E144F" w:rsidRPr="00895394" w:rsidRDefault="004E144F" w:rsidP="00B344F1">
            <w:pPr>
              <w:pStyle w:val="NoSpacing"/>
              <w:spacing w:line="240" w:lineRule="auto"/>
              <w:jc w:val="center"/>
              <w:rPr>
                <w:rFonts w:ascii="Arial" w:hAnsi="Arial" w:cs="Arial"/>
                <w:b/>
                <w:bCs/>
                <w:sz w:val="16"/>
                <w:szCs w:val="16"/>
                <w:vertAlign w:val="superscript"/>
              </w:rPr>
            </w:pPr>
            <w:r w:rsidRPr="00895394">
              <w:rPr>
                <w:rFonts w:ascii="Arial" w:hAnsi="Arial" w:cs="Arial"/>
                <w:b/>
                <w:bCs/>
                <w:sz w:val="16"/>
                <w:szCs w:val="16"/>
              </w:rPr>
              <w:t>EJ</w:t>
            </w:r>
            <w:r w:rsidRPr="00895394">
              <w:rPr>
                <w:rFonts w:ascii="Arial" w:hAnsi="Arial" w:cs="Arial"/>
                <w:b/>
                <w:bCs/>
                <w:sz w:val="16"/>
                <w:szCs w:val="16"/>
                <w:vertAlign w:val="superscript"/>
              </w:rPr>
              <w:t>4</w:t>
            </w:r>
          </w:p>
        </w:tc>
      </w:tr>
      <w:tr w:rsidR="004E144F" w:rsidRPr="00A37003" w14:paraId="359C477F" w14:textId="77777777" w:rsidTr="00B344F1">
        <w:tc>
          <w:tcPr>
            <w:tcW w:w="945" w:type="dxa"/>
          </w:tcPr>
          <w:p w14:paraId="17CE9AC7"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DES</w:t>
            </w:r>
            <w:r w:rsidRPr="00895394">
              <w:rPr>
                <w:rFonts w:ascii="Arial" w:hAnsi="Arial" w:cs="Arial"/>
                <w:b/>
                <w:bCs/>
                <w:sz w:val="16"/>
                <w:szCs w:val="16"/>
                <w:vertAlign w:val="superscript"/>
              </w:rPr>
              <w:t>5</w:t>
            </w:r>
          </w:p>
        </w:tc>
        <w:tc>
          <w:tcPr>
            <w:tcW w:w="2125" w:type="dxa"/>
          </w:tcPr>
          <w:p w14:paraId="6C14930A"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 xml:space="preserve">…metodología, evaluación, formulación de innovaciones, </w:t>
            </w:r>
            <w:proofErr w:type="gramStart"/>
            <w:r w:rsidRPr="00895394">
              <w:rPr>
                <w:rFonts w:ascii="Arial" w:hAnsi="Arial" w:cs="Arial"/>
                <w:sz w:val="16"/>
                <w:szCs w:val="16"/>
              </w:rPr>
              <w:t>planeamiento didáctico y recursos didácticos</w:t>
            </w:r>
            <w:proofErr w:type="gramEnd"/>
            <w:r w:rsidRPr="00895394">
              <w:rPr>
                <w:rFonts w:ascii="Arial" w:hAnsi="Arial" w:cs="Arial"/>
                <w:sz w:val="16"/>
                <w:szCs w:val="16"/>
              </w:rPr>
              <w:t xml:space="preserve"> (D3), p. 38.</w:t>
            </w:r>
          </w:p>
        </w:tc>
        <w:tc>
          <w:tcPr>
            <w:tcW w:w="1985" w:type="dxa"/>
          </w:tcPr>
          <w:p w14:paraId="6C59E329"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 trabajar con ellos de una manera más formativa, que el aprendizaje les quede ahí verdad. GF_I2, 1:23:13</w:t>
            </w:r>
          </w:p>
        </w:tc>
        <w:tc>
          <w:tcPr>
            <w:tcW w:w="1984" w:type="dxa"/>
          </w:tcPr>
          <w:p w14:paraId="4F6C97E6"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El planeamiento unidocente porque en la universidad nunca me enseñaron a planear…EU_I1, 22:44</w:t>
            </w:r>
          </w:p>
        </w:tc>
        <w:tc>
          <w:tcPr>
            <w:tcW w:w="2268" w:type="dxa"/>
          </w:tcPr>
          <w:p w14:paraId="140C4413"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 que el niño se autogestione a partir de los recursos con los que se cuenta. EJ_I1, 30:50</w:t>
            </w:r>
          </w:p>
        </w:tc>
      </w:tr>
      <w:tr w:rsidR="004E144F" w:rsidRPr="00A37003" w14:paraId="0BF09010" w14:textId="77777777" w:rsidTr="00B344F1">
        <w:tc>
          <w:tcPr>
            <w:tcW w:w="945" w:type="dxa"/>
          </w:tcPr>
          <w:p w14:paraId="476FAEA0"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CCP</w:t>
            </w:r>
            <w:r w:rsidRPr="00895394">
              <w:rPr>
                <w:rFonts w:ascii="Arial" w:hAnsi="Arial" w:cs="Arial"/>
                <w:b/>
                <w:bCs/>
                <w:sz w:val="16"/>
                <w:szCs w:val="16"/>
                <w:vertAlign w:val="superscript"/>
              </w:rPr>
              <w:t>6</w:t>
            </w:r>
          </w:p>
        </w:tc>
        <w:tc>
          <w:tcPr>
            <w:tcW w:w="2125" w:type="dxa"/>
          </w:tcPr>
          <w:p w14:paraId="228B01A6"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Debe laborar en contextos rurales (D3), p. 1.</w:t>
            </w:r>
          </w:p>
          <w:p w14:paraId="49CB08C2"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Fomenta el aprendizaje en el contexto de una sociedad (D1), p. 8.</w:t>
            </w:r>
          </w:p>
        </w:tc>
        <w:tc>
          <w:tcPr>
            <w:tcW w:w="1985" w:type="dxa"/>
          </w:tcPr>
          <w:p w14:paraId="0D1BD0F2"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 es algo que requiere para enseñar. Sería correlacionar verdad. GF_I2, 8:20 min.</w:t>
            </w:r>
          </w:p>
        </w:tc>
        <w:tc>
          <w:tcPr>
            <w:tcW w:w="1984" w:type="dxa"/>
          </w:tcPr>
          <w:p w14:paraId="7F2B9EEA"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Yo siento qué si es alcanzable, el tiempo a uno no se lo permite, el tiempo es muy corto… EU_I1, 38:33</w:t>
            </w:r>
          </w:p>
        </w:tc>
        <w:tc>
          <w:tcPr>
            <w:tcW w:w="2268" w:type="dxa"/>
          </w:tcPr>
          <w:p w14:paraId="477C7064"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…en la medida de sus capacidades y de su entorno ajustar esa realidad a la búsqueda de objetivos… EJ_I1, 29:20</w:t>
            </w:r>
          </w:p>
        </w:tc>
      </w:tr>
      <w:tr w:rsidR="004E144F" w:rsidRPr="00A37003" w14:paraId="325D26FC" w14:textId="77777777" w:rsidTr="00B344F1">
        <w:tc>
          <w:tcPr>
            <w:tcW w:w="945" w:type="dxa"/>
          </w:tcPr>
          <w:p w14:paraId="26D36039"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TPE</w:t>
            </w:r>
            <w:r w:rsidRPr="00895394">
              <w:rPr>
                <w:rFonts w:ascii="Arial" w:hAnsi="Arial" w:cs="Arial"/>
                <w:b/>
                <w:bCs/>
                <w:sz w:val="16"/>
                <w:szCs w:val="16"/>
                <w:vertAlign w:val="superscript"/>
              </w:rPr>
              <w:t>7</w:t>
            </w:r>
          </w:p>
        </w:tc>
        <w:tc>
          <w:tcPr>
            <w:tcW w:w="2125" w:type="dxa"/>
          </w:tcPr>
          <w:p w14:paraId="161F3D35"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…ambientes de aprendizaje novedosos, en los cuales la tecnología potencie la creatividad y el conocimiento (D1), p. 14.</w:t>
            </w:r>
          </w:p>
        </w:tc>
        <w:tc>
          <w:tcPr>
            <w:tcW w:w="1985" w:type="dxa"/>
          </w:tcPr>
          <w:p w14:paraId="477BCD34"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No es nuestra formación…34:55</w:t>
            </w:r>
          </w:p>
        </w:tc>
        <w:tc>
          <w:tcPr>
            <w:tcW w:w="1984" w:type="dxa"/>
          </w:tcPr>
          <w:p w14:paraId="737C3182"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Pero no es una capacitación como nos han dado, de hoy para mañana de 2 o 3 días…EU_I1, 28:34</w:t>
            </w:r>
          </w:p>
        </w:tc>
        <w:tc>
          <w:tcPr>
            <w:tcW w:w="2268" w:type="dxa"/>
          </w:tcPr>
          <w:p w14:paraId="7E843E76"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…y yo no sé de esto, yo no sé hacerlo, yo no sé hacer una clase virtual, no sé hacer un archivo, un montón de cosas que no sé hacer. EJ_I1, 14:02</w:t>
            </w:r>
          </w:p>
        </w:tc>
      </w:tr>
      <w:tr w:rsidR="004E144F" w:rsidRPr="00A37003" w14:paraId="218EFCE0" w14:textId="77777777" w:rsidTr="00B344F1">
        <w:tc>
          <w:tcPr>
            <w:tcW w:w="945" w:type="dxa"/>
          </w:tcPr>
          <w:p w14:paraId="3AAD5D9A"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NEE</w:t>
            </w:r>
            <w:r w:rsidRPr="00895394">
              <w:rPr>
                <w:rFonts w:ascii="Arial" w:hAnsi="Arial" w:cs="Arial"/>
                <w:b/>
                <w:bCs/>
                <w:sz w:val="16"/>
                <w:szCs w:val="16"/>
                <w:vertAlign w:val="superscript"/>
              </w:rPr>
              <w:t>8</w:t>
            </w:r>
          </w:p>
        </w:tc>
        <w:tc>
          <w:tcPr>
            <w:tcW w:w="2125" w:type="dxa"/>
          </w:tcPr>
          <w:p w14:paraId="27EC9E6F"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Propiciar Sistema de Apoyo. Dificultades y bajos niveles de logro. (D1), p.15.</w:t>
            </w:r>
          </w:p>
        </w:tc>
        <w:tc>
          <w:tcPr>
            <w:tcW w:w="1985" w:type="dxa"/>
          </w:tcPr>
          <w:p w14:paraId="3B86D8B9"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 se nos complica un poco la parte técnica para la aprobación de una adecuación significativa…GF_I4, 51:20</w:t>
            </w:r>
          </w:p>
        </w:tc>
        <w:tc>
          <w:tcPr>
            <w:tcW w:w="1984" w:type="dxa"/>
          </w:tcPr>
          <w:p w14:paraId="3F35073A"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…ocupo un equipo que me venga a brindar apoyo y acompañamiento en las necesidades que se están presentando…EU_I1, 27:11</w:t>
            </w:r>
          </w:p>
        </w:tc>
        <w:tc>
          <w:tcPr>
            <w:tcW w:w="2268" w:type="dxa"/>
          </w:tcPr>
          <w:p w14:paraId="706303A0"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…necesitamos capacitaciones sobre la ley 7600 y adecuaciones curriculares significativas al año siguiente ley 7600…EJ_I1, 35:02</w:t>
            </w:r>
          </w:p>
        </w:tc>
      </w:tr>
      <w:tr w:rsidR="004E144F" w:rsidRPr="00A37003" w14:paraId="712F9518" w14:textId="77777777" w:rsidTr="00B344F1">
        <w:tc>
          <w:tcPr>
            <w:tcW w:w="945" w:type="dxa"/>
          </w:tcPr>
          <w:p w14:paraId="0587D8A6"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RCE</w:t>
            </w:r>
            <w:r w:rsidRPr="00895394">
              <w:rPr>
                <w:rFonts w:ascii="Arial" w:hAnsi="Arial" w:cs="Arial"/>
                <w:b/>
                <w:bCs/>
                <w:sz w:val="16"/>
                <w:szCs w:val="16"/>
                <w:vertAlign w:val="superscript"/>
              </w:rPr>
              <w:t>9</w:t>
            </w:r>
          </w:p>
        </w:tc>
        <w:tc>
          <w:tcPr>
            <w:tcW w:w="2125" w:type="dxa"/>
          </w:tcPr>
          <w:p w14:paraId="478EFF6B"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Espacios para el vínculo, la convivencia y el desarrollo del potencial de cada persona… (D1), p. 7.</w:t>
            </w:r>
          </w:p>
        </w:tc>
        <w:tc>
          <w:tcPr>
            <w:tcW w:w="1985" w:type="dxa"/>
          </w:tcPr>
          <w:p w14:paraId="53E97EAA"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…ahí sería el papel de mediador el del docente… GF_I2, 59:20</w:t>
            </w:r>
          </w:p>
        </w:tc>
        <w:tc>
          <w:tcPr>
            <w:tcW w:w="1984" w:type="dxa"/>
          </w:tcPr>
          <w:p w14:paraId="3FAD34F2" w14:textId="77777777" w:rsidR="004E144F" w:rsidRPr="00895394" w:rsidRDefault="004E144F" w:rsidP="00B344F1">
            <w:pPr>
              <w:pStyle w:val="NoSpacing"/>
              <w:spacing w:line="240" w:lineRule="auto"/>
              <w:rPr>
                <w:rFonts w:ascii="Arial" w:hAnsi="Arial" w:cs="Arial"/>
                <w:sz w:val="16"/>
                <w:szCs w:val="16"/>
              </w:rPr>
            </w:pPr>
          </w:p>
        </w:tc>
        <w:tc>
          <w:tcPr>
            <w:tcW w:w="2268" w:type="dxa"/>
          </w:tcPr>
          <w:p w14:paraId="72D5050C"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…preparados le diría que no estamos preparados… EJ_I1, 38:20</w:t>
            </w:r>
          </w:p>
        </w:tc>
      </w:tr>
      <w:tr w:rsidR="004E144F" w:rsidRPr="00A37003" w14:paraId="4892F709" w14:textId="77777777" w:rsidTr="00B344F1">
        <w:tc>
          <w:tcPr>
            <w:tcW w:w="945" w:type="dxa"/>
          </w:tcPr>
          <w:p w14:paraId="49779DBF"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FIN</w:t>
            </w:r>
            <w:r w:rsidRPr="00895394">
              <w:rPr>
                <w:rFonts w:ascii="Arial" w:hAnsi="Arial" w:cs="Arial"/>
                <w:b/>
                <w:bCs/>
                <w:sz w:val="16"/>
                <w:szCs w:val="16"/>
                <w:vertAlign w:val="superscript"/>
              </w:rPr>
              <w:t>10</w:t>
            </w:r>
          </w:p>
        </w:tc>
        <w:tc>
          <w:tcPr>
            <w:tcW w:w="2125" w:type="dxa"/>
          </w:tcPr>
          <w:p w14:paraId="0CEB951C"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Arte, deporte. Valores, trabajo en equipo, capacidad creativa. Pensamiento abstracto, propia expresión (D1), p.13.</w:t>
            </w:r>
          </w:p>
        </w:tc>
        <w:tc>
          <w:tcPr>
            <w:tcW w:w="1985" w:type="dxa"/>
          </w:tcPr>
          <w:p w14:paraId="44C41C27"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 muy activa y los estudiantes participen en feria científica, en festival de las artes, eso es un mundo muy diferente. GF_I3, 1:34:03</w:t>
            </w:r>
          </w:p>
        </w:tc>
        <w:tc>
          <w:tcPr>
            <w:tcW w:w="1984" w:type="dxa"/>
          </w:tcPr>
          <w:p w14:paraId="3278DADC"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Si tiene que hacer el círculo creativo y tenemos que dar Inglés y de todo. EU_I1, 8:30</w:t>
            </w:r>
          </w:p>
        </w:tc>
        <w:tc>
          <w:tcPr>
            <w:tcW w:w="2268" w:type="dxa"/>
          </w:tcPr>
          <w:p w14:paraId="617109D4"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…actividades culturales u otros… Festival de las Artes, nosotros hacíamos un festival de las artes de un día y la gente disfrutaba, EJ_I1, 11:20</w:t>
            </w:r>
          </w:p>
        </w:tc>
      </w:tr>
      <w:tr w:rsidR="004E144F" w:rsidRPr="00A37003" w14:paraId="513106D5" w14:textId="77777777" w:rsidTr="00B344F1">
        <w:tc>
          <w:tcPr>
            <w:tcW w:w="9307" w:type="dxa"/>
            <w:gridSpan w:val="5"/>
          </w:tcPr>
          <w:p w14:paraId="491BF91F" w14:textId="77777777" w:rsidR="004E144F" w:rsidRPr="00895394" w:rsidRDefault="004E144F" w:rsidP="00B344F1">
            <w:pPr>
              <w:pStyle w:val="NoSpacing"/>
              <w:spacing w:line="240" w:lineRule="auto"/>
              <w:jc w:val="center"/>
              <w:rPr>
                <w:rFonts w:ascii="Arial" w:hAnsi="Arial" w:cs="Arial"/>
                <w:b/>
                <w:bCs/>
                <w:sz w:val="16"/>
                <w:szCs w:val="16"/>
              </w:rPr>
            </w:pPr>
            <w:r w:rsidRPr="00895394">
              <w:rPr>
                <w:rFonts w:ascii="Arial" w:hAnsi="Arial" w:cs="Arial"/>
                <w:b/>
                <w:bCs/>
                <w:sz w:val="16"/>
                <w:szCs w:val="16"/>
              </w:rPr>
              <w:t>CÓDIGOS EMERGENTES</w:t>
            </w:r>
          </w:p>
        </w:tc>
      </w:tr>
      <w:tr w:rsidR="004E144F" w:rsidRPr="00A37003" w14:paraId="1BB5A567" w14:textId="77777777" w:rsidTr="00B344F1">
        <w:tc>
          <w:tcPr>
            <w:tcW w:w="945" w:type="dxa"/>
          </w:tcPr>
          <w:p w14:paraId="60DFFAC9"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ETI</w:t>
            </w:r>
            <w:r w:rsidRPr="00895394">
              <w:rPr>
                <w:rFonts w:ascii="Arial" w:hAnsi="Arial" w:cs="Arial"/>
                <w:b/>
                <w:bCs/>
                <w:sz w:val="16"/>
                <w:szCs w:val="16"/>
                <w:vertAlign w:val="superscript"/>
              </w:rPr>
              <w:t>11</w:t>
            </w:r>
          </w:p>
        </w:tc>
        <w:tc>
          <w:tcPr>
            <w:tcW w:w="2125" w:type="dxa"/>
          </w:tcPr>
          <w:p w14:paraId="0BA4CFF5"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…aptitudes y perfiles éticos, apropiados para la profesión docente (D1), p. 20.</w:t>
            </w:r>
          </w:p>
        </w:tc>
        <w:tc>
          <w:tcPr>
            <w:tcW w:w="1985" w:type="dxa"/>
          </w:tcPr>
          <w:p w14:paraId="4CCAA2CD" w14:textId="77777777" w:rsidR="004E144F" w:rsidRPr="00895394" w:rsidRDefault="004E144F" w:rsidP="00B344F1">
            <w:pPr>
              <w:pStyle w:val="NoSpacing"/>
              <w:spacing w:line="240" w:lineRule="auto"/>
              <w:rPr>
                <w:rFonts w:ascii="Arial" w:hAnsi="Arial" w:cs="Arial"/>
                <w:sz w:val="16"/>
                <w:szCs w:val="16"/>
              </w:rPr>
            </w:pPr>
          </w:p>
        </w:tc>
        <w:tc>
          <w:tcPr>
            <w:tcW w:w="1984" w:type="dxa"/>
          </w:tcPr>
          <w:p w14:paraId="14D4602D" w14:textId="77777777" w:rsidR="004E144F" w:rsidRPr="00895394" w:rsidRDefault="004E144F" w:rsidP="00B344F1">
            <w:pPr>
              <w:pStyle w:val="NoSpacing"/>
              <w:spacing w:line="240" w:lineRule="auto"/>
              <w:rPr>
                <w:rFonts w:ascii="Arial" w:hAnsi="Arial" w:cs="Arial"/>
                <w:sz w:val="16"/>
                <w:szCs w:val="16"/>
              </w:rPr>
            </w:pPr>
          </w:p>
        </w:tc>
        <w:tc>
          <w:tcPr>
            <w:tcW w:w="2268" w:type="dxa"/>
          </w:tcPr>
          <w:p w14:paraId="327A5FB0" w14:textId="77777777" w:rsidR="004E144F" w:rsidRPr="00895394" w:rsidRDefault="004E144F" w:rsidP="00B344F1">
            <w:pPr>
              <w:pStyle w:val="NoSpacing"/>
              <w:spacing w:line="240" w:lineRule="auto"/>
              <w:rPr>
                <w:rFonts w:ascii="Arial" w:hAnsi="Arial" w:cs="Arial"/>
                <w:sz w:val="16"/>
                <w:szCs w:val="16"/>
              </w:rPr>
            </w:pPr>
          </w:p>
        </w:tc>
      </w:tr>
      <w:tr w:rsidR="004E144F" w:rsidRPr="00A37003" w14:paraId="300CF7A4" w14:textId="77777777" w:rsidTr="00B344F1">
        <w:tc>
          <w:tcPr>
            <w:tcW w:w="945" w:type="dxa"/>
          </w:tcPr>
          <w:p w14:paraId="22971851"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CHA</w:t>
            </w:r>
            <w:r w:rsidRPr="00895394">
              <w:rPr>
                <w:rFonts w:ascii="Arial" w:hAnsi="Arial" w:cs="Arial"/>
                <w:b/>
                <w:bCs/>
                <w:sz w:val="16"/>
                <w:szCs w:val="16"/>
                <w:vertAlign w:val="superscript"/>
              </w:rPr>
              <w:t>12</w:t>
            </w:r>
          </w:p>
        </w:tc>
        <w:tc>
          <w:tcPr>
            <w:tcW w:w="2125" w:type="dxa"/>
          </w:tcPr>
          <w:p w14:paraId="198CA23C"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Adquiera y desarrolla las habilidades y competencias. (D1), p. 20.</w:t>
            </w:r>
          </w:p>
        </w:tc>
        <w:tc>
          <w:tcPr>
            <w:tcW w:w="1985" w:type="dxa"/>
          </w:tcPr>
          <w:p w14:paraId="4338A439" w14:textId="77777777" w:rsidR="004E144F" w:rsidRPr="00895394" w:rsidRDefault="004E144F" w:rsidP="00B344F1">
            <w:pPr>
              <w:pStyle w:val="NoSpacing"/>
              <w:spacing w:line="240" w:lineRule="auto"/>
              <w:rPr>
                <w:rFonts w:ascii="Arial" w:hAnsi="Arial" w:cs="Arial"/>
                <w:sz w:val="16"/>
                <w:szCs w:val="16"/>
              </w:rPr>
            </w:pPr>
          </w:p>
        </w:tc>
        <w:tc>
          <w:tcPr>
            <w:tcW w:w="1984" w:type="dxa"/>
          </w:tcPr>
          <w:p w14:paraId="6F010309"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w:t>
            </w:r>
            <w:proofErr w:type="gramStart"/>
            <w:r w:rsidRPr="00895394">
              <w:rPr>
                <w:rFonts w:ascii="Arial" w:hAnsi="Arial" w:cs="Arial"/>
                <w:sz w:val="16"/>
                <w:szCs w:val="16"/>
              </w:rPr>
              <w:t>un unidocente potencia</w:t>
            </w:r>
            <w:proofErr w:type="gramEnd"/>
            <w:r w:rsidRPr="00895394">
              <w:rPr>
                <w:rFonts w:ascii="Arial" w:hAnsi="Arial" w:cs="Arial"/>
                <w:sz w:val="16"/>
                <w:szCs w:val="16"/>
              </w:rPr>
              <w:t xml:space="preserve"> muchas habilidades que un docente regular no lo hace. EU_I1, 25:08</w:t>
            </w:r>
          </w:p>
        </w:tc>
        <w:tc>
          <w:tcPr>
            <w:tcW w:w="2268" w:type="dxa"/>
          </w:tcPr>
          <w:p w14:paraId="14DE526E" w14:textId="77777777" w:rsidR="004E144F" w:rsidRPr="00895394" w:rsidRDefault="004E144F" w:rsidP="00B344F1">
            <w:pPr>
              <w:pStyle w:val="NoSpacing"/>
              <w:spacing w:line="240" w:lineRule="auto"/>
              <w:rPr>
                <w:rFonts w:ascii="Arial" w:hAnsi="Arial" w:cs="Arial"/>
                <w:sz w:val="16"/>
                <w:szCs w:val="16"/>
              </w:rPr>
            </w:pPr>
          </w:p>
        </w:tc>
      </w:tr>
      <w:tr w:rsidR="004E144F" w:rsidRPr="00A37003" w14:paraId="384CB0AE" w14:textId="77777777" w:rsidTr="00B344F1">
        <w:tc>
          <w:tcPr>
            <w:tcW w:w="945" w:type="dxa"/>
          </w:tcPr>
          <w:p w14:paraId="7C851276" w14:textId="77777777" w:rsidR="004E144F" w:rsidRPr="00895394" w:rsidRDefault="004E144F" w:rsidP="00B344F1">
            <w:pPr>
              <w:pStyle w:val="NoSpacing"/>
              <w:spacing w:line="240" w:lineRule="auto"/>
              <w:rPr>
                <w:rFonts w:ascii="Arial" w:hAnsi="Arial" w:cs="Arial"/>
                <w:b/>
                <w:bCs/>
                <w:sz w:val="16"/>
                <w:szCs w:val="16"/>
                <w:vertAlign w:val="superscript"/>
              </w:rPr>
            </w:pPr>
            <w:r w:rsidRPr="00895394">
              <w:rPr>
                <w:rFonts w:ascii="Arial" w:hAnsi="Arial" w:cs="Arial"/>
                <w:b/>
                <w:bCs/>
                <w:sz w:val="16"/>
                <w:szCs w:val="16"/>
              </w:rPr>
              <w:t>EAP</w:t>
            </w:r>
            <w:r w:rsidRPr="00895394">
              <w:rPr>
                <w:rFonts w:ascii="Arial" w:hAnsi="Arial" w:cs="Arial"/>
                <w:b/>
                <w:bCs/>
                <w:sz w:val="16"/>
                <w:szCs w:val="16"/>
                <w:vertAlign w:val="superscript"/>
              </w:rPr>
              <w:t>13</w:t>
            </w:r>
          </w:p>
        </w:tc>
        <w:tc>
          <w:tcPr>
            <w:tcW w:w="2125" w:type="dxa"/>
          </w:tcPr>
          <w:p w14:paraId="18222870" w14:textId="77777777" w:rsidR="004E144F" w:rsidRPr="00895394" w:rsidRDefault="004E144F" w:rsidP="00B344F1">
            <w:pPr>
              <w:pStyle w:val="NoSpacing"/>
              <w:spacing w:line="240" w:lineRule="auto"/>
              <w:rPr>
                <w:rFonts w:ascii="Arial" w:hAnsi="Arial" w:cs="Arial"/>
                <w:sz w:val="16"/>
                <w:szCs w:val="16"/>
              </w:rPr>
            </w:pPr>
            <w:r w:rsidRPr="00895394">
              <w:rPr>
                <w:rFonts w:ascii="Arial" w:hAnsi="Arial" w:cs="Arial"/>
                <w:sz w:val="16"/>
                <w:szCs w:val="16"/>
              </w:rPr>
              <w:t>Evalúa mediante diversas técnicas individuales y colectivas. Da seguimiento al desempeño del estudiante (D3), p. 38.</w:t>
            </w:r>
          </w:p>
        </w:tc>
        <w:tc>
          <w:tcPr>
            <w:tcW w:w="1985" w:type="dxa"/>
          </w:tcPr>
          <w:p w14:paraId="717615FE" w14:textId="77777777" w:rsidR="004E144F" w:rsidRPr="00895394" w:rsidRDefault="004E144F" w:rsidP="00B344F1">
            <w:pPr>
              <w:pStyle w:val="NoSpacing"/>
              <w:spacing w:line="240" w:lineRule="auto"/>
              <w:rPr>
                <w:rFonts w:ascii="Arial" w:hAnsi="Arial" w:cs="Arial"/>
                <w:sz w:val="16"/>
                <w:szCs w:val="16"/>
              </w:rPr>
            </w:pPr>
          </w:p>
        </w:tc>
        <w:tc>
          <w:tcPr>
            <w:tcW w:w="1984" w:type="dxa"/>
          </w:tcPr>
          <w:p w14:paraId="5A36B226" w14:textId="77777777" w:rsidR="004E144F" w:rsidRPr="00895394" w:rsidRDefault="004E144F" w:rsidP="00B344F1">
            <w:pPr>
              <w:pStyle w:val="NoSpacing"/>
              <w:spacing w:line="240" w:lineRule="auto"/>
              <w:rPr>
                <w:rFonts w:ascii="Arial" w:hAnsi="Arial" w:cs="Arial"/>
                <w:sz w:val="16"/>
                <w:szCs w:val="16"/>
              </w:rPr>
            </w:pPr>
          </w:p>
        </w:tc>
        <w:tc>
          <w:tcPr>
            <w:tcW w:w="2268" w:type="dxa"/>
          </w:tcPr>
          <w:p w14:paraId="7F5D45D3" w14:textId="77777777" w:rsidR="004E144F" w:rsidRPr="00895394" w:rsidRDefault="004E144F" w:rsidP="00B344F1">
            <w:pPr>
              <w:pStyle w:val="NoSpacing"/>
              <w:spacing w:line="240" w:lineRule="auto"/>
              <w:rPr>
                <w:rFonts w:ascii="Arial" w:hAnsi="Arial" w:cs="Arial"/>
                <w:sz w:val="16"/>
                <w:szCs w:val="16"/>
              </w:rPr>
            </w:pPr>
          </w:p>
        </w:tc>
      </w:tr>
    </w:tbl>
    <w:p w14:paraId="7122D4F4" w14:textId="77777777" w:rsidR="004E144F" w:rsidRPr="00132CA3" w:rsidRDefault="004E144F" w:rsidP="00B22FB6">
      <w:pPr>
        <w:spacing w:line="240" w:lineRule="auto"/>
        <w:rPr>
          <w:rFonts w:ascii="Arial" w:hAnsi="Arial" w:cs="Arial"/>
          <w:sz w:val="16"/>
          <w:szCs w:val="16"/>
        </w:rPr>
      </w:pPr>
      <w:r w:rsidRPr="00536A12">
        <w:rPr>
          <w:rFonts w:ascii="Arial" w:hAnsi="Arial" w:cs="Arial"/>
          <w:b/>
          <w:bCs/>
          <w:sz w:val="16"/>
          <w:szCs w:val="16"/>
        </w:rPr>
        <w:t>Nota:</w:t>
      </w:r>
      <w:r w:rsidRPr="00132CA3">
        <w:rPr>
          <w:rFonts w:ascii="Arial" w:hAnsi="Arial" w:cs="Arial"/>
          <w:sz w:val="16"/>
          <w:szCs w:val="16"/>
          <w:vertAlign w:val="superscript"/>
        </w:rPr>
        <w:t>1</w:t>
      </w:r>
      <w:r w:rsidRPr="00132CA3">
        <w:rPr>
          <w:rFonts w:ascii="Arial" w:hAnsi="Arial" w:cs="Arial"/>
          <w:sz w:val="16"/>
          <w:szCs w:val="16"/>
        </w:rPr>
        <w:t xml:space="preserve">Análisis documental, </w:t>
      </w:r>
      <w:r w:rsidRPr="00132CA3">
        <w:rPr>
          <w:rFonts w:ascii="Arial" w:hAnsi="Arial" w:cs="Arial"/>
          <w:sz w:val="16"/>
          <w:szCs w:val="16"/>
          <w:vertAlign w:val="superscript"/>
        </w:rPr>
        <w:t>2</w:t>
      </w:r>
      <w:r w:rsidRPr="00132CA3">
        <w:rPr>
          <w:rFonts w:ascii="Arial" w:hAnsi="Arial" w:cs="Arial"/>
          <w:sz w:val="16"/>
          <w:szCs w:val="16"/>
        </w:rPr>
        <w:t xml:space="preserve">Grupo focal, </w:t>
      </w:r>
      <w:r w:rsidRPr="00132CA3">
        <w:rPr>
          <w:rFonts w:ascii="Arial" w:hAnsi="Arial" w:cs="Arial"/>
          <w:sz w:val="16"/>
          <w:szCs w:val="16"/>
          <w:vertAlign w:val="superscript"/>
        </w:rPr>
        <w:t>3</w:t>
      </w:r>
      <w:r w:rsidRPr="00132CA3">
        <w:rPr>
          <w:rFonts w:ascii="Arial" w:hAnsi="Arial" w:cs="Arial"/>
          <w:sz w:val="16"/>
          <w:szCs w:val="16"/>
        </w:rPr>
        <w:t xml:space="preserve">Entrevista al unidocente, </w:t>
      </w:r>
      <w:r w:rsidRPr="00132CA3">
        <w:rPr>
          <w:rFonts w:ascii="Arial" w:hAnsi="Arial" w:cs="Arial"/>
          <w:sz w:val="16"/>
          <w:szCs w:val="16"/>
          <w:vertAlign w:val="superscript"/>
        </w:rPr>
        <w:t>4</w:t>
      </w:r>
      <w:r w:rsidRPr="00132CA3">
        <w:rPr>
          <w:rFonts w:ascii="Arial" w:hAnsi="Arial" w:cs="Arial"/>
          <w:sz w:val="16"/>
          <w:szCs w:val="16"/>
        </w:rPr>
        <w:t xml:space="preserve">Entrevista a jefatura, </w:t>
      </w:r>
      <w:r w:rsidRPr="00132CA3">
        <w:rPr>
          <w:rFonts w:ascii="Arial" w:hAnsi="Arial" w:cs="Arial"/>
          <w:sz w:val="16"/>
          <w:szCs w:val="16"/>
          <w:vertAlign w:val="superscript"/>
        </w:rPr>
        <w:t>5</w:t>
      </w:r>
      <w:r w:rsidRPr="00132CA3">
        <w:rPr>
          <w:rFonts w:ascii="Arial" w:hAnsi="Arial" w:cs="Arial"/>
          <w:sz w:val="16"/>
          <w:szCs w:val="16"/>
        </w:rPr>
        <w:t xml:space="preserve">Didáctica específica, </w:t>
      </w:r>
      <w:r w:rsidRPr="00132CA3">
        <w:rPr>
          <w:rFonts w:ascii="Arial" w:hAnsi="Arial" w:cs="Arial"/>
          <w:sz w:val="16"/>
          <w:szCs w:val="16"/>
          <w:vertAlign w:val="superscript"/>
        </w:rPr>
        <w:t>6</w:t>
      </w:r>
      <w:r w:rsidRPr="00132CA3">
        <w:rPr>
          <w:rFonts w:ascii="Arial" w:hAnsi="Arial" w:cs="Arial"/>
          <w:sz w:val="16"/>
          <w:szCs w:val="16"/>
        </w:rPr>
        <w:t xml:space="preserve">Contextualización y correlación del planeamiento, </w:t>
      </w:r>
      <w:r w:rsidRPr="00132CA3">
        <w:rPr>
          <w:rFonts w:ascii="Arial" w:hAnsi="Arial" w:cs="Arial"/>
          <w:sz w:val="16"/>
          <w:szCs w:val="16"/>
          <w:vertAlign w:val="superscript"/>
        </w:rPr>
        <w:t>7</w:t>
      </w:r>
      <w:r w:rsidRPr="00132CA3">
        <w:rPr>
          <w:rFonts w:ascii="Arial" w:hAnsi="Arial" w:cs="Arial"/>
          <w:sz w:val="16"/>
          <w:szCs w:val="16"/>
        </w:rPr>
        <w:t xml:space="preserve">Tecnologías pedagógico, </w:t>
      </w:r>
      <w:r w:rsidRPr="00132CA3">
        <w:rPr>
          <w:rFonts w:ascii="Arial" w:hAnsi="Arial" w:cs="Arial"/>
          <w:sz w:val="16"/>
          <w:szCs w:val="16"/>
          <w:vertAlign w:val="superscript"/>
        </w:rPr>
        <w:t>8</w:t>
      </w:r>
      <w:r w:rsidRPr="00132CA3">
        <w:rPr>
          <w:rFonts w:ascii="Arial" w:hAnsi="Arial" w:cs="Arial"/>
          <w:sz w:val="16"/>
          <w:szCs w:val="16"/>
        </w:rPr>
        <w:t xml:space="preserve">Necesidades educativas especiales, </w:t>
      </w:r>
      <w:r w:rsidRPr="00132CA3">
        <w:rPr>
          <w:rFonts w:ascii="Arial" w:hAnsi="Arial" w:cs="Arial"/>
          <w:sz w:val="16"/>
          <w:szCs w:val="16"/>
          <w:vertAlign w:val="superscript"/>
        </w:rPr>
        <w:t>9</w:t>
      </w:r>
      <w:r w:rsidRPr="00132CA3">
        <w:rPr>
          <w:rFonts w:ascii="Arial" w:hAnsi="Arial" w:cs="Arial"/>
          <w:sz w:val="16"/>
          <w:szCs w:val="16"/>
        </w:rPr>
        <w:t xml:space="preserve">Resolución de conflictos escolares, </w:t>
      </w:r>
      <w:r w:rsidRPr="00132CA3">
        <w:rPr>
          <w:rFonts w:ascii="Arial" w:hAnsi="Arial" w:cs="Arial"/>
          <w:sz w:val="16"/>
          <w:szCs w:val="16"/>
          <w:vertAlign w:val="superscript"/>
        </w:rPr>
        <w:t>10</w:t>
      </w:r>
      <w:r w:rsidRPr="00132CA3">
        <w:rPr>
          <w:rFonts w:ascii="Arial" w:hAnsi="Arial" w:cs="Arial"/>
          <w:sz w:val="16"/>
          <w:szCs w:val="16"/>
        </w:rPr>
        <w:t xml:space="preserve">Formación integral, </w:t>
      </w:r>
      <w:r w:rsidRPr="00132CA3">
        <w:rPr>
          <w:rFonts w:ascii="Arial" w:hAnsi="Arial" w:cs="Arial"/>
          <w:sz w:val="16"/>
          <w:szCs w:val="16"/>
          <w:vertAlign w:val="superscript"/>
        </w:rPr>
        <w:t>11</w:t>
      </w:r>
      <w:r w:rsidRPr="00132CA3">
        <w:rPr>
          <w:rFonts w:ascii="Arial" w:hAnsi="Arial" w:cs="Arial"/>
          <w:sz w:val="16"/>
          <w:szCs w:val="16"/>
        </w:rPr>
        <w:t xml:space="preserve">Ética, </w:t>
      </w:r>
      <w:r w:rsidRPr="00132CA3">
        <w:rPr>
          <w:rFonts w:ascii="Arial" w:hAnsi="Arial" w:cs="Arial"/>
          <w:sz w:val="16"/>
          <w:szCs w:val="16"/>
          <w:vertAlign w:val="superscript"/>
        </w:rPr>
        <w:t>12</w:t>
      </w:r>
      <w:r w:rsidRPr="00132CA3">
        <w:rPr>
          <w:rFonts w:ascii="Arial" w:hAnsi="Arial" w:cs="Arial"/>
          <w:sz w:val="16"/>
          <w:szCs w:val="16"/>
        </w:rPr>
        <w:t xml:space="preserve">Competencias y habilidades y </w:t>
      </w:r>
      <w:r w:rsidRPr="00132CA3">
        <w:rPr>
          <w:rFonts w:ascii="Arial" w:hAnsi="Arial" w:cs="Arial"/>
          <w:sz w:val="16"/>
          <w:szCs w:val="16"/>
          <w:vertAlign w:val="superscript"/>
        </w:rPr>
        <w:t>13</w:t>
      </w:r>
      <w:r w:rsidRPr="00132CA3">
        <w:rPr>
          <w:rFonts w:ascii="Arial" w:hAnsi="Arial" w:cs="Arial"/>
          <w:sz w:val="16"/>
          <w:szCs w:val="16"/>
        </w:rPr>
        <w:t>Evaluaciónd de los aprendizajes.</w:t>
      </w:r>
    </w:p>
    <w:p w14:paraId="60509B5C" w14:textId="522E1118" w:rsidR="004E144F" w:rsidRPr="002B496A" w:rsidRDefault="004E144F" w:rsidP="00B22FB6">
      <w:pPr>
        <w:contextualSpacing/>
        <w:rPr>
          <w:rFonts w:ascii="Arial" w:hAnsi="Arial" w:cs="Arial"/>
          <w:sz w:val="20"/>
          <w:szCs w:val="18"/>
        </w:rPr>
      </w:pPr>
      <w:r w:rsidRPr="002B496A">
        <w:rPr>
          <w:rFonts w:ascii="Arial" w:hAnsi="Arial" w:cs="Arial"/>
          <w:b/>
          <w:bCs/>
          <w:sz w:val="20"/>
          <w:szCs w:val="18"/>
        </w:rPr>
        <w:t>Fuente:</w:t>
      </w:r>
      <w:r w:rsidRPr="002B496A">
        <w:rPr>
          <w:rFonts w:ascii="Arial" w:hAnsi="Arial" w:cs="Arial"/>
          <w:sz w:val="20"/>
          <w:szCs w:val="18"/>
        </w:rPr>
        <w:t xml:space="preserve"> </w:t>
      </w:r>
      <w:r w:rsidR="002B496A">
        <w:rPr>
          <w:rFonts w:ascii="Arial" w:hAnsi="Arial" w:cs="Arial"/>
          <w:sz w:val="20"/>
          <w:szCs w:val="18"/>
        </w:rPr>
        <w:t>E</w:t>
      </w:r>
      <w:r w:rsidRPr="002B496A">
        <w:rPr>
          <w:rFonts w:ascii="Arial" w:hAnsi="Arial" w:cs="Arial"/>
          <w:sz w:val="20"/>
          <w:szCs w:val="18"/>
        </w:rPr>
        <w:t>laboración propia, 2021</w:t>
      </w:r>
    </w:p>
    <w:p w14:paraId="0F65090B" w14:textId="77777777" w:rsidR="004E144F" w:rsidRDefault="004E144F" w:rsidP="00B22FB6">
      <w:pPr>
        <w:ind w:firstLine="567"/>
        <w:contextualSpacing/>
        <w:rPr>
          <w:rFonts w:ascii="Arial" w:hAnsi="Arial" w:cs="Arial"/>
        </w:rPr>
      </w:pPr>
    </w:p>
    <w:p w14:paraId="32189EB3" w14:textId="77777777" w:rsidR="004E144F" w:rsidRPr="0012766B" w:rsidRDefault="004E144F" w:rsidP="00B22FB6">
      <w:pPr>
        <w:ind w:firstLine="567"/>
        <w:contextualSpacing/>
        <w:rPr>
          <w:rFonts w:ascii="Arial" w:hAnsi="Arial" w:cs="Arial"/>
        </w:rPr>
      </w:pPr>
      <w:r w:rsidRPr="0012766B">
        <w:rPr>
          <w:rFonts w:ascii="Arial" w:hAnsi="Arial" w:cs="Arial"/>
        </w:rPr>
        <w:t>L</w:t>
      </w:r>
      <w:r>
        <w:rPr>
          <w:rFonts w:ascii="Arial" w:hAnsi="Arial" w:cs="Arial"/>
        </w:rPr>
        <w:t xml:space="preserve">as personas </w:t>
      </w:r>
      <w:r w:rsidRPr="0012766B">
        <w:rPr>
          <w:rFonts w:ascii="Arial" w:hAnsi="Arial" w:cs="Arial"/>
        </w:rPr>
        <w:t>informantes indican que deben abordar formativamente los procesos de aula para que permitan potenciar la autogestión del aprendizaje en el estudiantado. Es así como señalan que:</w:t>
      </w:r>
    </w:p>
    <w:p w14:paraId="758CF93D" w14:textId="77777777" w:rsidR="004E144F" w:rsidRDefault="004E144F" w:rsidP="00B22FB6">
      <w:pPr>
        <w:ind w:left="567"/>
        <w:contextualSpacing/>
        <w:rPr>
          <w:rFonts w:ascii="Arial" w:hAnsi="Arial" w:cs="Arial"/>
        </w:rPr>
      </w:pPr>
      <w:r w:rsidRPr="0012766B">
        <w:rPr>
          <w:rFonts w:ascii="Arial" w:hAnsi="Arial" w:cs="Arial"/>
        </w:rPr>
        <w:t>dentro de las necesidades sería también una forma para trabajar con los niños, siempre lo han dicho de una forma más constructivista, más aprendiendo, haciendo, que no sea tanta tedioso de apréndase esta materia porque hay un examen, verdad, si no, de poder trabajar con ellos de una manera más formativa, que el aprendizaje les quede ahí verdad” (GF_I2, 1:23:13).</w:t>
      </w:r>
    </w:p>
    <w:p w14:paraId="57716421" w14:textId="77777777" w:rsidR="002B496A" w:rsidRDefault="002B496A" w:rsidP="00B22FB6">
      <w:pPr>
        <w:ind w:firstLine="567"/>
        <w:contextualSpacing/>
        <w:rPr>
          <w:rFonts w:ascii="Arial" w:hAnsi="Arial" w:cs="Arial"/>
        </w:rPr>
      </w:pPr>
    </w:p>
    <w:p w14:paraId="3C428C8D" w14:textId="3DD60B04" w:rsidR="004E144F" w:rsidRPr="0012766B" w:rsidRDefault="004E144F" w:rsidP="00B22FB6">
      <w:pPr>
        <w:ind w:firstLine="567"/>
        <w:contextualSpacing/>
        <w:rPr>
          <w:rFonts w:ascii="Arial" w:hAnsi="Arial" w:cs="Arial"/>
        </w:rPr>
      </w:pPr>
      <w:r w:rsidRPr="00895394">
        <w:rPr>
          <w:rFonts w:ascii="Arial" w:hAnsi="Arial" w:cs="Arial"/>
        </w:rPr>
        <w:t>De esta forma se tiene información clara para aseverar que el PEU requiere cambios en</w:t>
      </w:r>
      <w:r>
        <w:rPr>
          <w:rFonts w:ascii="Arial" w:hAnsi="Arial" w:cs="Arial"/>
        </w:rPr>
        <w:t xml:space="preserve"> su mediación docente, para esto requiere una mejor formación</w:t>
      </w:r>
      <w:r w:rsidRPr="0012766B">
        <w:rPr>
          <w:rFonts w:ascii="Arial" w:hAnsi="Arial" w:cs="Arial"/>
        </w:rPr>
        <w:t>. De tal forma las carencias formativas pueden limitar la calidad de la educación que se brinde en estos centros. Condiciones similares encontraron</w:t>
      </w:r>
      <w:r>
        <w:rPr>
          <w:rFonts w:ascii="Arial" w:hAnsi="Arial" w:cs="Arial"/>
          <w:noProof/>
        </w:rPr>
        <w:t xml:space="preserve"> </w:t>
      </w:r>
      <w:r w:rsidRPr="00A61A5B">
        <w:rPr>
          <w:rFonts w:ascii="Arial" w:hAnsi="Arial" w:cs="Arial"/>
          <w:noProof/>
        </w:rPr>
        <w:t>Bolaños, Vargas</w:t>
      </w:r>
      <w:r>
        <w:rPr>
          <w:rFonts w:ascii="Arial" w:hAnsi="Arial" w:cs="Arial"/>
          <w:noProof/>
        </w:rPr>
        <w:t xml:space="preserve"> y</w:t>
      </w:r>
      <w:r w:rsidRPr="00A61A5B">
        <w:rPr>
          <w:rFonts w:ascii="Arial" w:hAnsi="Arial" w:cs="Arial"/>
          <w:noProof/>
        </w:rPr>
        <w:t xml:space="preserve"> Vera</w:t>
      </w:r>
      <w:r>
        <w:rPr>
          <w:rFonts w:ascii="Arial" w:hAnsi="Arial" w:cs="Arial"/>
          <w:noProof/>
        </w:rPr>
        <w:t xml:space="preserve"> </w:t>
      </w:r>
      <w:r w:rsidRPr="00A61A5B">
        <w:rPr>
          <w:rFonts w:ascii="Arial" w:hAnsi="Arial" w:cs="Arial"/>
          <w:noProof/>
        </w:rPr>
        <w:t>(2012)</w:t>
      </w:r>
      <w:r>
        <w:rPr>
          <w:rFonts w:ascii="Arial" w:hAnsi="Arial" w:cs="Arial"/>
        </w:rPr>
        <w:t>, quienes indican que l</w:t>
      </w:r>
      <w:r w:rsidRPr="0012766B">
        <w:rPr>
          <w:rFonts w:ascii="Arial" w:hAnsi="Arial" w:cs="Arial"/>
        </w:rPr>
        <w:t>as carencias principales están en materiales didácticos, dificultades para realizar el planeamiento, pero sobre todo la adaptación de estos al contexto rural-multigrado. Cabe señalar que las funciones didácticas son fundamentales en la formación docente</w:t>
      </w:r>
      <w:r>
        <w:rPr>
          <w:rFonts w:ascii="Arial" w:hAnsi="Arial" w:cs="Arial"/>
        </w:rPr>
        <w:t>;</w:t>
      </w:r>
      <w:r w:rsidRPr="0012766B">
        <w:rPr>
          <w:rFonts w:ascii="Arial" w:hAnsi="Arial" w:cs="Arial"/>
        </w:rPr>
        <w:t xml:space="preserve"> sin embargo, en la unidocencia adquieren una relevancia mayor al tener que adecuarse al contexto y plantearse de una forma correlacionada.  </w:t>
      </w:r>
    </w:p>
    <w:p w14:paraId="6016CC92" w14:textId="77777777" w:rsidR="004E144F" w:rsidRPr="00895394" w:rsidRDefault="004E144F" w:rsidP="00B22FB6">
      <w:pPr>
        <w:ind w:firstLine="567"/>
        <w:contextualSpacing/>
        <w:rPr>
          <w:rFonts w:ascii="Arial" w:hAnsi="Arial" w:cs="Arial"/>
        </w:rPr>
      </w:pPr>
      <w:r w:rsidRPr="0012766B">
        <w:rPr>
          <w:rFonts w:ascii="Arial" w:hAnsi="Arial" w:cs="Arial"/>
        </w:rPr>
        <w:t xml:space="preserve">En el análisis documental se hace referencia al contexto en las condiciones de ruralidad y globalización en que el PEU debe laborar, la correlación curricular es parte de las demandas. Estos procesos se encaminan a la graduación y dosificación bajo una interdisciplinariedad </w:t>
      </w:r>
      <w:r w:rsidRPr="0012766B">
        <w:rPr>
          <w:rFonts w:ascii="Arial" w:hAnsi="Arial" w:cs="Arial"/>
        </w:rPr>
        <w:fldChar w:fldCharType="begin" w:fldLock="1"/>
      </w:r>
      <w:r>
        <w:rPr>
          <w:rFonts w:ascii="Arial" w:hAnsi="Arial" w:cs="Arial"/>
        </w:rPr>
        <w:instrText>ADDIN CSL_CITATION {"citationItems":[{"id":"ITEM-1","itemData":{"author":[{"dropping-particle":"","family":"Rodríguez-Cosme","given":"María Luz","non-dropping-particle":"","parse-names":false,"suffix":""},{"dropping-particle":"","family":"Smith-Salazar","given":"Silvia Liset","non-dropping-particle":"","parse-names":false,"suffix":""}],"container-title":"Maestro y Sociedad Revista Electrónica para maestros y profesores.","id":"ITEM-1","issue":"4","issued":{"date-parts":[["2020"]]},"page":"663-676","title":"Propuesta teórico-didáctica para la integración de contenidos y objetivos en la clase única del multigrado","type":"article-journal","volume":"17"},"uris":["http://www.mendeley.com/documents/?uuid=edfa912f-b78a-4c82-9290-4aae634e8069"]}],"mendeley":{"formattedCitation":"(Rodríguez-Cosme &amp; Smith-Salazar, 2020)","manualFormatting":"(Rodríguez-Cosme y Smith-Salazar, 2020)","plainTextFormattedCitation":"(Rodríguez-Cosme &amp; Smith-Salazar, 2020)","previouslyFormattedCitation":"(Rodríguez-Cosme &amp; Smith-Salazar, 2020)"},"properties":{"noteIndex":0},"schema":"https://github.com/citation-style-language/schema/raw/master/csl-citation.json"}</w:instrText>
      </w:r>
      <w:r w:rsidRPr="0012766B">
        <w:rPr>
          <w:rFonts w:ascii="Arial" w:hAnsi="Arial" w:cs="Arial"/>
        </w:rPr>
        <w:fldChar w:fldCharType="separate"/>
      </w:r>
      <w:r w:rsidRPr="0012766B">
        <w:rPr>
          <w:rFonts w:ascii="Arial" w:hAnsi="Arial" w:cs="Arial"/>
          <w:noProof/>
        </w:rPr>
        <w:t>(Rodríguez-Cosme y Smith-Salazar, 2020)</w:t>
      </w:r>
      <w:r w:rsidRPr="0012766B">
        <w:rPr>
          <w:rFonts w:ascii="Arial" w:hAnsi="Arial" w:cs="Arial"/>
        </w:rPr>
        <w:fldChar w:fldCharType="end"/>
      </w:r>
      <w:r w:rsidRPr="0012766B">
        <w:rPr>
          <w:rFonts w:ascii="Arial" w:hAnsi="Arial" w:cs="Arial"/>
        </w:rPr>
        <w:t>. Los instrumentos aplicados no recogen información de la contextualización</w:t>
      </w:r>
      <w:r>
        <w:rPr>
          <w:rFonts w:ascii="Arial" w:hAnsi="Arial" w:cs="Arial"/>
        </w:rPr>
        <w:t>;</w:t>
      </w:r>
      <w:r w:rsidRPr="0012766B">
        <w:rPr>
          <w:rFonts w:ascii="Arial" w:hAnsi="Arial" w:cs="Arial"/>
        </w:rPr>
        <w:t xml:space="preserve"> pero sí</w:t>
      </w:r>
      <w:r>
        <w:rPr>
          <w:rFonts w:ascii="Arial" w:hAnsi="Arial" w:cs="Arial"/>
        </w:rPr>
        <w:t>,</w:t>
      </w:r>
      <w:r w:rsidRPr="0012766B">
        <w:rPr>
          <w:rFonts w:ascii="Arial" w:hAnsi="Arial" w:cs="Arial"/>
        </w:rPr>
        <w:t xml:space="preserve"> de la correlación curricular</w:t>
      </w:r>
      <w:r>
        <w:rPr>
          <w:rFonts w:ascii="Arial" w:hAnsi="Arial" w:cs="Arial"/>
        </w:rPr>
        <w:t xml:space="preserve">, que </w:t>
      </w:r>
      <w:r w:rsidRPr="0012766B">
        <w:rPr>
          <w:rFonts w:ascii="Arial" w:hAnsi="Arial" w:cs="Arial"/>
        </w:rPr>
        <w:t xml:space="preserve">es vista como una </w:t>
      </w:r>
      <w:r w:rsidRPr="00895394">
        <w:rPr>
          <w:rFonts w:ascii="Arial" w:hAnsi="Arial" w:cs="Arial"/>
        </w:rPr>
        <w:t>labor compleja y hasta inalcanzable. Es indudable que debe ser parte de la formación unidocente pues como lo indican las personas unidocentes “La ventaja es que el niño va aprendiendo de otros grados, si el docente es capaz de hacer un planeamiento correlacionado yo le veo mucha ventaja” (EU_I1, 8:45). Se observa que los PEU conciben la contextualización como una labor ya superada; sin embargo, no arroja información suficiente para afirmar que se da en la práctica. La correlación es concebida como valiosa, pero complicada de ejecutar, cabe resaltar que la correlación carece de evidencia teórica suficiente, siendo originada en documentos administrativos de manera escasa, es similar a la integración de habilidades; pero como se concibe en la práctica, es poco conocida.</w:t>
      </w:r>
    </w:p>
    <w:p w14:paraId="65B2E497" w14:textId="77777777" w:rsidR="004E144F" w:rsidRPr="00895394" w:rsidRDefault="004E144F" w:rsidP="00B22FB6">
      <w:pPr>
        <w:ind w:firstLine="567"/>
        <w:contextualSpacing/>
        <w:rPr>
          <w:rFonts w:ascii="Arial" w:hAnsi="Arial" w:cs="Arial"/>
        </w:rPr>
      </w:pPr>
      <w:r w:rsidRPr="00895394">
        <w:rPr>
          <w:rFonts w:ascii="Arial" w:hAnsi="Arial" w:cs="Arial"/>
        </w:rPr>
        <w:t xml:space="preserve">Las necesidades educativas especiales deben ser detectadas y abordadas debidamente por el profesorado </w:t>
      </w:r>
      <w:r w:rsidRPr="00895394">
        <w:rPr>
          <w:rFonts w:ascii="Arial" w:hAnsi="Arial" w:cs="Arial"/>
        </w:rPr>
        <w:fldChar w:fldCharType="begin" w:fldLock="1"/>
      </w:r>
      <w:r>
        <w:rPr>
          <w:rFonts w:ascii="Arial" w:hAnsi="Arial" w:cs="Arial"/>
        </w:rPr>
        <w:instrText>ADDIN CSL_CITATION {"citationItems":[{"id":"ITEM-1","itemData":{"DOI":"10.19053/22160159.v7.n15.2016.5726","ISSN":"2216-0159","abstract":"El artículo reflexiona sobre un proceso práctico de atención de los estudiantes con necesidades educativas especiales como resultado de un proyecto de investigación interinstitucional, mediante el cual se integraron los saberes especializados en discapacidad y educación inclusiva de la Universidad Autónoma de Bucaramanga con las prácticas innovadoras establecidas por una institución rural del Área Metropolitana de Bucaramanga. A partir de la descripción de los tres modelos internacionales de teorización y análisis de la discapacidad y las necesidades especiales, se plantea un procedimiento integral de atención e inclusión que se caracteriza por seis etapas de educación activa e integral para estudiantes en situación de discapacidad, especialmente física o motora.","author":[{"dropping-particle":"","family":"Pérez","given":"Luis","non-dropping-particle":"","parse-names":false,"suffix":""}],"container-title":"Praxis &amp; Saber","id":"ITEM-1","issue":"15","issued":{"date-parts":[["2016"]]},"page":"127","title":"Praxis inclusiva para la atención de necesidades educativas especiales en el sector rural de Bucaramanga","type":"article-journal","volume":"7"},"uris":["http://www.mendeley.com/documents/?uuid=e4744b3e-8da1-3043-b037-eda99f308673"]}],"mendeley":{"formattedCitation":"(Pérez, 2016)","manualFormatting":"(Pérez, 2016)","plainTextFormattedCitation":"(Pérez, 2016)","previouslyFormattedCitation":"(Pérez, 2016)"},"properties":{"noteIndex":0},"schema":"https://github.com/citation-style-language/schema/raw/master/csl-citation.json"}</w:instrText>
      </w:r>
      <w:r w:rsidRPr="00895394">
        <w:rPr>
          <w:rFonts w:ascii="Arial" w:hAnsi="Arial" w:cs="Arial"/>
        </w:rPr>
        <w:fldChar w:fldCharType="separate"/>
      </w:r>
      <w:r w:rsidRPr="00895394">
        <w:rPr>
          <w:rFonts w:ascii="Arial" w:hAnsi="Arial" w:cs="Arial"/>
          <w:noProof/>
        </w:rPr>
        <w:t>(Pérez, 2016)</w:t>
      </w:r>
      <w:r w:rsidRPr="00895394">
        <w:rPr>
          <w:rFonts w:ascii="Arial" w:hAnsi="Arial" w:cs="Arial"/>
        </w:rPr>
        <w:fldChar w:fldCharType="end"/>
      </w:r>
      <w:r w:rsidRPr="00895394">
        <w:rPr>
          <w:rFonts w:ascii="Arial" w:hAnsi="Arial" w:cs="Arial"/>
        </w:rPr>
        <w:t xml:space="preserve">. El perfil encontrado en el análisis indica que el PEU debe propiciar el sistema de apoyo a las necesidades del estudiantado. Las personas informantes plantean aspectos formativos como la parte técnica para la tramitación de los apoyos curriculares y las implicaciones de la Ley de igualdad de Oportunidades. Así mismo; expresaron, que, si hay estudiantado “con múltiples problemas psicológicos, de todo eso, repercuten mucho en el aprendizaje del estudiante verdad, ya eso lo sabemos, pero a veces uno no siente apoyo, un apoyo real por parte de la Dirección Regional” (GF_I4, 51:20). El apoyo indicado puede consistir en formación en ejercicio de manera permanente con los insumos que el Ministerio de Educación pueda brindar. </w:t>
      </w:r>
    </w:p>
    <w:p w14:paraId="1AF84FBF" w14:textId="77777777" w:rsidR="004E144F" w:rsidRPr="00895394" w:rsidRDefault="004E144F" w:rsidP="00B22FB6">
      <w:pPr>
        <w:ind w:firstLine="567"/>
        <w:contextualSpacing/>
        <w:rPr>
          <w:rFonts w:ascii="Arial" w:hAnsi="Arial" w:cs="Arial"/>
        </w:rPr>
      </w:pPr>
      <w:r w:rsidRPr="00895394">
        <w:rPr>
          <w:rFonts w:ascii="Arial" w:hAnsi="Arial" w:cs="Arial"/>
        </w:rPr>
        <w:t xml:space="preserve">El educador tiene que formarse en educación emocional para la adecuada resolución de conflictos en la escuela </w:t>
      </w:r>
      <w:sdt>
        <w:sdtPr>
          <w:rPr>
            <w:rFonts w:ascii="Arial" w:hAnsi="Arial" w:cs="Arial"/>
          </w:rPr>
          <w:id w:val="907040463"/>
          <w:citation/>
        </w:sdtPr>
        <w:sdtContent>
          <w:r w:rsidRPr="00895394">
            <w:rPr>
              <w:rFonts w:ascii="Arial" w:hAnsi="Arial" w:cs="Arial"/>
            </w:rPr>
            <w:fldChar w:fldCharType="begin"/>
          </w:r>
          <w:r w:rsidRPr="00895394">
            <w:rPr>
              <w:rFonts w:ascii="Arial" w:hAnsi="Arial" w:cs="Arial"/>
            </w:rPr>
            <w:instrText xml:space="preserve"> CITATION Ram17 \l 5130 </w:instrText>
          </w:r>
          <w:r w:rsidRPr="00895394">
            <w:rPr>
              <w:rFonts w:ascii="Arial" w:hAnsi="Arial" w:cs="Arial"/>
            </w:rPr>
            <w:fldChar w:fldCharType="separate"/>
          </w:r>
          <w:r w:rsidRPr="00895394">
            <w:rPr>
              <w:rFonts w:ascii="Arial" w:hAnsi="Arial" w:cs="Arial"/>
              <w:noProof/>
            </w:rPr>
            <w:t>(Ramos, 2017)</w:t>
          </w:r>
          <w:r w:rsidRPr="00895394">
            <w:rPr>
              <w:rFonts w:ascii="Arial" w:hAnsi="Arial" w:cs="Arial"/>
            </w:rPr>
            <w:fldChar w:fldCharType="end"/>
          </w:r>
        </w:sdtContent>
      </w:sdt>
      <w:r w:rsidRPr="00895394">
        <w:rPr>
          <w:rFonts w:ascii="Arial" w:hAnsi="Arial" w:cs="Arial"/>
        </w:rPr>
        <w:t>. En las escuelas multigrado la convivencia es fundamental, así lo señalan los informantes:</w:t>
      </w:r>
    </w:p>
    <w:p w14:paraId="43181287" w14:textId="77777777" w:rsidR="004E144F" w:rsidRPr="00895394" w:rsidRDefault="004E144F" w:rsidP="00B22FB6">
      <w:pPr>
        <w:ind w:left="567"/>
        <w:contextualSpacing/>
        <w:rPr>
          <w:rFonts w:ascii="Arial" w:hAnsi="Arial" w:cs="Arial"/>
        </w:rPr>
      </w:pPr>
      <w:r w:rsidRPr="00895394">
        <w:rPr>
          <w:rFonts w:ascii="Arial" w:hAnsi="Arial" w:cs="Arial"/>
        </w:rPr>
        <w:t xml:space="preserve">el docente tiene esa ventaja, verdad, de estar captando en el momento lo que está pasando. Salen todos a recreo, regresan todos juntos. Entonces todos estos once protocolos, que </w:t>
      </w:r>
      <w:r w:rsidRPr="00895394">
        <w:rPr>
          <w:rFonts w:ascii="Arial" w:hAnsi="Arial" w:cs="Arial"/>
          <w:i/>
          <w:iCs/>
        </w:rPr>
        <w:t>bullyng</w:t>
      </w:r>
      <w:r w:rsidRPr="00895394">
        <w:rPr>
          <w:rFonts w:ascii="Arial" w:hAnsi="Arial" w:cs="Arial"/>
        </w:rPr>
        <w:t xml:space="preserve">, que todos los que hay ahí, drogas no se activan (GF_I3, 56:50). </w:t>
      </w:r>
    </w:p>
    <w:p w14:paraId="12417B6E" w14:textId="77777777" w:rsidR="002B496A" w:rsidRDefault="002B496A" w:rsidP="00B22FB6">
      <w:pPr>
        <w:ind w:firstLine="567"/>
        <w:contextualSpacing/>
        <w:rPr>
          <w:rFonts w:ascii="Arial" w:hAnsi="Arial" w:cs="Arial"/>
        </w:rPr>
      </w:pPr>
    </w:p>
    <w:p w14:paraId="0D8B8B1B" w14:textId="341B315D" w:rsidR="004E144F" w:rsidRPr="0012766B" w:rsidRDefault="004E144F" w:rsidP="00B22FB6">
      <w:pPr>
        <w:ind w:firstLine="567"/>
        <w:contextualSpacing/>
        <w:rPr>
          <w:rFonts w:ascii="Arial" w:hAnsi="Arial" w:cs="Arial"/>
        </w:rPr>
      </w:pPr>
      <w:r w:rsidRPr="00895394">
        <w:rPr>
          <w:rFonts w:ascii="Arial" w:hAnsi="Arial" w:cs="Arial"/>
        </w:rPr>
        <w:t>El PEU, de esta forma tiene un control de las situaciones generadoras de conflictos, es decir, ejerce una labor preventiva y guía a los discentes en su resolución.  Del análisis documental se infiere que el perfil del unidocente debe facilitar espacios para la convivencia escolar y brindar un clima escolar adecuado.</w:t>
      </w:r>
    </w:p>
    <w:p w14:paraId="3D6437EA" w14:textId="77777777" w:rsidR="004E144F" w:rsidRPr="0012766B" w:rsidRDefault="004E144F" w:rsidP="00B22FB6">
      <w:pPr>
        <w:ind w:firstLine="567"/>
        <w:contextualSpacing/>
        <w:rPr>
          <w:rFonts w:ascii="Arial" w:hAnsi="Arial" w:cs="Arial"/>
        </w:rPr>
      </w:pPr>
      <w:r w:rsidRPr="0012766B">
        <w:rPr>
          <w:rFonts w:ascii="Arial" w:hAnsi="Arial" w:cs="Arial"/>
        </w:rPr>
        <w:t>La formación integral concibe la persona en todas sus potencialidades, requiriendo abordarla en el proceso educativo</w:t>
      </w:r>
      <w:r>
        <w:rPr>
          <w:rFonts w:ascii="Arial" w:hAnsi="Arial" w:cs="Arial"/>
        </w:rPr>
        <w:t xml:space="preserve"> </w:t>
      </w:r>
      <w:sdt>
        <w:sdtPr>
          <w:rPr>
            <w:rFonts w:ascii="Arial" w:hAnsi="Arial" w:cs="Arial"/>
          </w:rPr>
          <w:id w:val="-1793125097"/>
          <w:citation/>
        </w:sdtPr>
        <w:sdtContent>
          <w:r>
            <w:rPr>
              <w:rFonts w:ascii="Arial" w:hAnsi="Arial" w:cs="Arial"/>
            </w:rPr>
            <w:fldChar w:fldCharType="begin"/>
          </w:r>
          <w:r>
            <w:rPr>
              <w:rFonts w:ascii="Arial" w:hAnsi="Arial" w:cs="Arial"/>
            </w:rPr>
            <w:instrText xml:space="preserve"> CITATION Mar09 \l 5130 </w:instrText>
          </w:r>
          <w:r>
            <w:rPr>
              <w:rFonts w:ascii="Arial" w:hAnsi="Arial" w:cs="Arial"/>
            </w:rPr>
            <w:fldChar w:fldCharType="separate"/>
          </w:r>
          <w:r w:rsidRPr="004B5F4E">
            <w:rPr>
              <w:rFonts w:ascii="Arial" w:hAnsi="Arial" w:cs="Arial"/>
              <w:noProof/>
            </w:rPr>
            <w:t>(Martínez, 2009)</w:t>
          </w:r>
          <w:r>
            <w:rPr>
              <w:rFonts w:ascii="Arial" w:hAnsi="Arial" w:cs="Arial"/>
            </w:rPr>
            <w:fldChar w:fldCharType="end"/>
          </w:r>
        </w:sdtContent>
      </w:sdt>
      <w:r w:rsidRPr="0012766B">
        <w:rPr>
          <w:rFonts w:ascii="Arial" w:hAnsi="Arial" w:cs="Arial"/>
        </w:rPr>
        <w:t>. El contexto costarricense contempla un docente propiciador de formación en deportes, artes, valores, pensamiento abstracto y expresión</w:t>
      </w:r>
      <w:r>
        <w:rPr>
          <w:rFonts w:ascii="Arial" w:hAnsi="Arial" w:cs="Arial"/>
        </w:rPr>
        <w:t xml:space="preserve">. </w:t>
      </w:r>
      <w:r w:rsidRPr="0012766B">
        <w:rPr>
          <w:rFonts w:ascii="Arial" w:hAnsi="Arial" w:cs="Arial"/>
        </w:rPr>
        <w:t>Los sujetos señalan que estas tareas pueden exceder su campo formativo, teniendo que impartir lecciones de inglés</w:t>
      </w:r>
      <w:r>
        <w:rPr>
          <w:rFonts w:ascii="Arial" w:hAnsi="Arial" w:cs="Arial"/>
        </w:rPr>
        <w:t>, mediante radio interactiva,</w:t>
      </w:r>
      <w:r w:rsidRPr="0012766B">
        <w:rPr>
          <w:rFonts w:ascii="Arial" w:hAnsi="Arial" w:cs="Arial"/>
        </w:rPr>
        <w:t xml:space="preserve"> cuando no sea posible tener un docente especialista. </w:t>
      </w:r>
      <w:r>
        <w:rPr>
          <w:rFonts w:ascii="Arial" w:hAnsi="Arial" w:cs="Arial"/>
        </w:rPr>
        <w:t xml:space="preserve">Al respecto señalan que se </w:t>
      </w:r>
      <w:r w:rsidRPr="0012766B">
        <w:rPr>
          <w:rFonts w:ascii="Arial" w:hAnsi="Arial" w:cs="Arial"/>
        </w:rPr>
        <w:t>“</w:t>
      </w:r>
      <w:r>
        <w:rPr>
          <w:rFonts w:ascii="Arial" w:hAnsi="Arial" w:cs="Arial"/>
        </w:rPr>
        <w:t>tiene</w:t>
      </w:r>
      <w:r w:rsidRPr="0012766B">
        <w:rPr>
          <w:rFonts w:ascii="Arial" w:hAnsi="Arial" w:cs="Arial"/>
        </w:rPr>
        <w:t xml:space="preserve"> que hacer el círculo creativo y tenemos que dar inglés y de todo” (EU_I1, 8:30). Esto implica que la formación integral, evidencia necesidades formativas. También refleja una discordancia entre la teoría y práctica pedagógica, pues el PEU asume funciones</w:t>
      </w:r>
      <w:r>
        <w:rPr>
          <w:rFonts w:ascii="Arial" w:hAnsi="Arial" w:cs="Arial"/>
        </w:rPr>
        <w:t>, en el círculo creativo,</w:t>
      </w:r>
      <w:r w:rsidRPr="0012766B">
        <w:rPr>
          <w:rFonts w:ascii="Arial" w:hAnsi="Arial" w:cs="Arial"/>
        </w:rPr>
        <w:t xml:space="preserve"> correspondientes a otras especialidades, generando una carga </w:t>
      </w:r>
      <w:r w:rsidRPr="00895394">
        <w:rPr>
          <w:rFonts w:ascii="Arial" w:hAnsi="Arial" w:cs="Arial"/>
        </w:rPr>
        <w:t>laboral</w:t>
      </w:r>
      <w:r>
        <w:rPr>
          <w:rFonts w:ascii="Arial" w:hAnsi="Arial" w:cs="Arial"/>
        </w:rPr>
        <w:t xml:space="preserve"> </w:t>
      </w:r>
      <w:r w:rsidRPr="0012766B">
        <w:rPr>
          <w:rFonts w:ascii="Arial" w:hAnsi="Arial" w:cs="Arial"/>
        </w:rPr>
        <w:t>excesiva.</w:t>
      </w:r>
    </w:p>
    <w:p w14:paraId="48C1F32F" w14:textId="77777777" w:rsidR="004E144F" w:rsidRPr="0012766B" w:rsidRDefault="004E144F" w:rsidP="00B22FB6">
      <w:pPr>
        <w:ind w:firstLine="567"/>
        <w:contextualSpacing/>
        <w:rPr>
          <w:rFonts w:ascii="Arial" w:hAnsi="Arial" w:cs="Arial"/>
        </w:rPr>
      </w:pPr>
      <w:r w:rsidRPr="0012766B">
        <w:rPr>
          <w:rFonts w:ascii="Arial" w:hAnsi="Arial" w:cs="Arial"/>
        </w:rPr>
        <w:t>Es importante mostrar códigos generados como teoría fundamentada del corpus documental, grupo focal y entrevistas</w:t>
      </w:r>
      <w:r>
        <w:rPr>
          <w:rFonts w:ascii="Arial" w:hAnsi="Arial" w:cs="Arial"/>
        </w:rPr>
        <w:t>;</w:t>
      </w:r>
      <w:r w:rsidRPr="0012766B">
        <w:rPr>
          <w:rFonts w:ascii="Arial" w:hAnsi="Arial" w:cs="Arial"/>
        </w:rPr>
        <w:t xml:space="preserve"> ya que permiten comprender la realidad de los participantes. El perfil unidocente en la normativa encierra un componente ético como todas las profesiones</w:t>
      </w:r>
      <w:r>
        <w:rPr>
          <w:rFonts w:ascii="Arial" w:hAnsi="Arial" w:cs="Arial"/>
        </w:rPr>
        <w:t>;</w:t>
      </w:r>
      <w:r w:rsidRPr="0012766B">
        <w:rPr>
          <w:rFonts w:ascii="Arial" w:hAnsi="Arial" w:cs="Arial"/>
        </w:rPr>
        <w:t xml:space="preserve"> sin embargo, </w:t>
      </w:r>
      <w:r>
        <w:rPr>
          <w:rFonts w:ascii="Arial" w:hAnsi="Arial" w:cs="Arial"/>
        </w:rPr>
        <w:t>a</w:t>
      </w:r>
      <w:r w:rsidRPr="0012766B">
        <w:rPr>
          <w:rFonts w:ascii="Arial" w:hAnsi="Arial" w:cs="Arial"/>
        </w:rPr>
        <w:t>l ser responsables de formar personas en períodos sensibles de aprendizaje, hace que este sea particular. La normativa indica que “Los proyectos educativos curriculares y co-curriculares favorecerán la construcción de los principios éticos y democráticos, en entornos de equidad, probidad y sostenibilidad y el fortalecimiento de la participación estudiantil” (D1, p.</w:t>
      </w:r>
      <w:r>
        <w:rPr>
          <w:rFonts w:ascii="Arial" w:hAnsi="Arial" w:cs="Arial"/>
        </w:rPr>
        <w:t xml:space="preserve"> </w:t>
      </w:r>
      <w:r w:rsidRPr="0012766B">
        <w:rPr>
          <w:rFonts w:ascii="Arial" w:hAnsi="Arial" w:cs="Arial"/>
        </w:rPr>
        <w:t>15). Por lo indicado la dimensión ética no recae exclusivamente en el PEU, sino que tiene un componente de proyección a la comunidad educativa. Le corresponde</w:t>
      </w:r>
      <w:r>
        <w:rPr>
          <w:rFonts w:ascii="Arial" w:hAnsi="Arial" w:cs="Arial"/>
        </w:rPr>
        <w:t>,</w:t>
      </w:r>
      <w:r w:rsidRPr="0012766B">
        <w:rPr>
          <w:rFonts w:ascii="Arial" w:hAnsi="Arial" w:cs="Arial"/>
        </w:rPr>
        <w:t xml:space="preserve"> en el contexto actual</w:t>
      </w:r>
      <w:r>
        <w:rPr>
          <w:rFonts w:ascii="Arial" w:hAnsi="Arial" w:cs="Arial"/>
        </w:rPr>
        <w:t xml:space="preserve">, </w:t>
      </w:r>
      <w:r w:rsidRPr="0012766B">
        <w:rPr>
          <w:rFonts w:ascii="Arial" w:hAnsi="Arial" w:cs="Arial"/>
        </w:rPr>
        <w:t>a</w:t>
      </w:r>
      <w:r>
        <w:rPr>
          <w:rFonts w:ascii="Arial" w:hAnsi="Arial" w:cs="Arial"/>
        </w:rPr>
        <w:t xml:space="preserve">l PEU </w:t>
      </w:r>
      <w:r w:rsidRPr="0012766B">
        <w:rPr>
          <w:rFonts w:ascii="Arial" w:hAnsi="Arial" w:cs="Arial"/>
        </w:rPr>
        <w:t xml:space="preserve">formar en autonomía, respeto por el otro y vivencia de valores </w:t>
      </w:r>
      <w:r w:rsidRPr="001D4114">
        <w:rPr>
          <w:rFonts w:ascii="Arial" w:hAnsi="Arial" w:cs="Arial"/>
          <w:noProof/>
        </w:rPr>
        <w:t xml:space="preserve">(Abreu </w:t>
      </w:r>
      <w:r>
        <w:rPr>
          <w:rFonts w:ascii="Arial" w:hAnsi="Arial" w:cs="Arial"/>
          <w:noProof/>
        </w:rPr>
        <w:t>y</w:t>
      </w:r>
      <w:r w:rsidRPr="001D4114">
        <w:rPr>
          <w:rFonts w:ascii="Arial" w:hAnsi="Arial" w:cs="Arial"/>
          <w:noProof/>
        </w:rPr>
        <w:t xml:space="preserve"> Marín, 2020)</w:t>
      </w:r>
      <w:r w:rsidRPr="0012766B">
        <w:rPr>
          <w:rFonts w:ascii="Arial" w:hAnsi="Arial" w:cs="Arial"/>
        </w:rPr>
        <w:t xml:space="preserve">. </w:t>
      </w:r>
    </w:p>
    <w:p w14:paraId="539B307C" w14:textId="77777777" w:rsidR="004E144F" w:rsidRPr="0012766B" w:rsidRDefault="004E144F" w:rsidP="00B22FB6">
      <w:pPr>
        <w:ind w:firstLine="567"/>
        <w:contextualSpacing/>
        <w:rPr>
          <w:rFonts w:ascii="Arial" w:hAnsi="Arial" w:cs="Arial"/>
        </w:rPr>
      </w:pPr>
      <w:r w:rsidRPr="0012766B">
        <w:rPr>
          <w:rFonts w:ascii="Arial" w:hAnsi="Arial" w:cs="Arial"/>
        </w:rPr>
        <w:t xml:space="preserve">La política educativa expresa que es necesario que el </w:t>
      </w:r>
      <w:r>
        <w:rPr>
          <w:rFonts w:ascii="Arial" w:hAnsi="Arial" w:cs="Arial"/>
        </w:rPr>
        <w:t>profesorado</w:t>
      </w:r>
      <w:r w:rsidRPr="0012766B">
        <w:rPr>
          <w:rFonts w:ascii="Arial" w:hAnsi="Arial" w:cs="Arial"/>
        </w:rPr>
        <w:t xml:space="preserve"> “Adquiera y desarroll</w:t>
      </w:r>
      <w:r>
        <w:rPr>
          <w:rFonts w:ascii="Arial" w:hAnsi="Arial" w:cs="Arial"/>
        </w:rPr>
        <w:t>e</w:t>
      </w:r>
      <w:r w:rsidRPr="0012766B">
        <w:rPr>
          <w:rFonts w:ascii="Arial" w:hAnsi="Arial" w:cs="Arial"/>
        </w:rPr>
        <w:t xml:space="preserve"> las habilidades y competencia</w:t>
      </w:r>
      <w:r>
        <w:rPr>
          <w:rFonts w:ascii="Arial" w:hAnsi="Arial" w:cs="Arial"/>
        </w:rPr>
        <w:t>s</w:t>
      </w:r>
      <w:r w:rsidRPr="0012766B">
        <w:rPr>
          <w:rFonts w:ascii="Arial" w:hAnsi="Arial" w:cs="Arial"/>
        </w:rPr>
        <w:t>” (D1, p. 16). Estas competencias y habilidades se conciben en dos dimensiones importantes, la primera corresponde a la implementación de procesos educativos en el entorno rural</w:t>
      </w:r>
      <w:r w:rsidRPr="0039191E">
        <w:t xml:space="preserve"> </w:t>
      </w:r>
      <w:r w:rsidRPr="0039191E">
        <w:rPr>
          <w:rFonts w:ascii="Arial" w:hAnsi="Arial" w:cs="Arial"/>
        </w:rPr>
        <w:t xml:space="preserve">(Abós </w:t>
      </w:r>
      <w:r>
        <w:rPr>
          <w:rFonts w:ascii="Arial" w:hAnsi="Arial" w:cs="Arial"/>
        </w:rPr>
        <w:t xml:space="preserve">y </w:t>
      </w:r>
      <w:r w:rsidRPr="0039191E">
        <w:rPr>
          <w:rFonts w:ascii="Arial" w:hAnsi="Arial" w:cs="Arial"/>
        </w:rPr>
        <w:t>Boix, 2019)</w:t>
      </w:r>
      <w:r w:rsidRPr="0012766B">
        <w:rPr>
          <w:rFonts w:ascii="Arial" w:hAnsi="Arial" w:cs="Arial"/>
        </w:rPr>
        <w:t xml:space="preserve"> y la segunda relacionada con la implementación de las TIC en la gestión directiva y curricular de la institución</w:t>
      </w:r>
      <w:r>
        <w:rPr>
          <w:rFonts w:ascii="Arial" w:hAnsi="Arial" w:cs="Arial"/>
        </w:rPr>
        <w:t xml:space="preserve"> </w:t>
      </w:r>
      <w:r w:rsidRPr="007F1CC3">
        <w:rPr>
          <w:rFonts w:ascii="Arial" w:hAnsi="Arial" w:cs="Arial"/>
          <w:noProof/>
        </w:rPr>
        <w:t xml:space="preserve">(Fernández-Cruz </w:t>
      </w:r>
      <w:r>
        <w:rPr>
          <w:rFonts w:ascii="Arial" w:hAnsi="Arial" w:cs="Arial"/>
          <w:noProof/>
        </w:rPr>
        <w:t>y</w:t>
      </w:r>
      <w:r w:rsidRPr="007F1CC3">
        <w:rPr>
          <w:rFonts w:ascii="Arial" w:hAnsi="Arial" w:cs="Arial"/>
          <w:noProof/>
        </w:rPr>
        <w:t xml:space="preserve"> Fernández-Díaz, 2016</w:t>
      </w:r>
      <w:r>
        <w:rPr>
          <w:rFonts w:ascii="Arial" w:hAnsi="Arial" w:cs="Arial"/>
          <w:noProof/>
        </w:rPr>
        <w:t xml:space="preserve"> y Luque, 2016</w:t>
      </w:r>
      <w:r w:rsidRPr="007F1CC3">
        <w:rPr>
          <w:rFonts w:ascii="Arial" w:hAnsi="Arial" w:cs="Arial"/>
          <w:noProof/>
        </w:rPr>
        <w:t>)</w:t>
      </w:r>
      <w:r>
        <w:rPr>
          <w:rFonts w:ascii="Arial" w:hAnsi="Arial" w:cs="Arial"/>
        </w:rPr>
        <w:t xml:space="preserve">. </w:t>
      </w:r>
      <w:r w:rsidRPr="0012766B">
        <w:rPr>
          <w:rFonts w:ascii="Arial" w:hAnsi="Arial" w:cs="Arial"/>
        </w:rPr>
        <w:t>Estas dimensiones se desprenden del contexto de los participantes</w:t>
      </w:r>
      <w:r>
        <w:rPr>
          <w:rFonts w:ascii="Arial" w:hAnsi="Arial" w:cs="Arial"/>
        </w:rPr>
        <w:t xml:space="preserve">; </w:t>
      </w:r>
      <w:r w:rsidRPr="0012766B">
        <w:rPr>
          <w:rFonts w:ascii="Arial" w:hAnsi="Arial" w:cs="Arial"/>
        </w:rPr>
        <w:t>ya que</w:t>
      </w:r>
      <w:r>
        <w:rPr>
          <w:rFonts w:ascii="Arial" w:hAnsi="Arial" w:cs="Arial"/>
        </w:rPr>
        <w:t>,</w:t>
      </w:r>
      <w:r w:rsidRPr="0012766B">
        <w:rPr>
          <w:rFonts w:ascii="Arial" w:hAnsi="Arial" w:cs="Arial"/>
        </w:rPr>
        <w:t xml:space="preserve"> son centros rurales y provistos de herramientas tecnológicas. Estas competencias son de gran importancia en la formación de todo profesional en educación que llegue a laborar en estas escuelas.</w:t>
      </w:r>
    </w:p>
    <w:p w14:paraId="039FD9CB" w14:textId="77777777" w:rsidR="004E144F" w:rsidRDefault="004E144F" w:rsidP="00B22FB6">
      <w:pPr>
        <w:ind w:firstLine="567"/>
        <w:contextualSpacing/>
        <w:rPr>
          <w:rFonts w:ascii="Arial" w:hAnsi="Arial" w:cs="Arial"/>
        </w:rPr>
      </w:pPr>
      <w:r w:rsidRPr="00292FDD">
        <w:rPr>
          <w:rFonts w:ascii="Arial" w:hAnsi="Arial" w:cs="Arial"/>
        </w:rPr>
        <w:t>La evaluación de los aprendizajes está estrechamente ligada a las labores didácticas</w:t>
      </w:r>
      <w:r>
        <w:rPr>
          <w:rFonts w:ascii="Arial" w:hAnsi="Arial" w:cs="Arial"/>
        </w:rPr>
        <w:t>;</w:t>
      </w:r>
      <w:r w:rsidRPr="00292FDD">
        <w:rPr>
          <w:rFonts w:ascii="Arial" w:hAnsi="Arial" w:cs="Arial"/>
        </w:rPr>
        <w:t xml:space="preserve"> sin embargo, constituye un campo destacado, debido a la transformación curricular que está siendo implementada en el sistema educativo costarricense </w:t>
      </w:r>
      <w:r w:rsidRPr="00292FDD">
        <w:rPr>
          <w:rFonts w:ascii="Arial" w:hAnsi="Arial" w:cs="Arial"/>
        </w:rPr>
        <w:fldChar w:fldCharType="begin" w:fldLock="1"/>
      </w:r>
      <w:r>
        <w:rPr>
          <w:rFonts w:ascii="Arial" w:hAnsi="Arial" w:cs="Arial"/>
        </w:rPr>
        <w:instrText>ADDIN CSL_CITATION {"citationItems":[{"id":"ITEM-1","itemData":{"abstract":"E stamos construyendo la Nueva Ciudadanía, esa que actúa para el beneficio de la colectividad, que asume la responsabilidad de pensar, de soñar y de crear las condiciones idóneas para desarrollar una sociedad participativa que asegure una mejor calidad de vida para todas y para todos. Buscamos seres humanos libres, autónomos, críticos y autocríticos, con un desarrollo integral, orientados hacia sí mismos y hacia la sociedad, hacia lo local y hacia lo planetario. Un ser humano conocedor profundo de su contexto y de su historicidad, capaz de interiorizar las necesidades de los demás, ser respetuoso de la diferencia, colaborador, activo, socialmente responsable, que asuma compromisos, que participe activamente en la búsqueda de soluciones, que piense por sí mismo, stablezca conexiones y que genere cambios. Una persona capaz de trabajar con otras, con pensamiento holístico, que se reconecte con el arte, la cultura y las tradiciones, que piense y contextualice lo local y lo global, conocedora de los grandes desafíos de nuestro tiempo, que valore la naturaleza y contribuya a reproducirla; una persona con inteligencia emocional y espiritual, que piense integralmente. Con una educación renovada, construimos una Nueva Ciudadanía para la vida en común.","author":[{"dropping-particle":"","family":"Acuerdo No. 07-44","given":"","non-dropping-particle":"","parse-names":false,"suffix":""}],"container-title":"Consejo Superior de Educación, 10 de enero de 2015","id":"ITEM-1","issued":{"date-parts":[["2016"]]},"number":"07-44","page":"1-130","publisher-place":"Costa Rica","title":"Transformación curricular","type":"article-journal"},"uris":["http://www.mendeley.com/documents/?uuid=6b86ecac-7cfa-35a2-afb1-0afe856cfcee"]}],"mendeley":{"formattedCitation":"(Acuerdo No. 07-44, 2016)","manualFormatting":"(MEP, 2016)","plainTextFormattedCitation":"(Acuerdo No. 07-44, 2016)","previouslyFormattedCitation":"(Transformación curricular, 2016)"},"properties":{"noteIndex":0},"schema":"https://github.com/citation-style-language/schema/raw/master/csl-citation.json"}</w:instrText>
      </w:r>
      <w:r w:rsidRPr="00292FDD">
        <w:rPr>
          <w:rFonts w:ascii="Arial" w:hAnsi="Arial" w:cs="Arial"/>
        </w:rPr>
        <w:fldChar w:fldCharType="separate"/>
      </w:r>
      <w:r w:rsidRPr="00292FDD">
        <w:rPr>
          <w:rFonts w:ascii="Arial" w:hAnsi="Arial" w:cs="Arial"/>
          <w:noProof/>
        </w:rPr>
        <w:t>(</w:t>
      </w:r>
      <w:r>
        <w:rPr>
          <w:rFonts w:ascii="Arial" w:hAnsi="Arial" w:cs="Arial"/>
          <w:noProof/>
        </w:rPr>
        <w:t>MEP,</w:t>
      </w:r>
      <w:r w:rsidRPr="00292FDD">
        <w:rPr>
          <w:rFonts w:ascii="Arial" w:hAnsi="Arial" w:cs="Arial"/>
          <w:noProof/>
        </w:rPr>
        <w:t xml:space="preserve"> 2016)</w:t>
      </w:r>
      <w:r w:rsidRPr="00292FDD">
        <w:rPr>
          <w:rFonts w:ascii="Arial" w:hAnsi="Arial" w:cs="Arial"/>
        </w:rPr>
        <w:fldChar w:fldCharType="end"/>
      </w:r>
      <w:r w:rsidRPr="00292FDD">
        <w:rPr>
          <w:rFonts w:ascii="Arial" w:hAnsi="Arial" w:cs="Arial"/>
        </w:rPr>
        <w:t>.</w:t>
      </w:r>
      <w:r w:rsidRPr="0012766B">
        <w:rPr>
          <w:rFonts w:ascii="Arial" w:hAnsi="Arial" w:cs="Arial"/>
        </w:rPr>
        <w:t xml:space="preserve"> Al respecto la normativa plantea “Realizar evaluación transformadora para la toma de decisiones: revisión continua con el fin de identificar los aspectos por mejorar, reconocer y hacer frente de manera positiva a la complejidad de los retos de la contemporaneidad” (</w:t>
      </w:r>
      <w:r>
        <w:rPr>
          <w:rFonts w:ascii="Arial" w:hAnsi="Arial" w:cs="Arial"/>
        </w:rPr>
        <w:t>MEP</w:t>
      </w:r>
      <w:r w:rsidRPr="0012766B">
        <w:rPr>
          <w:rFonts w:ascii="Arial" w:hAnsi="Arial" w:cs="Arial"/>
        </w:rPr>
        <w:t xml:space="preserve">, </w:t>
      </w:r>
      <w:r>
        <w:rPr>
          <w:rFonts w:ascii="Arial" w:hAnsi="Arial" w:cs="Arial"/>
        </w:rPr>
        <w:t xml:space="preserve">2016, </w:t>
      </w:r>
      <w:r w:rsidRPr="0012766B">
        <w:rPr>
          <w:rFonts w:ascii="Arial" w:hAnsi="Arial" w:cs="Arial"/>
        </w:rPr>
        <w:t xml:space="preserve">p. 12). Autores como </w:t>
      </w:r>
      <w:r w:rsidRPr="00DC16FE">
        <w:rPr>
          <w:rFonts w:ascii="Arial" w:hAnsi="Arial" w:cs="Arial"/>
          <w:noProof/>
        </w:rPr>
        <w:t xml:space="preserve">Abós </w:t>
      </w:r>
      <w:r>
        <w:rPr>
          <w:rFonts w:ascii="Arial" w:hAnsi="Arial" w:cs="Arial"/>
          <w:noProof/>
        </w:rPr>
        <w:t>y</w:t>
      </w:r>
      <w:r w:rsidRPr="00DC16FE">
        <w:rPr>
          <w:rFonts w:ascii="Arial" w:hAnsi="Arial" w:cs="Arial"/>
          <w:noProof/>
        </w:rPr>
        <w:t xml:space="preserve"> Boix (2019)</w:t>
      </w:r>
      <w:r>
        <w:rPr>
          <w:rFonts w:ascii="Arial" w:hAnsi="Arial" w:cs="Arial"/>
        </w:rPr>
        <w:t xml:space="preserve"> </w:t>
      </w:r>
      <w:r w:rsidRPr="0012766B">
        <w:rPr>
          <w:rFonts w:ascii="Arial" w:hAnsi="Arial" w:cs="Arial"/>
        </w:rPr>
        <w:t>concluyen que</w:t>
      </w:r>
      <w:r>
        <w:rPr>
          <w:rFonts w:ascii="Arial" w:hAnsi="Arial" w:cs="Arial"/>
        </w:rPr>
        <w:t xml:space="preserve"> en</w:t>
      </w:r>
      <w:r w:rsidRPr="0012766B">
        <w:rPr>
          <w:rFonts w:ascii="Arial" w:hAnsi="Arial" w:cs="Arial"/>
        </w:rPr>
        <w:t xml:space="preserve"> los centros multigrado se potencia una evaluación distinta, caracterizada por la variedad de instrumentos y las estrategias de coevaluación. Para que </w:t>
      </w:r>
      <w:r w:rsidRPr="00895394">
        <w:rPr>
          <w:rFonts w:ascii="Arial" w:hAnsi="Arial" w:cs="Arial"/>
        </w:rPr>
        <w:t xml:space="preserve">este objetivo se logre debe cambiarse a una evaluación auténtica, la cual debe ser parte de su formación. Con sustento en los códigos analizados, de la categoría pedagógica, en los párrafos anteriores se determina que son parte del perfil unidocente; porque evidencian la realidad del quehacer educativo de estos profesionales y se muestran carencias formativas en: mediación con métodos constructivistas, contextualización y correlación curricular, atención a la diversidad (NEE), estrategias para una formación integral, competencias y habilidades actuales, manejo de las TIC y evaluación auténtica. </w:t>
      </w:r>
    </w:p>
    <w:p w14:paraId="2591038B" w14:textId="296F041F" w:rsidR="004E144F" w:rsidRPr="002B496A" w:rsidRDefault="002B496A" w:rsidP="002B496A">
      <w:pPr>
        <w:tabs>
          <w:tab w:val="left" w:pos="567"/>
        </w:tabs>
        <w:contextualSpacing/>
        <w:rPr>
          <w:rFonts w:ascii="Arial" w:hAnsi="Arial" w:cs="Arial"/>
          <w:b/>
          <w:bCs/>
          <w:sz w:val="24"/>
          <w:szCs w:val="22"/>
        </w:rPr>
      </w:pPr>
      <w:r w:rsidRPr="002B496A">
        <w:rPr>
          <w:rFonts w:ascii="Arial" w:hAnsi="Arial" w:cs="Arial"/>
          <w:b/>
          <w:bCs/>
          <w:sz w:val="24"/>
          <w:szCs w:val="22"/>
        </w:rPr>
        <w:t>4.2</w:t>
      </w:r>
      <w:r w:rsidRPr="002B496A">
        <w:rPr>
          <w:rFonts w:ascii="Arial" w:hAnsi="Arial" w:cs="Arial"/>
          <w:b/>
          <w:bCs/>
          <w:sz w:val="24"/>
          <w:szCs w:val="22"/>
        </w:rPr>
        <w:tab/>
      </w:r>
      <w:r w:rsidR="004E144F" w:rsidRPr="002B496A">
        <w:rPr>
          <w:rFonts w:ascii="Arial" w:hAnsi="Arial" w:cs="Arial"/>
          <w:b/>
          <w:bCs/>
          <w:sz w:val="24"/>
          <w:szCs w:val="22"/>
        </w:rPr>
        <w:t>Categoría administrativa</w:t>
      </w:r>
    </w:p>
    <w:p w14:paraId="4741A03F" w14:textId="77777777" w:rsidR="004E144F" w:rsidRDefault="004E144F" w:rsidP="00B22FB6">
      <w:pPr>
        <w:ind w:firstLine="567"/>
        <w:contextualSpacing/>
        <w:rPr>
          <w:rFonts w:ascii="Arial" w:hAnsi="Arial" w:cs="Arial"/>
        </w:rPr>
      </w:pPr>
      <w:r w:rsidRPr="00895394">
        <w:rPr>
          <w:rFonts w:ascii="Arial" w:hAnsi="Arial" w:cs="Arial"/>
        </w:rPr>
        <w:t>La dimensión administrativa fue la segunda establecida teóricamente, se resume en la triangulación en la tabla 4. Obtiene información en todos los códigos preestablecidos y uno emergente (relación escuela comunidad). El análisis se encamina en determinar</w:t>
      </w:r>
      <w:r w:rsidRPr="0012766B">
        <w:rPr>
          <w:rFonts w:ascii="Arial" w:hAnsi="Arial" w:cs="Arial"/>
        </w:rPr>
        <w:t xml:space="preserve"> si la categoría evidencia necesidades de formación en el profesorado.</w:t>
      </w:r>
      <w:r>
        <w:rPr>
          <w:rFonts w:ascii="Arial" w:hAnsi="Arial" w:cs="Arial"/>
        </w:rPr>
        <w:t xml:space="preserve"> </w:t>
      </w:r>
      <w:r w:rsidRPr="0012766B">
        <w:rPr>
          <w:rFonts w:ascii="Arial" w:hAnsi="Arial" w:cs="Arial"/>
        </w:rPr>
        <w:t>La planificación estratégica en una institución educativa es concebida como el ejercicio directivo que tiene la calidad como eje de los procesos en todos los ámbitos institucionales</w:t>
      </w:r>
      <w:r>
        <w:rPr>
          <w:rFonts w:ascii="Arial" w:hAnsi="Arial" w:cs="Arial"/>
        </w:rPr>
        <w:t xml:space="preserve"> </w:t>
      </w:r>
      <w:r w:rsidRPr="007F1CC3">
        <w:rPr>
          <w:rFonts w:ascii="Arial" w:hAnsi="Arial" w:cs="Arial"/>
          <w:noProof/>
        </w:rPr>
        <w:t xml:space="preserve">(Hernández </w:t>
      </w:r>
      <w:r>
        <w:rPr>
          <w:rFonts w:ascii="Arial" w:hAnsi="Arial" w:cs="Arial"/>
          <w:noProof/>
        </w:rPr>
        <w:t>y</w:t>
      </w:r>
      <w:r w:rsidRPr="007F1CC3">
        <w:rPr>
          <w:rFonts w:ascii="Arial" w:hAnsi="Arial" w:cs="Arial"/>
          <w:noProof/>
        </w:rPr>
        <w:t xml:space="preserve"> Fernández, 2018)</w:t>
      </w:r>
      <w:r w:rsidRPr="0012766B">
        <w:rPr>
          <w:rFonts w:ascii="Arial" w:hAnsi="Arial" w:cs="Arial"/>
        </w:rPr>
        <w:t xml:space="preserve">. </w:t>
      </w:r>
    </w:p>
    <w:p w14:paraId="3BAD65EE" w14:textId="77777777" w:rsidR="004E144F" w:rsidRDefault="004E144F" w:rsidP="00B22FB6">
      <w:pPr>
        <w:ind w:firstLine="567"/>
        <w:contextualSpacing/>
        <w:rPr>
          <w:rFonts w:ascii="Arial" w:hAnsi="Arial" w:cs="Arial"/>
        </w:rPr>
      </w:pPr>
    </w:p>
    <w:p w14:paraId="062C3B86" w14:textId="6B871A0B" w:rsidR="004E144F" w:rsidRPr="002B496A" w:rsidRDefault="004E144F" w:rsidP="002B496A">
      <w:pPr>
        <w:spacing w:line="240" w:lineRule="auto"/>
        <w:jc w:val="center"/>
        <w:rPr>
          <w:rFonts w:ascii="Arial" w:hAnsi="Arial" w:cs="Arial"/>
          <w:b/>
          <w:bCs/>
          <w:sz w:val="20"/>
          <w:szCs w:val="18"/>
        </w:rPr>
      </w:pPr>
      <w:r w:rsidRPr="002B496A">
        <w:rPr>
          <w:rFonts w:ascii="Arial" w:hAnsi="Arial" w:cs="Arial"/>
          <w:b/>
          <w:bCs/>
          <w:sz w:val="20"/>
          <w:szCs w:val="18"/>
        </w:rPr>
        <w:t>Tabla 4</w:t>
      </w:r>
    </w:p>
    <w:p w14:paraId="69F431E9" w14:textId="77777777" w:rsidR="004E144F" w:rsidRPr="002B496A" w:rsidRDefault="004E144F" w:rsidP="002B496A">
      <w:pPr>
        <w:spacing w:line="240" w:lineRule="auto"/>
        <w:jc w:val="center"/>
        <w:rPr>
          <w:rFonts w:ascii="Arial" w:hAnsi="Arial"/>
          <w:b/>
          <w:bCs/>
          <w:sz w:val="20"/>
          <w:szCs w:val="18"/>
        </w:rPr>
      </w:pPr>
      <w:r w:rsidRPr="002B496A">
        <w:rPr>
          <w:rFonts w:ascii="Arial" w:hAnsi="Arial" w:cs="Arial"/>
          <w:b/>
          <w:bCs/>
          <w:sz w:val="20"/>
          <w:szCs w:val="18"/>
        </w:rPr>
        <w:t>Contraste Perfil y Necesidades formativas Categoría Administrativa de unidocentes y jefatura, DRE Pérez Zeledón, Costa Rica, 2021</w:t>
      </w:r>
    </w:p>
    <w:tbl>
      <w:tblPr>
        <w:tblStyle w:val="TableGrid8"/>
        <w:tblW w:w="9308" w:type="dxa"/>
        <w:tblBorders>
          <w:left w:val="none" w:sz="0" w:space="0" w:color="auto"/>
          <w:right w:val="none" w:sz="0" w:space="0" w:color="auto"/>
        </w:tblBorders>
        <w:tblLayout w:type="fixed"/>
        <w:tblLook w:val="04A0" w:firstRow="1" w:lastRow="0" w:firstColumn="1" w:lastColumn="0" w:noHBand="0" w:noVBand="1"/>
      </w:tblPr>
      <w:tblGrid>
        <w:gridCol w:w="945"/>
        <w:gridCol w:w="2138"/>
        <w:gridCol w:w="2026"/>
        <w:gridCol w:w="1881"/>
        <w:gridCol w:w="2318"/>
      </w:tblGrid>
      <w:tr w:rsidR="004E144F" w:rsidRPr="00A37003" w14:paraId="2223A131" w14:textId="77777777" w:rsidTr="00B344F1">
        <w:trPr>
          <w:cnfStyle w:val="100000000000" w:firstRow="1" w:lastRow="0" w:firstColumn="0" w:lastColumn="0" w:oddVBand="0" w:evenVBand="0" w:oddHBand="0" w:evenHBand="0" w:firstRowFirstColumn="0" w:firstRowLastColumn="0" w:lastRowFirstColumn="0" w:lastRowLastColumn="0"/>
        </w:trPr>
        <w:tc>
          <w:tcPr>
            <w:tcW w:w="945" w:type="dxa"/>
            <w:vMerge w:val="restart"/>
          </w:tcPr>
          <w:p w14:paraId="582B9441" w14:textId="77777777" w:rsidR="004E144F" w:rsidRPr="000725AE" w:rsidRDefault="004E144F" w:rsidP="00B344F1">
            <w:pPr>
              <w:pStyle w:val="NoSpacing"/>
              <w:spacing w:line="240" w:lineRule="auto"/>
              <w:rPr>
                <w:rFonts w:ascii="Arial" w:hAnsi="Arial" w:cs="Arial"/>
                <w:b w:val="0"/>
                <w:bCs w:val="0"/>
                <w:sz w:val="16"/>
                <w:szCs w:val="16"/>
              </w:rPr>
            </w:pPr>
            <w:r w:rsidRPr="000725AE">
              <w:rPr>
                <w:rFonts w:ascii="Arial" w:hAnsi="Arial" w:cs="Arial"/>
                <w:sz w:val="16"/>
                <w:szCs w:val="16"/>
              </w:rPr>
              <w:t>Códigos</w:t>
            </w:r>
          </w:p>
        </w:tc>
        <w:tc>
          <w:tcPr>
            <w:tcW w:w="8363" w:type="dxa"/>
            <w:gridSpan w:val="4"/>
          </w:tcPr>
          <w:p w14:paraId="1AE36EF0" w14:textId="77777777" w:rsidR="004E144F" w:rsidRPr="000725AE" w:rsidRDefault="004E144F" w:rsidP="00B344F1">
            <w:pPr>
              <w:pStyle w:val="NoSpacing"/>
              <w:spacing w:line="240" w:lineRule="auto"/>
              <w:jc w:val="center"/>
              <w:rPr>
                <w:rFonts w:ascii="Arial" w:hAnsi="Arial" w:cs="Arial"/>
                <w:b w:val="0"/>
                <w:bCs w:val="0"/>
                <w:sz w:val="16"/>
                <w:szCs w:val="16"/>
              </w:rPr>
            </w:pPr>
            <w:r w:rsidRPr="000725AE">
              <w:rPr>
                <w:rFonts w:ascii="Arial" w:hAnsi="Arial" w:cs="Arial"/>
                <w:sz w:val="16"/>
                <w:szCs w:val="16"/>
              </w:rPr>
              <w:t>Instrumentos</w:t>
            </w:r>
          </w:p>
        </w:tc>
      </w:tr>
      <w:tr w:rsidR="004E144F" w:rsidRPr="00A37003" w14:paraId="41BB19EE" w14:textId="77777777" w:rsidTr="00B344F1">
        <w:tc>
          <w:tcPr>
            <w:tcW w:w="945" w:type="dxa"/>
            <w:vMerge/>
          </w:tcPr>
          <w:p w14:paraId="4BEB8A86" w14:textId="77777777" w:rsidR="004E144F" w:rsidRPr="000725AE" w:rsidRDefault="004E144F" w:rsidP="00B344F1">
            <w:pPr>
              <w:pStyle w:val="NoSpacing"/>
              <w:spacing w:line="240" w:lineRule="auto"/>
              <w:rPr>
                <w:rFonts w:ascii="Arial" w:hAnsi="Arial" w:cs="Arial"/>
                <w:b/>
                <w:bCs/>
                <w:sz w:val="16"/>
                <w:szCs w:val="16"/>
              </w:rPr>
            </w:pPr>
          </w:p>
        </w:tc>
        <w:tc>
          <w:tcPr>
            <w:tcW w:w="2138" w:type="dxa"/>
          </w:tcPr>
          <w:p w14:paraId="262E1996" w14:textId="77777777" w:rsidR="004E144F" w:rsidRPr="000725AE" w:rsidRDefault="004E144F" w:rsidP="00B344F1">
            <w:pPr>
              <w:pStyle w:val="NoSpacing"/>
              <w:spacing w:line="240" w:lineRule="auto"/>
              <w:jc w:val="center"/>
              <w:rPr>
                <w:rFonts w:ascii="Arial" w:hAnsi="Arial" w:cs="Arial"/>
                <w:b/>
                <w:bCs/>
                <w:sz w:val="16"/>
                <w:szCs w:val="16"/>
              </w:rPr>
            </w:pPr>
            <w:r w:rsidRPr="000725AE">
              <w:rPr>
                <w:rFonts w:ascii="Arial" w:hAnsi="Arial" w:cs="Arial"/>
                <w:b/>
                <w:bCs/>
                <w:sz w:val="16"/>
                <w:szCs w:val="16"/>
              </w:rPr>
              <w:t>AD</w:t>
            </w:r>
            <w:r w:rsidRPr="000725AE">
              <w:rPr>
                <w:rFonts w:ascii="Arial" w:hAnsi="Arial" w:cs="Arial"/>
                <w:b/>
                <w:bCs/>
                <w:sz w:val="16"/>
                <w:szCs w:val="16"/>
                <w:vertAlign w:val="superscript"/>
              </w:rPr>
              <w:t>1</w:t>
            </w:r>
          </w:p>
        </w:tc>
        <w:tc>
          <w:tcPr>
            <w:tcW w:w="2026" w:type="dxa"/>
          </w:tcPr>
          <w:p w14:paraId="51986057" w14:textId="77777777" w:rsidR="004E144F" w:rsidRPr="000725AE" w:rsidRDefault="004E144F" w:rsidP="00B344F1">
            <w:pPr>
              <w:pStyle w:val="NoSpacing"/>
              <w:spacing w:line="240" w:lineRule="auto"/>
              <w:jc w:val="center"/>
              <w:rPr>
                <w:rFonts w:ascii="Arial" w:hAnsi="Arial" w:cs="Arial"/>
                <w:b/>
                <w:bCs/>
                <w:sz w:val="16"/>
                <w:szCs w:val="16"/>
              </w:rPr>
            </w:pPr>
            <w:r w:rsidRPr="000725AE">
              <w:rPr>
                <w:rFonts w:ascii="Arial" w:hAnsi="Arial" w:cs="Arial"/>
                <w:b/>
                <w:bCs/>
                <w:sz w:val="16"/>
                <w:szCs w:val="16"/>
              </w:rPr>
              <w:t>GF</w:t>
            </w:r>
            <w:r w:rsidRPr="000725AE">
              <w:rPr>
                <w:rFonts w:ascii="Arial" w:hAnsi="Arial" w:cs="Arial"/>
                <w:b/>
                <w:bCs/>
                <w:sz w:val="16"/>
                <w:szCs w:val="16"/>
                <w:vertAlign w:val="superscript"/>
              </w:rPr>
              <w:t>2</w:t>
            </w:r>
          </w:p>
        </w:tc>
        <w:tc>
          <w:tcPr>
            <w:tcW w:w="1881" w:type="dxa"/>
          </w:tcPr>
          <w:p w14:paraId="5DB4C312" w14:textId="77777777" w:rsidR="004E144F" w:rsidRPr="000725AE" w:rsidRDefault="004E144F" w:rsidP="00B344F1">
            <w:pPr>
              <w:pStyle w:val="NoSpacing"/>
              <w:spacing w:line="240" w:lineRule="auto"/>
              <w:jc w:val="center"/>
              <w:rPr>
                <w:rFonts w:ascii="Arial" w:hAnsi="Arial" w:cs="Arial"/>
                <w:b/>
                <w:bCs/>
                <w:sz w:val="16"/>
                <w:szCs w:val="16"/>
              </w:rPr>
            </w:pPr>
            <w:r w:rsidRPr="000725AE">
              <w:rPr>
                <w:rFonts w:ascii="Arial" w:hAnsi="Arial" w:cs="Arial"/>
                <w:b/>
                <w:bCs/>
                <w:sz w:val="16"/>
                <w:szCs w:val="16"/>
              </w:rPr>
              <w:t>EU</w:t>
            </w:r>
            <w:r w:rsidRPr="000725AE">
              <w:rPr>
                <w:rFonts w:ascii="Arial" w:hAnsi="Arial" w:cs="Arial"/>
                <w:b/>
                <w:bCs/>
                <w:sz w:val="16"/>
                <w:szCs w:val="16"/>
                <w:vertAlign w:val="superscript"/>
              </w:rPr>
              <w:t>3</w:t>
            </w:r>
          </w:p>
        </w:tc>
        <w:tc>
          <w:tcPr>
            <w:tcW w:w="2318" w:type="dxa"/>
          </w:tcPr>
          <w:p w14:paraId="7AAC5EBB" w14:textId="77777777" w:rsidR="004E144F" w:rsidRPr="000725AE" w:rsidRDefault="004E144F" w:rsidP="00B344F1">
            <w:pPr>
              <w:pStyle w:val="NoSpacing"/>
              <w:spacing w:line="240" w:lineRule="auto"/>
              <w:jc w:val="center"/>
              <w:rPr>
                <w:rFonts w:ascii="Arial" w:hAnsi="Arial" w:cs="Arial"/>
                <w:b/>
                <w:bCs/>
                <w:sz w:val="16"/>
                <w:szCs w:val="16"/>
              </w:rPr>
            </w:pPr>
            <w:r w:rsidRPr="000725AE">
              <w:rPr>
                <w:rFonts w:ascii="Arial" w:hAnsi="Arial" w:cs="Arial"/>
                <w:b/>
                <w:bCs/>
                <w:sz w:val="16"/>
                <w:szCs w:val="16"/>
              </w:rPr>
              <w:t>EJ</w:t>
            </w:r>
            <w:r w:rsidRPr="000725AE">
              <w:rPr>
                <w:rFonts w:ascii="Arial" w:hAnsi="Arial" w:cs="Arial"/>
                <w:b/>
                <w:bCs/>
                <w:sz w:val="16"/>
                <w:szCs w:val="16"/>
                <w:vertAlign w:val="superscript"/>
              </w:rPr>
              <w:t>4</w:t>
            </w:r>
          </w:p>
        </w:tc>
      </w:tr>
      <w:tr w:rsidR="004E144F" w:rsidRPr="00A37003" w14:paraId="28736222" w14:textId="77777777" w:rsidTr="00B344F1">
        <w:tc>
          <w:tcPr>
            <w:tcW w:w="945" w:type="dxa"/>
          </w:tcPr>
          <w:p w14:paraId="41DE8BD0" w14:textId="77777777" w:rsidR="004E144F" w:rsidRPr="000725AE" w:rsidRDefault="004E144F" w:rsidP="00B344F1">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PES</w:t>
            </w:r>
            <w:r w:rsidRPr="000725AE">
              <w:rPr>
                <w:rFonts w:ascii="Arial" w:hAnsi="Arial" w:cs="Arial"/>
                <w:b/>
                <w:bCs/>
                <w:sz w:val="16"/>
                <w:szCs w:val="16"/>
                <w:vertAlign w:val="superscript"/>
              </w:rPr>
              <w:t>5</w:t>
            </w:r>
          </w:p>
        </w:tc>
        <w:tc>
          <w:tcPr>
            <w:tcW w:w="2138" w:type="dxa"/>
          </w:tcPr>
          <w:p w14:paraId="11A687ED"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Divulgación e implementación del MECEC. Etapa I ambiente propicio. Etapas II autoevaluación y III Plan de Mejoramiento y IV monitoreo (D1), p. 24.</w:t>
            </w:r>
          </w:p>
        </w:tc>
        <w:tc>
          <w:tcPr>
            <w:tcW w:w="2026" w:type="dxa"/>
          </w:tcPr>
          <w:p w14:paraId="3CB94F03"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…no nos alcanza para concluir con todos las actividades que tenemos como administrativos …un montón de cosas administrativos… GF_I4, 28:07</w:t>
            </w:r>
          </w:p>
        </w:tc>
        <w:tc>
          <w:tcPr>
            <w:tcW w:w="1881" w:type="dxa"/>
          </w:tcPr>
          <w:p w14:paraId="2C18FD9C"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Si que nos preparen hacer un PAT un PMQ…EU_I1, 23:38</w:t>
            </w:r>
          </w:p>
        </w:tc>
        <w:tc>
          <w:tcPr>
            <w:tcW w:w="2318" w:type="dxa"/>
          </w:tcPr>
          <w:p w14:paraId="55C60324"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Me di cuenta, que a muchísimos les cuesta mucho ese trabajo documental, la organización ven como repito el mismo sistema del MECEC… EJ_I1, 15:10</w:t>
            </w:r>
          </w:p>
        </w:tc>
      </w:tr>
      <w:tr w:rsidR="004E144F" w:rsidRPr="00A37003" w14:paraId="2664E4A7" w14:textId="77777777" w:rsidTr="00B344F1">
        <w:tc>
          <w:tcPr>
            <w:tcW w:w="945" w:type="dxa"/>
          </w:tcPr>
          <w:p w14:paraId="6D8874F6" w14:textId="77777777" w:rsidR="004E144F" w:rsidRPr="000725AE" w:rsidRDefault="004E144F" w:rsidP="00B344F1">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PRE</w:t>
            </w:r>
            <w:r w:rsidRPr="000725AE">
              <w:rPr>
                <w:rFonts w:ascii="Arial" w:hAnsi="Arial" w:cs="Arial"/>
                <w:b/>
                <w:bCs/>
                <w:sz w:val="16"/>
                <w:szCs w:val="16"/>
                <w:vertAlign w:val="superscript"/>
              </w:rPr>
              <w:t>6</w:t>
            </w:r>
          </w:p>
        </w:tc>
        <w:tc>
          <w:tcPr>
            <w:tcW w:w="2138" w:type="dxa"/>
            <w:vMerge w:val="restart"/>
          </w:tcPr>
          <w:p w14:paraId="26FBED91"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Confección del PAT por la escuela unidocente de acuerdo con lo establecido en el PMQ (D3), p. 24.</w:t>
            </w:r>
          </w:p>
          <w:p w14:paraId="29D5923E"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Administrar los recursos financieros suficientes para el logro de los objetivos educacionales (D3), p. 24.</w:t>
            </w:r>
          </w:p>
        </w:tc>
        <w:tc>
          <w:tcPr>
            <w:tcW w:w="2026" w:type="dxa"/>
          </w:tcPr>
          <w:p w14:paraId="015821B4"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Falta formar en: presupuestos, control interno, redacción de actas… procesos de licitación. GF_I2, 1:25:14</w:t>
            </w:r>
          </w:p>
        </w:tc>
        <w:tc>
          <w:tcPr>
            <w:tcW w:w="1881" w:type="dxa"/>
          </w:tcPr>
          <w:p w14:paraId="2D11AD51"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Nunca una Universidad nos enseñó a hacer un presupuesto. EU_I1, 23:41</w:t>
            </w:r>
          </w:p>
        </w:tc>
        <w:tc>
          <w:tcPr>
            <w:tcW w:w="2318" w:type="dxa"/>
          </w:tcPr>
          <w:p w14:paraId="1A32B560"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…sobre presupuesto finanzas … aspectos de orden de formación documental elaboración de actas y otros… EJ_I1, 44:02</w:t>
            </w:r>
          </w:p>
        </w:tc>
      </w:tr>
      <w:tr w:rsidR="004E144F" w:rsidRPr="00A37003" w14:paraId="14273682" w14:textId="77777777" w:rsidTr="00B344F1">
        <w:tc>
          <w:tcPr>
            <w:tcW w:w="945" w:type="dxa"/>
          </w:tcPr>
          <w:p w14:paraId="07A4A26A" w14:textId="77777777" w:rsidR="004E144F" w:rsidRPr="000725AE" w:rsidRDefault="004E144F" w:rsidP="00B344F1">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CAD</w:t>
            </w:r>
            <w:r w:rsidRPr="000725AE">
              <w:rPr>
                <w:rFonts w:ascii="Arial" w:hAnsi="Arial" w:cs="Arial"/>
                <w:b/>
                <w:bCs/>
                <w:sz w:val="16"/>
                <w:szCs w:val="16"/>
                <w:vertAlign w:val="superscript"/>
              </w:rPr>
              <w:t>7</w:t>
            </w:r>
          </w:p>
        </w:tc>
        <w:tc>
          <w:tcPr>
            <w:tcW w:w="2138" w:type="dxa"/>
            <w:vMerge/>
          </w:tcPr>
          <w:p w14:paraId="51F78021" w14:textId="77777777" w:rsidR="004E144F" w:rsidRPr="000725AE" w:rsidRDefault="004E144F" w:rsidP="00B344F1">
            <w:pPr>
              <w:pStyle w:val="NoSpacing"/>
              <w:spacing w:line="240" w:lineRule="auto"/>
              <w:rPr>
                <w:rFonts w:ascii="Arial" w:hAnsi="Arial" w:cs="Arial"/>
                <w:sz w:val="16"/>
                <w:szCs w:val="16"/>
              </w:rPr>
            </w:pPr>
          </w:p>
        </w:tc>
        <w:tc>
          <w:tcPr>
            <w:tcW w:w="2026" w:type="dxa"/>
          </w:tcPr>
          <w:p w14:paraId="1EFB5C5A"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…contrataciones con las licitaciones…GF_I4, 1:11:14</w:t>
            </w:r>
          </w:p>
        </w:tc>
        <w:tc>
          <w:tcPr>
            <w:tcW w:w="1881" w:type="dxa"/>
          </w:tcPr>
          <w:p w14:paraId="2C12A923"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…licitaciones, planillas, actas. Una solicitud de infraestructura lo hace el docente, para pedir mobiliario yo lo hago. EU_I1, 46:33</w:t>
            </w:r>
          </w:p>
        </w:tc>
        <w:tc>
          <w:tcPr>
            <w:tcW w:w="2318" w:type="dxa"/>
          </w:tcPr>
          <w:p w14:paraId="62EF5F48" w14:textId="77777777" w:rsidR="004E144F" w:rsidRPr="000725AE" w:rsidRDefault="004E144F" w:rsidP="00B344F1">
            <w:pPr>
              <w:pStyle w:val="NoSpacing"/>
              <w:spacing w:line="240" w:lineRule="auto"/>
              <w:rPr>
                <w:rFonts w:ascii="Arial" w:hAnsi="Arial" w:cs="Arial"/>
                <w:sz w:val="16"/>
                <w:szCs w:val="16"/>
              </w:rPr>
            </w:pPr>
          </w:p>
        </w:tc>
      </w:tr>
      <w:tr w:rsidR="004E144F" w:rsidRPr="00A37003" w14:paraId="6F976731" w14:textId="77777777" w:rsidTr="00B344F1">
        <w:tc>
          <w:tcPr>
            <w:tcW w:w="945" w:type="dxa"/>
          </w:tcPr>
          <w:p w14:paraId="3F62DB8A" w14:textId="77777777" w:rsidR="004E144F" w:rsidRPr="000725AE" w:rsidRDefault="004E144F" w:rsidP="00B344F1">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GDO</w:t>
            </w:r>
            <w:r w:rsidRPr="000725AE">
              <w:rPr>
                <w:rFonts w:ascii="Arial" w:hAnsi="Arial" w:cs="Arial"/>
                <w:b/>
                <w:bCs/>
                <w:sz w:val="16"/>
                <w:szCs w:val="16"/>
                <w:vertAlign w:val="superscript"/>
              </w:rPr>
              <w:t>8</w:t>
            </w:r>
          </w:p>
        </w:tc>
        <w:tc>
          <w:tcPr>
            <w:tcW w:w="2138" w:type="dxa"/>
          </w:tcPr>
          <w:p w14:paraId="4E8D0D75"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Gestión de libros, listas y registros reglamentarios, los cuales son considerados de interés público (D2), p. 1.</w:t>
            </w:r>
          </w:p>
        </w:tc>
        <w:tc>
          <w:tcPr>
            <w:tcW w:w="2026" w:type="dxa"/>
          </w:tcPr>
          <w:p w14:paraId="144A108E"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…informaciones que nos solicitan los supervisores verdad de todos los controles de todas las cosas que hay que llevar… haga planillas o haga alguna cosa… GF_I4, 1:10:27</w:t>
            </w:r>
          </w:p>
        </w:tc>
        <w:tc>
          <w:tcPr>
            <w:tcW w:w="1881" w:type="dxa"/>
          </w:tcPr>
          <w:p w14:paraId="7869E343"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..como llevar un Registro Digital, los expedientes digitales..EU_I1, 23:39</w:t>
            </w:r>
          </w:p>
        </w:tc>
        <w:tc>
          <w:tcPr>
            <w:tcW w:w="2318" w:type="dxa"/>
          </w:tcPr>
          <w:p w14:paraId="11406CB7"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Me di cuenta, que a muchísimos les cuesta mucho ese trabajo documental, la organización ven como repito el mismo sistema del MECEC… EJ_I1, 15:10</w:t>
            </w:r>
          </w:p>
        </w:tc>
      </w:tr>
      <w:tr w:rsidR="004E144F" w:rsidRPr="00A37003" w14:paraId="2CC68A49" w14:textId="77777777" w:rsidTr="00B344F1">
        <w:tc>
          <w:tcPr>
            <w:tcW w:w="945" w:type="dxa"/>
          </w:tcPr>
          <w:p w14:paraId="1E5EC447" w14:textId="77777777" w:rsidR="004E144F" w:rsidRPr="000725AE" w:rsidRDefault="004E144F" w:rsidP="00B344F1">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DPR</w:t>
            </w:r>
            <w:r w:rsidRPr="000725AE">
              <w:rPr>
                <w:rFonts w:ascii="Arial" w:hAnsi="Arial" w:cs="Arial"/>
                <w:b/>
                <w:bCs/>
                <w:sz w:val="16"/>
                <w:szCs w:val="16"/>
                <w:vertAlign w:val="superscript"/>
              </w:rPr>
              <w:t>9</w:t>
            </w:r>
          </w:p>
        </w:tc>
        <w:tc>
          <w:tcPr>
            <w:tcW w:w="2138" w:type="dxa"/>
          </w:tcPr>
          <w:p w14:paraId="349CACD6"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Gestión de bienes muebles e inmuebles que satisfagan las necesidades básicas para el proceso educativo. También infraestructura física y digital (D3), p. 39.</w:t>
            </w:r>
          </w:p>
        </w:tc>
        <w:tc>
          <w:tcPr>
            <w:tcW w:w="2026" w:type="dxa"/>
          </w:tcPr>
          <w:p w14:paraId="799F6DCC" w14:textId="77777777" w:rsidR="004E144F" w:rsidRPr="000725AE" w:rsidRDefault="004E144F" w:rsidP="00B344F1">
            <w:pPr>
              <w:pStyle w:val="NoSpacing"/>
              <w:spacing w:line="240" w:lineRule="auto"/>
              <w:rPr>
                <w:rFonts w:ascii="Arial" w:hAnsi="Arial" w:cs="Arial"/>
                <w:sz w:val="16"/>
                <w:szCs w:val="16"/>
              </w:rPr>
            </w:pPr>
          </w:p>
        </w:tc>
        <w:tc>
          <w:tcPr>
            <w:tcW w:w="1881" w:type="dxa"/>
          </w:tcPr>
          <w:p w14:paraId="74442610"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Por lo menos que se nos diga a donde debemos acudir para hacer una infraestructura, Nunca recibí una capacitación, nada. EU_I1, 26:15</w:t>
            </w:r>
          </w:p>
        </w:tc>
        <w:tc>
          <w:tcPr>
            <w:tcW w:w="2318" w:type="dxa"/>
          </w:tcPr>
          <w:p w14:paraId="757536DC"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…sobre presupuesto finanzas … aspectos de orden de formación documental elaboración de actas y otros… EJ_I1, 44:02</w:t>
            </w:r>
          </w:p>
        </w:tc>
      </w:tr>
      <w:tr w:rsidR="004E144F" w:rsidRPr="00A37003" w14:paraId="356F1B9D" w14:textId="77777777" w:rsidTr="00B344F1">
        <w:tc>
          <w:tcPr>
            <w:tcW w:w="945" w:type="dxa"/>
          </w:tcPr>
          <w:p w14:paraId="57B3EFCE" w14:textId="77777777" w:rsidR="004E144F" w:rsidRPr="000725AE" w:rsidRDefault="004E144F" w:rsidP="00B344F1">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TAD</w:t>
            </w:r>
            <w:r w:rsidRPr="000725AE">
              <w:rPr>
                <w:rFonts w:ascii="Arial" w:hAnsi="Arial" w:cs="Arial"/>
                <w:b/>
                <w:bCs/>
                <w:sz w:val="16"/>
                <w:szCs w:val="16"/>
                <w:vertAlign w:val="superscript"/>
              </w:rPr>
              <w:t>10</w:t>
            </w:r>
          </w:p>
        </w:tc>
        <w:tc>
          <w:tcPr>
            <w:tcW w:w="2138" w:type="dxa"/>
          </w:tcPr>
          <w:p w14:paraId="2D039125"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Velar por la consecución y uso eficiente de los recursos tecnológicos que se emplean en el proceso educativo y servicio a la comunidad (D3), p. 39.</w:t>
            </w:r>
          </w:p>
        </w:tc>
        <w:tc>
          <w:tcPr>
            <w:tcW w:w="2026" w:type="dxa"/>
          </w:tcPr>
          <w:p w14:paraId="7CE41413"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..en las tecnologías, es indispensable, ya sabemos que las escuelas tenemos en la gran mayoría los activos que nos da la FOD. GF_I4, 1:30:10</w:t>
            </w:r>
          </w:p>
        </w:tc>
        <w:tc>
          <w:tcPr>
            <w:tcW w:w="1881" w:type="dxa"/>
          </w:tcPr>
          <w:p w14:paraId="54E322B9"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..como llevar un Registro Digital, los expedientes digitales..EU_I1, 23:39</w:t>
            </w:r>
          </w:p>
        </w:tc>
        <w:tc>
          <w:tcPr>
            <w:tcW w:w="2318" w:type="dxa"/>
          </w:tcPr>
          <w:p w14:paraId="28B7FCEF"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 xml:space="preserve">…una capacidad de gestión documental manejo de paquetes informáticos básicos </w:t>
            </w:r>
            <w:proofErr w:type="gramStart"/>
            <w:r w:rsidRPr="000725AE">
              <w:rPr>
                <w:rFonts w:ascii="Arial" w:hAnsi="Arial" w:cs="Arial"/>
                <w:sz w:val="16"/>
                <w:szCs w:val="16"/>
              </w:rPr>
              <w:t>tendría que tener</w:t>
            </w:r>
            <w:proofErr w:type="gramEnd"/>
            <w:r w:rsidRPr="000725AE">
              <w:rPr>
                <w:rFonts w:ascii="Arial" w:hAnsi="Arial" w:cs="Arial"/>
                <w:sz w:val="16"/>
                <w:szCs w:val="16"/>
              </w:rPr>
              <w:t xml:space="preserve"> claramente que el modelo de archivo… EJ_I1, 44:02</w:t>
            </w:r>
          </w:p>
        </w:tc>
      </w:tr>
      <w:tr w:rsidR="004E144F" w:rsidRPr="00A37003" w14:paraId="7F0CA7D1" w14:textId="77777777" w:rsidTr="00B344F1">
        <w:tc>
          <w:tcPr>
            <w:tcW w:w="9308" w:type="dxa"/>
            <w:gridSpan w:val="5"/>
          </w:tcPr>
          <w:p w14:paraId="2EEF65E7" w14:textId="77777777" w:rsidR="00B344F1" w:rsidRDefault="00B344F1" w:rsidP="00B344F1">
            <w:pPr>
              <w:pStyle w:val="NoSpacing"/>
              <w:spacing w:line="240" w:lineRule="auto"/>
              <w:jc w:val="center"/>
              <w:rPr>
                <w:rFonts w:ascii="Arial" w:hAnsi="Arial" w:cs="Arial"/>
                <w:b/>
                <w:bCs/>
                <w:sz w:val="16"/>
                <w:szCs w:val="16"/>
              </w:rPr>
            </w:pPr>
          </w:p>
          <w:p w14:paraId="758E9AB4" w14:textId="77777777" w:rsidR="00B344F1" w:rsidRDefault="00B344F1" w:rsidP="00B344F1">
            <w:pPr>
              <w:pStyle w:val="NoSpacing"/>
              <w:spacing w:line="240" w:lineRule="auto"/>
              <w:jc w:val="center"/>
              <w:rPr>
                <w:rFonts w:ascii="Arial" w:hAnsi="Arial" w:cs="Arial"/>
                <w:b/>
                <w:bCs/>
                <w:sz w:val="16"/>
                <w:szCs w:val="16"/>
              </w:rPr>
            </w:pPr>
          </w:p>
          <w:p w14:paraId="6053CE77" w14:textId="77777777" w:rsidR="00B344F1" w:rsidRDefault="00B344F1" w:rsidP="00B344F1">
            <w:pPr>
              <w:pStyle w:val="NoSpacing"/>
              <w:spacing w:line="240" w:lineRule="auto"/>
              <w:jc w:val="center"/>
              <w:rPr>
                <w:rFonts w:ascii="Arial" w:hAnsi="Arial" w:cs="Arial"/>
                <w:b/>
                <w:bCs/>
                <w:sz w:val="16"/>
                <w:szCs w:val="16"/>
              </w:rPr>
            </w:pPr>
          </w:p>
          <w:p w14:paraId="3B085C0D" w14:textId="77777777" w:rsidR="00B344F1" w:rsidRDefault="00B344F1" w:rsidP="00B344F1">
            <w:pPr>
              <w:pStyle w:val="NoSpacing"/>
              <w:spacing w:line="240" w:lineRule="auto"/>
              <w:jc w:val="center"/>
              <w:rPr>
                <w:rFonts w:ascii="Arial" w:hAnsi="Arial" w:cs="Arial"/>
                <w:b/>
                <w:bCs/>
                <w:sz w:val="16"/>
                <w:szCs w:val="16"/>
              </w:rPr>
            </w:pPr>
          </w:p>
          <w:p w14:paraId="48725E93" w14:textId="77777777" w:rsidR="00B344F1" w:rsidRDefault="00B344F1" w:rsidP="00B344F1">
            <w:pPr>
              <w:pStyle w:val="NoSpacing"/>
              <w:spacing w:line="240" w:lineRule="auto"/>
              <w:jc w:val="center"/>
              <w:rPr>
                <w:rFonts w:ascii="Arial" w:hAnsi="Arial" w:cs="Arial"/>
                <w:b/>
                <w:bCs/>
                <w:sz w:val="16"/>
                <w:szCs w:val="16"/>
              </w:rPr>
            </w:pPr>
          </w:p>
          <w:p w14:paraId="0283381F" w14:textId="4AC025AE" w:rsidR="004E144F" w:rsidRPr="000725AE" w:rsidRDefault="004E144F" w:rsidP="00B344F1">
            <w:pPr>
              <w:pStyle w:val="NoSpacing"/>
              <w:spacing w:line="240" w:lineRule="auto"/>
              <w:jc w:val="center"/>
              <w:rPr>
                <w:rFonts w:ascii="Arial" w:hAnsi="Arial" w:cs="Arial"/>
                <w:b/>
                <w:bCs/>
                <w:sz w:val="16"/>
                <w:szCs w:val="16"/>
              </w:rPr>
            </w:pPr>
            <w:r w:rsidRPr="000725AE">
              <w:rPr>
                <w:rFonts w:ascii="Arial" w:hAnsi="Arial" w:cs="Arial"/>
                <w:b/>
                <w:bCs/>
                <w:sz w:val="16"/>
                <w:szCs w:val="16"/>
              </w:rPr>
              <w:t>CÓDIGO EMERGENTE</w:t>
            </w:r>
          </w:p>
        </w:tc>
      </w:tr>
      <w:tr w:rsidR="004E144F" w:rsidRPr="00A37003" w14:paraId="0E17CE9B" w14:textId="77777777" w:rsidTr="00B344F1">
        <w:tc>
          <w:tcPr>
            <w:tcW w:w="945" w:type="dxa"/>
          </w:tcPr>
          <w:p w14:paraId="238F03BA" w14:textId="77777777" w:rsidR="004E144F" w:rsidRPr="000725AE" w:rsidRDefault="004E144F" w:rsidP="00B344F1">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REC</w:t>
            </w:r>
            <w:r w:rsidRPr="000725AE">
              <w:rPr>
                <w:rFonts w:ascii="Arial" w:hAnsi="Arial" w:cs="Arial"/>
                <w:b/>
                <w:bCs/>
                <w:sz w:val="16"/>
                <w:szCs w:val="16"/>
                <w:vertAlign w:val="superscript"/>
              </w:rPr>
              <w:t>11</w:t>
            </w:r>
          </w:p>
        </w:tc>
        <w:tc>
          <w:tcPr>
            <w:tcW w:w="2138" w:type="dxa"/>
          </w:tcPr>
          <w:p w14:paraId="408EB848" w14:textId="77777777" w:rsidR="004E144F" w:rsidRPr="000725AE" w:rsidRDefault="004E144F" w:rsidP="00B344F1">
            <w:pPr>
              <w:pStyle w:val="NoSpacing"/>
              <w:spacing w:line="240" w:lineRule="auto"/>
              <w:rPr>
                <w:rFonts w:ascii="Arial" w:hAnsi="Arial" w:cs="Arial"/>
                <w:sz w:val="16"/>
                <w:szCs w:val="16"/>
              </w:rPr>
            </w:pPr>
            <w:r w:rsidRPr="000725AE">
              <w:rPr>
                <w:rFonts w:ascii="Arial" w:hAnsi="Arial" w:cs="Arial"/>
                <w:sz w:val="16"/>
                <w:szCs w:val="16"/>
              </w:rPr>
              <w:t>Relacionarse con superiores, alumnos, padres de familia y otras personas de la comunidad… (D2), p. 3.</w:t>
            </w:r>
          </w:p>
        </w:tc>
        <w:tc>
          <w:tcPr>
            <w:tcW w:w="2026" w:type="dxa"/>
          </w:tcPr>
          <w:p w14:paraId="3E408776" w14:textId="77777777" w:rsidR="004E144F" w:rsidRPr="000725AE" w:rsidRDefault="004E144F" w:rsidP="00B344F1">
            <w:pPr>
              <w:pStyle w:val="NoSpacing"/>
              <w:spacing w:line="240" w:lineRule="auto"/>
              <w:rPr>
                <w:rFonts w:ascii="Arial" w:hAnsi="Arial" w:cs="Arial"/>
                <w:sz w:val="16"/>
                <w:szCs w:val="16"/>
              </w:rPr>
            </w:pPr>
          </w:p>
        </w:tc>
        <w:tc>
          <w:tcPr>
            <w:tcW w:w="1881" w:type="dxa"/>
          </w:tcPr>
          <w:p w14:paraId="4C998385" w14:textId="77777777" w:rsidR="004E144F" w:rsidRPr="000725AE" w:rsidRDefault="004E144F" w:rsidP="00B344F1">
            <w:pPr>
              <w:pStyle w:val="NoSpacing"/>
              <w:spacing w:line="240" w:lineRule="auto"/>
              <w:rPr>
                <w:rFonts w:ascii="Arial" w:hAnsi="Arial" w:cs="Arial"/>
                <w:sz w:val="16"/>
                <w:szCs w:val="16"/>
              </w:rPr>
            </w:pPr>
          </w:p>
        </w:tc>
        <w:tc>
          <w:tcPr>
            <w:tcW w:w="2318" w:type="dxa"/>
          </w:tcPr>
          <w:p w14:paraId="3857745C" w14:textId="77777777" w:rsidR="004E144F" w:rsidRPr="000725AE" w:rsidRDefault="004E144F" w:rsidP="00B344F1">
            <w:pPr>
              <w:pStyle w:val="NoSpacing"/>
              <w:spacing w:line="240" w:lineRule="auto"/>
              <w:rPr>
                <w:rFonts w:ascii="Arial" w:hAnsi="Arial" w:cs="Arial"/>
                <w:sz w:val="16"/>
                <w:szCs w:val="16"/>
              </w:rPr>
            </w:pPr>
          </w:p>
        </w:tc>
      </w:tr>
    </w:tbl>
    <w:p w14:paraId="425DDA57" w14:textId="77777777" w:rsidR="004E144F" w:rsidRPr="00821A9C" w:rsidRDefault="004E144F" w:rsidP="00B22FB6">
      <w:pPr>
        <w:spacing w:line="240" w:lineRule="auto"/>
        <w:rPr>
          <w:rFonts w:ascii="Arial" w:hAnsi="Arial" w:cs="Arial"/>
          <w:b/>
          <w:bCs/>
          <w:sz w:val="16"/>
          <w:szCs w:val="16"/>
        </w:rPr>
      </w:pPr>
      <w:r w:rsidRPr="00687129">
        <w:rPr>
          <w:rFonts w:ascii="Arial" w:hAnsi="Arial" w:cs="Arial"/>
          <w:b/>
          <w:bCs/>
          <w:sz w:val="16"/>
          <w:szCs w:val="16"/>
        </w:rPr>
        <w:t>Nota:</w:t>
      </w:r>
      <w:r w:rsidRPr="00821A9C">
        <w:rPr>
          <w:rFonts w:ascii="Arial" w:hAnsi="Arial" w:cs="Arial"/>
          <w:sz w:val="16"/>
          <w:szCs w:val="16"/>
          <w:vertAlign w:val="superscript"/>
        </w:rPr>
        <w:t>1</w:t>
      </w:r>
      <w:r w:rsidRPr="00821A9C">
        <w:rPr>
          <w:rFonts w:ascii="Arial" w:hAnsi="Arial" w:cs="Arial"/>
          <w:sz w:val="16"/>
          <w:szCs w:val="16"/>
        </w:rPr>
        <w:t xml:space="preserve">Análisis documental, </w:t>
      </w:r>
      <w:r w:rsidRPr="00821A9C">
        <w:rPr>
          <w:rFonts w:ascii="Arial" w:hAnsi="Arial" w:cs="Arial"/>
          <w:sz w:val="16"/>
          <w:szCs w:val="16"/>
          <w:vertAlign w:val="superscript"/>
        </w:rPr>
        <w:t>2</w:t>
      </w:r>
      <w:r w:rsidRPr="00821A9C">
        <w:rPr>
          <w:rFonts w:ascii="Arial" w:hAnsi="Arial" w:cs="Arial"/>
          <w:sz w:val="16"/>
          <w:szCs w:val="16"/>
        </w:rPr>
        <w:t xml:space="preserve">Grupo focal, </w:t>
      </w:r>
      <w:r w:rsidRPr="00821A9C">
        <w:rPr>
          <w:rFonts w:ascii="Arial" w:hAnsi="Arial" w:cs="Arial"/>
          <w:sz w:val="16"/>
          <w:szCs w:val="16"/>
          <w:vertAlign w:val="superscript"/>
        </w:rPr>
        <w:t>3</w:t>
      </w:r>
      <w:r w:rsidRPr="00821A9C">
        <w:rPr>
          <w:rFonts w:ascii="Arial" w:hAnsi="Arial" w:cs="Arial"/>
          <w:sz w:val="16"/>
          <w:szCs w:val="16"/>
        </w:rPr>
        <w:t xml:space="preserve">Entrevista al unidocente, </w:t>
      </w:r>
      <w:r w:rsidRPr="00821A9C">
        <w:rPr>
          <w:rFonts w:ascii="Arial" w:hAnsi="Arial" w:cs="Arial"/>
          <w:sz w:val="16"/>
          <w:szCs w:val="16"/>
          <w:vertAlign w:val="superscript"/>
        </w:rPr>
        <w:t>4</w:t>
      </w:r>
      <w:r w:rsidRPr="00821A9C">
        <w:rPr>
          <w:rFonts w:ascii="Arial" w:hAnsi="Arial" w:cs="Arial"/>
          <w:sz w:val="16"/>
          <w:szCs w:val="16"/>
        </w:rPr>
        <w:t xml:space="preserve">Entrevista a jefatura, </w:t>
      </w:r>
      <w:r w:rsidRPr="00821A9C">
        <w:rPr>
          <w:rFonts w:ascii="Arial" w:hAnsi="Arial" w:cs="Arial"/>
          <w:sz w:val="16"/>
          <w:szCs w:val="16"/>
          <w:vertAlign w:val="superscript"/>
        </w:rPr>
        <w:t>5</w:t>
      </w:r>
      <w:r w:rsidRPr="00821A9C">
        <w:rPr>
          <w:rFonts w:ascii="Arial" w:hAnsi="Arial" w:cs="Arial"/>
          <w:sz w:val="16"/>
          <w:szCs w:val="16"/>
        </w:rPr>
        <w:t xml:space="preserve">Planificación estratégica, </w:t>
      </w:r>
      <w:r w:rsidRPr="00821A9C">
        <w:rPr>
          <w:rFonts w:ascii="Arial" w:hAnsi="Arial" w:cs="Arial"/>
          <w:sz w:val="16"/>
          <w:szCs w:val="16"/>
          <w:vertAlign w:val="superscript"/>
        </w:rPr>
        <w:t>6</w:t>
      </w:r>
      <w:r w:rsidRPr="00821A9C">
        <w:rPr>
          <w:rFonts w:ascii="Arial" w:hAnsi="Arial" w:cs="Arial"/>
          <w:sz w:val="16"/>
          <w:szCs w:val="16"/>
        </w:rPr>
        <w:t xml:space="preserve">Presupuestos, </w:t>
      </w:r>
      <w:r w:rsidRPr="00821A9C">
        <w:rPr>
          <w:rFonts w:ascii="Arial" w:hAnsi="Arial" w:cs="Arial"/>
          <w:sz w:val="16"/>
          <w:szCs w:val="16"/>
          <w:vertAlign w:val="superscript"/>
        </w:rPr>
        <w:t>7</w:t>
      </w:r>
      <w:r w:rsidRPr="00821A9C">
        <w:rPr>
          <w:rFonts w:ascii="Arial" w:hAnsi="Arial" w:cs="Arial"/>
          <w:sz w:val="16"/>
          <w:szCs w:val="16"/>
        </w:rPr>
        <w:t xml:space="preserve">Contratación administrativa, </w:t>
      </w:r>
      <w:r w:rsidRPr="00821A9C">
        <w:rPr>
          <w:rFonts w:ascii="Arial" w:hAnsi="Arial" w:cs="Arial"/>
          <w:sz w:val="16"/>
          <w:szCs w:val="16"/>
          <w:vertAlign w:val="superscript"/>
        </w:rPr>
        <w:t>8</w:t>
      </w:r>
      <w:r w:rsidRPr="00821A9C">
        <w:rPr>
          <w:rFonts w:ascii="Arial" w:hAnsi="Arial" w:cs="Arial"/>
          <w:sz w:val="16"/>
          <w:szCs w:val="16"/>
        </w:rPr>
        <w:t xml:space="preserve">Gestión documental, </w:t>
      </w:r>
      <w:r w:rsidRPr="00821A9C">
        <w:rPr>
          <w:rFonts w:ascii="Arial" w:hAnsi="Arial" w:cs="Arial"/>
          <w:sz w:val="16"/>
          <w:szCs w:val="16"/>
          <w:vertAlign w:val="superscript"/>
        </w:rPr>
        <w:t>9</w:t>
      </w:r>
      <w:r w:rsidRPr="00821A9C">
        <w:rPr>
          <w:rFonts w:ascii="Arial" w:hAnsi="Arial" w:cs="Arial"/>
          <w:sz w:val="16"/>
          <w:szCs w:val="16"/>
        </w:rPr>
        <w:t xml:space="preserve">Diseño de proyectos, </w:t>
      </w:r>
      <w:r w:rsidRPr="00821A9C">
        <w:rPr>
          <w:rFonts w:ascii="Arial" w:hAnsi="Arial" w:cs="Arial"/>
          <w:sz w:val="16"/>
          <w:szCs w:val="16"/>
          <w:vertAlign w:val="superscript"/>
        </w:rPr>
        <w:t>10</w:t>
      </w:r>
      <w:r w:rsidRPr="00821A9C">
        <w:rPr>
          <w:rFonts w:ascii="Arial" w:hAnsi="Arial" w:cs="Arial"/>
          <w:sz w:val="16"/>
          <w:szCs w:val="16"/>
        </w:rPr>
        <w:t xml:space="preserve">Tecnologías en lo administrativo y </w:t>
      </w:r>
      <w:r w:rsidRPr="00821A9C">
        <w:rPr>
          <w:rFonts w:ascii="Arial" w:hAnsi="Arial" w:cs="Arial"/>
          <w:sz w:val="16"/>
          <w:szCs w:val="16"/>
          <w:vertAlign w:val="superscript"/>
        </w:rPr>
        <w:t>11</w:t>
      </w:r>
      <w:r w:rsidRPr="00821A9C">
        <w:rPr>
          <w:rFonts w:ascii="Arial" w:hAnsi="Arial" w:cs="Arial"/>
          <w:sz w:val="16"/>
          <w:szCs w:val="16"/>
        </w:rPr>
        <w:t>Resolución de conflictos escolares.</w:t>
      </w:r>
    </w:p>
    <w:p w14:paraId="258E00C4" w14:textId="683A9DF2" w:rsidR="004E144F" w:rsidRPr="00B344F1" w:rsidRDefault="004E144F" w:rsidP="00B22FB6">
      <w:pPr>
        <w:contextualSpacing/>
        <w:rPr>
          <w:rFonts w:ascii="Arial" w:hAnsi="Arial" w:cs="Arial"/>
          <w:sz w:val="20"/>
          <w:szCs w:val="18"/>
        </w:rPr>
      </w:pPr>
      <w:r w:rsidRPr="00B344F1">
        <w:rPr>
          <w:rFonts w:ascii="Arial" w:hAnsi="Arial" w:cs="Arial"/>
          <w:b/>
          <w:bCs/>
          <w:sz w:val="20"/>
          <w:szCs w:val="18"/>
        </w:rPr>
        <w:t>Fuente:</w:t>
      </w:r>
      <w:r w:rsidRPr="00B344F1">
        <w:rPr>
          <w:rFonts w:ascii="Arial" w:hAnsi="Arial" w:cs="Arial"/>
          <w:sz w:val="20"/>
          <w:szCs w:val="18"/>
        </w:rPr>
        <w:t xml:space="preserve"> </w:t>
      </w:r>
      <w:r w:rsidR="00B344F1">
        <w:rPr>
          <w:rFonts w:ascii="Arial" w:hAnsi="Arial" w:cs="Arial"/>
          <w:sz w:val="20"/>
          <w:szCs w:val="18"/>
        </w:rPr>
        <w:t>E</w:t>
      </w:r>
      <w:r w:rsidRPr="00B344F1">
        <w:rPr>
          <w:rFonts w:ascii="Arial" w:hAnsi="Arial" w:cs="Arial"/>
          <w:sz w:val="20"/>
          <w:szCs w:val="18"/>
        </w:rPr>
        <w:t>laboración propia, 2021</w:t>
      </w:r>
    </w:p>
    <w:p w14:paraId="53C02BC7" w14:textId="77777777" w:rsidR="004E144F" w:rsidRDefault="004E144F" w:rsidP="00B22FB6">
      <w:pPr>
        <w:ind w:firstLine="567"/>
        <w:contextualSpacing/>
        <w:rPr>
          <w:rFonts w:ascii="Arial" w:hAnsi="Arial" w:cs="Arial"/>
        </w:rPr>
      </w:pPr>
    </w:p>
    <w:p w14:paraId="0E5C6390" w14:textId="77777777" w:rsidR="004E144F" w:rsidRPr="0012766B" w:rsidRDefault="004E144F" w:rsidP="00B22FB6">
      <w:pPr>
        <w:ind w:firstLine="567"/>
        <w:contextualSpacing/>
        <w:rPr>
          <w:rFonts w:ascii="Arial" w:hAnsi="Arial" w:cs="Arial"/>
        </w:rPr>
      </w:pPr>
      <w:r w:rsidRPr="0012766B">
        <w:rPr>
          <w:rFonts w:ascii="Arial" w:hAnsi="Arial" w:cs="Arial"/>
        </w:rPr>
        <w:t xml:space="preserve">El sistema educativo costarricense implementa el MECEC; este modelo aborda la planificación conjunta del centro educativo en las dimensiones curricular y administrativa. El PEU debe desarrollarlo en su institución y trabaja en conjunto con el núcleo de unidocentes en este cometido. </w:t>
      </w:r>
    </w:p>
    <w:p w14:paraId="09643EDE" w14:textId="77777777" w:rsidR="004E144F" w:rsidRPr="0012766B" w:rsidRDefault="004E144F" w:rsidP="00B22FB6">
      <w:pPr>
        <w:ind w:firstLine="567"/>
        <w:contextualSpacing/>
        <w:rPr>
          <w:rFonts w:ascii="Arial" w:hAnsi="Arial" w:cs="Arial"/>
        </w:rPr>
      </w:pPr>
      <w:r w:rsidRPr="0012766B">
        <w:rPr>
          <w:rFonts w:ascii="Arial" w:hAnsi="Arial" w:cs="Arial"/>
        </w:rPr>
        <w:t>Del análisis documental se desprenden las principales tareas que trae consigo el modelo:</w:t>
      </w:r>
    </w:p>
    <w:p w14:paraId="65CC7CEC" w14:textId="77777777" w:rsidR="004E144F" w:rsidRDefault="004E144F" w:rsidP="00B22FB6">
      <w:pPr>
        <w:ind w:left="567"/>
        <w:contextualSpacing/>
        <w:rPr>
          <w:rFonts w:ascii="Arial" w:hAnsi="Arial" w:cs="Arial"/>
        </w:rPr>
      </w:pPr>
      <w:r w:rsidRPr="0012766B">
        <w:rPr>
          <w:rFonts w:ascii="Arial" w:hAnsi="Arial" w:cs="Arial"/>
        </w:rPr>
        <w:t>Divulgación e implementación… establecer misión y visión, constituir el equipo de calidad, completar la ficha del equipo, asigna recursos, revisión de resultados del plan de mejoramiento quinquenal, integración de usuarios, contextualización y caracterización, trabajo colaborativo, selección de informantes-diseño-aplicación-análisis de datos de instrumentos en la autoevaluación del centro, llevar el registro de evidencias, capacitar y autocapacitarse, revisar criterios y redactar indicadores (D</w:t>
      </w:r>
      <w:r>
        <w:rPr>
          <w:rFonts w:ascii="Arial" w:hAnsi="Arial" w:cs="Arial"/>
        </w:rPr>
        <w:t xml:space="preserve"> </w:t>
      </w:r>
      <w:r w:rsidRPr="0012766B">
        <w:rPr>
          <w:rFonts w:ascii="Arial" w:hAnsi="Arial" w:cs="Arial"/>
        </w:rPr>
        <w:t xml:space="preserve">3). </w:t>
      </w:r>
    </w:p>
    <w:p w14:paraId="17AFE351" w14:textId="77777777" w:rsidR="00B344F1" w:rsidRDefault="00B344F1" w:rsidP="00B22FB6">
      <w:pPr>
        <w:ind w:firstLine="567"/>
        <w:contextualSpacing/>
        <w:rPr>
          <w:rFonts w:ascii="Arial" w:hAnsi="Arial" w:cs="Arial"/>
        </w:rPr>
      </w:pPr>
    </w:p>
    <w:p w14:paraId="70E1655D" w14:textId="66A3097D" w:rsidR="004E144F" w:rsidRPr="00895394" w:rsidRDefault="004E144F" w:rsidP="00B22FB6">
      <w:pPr>
        <w:ind w:firstLine="567"/>
        <w:contextualSpacing/>
        <w:rPr>
          <w:rFonts w:ascii="Arial" w:hAnsi="Arial" w:cs="Arial"/>
        </w:rPr>
      </w:pPr>
      <w:r>
        <w:rPr>
          <w:rFonts w:ascii="Arial" w:hAnsi="Arial" w:cs="Arial"/>
        </w:rPr>
        <w:t>El PEU</w:t>
      </w:r>
      <w:r w:rsidRPr="0012766B">
        <w:rPr>
          <w:rFonts w:ascii="Arial" w:hAnsi="Arial" w:cs="Arial"/>
        </w:rPr>
        <w:t xml:space="preserve"> señala no poder abordarlo por exceso de </w:t>
      </w:r>
      <w:r w:rsidRPr="00895394">
        <w:rPr>
          <w:rFonts w:ascii="Arial" w:hAnsi="Arial" w:cs="Arial"/>
        </w:rPr>
        <w:t xml:space="preserve">trabajo, así mismo indica requerir preparación, por ejemplo, con afirmaciones como: “Sí, que nos preparen para hacer un PAT un PMQ” (EU_I1, 23:38). </w:t>
      </w:r>
    </w:p>
    <w:p w14:paraId="11FA95C0" w14:textId="77777777" w:rsidR="004E144F" w:rsidRPr="0012766B" w:rsidRDefault="004E144F" w:rsidP="00B22FB6">
      <w:pPr>
        <w:ind w:firstLine="567"/>
        <w:contextualSpacing/>
        <w:rPr>
          <w:rFonts w:ascii="Arial" w:hAnsi="Arial" w:cs="Arial"/>
        </w:rPr>
      </w:pPr>
      <w:r w:rsidRPr="00895394">
        <w:rPr>
          <w:rFonts w:ascii="Arial" w:hAnsi="Arial" w:cs="Arial"/>
        </w:rPr>
        <w:t xml:space="preserve">Cabe señalar que la elaboración de los presupuestos institucionales es parte de las funciones en el perfil unidocente </w:t>
      </w:r>
      <w:r w:rsidRPr="00895394">
        <w:rPr>
          <w:rFonts w:ascii="Arial" w:hAnsi="Arial" w:cs="Arial"/>
          <w:noProof/>
        </w:rPr>
        <w:t>(Miranda-Calderón y Rosabal-Victoria, 2018)</w:t>
      </w:r>
      <w:r w:rsidRPr="00895394">
        <w:rPr>
          <w:rFonts w:ascii="Arial" w:hAnsi="Arial" w:cs="Arial"/>
        </w:rPr>
        <w:t>. Lo anterior está estrechamente vinculado con la contratación administrativa;</w:t>
      </w:r>
      <w:r>
        <w:rPr>
          <w:rFonts w:ascii="Arial" w:hAnsi="Arial" w:cs="Arial"/>
        </w:rPr>
        <w:t xml:space="preserve"> </w:t>
      </w:r>
      <w:proofErr w:type="gramStart"/>
      <w:r>
        <w:rPr>
          <w:rFonts w:ascii="Arial" w:hAnsi="Arial" w:cs="Arial"/>
        </w:rPr>
        <w:t>ya que</w:t>
      </w:r>
      <w:proofErr w:type="gramEnd"/>
      <w:r>
        <w:rPr>
          <w:rFonts w:ascii="Arial" w:hAnsi="Arial" w:cs="Arial"/>
        </w:rPr>
        <w:t xml:space="preserve"> sin el financiamiento, </w:t>
      </w:r>
      <w:r w:rsidRPr="0012766B">
        <w:rPr>
          <w:rFonts w:ascii="Arial" w:hAnsi="Arial" w:cs="Arial"/>
        </w:rPr>
        <w:t xml:space="preserve">no puede </w:t>
      </w:r>
      <w:r>
        <w:rPr>
          <w:rFonts w:ascii="Arial" w:hAnsi="Arial" w:cs="Arial"/>
        </w:rPr>
        <w:t>darse</w:t>
      </w:r>
      <w:r w:rsidRPr="0012766B">
        <w:rPr>
          <w:rFonts w:ascii="Arial" w:hAnsi="Arial" w:cs="Arial"/>
        </w:rPr>
        <w:t>. Al respecto los informantes señalan lo siguiente: “</w:t>
      </w:r>
      <w:r w:rsidRPr="003F1180">
        <w:rPr>
          <w:rFonts w:ascii="Arial" w:hAnsi="Arial" w:cs="Arial"/>
        </w:rPr>
        <w:t>sí hay debilidades, esas debilidades son en el área propiamente administrativas, manejo financiero, probablemente en presupuestos, en ejecución y procesos de actas, algunos tienen muchas habilidades que se han ido creando, otros les cuesta” (EJ_I1, 15:45). Las tareas señaladas, se encaminan a administrar los recursos para sustentar las necesidades institucionales. Los aspectos que evidencian necesidades son: diseño de presupuestos, documentos, actas, licitaciones, planillas y solicitudes de infraestructura.</w:t>
      </w:r>
    </w:p>
    <w:p w14:paraId="554FAF0E" w14:textId="77777777" w:rsidR="004E144F" w:rsidRPr="0056616E" w:rsidRDefault="004E144F" w:rsidP="00B22FB6">
      <w:pPr>
        <w:ind w:firstLine="567"/>
        <w:contextualSpacing/>
        <w:rPr>
          <w:rFonts w:ascii="Arial" w:hAnsi="Arial" w:cs="Arial"/>
        </w:rPr>
      </w:pPr>
      <w:r w:rsidRPr="0012766B">
        <w:rPr>
          <w:rFonts w:ascii="Arial" w:hAnsi="Arial" w:cs="Arial"/>
        </w:rPr>
        <w:t>La gestión documental en el campo educativo costarricense atiende el control interno, que consiste en buenas prácticas de manejo de procesos y documentos</w:t>
      </w:r>
      <w:r>
        <w:rPr>
          <w:rFonts w:ascii="Arial" w:hAnsi="Arial" w:cs="Arial"/>
        </w:rPr>
        <w:t xml:space="preserve"> </w:t>
      </w:r>
      <w:r w:rsidRPr="00C87C86">
        <w:rPr>
          <w:rFonts w:ascii="Arial" w:hAnsi="Arial" w:cs="Arial"/>
          <w:noProof/>
        </w:rPr>
        <w:t>(Fernández</w:t>
      </w:r>
      <w:r>
        <w:rPr>
          <w:rFonts w:ascii="Arial" w:hAnsi="Arial" w:cs="Arial"/>
          <w:noProof/>
        </w:rPr>
        <w:t xml:space="preserve"> y otros</w:t>
      </w:r>
      <w:r w:rsidRPr="00C87C86">
        <w:rPr>
          <w:rFonts w:ascii="Arial" w:hAnsi="Arial" w:cs="Arial"/>
          <w:noProof/>
        </w:rPr>
        <w:t>, 2016)</w:t>
      </w:r>
      <w:r w:rsidRPr="0012766B">
        <w:rPr>
          <w:rFonts w:ascii="Arial" w:hAnsi="Arial" w:cs="Arial"/>
        </w:rPr>
        <w:t>. Normativamente se conceptúa como el manejo de documentación reglamentaria de valor público. Al respecto</w:t>
      </w:r>
      <w:r>
        <w:rPr>
          <w:rFonts w:ascii="Arial" w:hAnsi="Arial" w:cs="Arial"/>
        </w:rPr>
        <w:t>,</w:t>
      </w:r>
      <w:r w:rsidRPr="0012766B">
        <w:rPr>
          <w:rFonts w:ascii="Arial" w:hAnsi="Arial" w:cs="Arial"/>
        </w:rPr>
        <w:t xml:space="preserve"> </w:t>
      </w:r>
      <w:r>
        <w:rPr>
          <w:rFonts w:ascii="Arial" w:hAnsi="Arial" w:cs="Arial"/>
        </w:rPr>
        <w:t>las personas informantes</w:t>
      </w:r>
      <w:r w:rsidRPr="0012766B">
        <w:rPr>
          <w:rFonts w:ascii="Arial" w:hAnsi="Arial" w:cs="Arial"/>
        </w:rPr>
        <w:t xml:space="preserve"> señalan </w:t>
      </w:r>
      <w:r>
        <w:rPr>
          <w:rFonts w:ascii="Arial" w:hAnsi="Arial" w:cs="Arial"/>
        </w:rPr>
        <w:t xml:space="preserve">que </w:t>
      </w:r>
      <w:r w:rsidRPr="0012766B">
        <w:rPr>
          <w:rFonts w:ascii="Arial" w:hAnsi="Arial" w:cs="Arial"/>
        </w:rPr>
        <w:t>son “informaciones que nos solicitan los supervisores</w:t>
      </w:r>
      <w:r w:rsidRPr="00895394">
        <w:rPr>
          <w:rFonts w:ascii="Arial" w:hAnsi="Arial" w:cs="Arial"/>
        </w:rPr>
        <w:t xml:space="preserve">, verdad, de todos los controles de todas las cosas que hay que llevar” (GF_I4, 1:10:27), por lo que se conciben como funciones propias que traen consigo buenas prácticas en la administración educativa. </w:t>
      </w:r>
      <w:r>
        <w:rPr>
          <w:rFonts w:ascii="Arial" w:hAnsi="Arial" w:cs="Arial"/>
        </w:rPr>
        <w:t>Esto a pesar de que, según lo normado, el puesto unid</w:t>
      </w:r>
      <w:r w:rsidRPr="0056616E">
        <w:rPr>
          <w:rFonts w:ascii="Arial" w:hAnsi="Arial" w:cs="Arial"/>
        </w:rPr>
        <w:t xml:space="preserve">ocente es considerado propiamente docente y no administrativo. Por tal motivo, puede ser vista como una necesidad formativa, pues les es difícil el manejo y organización de documentos. </w:t>
      </w:r>
    </w:p>
    <w:p w14:paraId="6CFB90CA" w14:textId="77777777" w:rsidR="004E144F" w:rsidRPr="0056616E" w:rsidRDefault="004E144F" w:rsidP="00B22FB6">
      <w:pPr>
        <w:ind w:firstLine="567"/>
        <w:contextualSpacing/>
        <w:rPr>
          <w:rFonts w:ascii="Arial" w:hAnsi="Arial" w:cs="Arial"/>
        </w:rPr>
      </w:pPr>
      <w:r w:rsidRPr="0056616E">
        <w:rPr>
          <w:rFonts w:ascii="Arial" w:hAnsi="Arial" w:cs="Arial"/>
        </w:rPr>
        <w:t xml:space="preserve">Los proyectos institucionales involucran diseño, formulación, ejecución y evaluación </w:t>
      </w:r>
      <w:r w:rsidRPr="0056616E">
        <w:rPr>
          <w:rFonts w:ascii="Arial" w:hAnsi="Arial" w:cs="Arial"/>
          <w:noProof/>
        </w:rPr>
        <w:t>(Miranda-Calderón y Rosabal-Victoria, 2018 y Abreu y Marín, 2020)</w:t>
      </w:r>
      <w:r w:rsidRPr="0056616E">
        <w:rPr>
          <w:rFonts w:ascii="Arial" w:hAnsi="Arial" w:cs="Arial"/>
        </w:rPr>
        <w:t xml:space="preserve">. </w:t>
      </w:r>
      <w:r w:rsidRPr="0056616E">
        <w:rPr>
          <w:rFonts w:ascii="Arial" w:hAnsi="Arial" w:cs="Arial"/>
          <w:noProof/>
        </w:rPr>
        <w:t xml:space="preserve"> </w:t>
      </w:r>
      <w:r w:rsidRPr="0056616E">
        <w:rPr>
          <w:rFonts w:ascii="Arial" w:hAnsi="Arial" w:cs="Arial"/>
        </w:rPr>
        <w:t xml:space="preserve">El desarrollo de proyectos se debe concebir en su integralidad, porque contempla todos los ámbitos del quehacer escolar.  La normativa indica que tienen el objetivo de satisfacer las necesidades básicas de la escuela. El profesorado unidocente indica que “Por lo menos que se nos diga a donde debemos acudir para hacer una infraestructura. Nunca recibí una capacitación, nada” (EU_I1, 26:15). Los datos reflejan que se requiere formación sobre presupuestos, finanzas y la gestión de documentos para estos propósitos. </w:t>
      </w:r>
    </w:p>
    <w:p w14:paraId="09EE7405" w14:textId="77777777" w:rsidR="004E144F" w:rsidRPr="0012766B" w:rsidRDefault="004E144F" w:rsidP="00B22FB6">
      <w:pPr>
        <w:ind w:firstLine="567"/>
        <w:contextualSpacing/>
        <w:rPr>
          <w:rFonts w:ascii="Arial" w:hAnsi="Arial" w:cs="Arial"/>
        </w:rPr>
      </w:pPr>
      <w:r w:rsidRPr="0056616E">
        <w:rPr>
          <w:rFonts w:ascii="Arial" w:hAnsi="Arial" w:cs="Arial"/>
        </w:rPr>
        <w:t xml:space="preserve">Varios autores resaltan la importancia de las tecnologías en las escuelas rurales </w:t>
      </w:r>
      <w:r w:rsidRPr="0056616E">
        <w:rPr>
          <w:rFonts w:ascii="Arial" w:hAnsi="Arial" w:cs="Arial"/>
          <w:noProof/>
        </w:rPr>
        <w:t xml:space="preserve">(Bermúdez-León y Zúniga-González, 2016 </w:t>
      </w:r>
      <w:r w:rsidRPr="0056616E">
        <w:rPr>
          <w:rFonts w:ascii="Arial" w:hAnsi="Arial" w:cs="Arial"/>
        </w:rPr>
        <w:t xml:space="preserve">y </w:t>
      </w:r>
      <w:r w:rsidRPr="0056616E">
        <w:rPr>
          <w:rFonts w:ascii="Arial" w:hAnsi="Arial" w:cs="Arial"/>
          <w:noProof/>
        </w:rPr>
        <w:t>Orozco</w:t>
      </w:r>
      <w:r>
        <w:rPr>
          <w:rFonts w:ascii="Arial" w:hAnsi="Arial" w:cs="Arial"/>
          <w:noProof/>
        </w:rPr>
        <w:t xml:space="preserve"> y otros</w:t>
      </w:r>
      <w:r w:rsidRPr="0056616E">
        <w:rPr>
          <w:rFonts w:ascii="Arial" w:hAnsi="Arial" w:cs="Arial"/>
          <w:noProof/>
        </w:rPr>
        <w:t>, 2020)</w:t>
      </w:r>
      <w:r w:rsidRPr="0056616E">
        <w:rPr>
          <w:rFonts w:ascii="Arial" w:hAnsi="Arial" w:cs="Arial"/>
        </w:rPr>
        <w:t>. La normativa indica que el PEU debe emplear las TIC en la consecución de los fines educativos, esto incluye la gestión del centro. Los informantes consideran que estas son indispensables, pues se cuenta con los recursos; sin embargo, se requiere capacidad en su manejo. Es también requerimiento aprender sobre el modelo de archivo digital para la gestión documental.</w:t>
      </w:r>
      <w:r w:rsidRPr="0012766B">
        <w:rPr>
          <w:rFonts w:ascii="Arial" w:hAnsi="Arial" w:cs="Arial"/>
        </w:rPr>
        <w:t xml:space="preserve"> </w:t>
      </w:r>
    </w:p>
    <w:p w14:paraId="1BE5A72E" w14:textId="77777777" w:rsidR="004E144F" w:rsidRDefault="004E144F" w:rsidP="00B22FB6">
      <w:pPr>
        <w:ind w:firstLine="567"/>
        <w:contextualSpacing/>
        <w:rPr>
          <w:rFonts w:ascii="Arial" w:hAnsi="Arial" w:cs="Arial"/>
        </w:rPr>
      </w:pPr>
      <w:r w:rsidRPr="0012766B">
        <w:rPr>
          <w:rFonts w:ascii="Arial" w:hAnsi="Arial" w:cs="Arial"/>
        </w:rPr>
        <w:t xml:space="preserve">El código relaciones escuela comunidad según la normativa hace referencia a “Propiciar enlaces pertinentes con la comunidad y favorecer el seguimiento y acompañamiento a la vivencia en el aula, para una educación de calidad (D1, p. 20). Esta función es ineludible cuando se ejerce la dirección del centro y la docencia simultáneamente, porque el PEU se convierte en el agente que enlaza </w:t>
      </w:r>
      <w:r>
        <w:rPr>
          <w:rFonts w:ascii="Arial" w:hAnsi="Arial" w:cs="Arial"/>
        </w:rPr>
        <w:t xml:space="preserve">la </w:t>
      </w:r>
      <w:r w:rsidRPr="0012766B">
        <w:rPr>
          <w:rFonts w:ascii="Arial" w:hAnsi="Arial" w:cs="Arial"/>
        </w:rPr>
        <w:t xml:space="preserve">escuela y </w:t>
      </w:r>
      <w:r>
        <w:rPr>
          <w:rFonts w:ascii="Arial" w:hAnsi="Arial" w:cs="Arial"/>
        </w:rPr>
        <w:t xml:space="preserve">la </w:t>
      </w:r>
      <w:r w:rsidRPr="0012766B">
        <w:rPr>
          <w:rFonts w:ascii="Arial" w:hAnsi="Arial" w:cs="Arial"/>
        </w:rPr>
        <w:t xml:space="preserve">comunidad. Dentro de estas labores le corresponde “Relacionarse con superiores, alumnos, padres de familia y otras personas de la comunidad, todas las cuales deben ser atendidas con tacto y discreción” (D2, p. 1). A pesar de ser incuestionable el peso que la normativa le otorga a estos aspectos, en las técnicas aplicadas no se evidencian datos que planteen necesidades formativas. </w:t>
      </w:r>
    </w:p>
    <w:p w14:paraId="544B4E80" w14:textId="77777777" w:rsidR="004E144F" w:rsidRDefault="004E144F" w:rsidP="00B22FB6">
      <w:pPr>
        <w:ind w:firstLine="567"/>
        <w:contextualSpacing/>
        <w:rPr>
          <w:rFonts w:ascii="Arial" w:hAnsi="Arial" w:cs="Arial"/>
        </w:rPr>
      </w:pPr>
      <w:r w:rsidRPr="0012766B">
        <w:rPr>
          <w:rFonts w:ascii="Arial" w:hAnsi="Arial" w:cs="Arial"/>
        </w:rPr>
        <w:t xml:space="preserve">La alusión más cercana es el enlace en la implementación del modelo de calidad de la educación, donde se exige la participación comunal en el proceso de </w:t>
      </w:r>
      <w:r w:rsidRPr="0056616E">
        <w:rPr>
          <w:rFonts w:ascii="Arial" w:hAnsi="Arial" w:cs="Arial"/>
        </w:rPr>
        <w:t>autoevaluación y confección de los planes de mejoramiento.</w:t>
      </w:r>
      <w:r w:rsidRPr="0012766B">
        <w:rPr>
          <w:rFonts w:ascii="Arial" w:hAnsi="Arial" w:cs="Arial"/>
        </w:rPr>
        <w:t xml:space="preserve"> Sin embargo, con el peso </w:t>
      </w:r>
      <w:r w:rsidRPr="00895394">
        <w:rPr>
          <w:rFonts w:ascii="Arial" w:hAnsi="Arial" w:cs="Arial"/>
        </w:rPr>
        <w:t>normativo que se le otorga, se considera que</w:t>
      </w:r>
      <w:r>
        <w:rPr>
          <w:rFonts w:ascii="Arial" w:hAnsi="Arial" w:cs="Arial"/>
        </w:rPr>
        <w:t xml:space="preserve"> </w:t>
      </w:r>
      <w:r w:rsidRPr="00895394">
        <w:rPr>
          <w:rFonts w:ascii="Arial" w:hAnsi="Arial" w:cs="Arial"/>
        </w:rPr>
        <w:t>debe ser parte destacada en la formación, previa y en ejercicio, del profesional unidocente. Las necesidades formativas más evidentes son: lo referente a la implementación del MECEC, manejo financiero, presupuestos, actas, licitaciones, planillas, solicitudes de infraestructura, gestión de documentos, archivos de gestión digital y físico y planes en general.</w:t>
      </w:r>
    </w:p>
    <w:p w14:paraId="680F6694" w14:textId="77777777" w:rsidR="004E144F" w:rsidRDefault="004E144F" w:rsidP="00B22FB6">
      <w:pPr>
        <w:ind w:firstLine="567"/>
        <w:contextualSpacing/>
        <w:rPr>
          <w:rFonts w:ascii="Arial" w:hAnsi="Arial" w:cs="Arial"/>
        </w:rPr>
      </w:pPr>
    </w:p>
    <w:p w14:paraId="31DF330D" w14:textId="41BB08AC" w:rsidR="004E144F" w:rsidRPr="00B344F1" w:rsidRDefault="00B344F1" w:rsidP="00B344F1">
      <w:pPr>
        <w:tabs>
          <w:tab w:val="left" w:pos="567"/>
        </w:tabs>
        <w:contextualSpacing/>
        <w:rPr>
          <w:rFonts w:ascii="Arial" w:hAnsi="Arial" w:cs="Arial"/>
          <w:b/>
          <w:bCs/>
          <w:sz w:val="24"/>
          <w:szCs w:val="22"/>
        </w:rPr>
      </w:pPr>
      <w:r w:rsidRPr="00B344F1">
        <w:rPr>
          <w:rFonts w:ascii="Arial" w:hAnsi="Arial" w:cs="Arial"/>
          <w:b/>
          <w:bCs/>
          <w:sz w:val="24"/>
          <w:szCs w:val="22"/>
        </w:rPr>
        <w:t>4.3</w:t>
      </w:r>
      <w:r w:rsidRPr="00B344F1">
        <w:rPr>
          <w:rFonts w:ascii="Arial" w:hAnsi="Arial" w:cs="Arial"/>
          <w:b/>
          <w:bCs/>
          <w:sz w:val="24"/>
          <w:szCs w:val="22"/>
        </w:rPr>
        <w:tab/>
      </w:r>
      <w:r w:rsidR="004E144F" w:rsidRPr="00B344F1">
        <w:rPr>
          <w:rFonts w:ascii="Arial" w:hAnsi="Arial" w:cs="Arial"/>
          <w:b/>
          <w:bCs/>
          <w:sz w:val="24"/>
          <w:szCs w:val="22"/>
        </w:rPr>
        <w:t>Categorías emergentes</w:t>
      </w:r>
    </w:p>
    <w:p w14:paraId="5AB65A27" w14:textId="3437FDDF" w:rsidR="004E144F" w:rsidRDefault="004E144F" w:rsidP="00B344F1">
      <w:pPr>
        <w:ind w:firstLine="567"/>
        <w:contextualSpacing/>
        <w:rPr>
          <w:rFonts w:ascii="Arial" w:hAnsi="Arial" w:cs="Arial"/>
        </w:rPr>
      </w:pPr>
      <w:r w:rsidRPr="0012766B">
        <w:rPr>
          <w:rFonts w:ascii="Arial" w:hAnsi="Arial" w:cs="Arial"/>
        </w:rPr>
        <w:t xml:space="preserve">Las dos categorías emergentes surgen de los datos como teoría fundamentada. Estas son procedencia de la formación y diferenciación del perfil. En la tabla </w:t>
      </w:r>
      <w:r>
        <w:rPr>
          <w:rFonts w:ascii="Arial" w:hAnsi="Arial" w:cs="Arial"/>
        </w:rPr>
        <w:t xml:space="preserve">5 </w:t>
      </w:r>
      <w:r w:rsidRPr="0012766B">
        <w:rPr>
          <w:rFonts w:ascii="Arial" w:hAnsi="Arial" w:cs="Arial"/>
        </w:rPr>
        <w:t>se presenta una triangulación de los datos</w:t>
      </w:r>
      <w:r>
        <w:rPr>
          <w:rFonts w:ascii="Arial" w:hAnsi="Arial" w:cs="Arial"/>
        </w:rPr>
        <w:t xml:space="preserve"> donde se detallan los principales hallazgos.</w:t>
      </w:r>
    </w:p>
    <w:p w14:paraId="6313205D" w14:textId="77777777" w:rsidR="00B344F1" w:rsidRPr="0012766B" w:rsidRDefault="00B344F1" w:rsidP="00B344F1">
      <w:pPr>
        <w:ind w:firstLine="567"/>
        <w:contextualSpacing/>
        <w:rPr>
          <w:rFonts w:ascii="Arial" w:hAnsi="Arial" w:cs="Arial"/>
        </w:rPr>
      </w:pPr>
    </w:p>
    <w:p w14:paraId="20AD819B" w14:textId="77777777" w:rsidR="004E144F" w:rsidRPr="00B344F1" w:rsidRDefault="004E144F" w:rsidP="00B344F1">
      <w:pPr>
        <w:spacing w:line="240" w:lineRule="auto"/>
        <w:jc w:val="center"/>
        <w:rPr>
          <w:rFonts w:ascii="Arial" w:hAnsi="Arial" w:cs="Arial"/>
          <w:b/>
          <w:bCs/>
          <w:sz w:val="20"/>
          <w:szCs w:val="18"/>
        </w:rPr>
      </w:pPr>
      <w:r w:rsidRPr="00B344F1">
        <w:rPr>
          <w:rFonts w:ascii="Arial" w:hAnsi="Arial" w:cs="Arial"/>
          <w:b/>
          <w:bCs/>
          <w:sz w:val="20"/>
          <w:szCs w:val="18"/>
        </w:rPr>
        <w:t>Tabla 5</w:t>
      </w:r>
    </w:p>
    <w:p w14:paraId="3B51DF51" w14:textId="77777777" w:rsidR="004E144F" w:rsidRPr="00B344F1" w:rsidRDefault="004E144F" w:rsidP="00B344F1">
      <w:pPr>
        <w:spacing w:line="240" w:lineRule="auto"/>
        <w:jc w:val="center"/>
        <w:rPr>
          <w:rFonts w:ascii="Arial" w:hAnsi="Arial"/>
          <w:b/>
          <w:bCs/>
          <w:sz w:val="20"/>
          <w:szCs w:val="18"/>
        </w:rPr>
      </w:pPr>
      <w:r w:rsidRPr="00B344F1">
        <w:rPr>
          <w:rFonts w:ascii="Arial" w:hAnsi="Arial" w:cs="Arial"/>
          <w:b/>
          <w:bCs/>
          <w:sz w:val="20"/>
          <w:szCs w:val="18"/>
        </w:rPr>
        <w:t>Contraste Categorías Emergentes de unidocentes y jefatura, DRE Pérez Zeledón, Costa Rica, 2021</w:t>
      </w:r>
    </w:p>
    <w:tbl>
      <w:tblPr>
        <w:tblStyle w:val="TableGrid8"/>
        <w:tblW w:w="9072" w:type="dxa"/>
        <w:tblBorders>
          <w:left w:val="none" w:sz="0" w:space="0" w:color="auto"/>
          <w:right w:val="none" w:sz="0" w:space="0" w:color="auto"/>
        </w:tblBorders>
        <w:tblLook w:val="04A0" w:firstRow="1" w:lastRow="0" w:firstColumn="1" w:lastColumn="0" w:noHBand="0" w:noVBand="1"/>
      </w:tblPr>
      <w:tblGrid>
        <w:gridCol w:w="953"/>
        <w:gridCol w:w="2360"/>
        <w:gridCol w:w="2783"/>
        <w:gridCol w:w="2976"/>
      </w:tblGrid>
      <w:tr w:rsidR="004E144F" w:rsidRPr="00A37003" w14:paraId="7C8C1115" w14:textId="77777777" w:rsidTr="007853B0">
        <w:trPr>
          <w:cnfStyle w:val="100000000000" w:firstRow="1" w:lastRow="0" w:firstColumn="0" w:lastColumn="0" w:oddVBand="0" w:evenVBand="0" w:oddHBand="0" w:evenHBand="0" w:firstRowFirstColumn="0" w:firstRowLastColumn="0" w:lastRowFirstColumn="0" w:lastRowLastColumn="0"/>
        </w:trPr>
        <w:tc>
          <w:tcPr>
            <w:tcW w:w="953" w:type="dxa"/>
            <w:vMerge w:val="restart"/>
          </w:tcPr>
          <w:p w14:paraId="4EF0EF41" w14:textId="77777777" w:rsidR="004E144F" w:rsidRPr="000725AE" w:rsidRDefault="004E144F" w:rsidP="007853B0">
            <w:pPr>
              <w:pStyle w:val="NoSpacing"/>
              <w:spacing w:line="240" w:lineRule="auto"/>
              <w:rPr>
                <w:rFonts w:ascii="Arial" w:hAnsi="Arial" w:cs="Arial"/>
                <w:b w:val="0"/>
                <w:bCs w:val="0"/>
                <w:sz w:val="16"/>
                <w:szCs w:val="16"/>
              </w:rPr>
            </w:pPr>
            <w:r w:rsidRPr="000725AE">
              <w:rPr>
                <w:rFonts w:ascii="Arial" w:hAnsi="Arial" w:cs="Arial"/>
                <w:sz w:val="16"/>
                <w:szCs w:val="16"/>
              </w:rPr>
              <w:t>Códigos</w:t>
            </w:r>
          </w:p>
        </w:tc>
        <w:tc>
          <w:tcPr>
            <w:tcW w:w="8119" w:type="dxa"/>
            <w:gridSpan w:val="3"/>
          </w:tcPr>
          <w:p w14:paraId="0C177FBC" w14:textId="77777777" w:rsidR="004E144F" w:rsidRPr="000725AE" w:rsidRDefault="004E144F" w:rsidP="007853B0">
            <w:pPr>
              <w:pStyle w:val="NoSpacing"/>
              <w:spacing w:line="240" w:lineRule="auto"/>
              <w:jc w:val="center"/>
              <w:rPr>
                <w:rFonts w:ascii="Arial" w:hAnsi="Arial" w:cs="Arial"/>
                <w:b w:val="0"/>
                <w:bCs w:val="0"/>
                <w:sz w:val="16"/>
                <w:szCs w:val="16"/>
              </w:rPr>
            </w:pPr>
            <w:r w:rsidRPr="000725AE">
              <w:rPr>
                <w:rFonts w:ascii="Arial" w:hAnsi="Arial" w:cs="Arial"/>
                <w:sz w:val="16"/>
                <w:szCs w:val="16"/>
              </w:rPr>
              <w:t>Instrumentos</w:t>
            </w:r>
          </w:p>
        </w:tc>
      </w:tr>
      <w:tr w:rsidR="004E144F" w:rsidRPr="00A37003" w14:paraId="2D3029A5" w14:textId="77777777" w:rsidTr="007853B0">
        <w:tc>
          <w:tcPr>
            <w:tcW w:w="953" w:type="dxa"/>
            <w:vMerge/>
          </w:tcPr>
          <w:p w14:paraId="24783EE7" w14:textId="77777777" w:rsidR="004E144F" w:rsidRPr="000725AE" w:rsidRDefault="004E144F" w:rsidP="007853B0">
            <w:pPr>
              <w:pStyle w:val="NoSpacing"/>
              <w:spacing w:line="240" w:lineRule="auto"/>
              <w:rPr>
                <w:rFonts w:ascii="Arial" w:hAnsi="Arial" w:cs="Arial"/>
                <w:b/>
                <w:bCs/>
                <w:sz w:val="16"/>
                <w:szCs w:val="16"/>
              </w:rPr>
            </w:pPr>
          </w:p>
        </w:tc>
        <w:tc>
          <w:tcPr>
            <w:tcW w:w="2360" w:type="dxa"/>
          </w:tcPr>
          <w:p w14:paraId="3411E987" w14:textId="77777777" w:rsidR="004E144F" w:rsidRPr="007B4234" w:rsidRDefault="004E144F" w:rsidP="007853B0">
            <w:pPr>
              <w:pStyle w:val="NoSpacing"/>
              <w:spacing w:line="240" w:lineRule="auto"/>
              <w:jc w:val="center"/>
              <w:rPr>
                <w:rFonts w:ascii="Arial" w:hAnsi="Arial" w:cs="Arial"/>
                <w:b/>
                <w:bCs/>
                <w:sz w:val="16"/>
                <w:szCs w:val="16"/>
              </w:rPr>
            </w:pPr>
            <w:r w:rsidRPr="007B4234">
              <w:rPr>
                <w:rFonts w:ascii="Arial" w:hAnsi="Arial" w:cs="Arial"/>
                <w:b/>
                <w:bCs/>
                <w:sz w:val="16"/>
                <w:szCs w:val="16"/>
              </w:rPr>
              <w:t>GF</w:t>
            </w:r>
            <w:r w:rsidRPr="007B4234">
              <w:rPr>
                <w:rFonts w:ascii="Arial" w:hAnsi="Arial" w:cs="Arial"/>
                <w:b/>
                <w:bCs/>
                <w:sz w:val="16"/>
                <w:szCs w:val="16"/>
                <w:vertAlign w:val="superscript"/>
              </w:rPr>
              <w:t>1</w:t>
            </w:r>
          </w:p>
        </w:tc>
        <w:tc>
          <w:tcPr>
            <w:tcW w:w="2783" w:type="dxa"/>
          </w:tcPr>
          <w:p w14:paraId="2E38B011" w14:textId="77777777" w:rsidR="004E144F" w:rsidRPr="007B4234" w:rsidRDefault="004E144F" w:rsidP="007853B0">
            <w:pPr>
              <w:pStyle w:val="NoSpacing"/>
              <w:spacing w:line="240" w:lineRule="auto"/>
              <w:jc w:val="center"/>
              <w:rPr>
                <w:rFonts w:ascii="Arial" w:hAnsi="Arial" w:cs="Arial"/>
                <w:b/>
                <w:bCs/>
                <w:sz w:val="16"/>
                <w:szCs w:val="16"/>
              </w:rPr>
            </w:pPr>
            <w:r w:rsidRPr="007B4234">
              <w:rPr>
                <w:rFonts w:ascii="Arial" w:hAnsi="Arial" w:cs="Arial"/>
                <w:b/>
                <w:bCs/>
                <w:sz w:val="16"/>
                <w:szCs w:val="16"/>
              </w:rPr>
              <w:t>EU</w:t>
            </w:r>
            <w:r w:rsidRPr="007B4234">
              <w:rPr>
                <w:rFonts w:ascii="Arial" w:hAnsi="Arial" w:cs="Arial"/>
                <w:b/>
                <w:bCs/>
                <w:sz w:val="16"/>
                <w:szCs w:val="16"/>
                <w:vertAlign w:val="superscript"/>
              </w:rPr>
              <w:t>2</w:t>
            </w:r>
          </w:p>
        </w:tc>
        <w:tc>
          <w:tcPr>
            <w:tcW w:w="2976" w:type="dxa"/>
          </w:tcPr>
          <w:p w14:paraId="4FC755B7" w14:textId="77777777" w:rsidR="004E144F" w:rsidRPr="000725AE" w:rsidRDefault="004E144F" w:rsidP="007853B0">
            <w:pPr>
              <w:pStyle w:val="NoSpacing"/>
              <w:spacing w:line="240" w:lineRule="auto"/>
              <w:jc w:val="center"/>
              <w:rPr>
                <w:rFonts w:ascii="Arial" w:hAnsi="Arial" w:cs="Arial"/>
                <w:b/>
                <w:bCs/>
                <w:sz w:val="16"/>
                <w:szCs w:val="16"/>
              </w:rPr>
            </w:pPr>
            <w:r w:rsidRPr="000725AE">
              <w:rPr>
                <w:rFonts w:ascii="Arial" w:hAnsi="Arial" w:cs="Arial"/>
                <w:b/>
                <w:bCs/>
                <w:sz w:val="16"/>
                <w:szCs w:val="16"/>
              </w:rPr>
              <w:t>EJ</w:t>
            </w:r>
            <w:r>
              <w:rPr>
                <w:rFonts w:ascii="Arial" w:hAnsi="Arial" w:cs="Arial"/>
                <w:b/>
                <w:bCs/>
                <w:sz w:val="16"/>
                <w:szCs w:val="16"/>
                <w:vertAlign w:val="superscript"/>
              </w:rPr>
              <w:t>3</w:t>
            </w:r>
          </w:p>
        </w:tc>
      </w:tr>
      <w:tr w:rsidR="004E144F" w:rsidRPr="00A37003" w14:paraId="285FC8DE" w14:textId="77777777" w:rsidTr="007853B0">
        <w:tc>
          <w:tcPr>
            <w:tcW w:w="9072" w:type="dxa"/>
            <w:gridSpan w:val="4"/>
          </w:tcPr>
          <w:p w14:paraId="2BBA6274" w14:textId="77777777" w:rsidR="004E144F" w:rsidRPr="000725AE" w:rsidRDefault="004E144F" w:rsidP="007853B0">
            <w:pPr>
              <w:pStyle w:val="NoSpacing"/>
              <w:spacing w:line="240" w:lineRule="auto"/>
              <w:jc w:val="center"/>
              <w:rPr>
                <w:rFonts w:ascii="Arial" w:hAnsi="Arial" w:cs="Arial"/>
                <w:b/>
                <w:bCs/>
                <w:sz w:val="16"/>
                <w:szCs w:val="16"/>
                <w:vertAlign w:val="superscript"/>
              </w:rPr>
            </w:pPr>
            <w:r w:rsidRPr="000725AE">
              <w:rPr>
                <w:rFonts w:ascii="Arial" w:hAnsi="Arial" w:cs="Arial"/>
                <w:b/>
                <w:bCs/>
                <w:sz w:val="16"/>
                <w:szCs w:val="16"/>
              </w:rPr>
              <w:t>CATEGORÍA PFO</w:t>
            </w:r>
            <w:r w:rsidRPr="000725AE">
              <w:rPr>
                <w:rFonts w:ascii="Arial" w:hAnsi="Arial" w:cs="Arial"/>
                <w:b/>
                <w:bCs/>
                <w:sz w:val="16"/>
                <w:szCs w:val="16"/>
                <w:vertAlign w:val="superscript"/>
              </w:rPr>
              <w:t>9</w:t>
            </w:r>
          </w:p>
        </w:tc>
      </w:tr>
      <w:tr w:rsidR="004E144F" w:rsidRPr="00A37003" w14:paraId="7C218D05" w14:textId="77777777" w:rsidTr="007853B0">
        <w:tc>
          <w:tcPr>
            <w:tcW w:w="953" w:type="dxa"/>
          </w:tcPr>
          <w:p w14:paraId="7DA9C67C" w14:textId="77777777" w:rsidR="004E144F" w:rsidRPr="000725AE" w:rsidRDefault="004E144F" w:rsidP="007853B0">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FUN</w:t>
            </w:r>
            <w:r w:rsidRPr="000725AE">
              <w:rPr>
                <w:rFonts w:ascii="Arial" w:hAnsi="Arial" w:cs="Arial"/>
                <w:b/>
                <w:bCs/>
                <w:sz w:val="16"/>
                <w:szCs w:val="16"/>
                <w:vertAlign w:val="superscript"/>
              </w:rPr>
              <w:t>4</w:t>
            </w:r>
          </w:p>
        </w:tc>
        <w:tc>
          <w:tcPr>
            <w:tcW w:w="2360" w:type="dxa"/>
          </w:tcPr>
          <w:p w14:paraId="75307B14"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…programa de las universidades tienen nada que ver con una escuela unidocente en la carrera de educación. GF_I2, 24:10</w:t>
            </w:r>
          </w:p>
          <w:p w14:paraId="5FEEAE2B" w14:textId="77777777" w:rsidR="004E144F" w:rsidRPr="000725AE" w:rsidRDefault="004E144F" w:rsidP="007853B0">
            <w:pPr>
              <w:pStyle w:val="NoSpacing"/>
              <w:spacing w:line="240" w:lineRule="auto"/>
              <w:rPr>
                <w:rFonts w:ascii="Arial" w:hAnsi="Arial" w:cs="Arial"/>
                <w:sz w:val="16"/>
                <w:szCs w:val="16"/>
              </w:rPr>
            </w:pPr>
          </w:p>
        </w:tc>
        <w:tc>
          <w:tcPr>
            <w:tcW w:w="2783" w:type="dxa"/>
          </w:tcPr>
          <w:p w14:paraId="629C83DB"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 universidades falta, que bonito que un profesor universitario viniera a una escuela unidocente y se quede por lo menos una semana para que conozca la realidad y esa realidad la lleve a la universidad. EU_I1, 32:03</w:t>
            </w:r>
          </w:p>
        </w:tc>
        <w:tc>
          <w:tcPr>
            <w:tcW w:w="2976" w:type="dxa"/>
          </w:tcPr>
          <w:p w14:paraId="297B5967"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 UNED no lo tiene, la universidad de Costa Rica tampoco tiene un perfil específico para formación de profesorado</w:t>
            </w:r>
            <w:r>
              <w:rPr>
                <w:rFonts w:ascii="Arial" w:hAnsi="Arial" w:cs="Arial"/>
                <w:sz w:val="16"/>
                <w:szCs w:val="16"/>
              </w:rPr>
              <w:t xml:space="preserve"> </w:t>
            </w:r>
            <w:r w:rsidRPr="000725AE">
              <w:rPr>
                <w:rFonts w:ascii="Arial" w:hAnsi="Arial" w:cs="Arial"/>
                <w:sz w:val="16"/>
                <w:szCs w:val="16"/>
              </w:rPr>
              <w:t>rural, pero sí creo necesario…. EJ_I1, 16:24</w:t>
            </w:r>
          </w:p>
        </w:tc>
      </w:tr>
      <w:tr w:rsidR="004E144F" w:rsidRPr="00A37003" w14:paraId="2B732A82" w14:textId="77777777" w:rsidTr="007853B0">
        <w:tc>
          <w:tcPr>
            <w:tcW w:w="953" w:type="dxa"/>
          </w:tcPr>
          <w:p w14:paraId="2E2BF965" w14:textId="77777777" w:rsidR="004E144F" w:rsidRPr="000725AE" w:rsidRDefault="004E144F" w:rsidP="007853B0">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FEJ</w:t>
            </w:r>
            <w:r w:rsidRPr="000725AE">
              <w:rPr>
                <w:rFonts w:ascii="Arial" w:hAnsi="Arial" w:cs="Arial"/>
                <w:b/>
                <w:bCs/>
                <w:sz w:val="16"/>
                <w:szCs w:val="16"/>
                <w:vertAlign w:val="superscript"/>
              </w:rPr>
              <w:t>5</w:t>
            </w:r>
          </w:p>
        </w:tc>
        <w:tc>
          <w:tcPr>
            <w:tcW w:w="2360" w:type="dxa"/>
          </w:tcPr>
          <w:p w14:paraId="680B65D7"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…tendría necesidad de capacitación, necesidad formativa en todos los aspectos. GF_I2, 1:25:14</w:t>
            </w:r>
          </w:p>
          <w:p w14:paraId="184ED441"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…darnos capacitación en la labor de enseñanza unidocente.  GF_I2, 23:25</w:t>
            </w:r>
          </w:p>
        </w:tc>
        <w:tc>
          <w:tcPr>
            <w:tcW w:w="2783" w:type="dxa"/>
          </w:tcPr>
          <w:p w14:paraId="233191B7"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…respecto a la pregunta anterior si necesitamos mucha capacitación en muchas materias. EU_I1, 42:43,</w:t>
            </w:r>
          </w:p>
        </w:tc>
        <w:tc>
          <w:tcPr>
            <w:tcW w:w="2976" w:type="dxa"/>
          </w:tcPr>
          <w:p w14:paraId="3FAFD3A0"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…necesario también que haya un tipo de certificación para el educador o el educador unidocente en servicio, EJ_I1, 17:20</w:t>
            </w:r>
          </w:p>
          <w:p w14:paraId="5756792A" w14:textId="77777777" w:rsidR="004E144F" w:rsidRPr="000725AE" w:rsidRDefault="004E144F" w:rsidP="007853B0">
            <w:pPr>
              <w:pStyle w:val="NoSpacing"/>
              <w:spacing w:line="240" w:lineRule="auto"/>
              <w:rPr>
                <w:rFonts w:ascii="Arial" w:hAnsi="Arial" w:cs="Arial"/>
                <w:sz w:val="16"/>
                <w:szCs w:val="16"/>
              </w:rPr>
            </w:pPr>
          </w:p>
        </w:tc>
      </w:tr>
      <w:tr w:rsidR="004E144F" w:rsidRPr="00A37003" w14:paraId="238EB6A9" w14:textId="77777777" w:rsidTr="007853B0">
        <w:tc>
          <w:tcPr>
            <w:tcW w:w="953" w:type="dxa"/>
          </w:tcPr>
          <w:p w14:paraId="7C32866E" w14:textId="77777777" w:rsidR="004E144F" w:rsidRPr="000725AE" w:rsidRDefault="004E144F" w:rsidP="007853B0">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ACA</w:t>
            </w:r>
            <w:r w:rsidRPr="000725AE">
              <w:rPr>
                <w:rFonts w:ascii="Arial" w:hAnsi="Arial" w:cs="Arial"/>
                <w:b/>
                <w:bCs/>
                <w:sz w:val="16"/>
                <w:szCs w:val="16"/>
                <w:vertAlign w:val="superscript"/>
              </w:rPr>
              <w:t>6</w:t>
            </w:r>
          </w:p>
        </w:tc>
        <w:tc>
          <w:tcPr>
            <w:tcW w:w="2360" w:type="dxa"/>
          </w:tcPr>
          <w:p w14:paraId="395C158F"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..con tanto trabajo administrativo uno no tiene ni si quiera la iniciativa o las ganas de poder capacitarse, GF_I4, 28:07</w:t>
            </w:r>
          </w:p>
        </w:tc>
        <w:tc>
          <w:tcPr>
            <w:tcW w:w="2783" w:type="dxa"/>
          </w:tcPr>
          <w:p w14:paraId="1CB3E27F"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…hasta uno debería prepararse en forma autodidacta. EU_I1, 28:34</w:t>
            </w:r>
          </w:p>
        </w:tc>
        <w:tc>
          <w:tcPr>
            <w:tcW w:w="2976" w:type="dxa"/>
          </w:tcPr>
          <w:p w14:paraId="3C04E9EB" w14:textId="77777777" w:rsidR="004E144F" w:rsidRPr="000725AE" w:rsidRDefault="004E144F" w:rsidP="007853B0">
            <w:pPr>
              <w:pStyle w:val="NoSpacing"/>
              <w:spacing w:line="240" w:lineRule="auto"/>
              <w:rPr>
                <w:rFonts w:ascii="Arial" w:hAnsi="Arial" w:cs="Arial"/>
                <w:sz w:val="16"/>
                <w:szCs w:val="16"/>
              </w:rPr>
            </w:pPr>
          </w:p>
        </w:tc>
      </w:tr>
      <w:tr w:rsidR="004E144F" w:rsidRPr="00A37003" w14:paraId="3357F69E" w14:textId="77777777" w:rsidTr="007853B0">
        <w:tc>
          <w:tcPr>
            <w:tcW w:w="9072" w:type="dxa"/>
            <w:gridSpan w:val="4"/>
          </w:tcPr>
          <w:p w14:paraId="35024684" w14:textId="77777777" w:rsidR="004E144F" w:rsidRPr="000725AE" w:rsidRDefault="004E144F" w:rsidP="007853B0">
            <w:pPr>
              <w:pStyle w:val="NoSpacing"/>
              <w:spacing w:line="240" w:lineRule="auto"/>
              <w:jc w:val="center"/>
              <w:rPr>
                <w:rFonts w:ascii="Arial" w:hAnsi="Arial" w:cs="Arial"/>
                <w:b/>
                <w:bCs/>
                <w:sz w:val="16"/>
                <w:szCs w:val="16"/>
                <w:vertAlign w:val="superscript"/>
              </w:rPr>
            </w:pPr>
            <w:r w:rsidRPr="000725AE">
              <w:rPr>
                <w:rFonts w:ascii="Arial" w:hAnsi="Arial" w:cs="Arial"/>
                <w:b/>
                <w:bCs/>
                <w:sz w:val="16"/>
                <w:szCs w:val="16"/>
              </w:rPr>
              <w:t>CATEGORÍA DIF</w:t>
            </w:r>
            <w:r w:rsidRPr="000725AE">
              <w:rPr>
                <w:rFonts w:ascii="Arial" w:hAnsi="Arial" w:cs="Arial"/>
                <w:b/>
                <w:bCs/>
                <w:sz w:val="16"/>
                <w:szCs w:val="16"/>
                <w:vertAlign w:val="superscript"/>
              </w:rPr>
              <w:t>10</w:t>
            </w:r>
          </w:p>
        </w:tc>
      </w:tr>
      <w:tr w:rsidR="004E144F" w:rsidRPr="00A37003" w14:paraId="523DD760" w14:textId="77777777" w:rsidTr="007853B0">
        <w:tc>
          <w:tcPr>
            <w:tcW w:w="953" w:type="dxa"/>
          </w:tcPr>
          <w:p w14:paraId="509CDBDF" w14:textId="77777777" w:rsidR="004E144F" w:rsidRPr="000725AE" w:rsidRDefault="004E144F" w:rsidP="007853B0">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MAT</w:t>
            </w:r>
            <w:r w:rsidRPr="000725AE">
              <w:rPr>
                <w:rFonts w:ascii="Arial" w:hAnsi="Arial" w:cs="Arial"/>
                <w:b/>
                <w:bCs/>
                <w:sz w:val="16"/>
                <w:szCs w:val="16"/>
                <w:vertAlign w:val="superscript"/>
              </w:rPr>
              <w:t>7</w:t>
            </w:r>
          </w:p>
        </w:tc>
        <w:tc>
          <w:tcPr>
            <w:tcW w:w="2360" w:type="dxa"/>
          </w:tcPr>
          <w:p w14:paraId="2CABD700"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…hay escuelas unidocentes en las que están los seis niveles hay escuelas unidocentes donde hay menos niveles… GF_I3, 14:36</w:t>
            </w:r>
          </w:p>
        </w:tc>
        <w:tc>
          <w:tcPr>
            <w:tcW w:w="2783" w:type="dxa"/>
          </w:tcPr>
          <w:p w14:paraId="5763DE6F" w14:textId="78051535"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…pues tener 6 grados a la vez no es fácil ni tener que hacer todo lo administrativo.EU_I1, 1:34</w:t>
            </w:r>
          </w:p>
        </w:tc>
        <w:tc>
          <w:tcPr>
            <w:tcW w:w="2976" w:type="dxa"/>
          </w:tcPr>
          <w:p w14:paraId="2D593472"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…tanto tiene que hacer el unidocente como tiene que hacer el director de una escuela 5, EJ_I1, 02:20</w:t>
            </w:r>
          </w:p>
        </w:tc>
      </w:tr>
      <w:tr w:rsidR="004E144F" w:rsidRPr="00A37003" w14:paraId="0CE2A40A" w14:textId="77777777" w:rsidTr="007853B0">
        <w:tc>
          <w:tcPr>
            <w:tcW w:w="953" w:type="dxa"/>
          </w:tcPr>
          <w:p w14:paraId="297C4F2D" w14:textId="77777777" w:rsidR="004E144F" w:rsidRPr="000725AE" w:rsidRDefault="004E144F" w:rsidP="007853B0">
            <w:pPr>
              <w:pStyle w:val="NoSpacing"/>
              <w:spacing w:line="240" w:lineRule="auto"/>
              <w:rPr>
                <w:rFonts w:ascii="Arial" w:hAnsi="Arial" w:cs="Arial"/>
                <w:b/>
                <w:bCs/>
                <w:sz w:val="16"/>
                <w:szCs w:val="16"/>
                <w:vertAlign w:val="superscript"/>
              </w:rPr>
            </w:pPr>
            <w:r w:rsidRPr="000725AE">
              <w:rPr>
                <w:rFonts w:ascii="Arial" w:hAnsi="Arial" w:cs="Arial"/>
                <w:b/>
                <w:bCs/>
                <w:sz w:val="16"/>
                <w:szCs w:val="16"/>
              </w:rPr>
              <w:t>CLA</w:t>
            </w:r>
            <w:r w:rsidRPr="000725AE">
              <w:rPr>
                <w:rFonts w:ascii="Arial" w:hAnsi="Arial" w:cs="Arial"/>
                <w:b/>
                <w:bCs/>
                <w:sz w:val="16"/>
                <w:szCs w:val="16"/>
                <w:vertAlign w:val="superscript"/>
              </w:rPr>
              <w:t>8</w:t>
            </w:r>
          </w:p>
        </w:tc>
        <w:tc>
          <w:tcPr>
            <w:tcW w:w="2360" w:type="dxa"/>
          </w:tcPr>
          <w:p w14:paraId="20F627E6"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…uno tiene que escoger hago esto o hago lo otro, pero hay prioridades y un equilibrio para poder dar GF_I4, 28:07</w:t>
            </w:r>
          </w:p>
        </w:tc>
        <w:tc>
          <w:tcPr>
            <w:tcW w:w="2783" w:type="dxa"/>
          </w:tcPr>
          <w:p w14:paraId="1E655F06"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…la limitación más grande que nosotros tenemos es el tiempo y la carga administrativa que tenemos.  EU_I1, 11:01</w:t>
            </w:r>
          </w:p>
        </w:tc>
        <w:tc>
          <w:tcPr>
            <w:tcW w:w="2976" w:type="dxa"/>
          </w:tcPr>
          <w:p w14:paraId="31FB330F" w14:textId="77777777" w:rsidR="004E144F" w:rsidRPr="000725AE" w:rsidRDefault="004E144F" w:rsidP="007853B0">
            <w:pPr>
              <w:pStyle w:val="NoSpacing"/>
              <w:spacing w:line="240" w:lineRule="auto"/>
              <w:rPr>
                <w:rFonts w:ascii="Arial" w:hAnsi="Arial" w:cs="Arial"/>
                <w:sz w:val="16"/>
                <w:szCs w:val="16"/>
              </w:rPr>
            </w:pPr>
            <w:r w:rsidRPr="000725AE">
              <w:rPr>
                <w:rFonts w:ascii="Arial" w:hAnsi="Arial" w:cs="Arial"/>
                <w:sz w:val="16"/>
                <w:szCs w:val="16"/>
              </w:rPr>
              <w:t>…es clarísimo que eso genera una sobrecarga al unidocente, en términos de capacidad de respuesta… EJ_I1, 10:20</w:t>
            </w:r>
          </w:p>
        </w:tc>
      </w:tr>
    </w:tbl>
    <w:p w14:paraId="6DBBC216" w14:textId="77777777" w:rsidR="004E144F" w:rsidRPr="00821A9C" w:rsidRDefault="004E144F" w:rsidP="00B22FB6">
      <w:pPr>
        <w:spacing w:line="240" w:lineRule="auto"/>
        <w:contextualSpacing/>
        <w:rPr>
          <w:rFonts w:ascii="Arial" w:hAnsi="Arial" w:cs="Arial"/>
          <w:sz w:val="16"/>
          <w:szCs w:val="16"/>
        </w:rPr>
      </w:pPr>
      <w:r w:rsidRPr="00637A6A">
        <w:rPr>
          <w:rFonts w:ascii="Arial" w:hAnsi="Arial" w:cs="Arial"/>
          <w:b/>
          <w:bCs/>
          <w:sz w:val="16"/>
          <w:szCs w:val="16"/>
        </w:rPr>
        <w:t>Nota:</w:t>
      </w:r>
      <w:r w:rsidRPr="00821A9C">
        <w:rPr>
          <w:rFonts w:ascii="Arial" w:hAnsi="Arial" w:cs="Arial"/>
          <w:sz w:val="16"/>
          <w:szCs w:val="16"/>
        </w:rPr>
        <w:t xml:space="preserve"> </w:t>
      </w:r>
      <w:r w:rsidRPr="006E25C3">
        <w:rPr>
          <w:rFonts w:ascii="Arial" w:hAnsi="Arial" w:cs="Arial"/>
          <w:sz w:val="16"/>
          <w:szCs w:val="16"/>
          <w:vertAlign w:val="superscript"/>
        </w:rPr>
        <w:t>1</w:t>
      </w:r>
      <w:r w:rsidRPr="006E25C3">
        <w:rPr>
          <w:rFonts w:ascii="Arial" w:hAnsi="Arial" w:cs="Arial"/>
          <w:sz w:val="16"/>
          <w:szCs w:val="16"/>
        </w:rPr>
        <w:t xml:space="preserve">Grupo focal, </w:t>
      </w:r>
      <w:r w:rsidRPr="006E25C3">
        <w:rPr>
          <w:rFonts w:ascii="Arial" w:hAnsi="Arial" w:cs="Arial"/>
          <w:sz w:val="16"/>
          <w:szCs w:val="16"/>
          <w:vertAlign w:val="superscript"/>
        </w:rPr>
        <w:t>2</w:t>
      </w:r>
      <w:r w:rsidRPr="006E25C3">
        <w:rPr>
          <w:rFonts w:ascii="Arial" w:hAnsi="Arial" w:cs="Arial"/>
          <w:sz w:val="16"/>
          <w:szCs w:val="16"/>
        </w:rPr>
        <w:t>Entrevista al unidocente,</w:t>
      </w:r>
      <w:r w:rsidRPr="00821A9C">
        <w:rPr>
          <w:rFonts w:ascii="Arial" w:hAnsi="Arial" w:cs="Arial"/>
          <w:sz w:val="16"/>
          <w:szCs w:val="16"/>
        </w:rPr>
        <w:t xml:space="preserve"> </w:t>
      </w:r>
      <w:r w:rsidRPr="00821A9C">
        <w:rPr>
          <w:rFonts w:ascii="Arial" w:hAnsi="Arial" w:cs="Arial"/>
          <w:sz w:val="16"/>
          <w:szCs w:val="16"/>
          <w:vertAlign w:val="superscript"/>
        </w:rPr>
        <w:t>3</w:t>
      </w:r>
      <w:r w:rsidRPr="00821A9C">
        <w:rPr>
          <w:rFonts w:ascii="Arial" w:hAnsi="Arial" w:cs="Arial"/>
          <w:sz w:val="16"/>
          <w:szCs w:val="16"/>
        </w:rPr>
        <w:t xml:space="preserve">Entrevista a jefatura, </w:t>
      </w:r>
      <w:r w:rsidRPr="00821A9C">
        <w:rPr>
          <w:rFonts w:ascii="Arial" w:hAnsi="Arial" w:cs="Arial"/>
          <w:sz w:val="16"/>
          <w:szCs w:val="16"/>
          <w:vertAlign w:val="superscript"/>
        </w:rPr>
        <w:t>4</w:t>
      </w:r>
      <w:r w:rsidRPr="00821A9C">
        <w:rPr>
          <w:rFonts w:ascii="Arial" w:hAnsi="Arial" w:cs="Arial"/>
          <w:sz w:val="16"/>
          <w:szCs w:val="16"/>
        </w:rPr>
        <w:t xml:space="preserve">Formación universitaria, </w:t>
      </w:r>
      <w:r w:rsidRPr="00821A9C">
        <w:rPr>
          <w:rFonts w:ascii="Arial" w:hAnsi="Arial" w:cs="Arial"/>
          <w:sz w:val="16"/>
          <w:szCs w:val="16"/>
          <w:vertAlign w:val="superscript"/>
        </w:rPr>
        <w:t>5</w:t>
      </w:r>
      <w:r w:rsidRPr="00821A9C">
        <w:rPr>
          <w:rFonts w:ascii="Arial" w:hAnsi="Arial" w:cs="Arial"/>
          <w:sz w:val="16"/>
          <w:szCs w:val="16"/>
        </w:rPr>
        <w:t xml:space="preserve">Formación en ejercicio, </w:t>
      </w:r>
      <w:r w:rsidRPr="00821A9C">
        <w:rPr>
          <w:rFonts w:ascii="Arial" w:hAnsi="Arial" w:cs="Arial"/>
          <w:sz w:val="16"/>
          <w:szCs w:val="16"/>
          <w:vertAlign w:val="superscript"/>
        </w:rPr>
        <w:t>6</w:t>
      </w:r>
      <w:r w:rsidRPr="00821A9C">
        <w:rPr>
          <w:rFonts w:ascii="Arial" w:hAnsi="Arial" w:cs="Arial"/>
          <w:sz w:val="16"/>
          <w:szCs w:val="16"/>
        </w:rPr>
        <w:t xml:space="preserve">Autocapacitación, </w:t>
      </w:r>
      <w:r w:rsidRPr="00821A9C">
        <w:rPr>
          <w:rFonts w:ascii="Arial" w:hAnsi="Arial" w:cs="Arial"/>
          <w:sz w:val="16"/>
          <w:szCs w:val="16"/>
          <w:vertAlign w:val="superscript"/>
        </w:rPr>
        <w:t>7</w:t>
      </w:r>
      <w:r w:rsidRPr="00821A9C">
        <w:rPr>
          <w:rFonts w:ascii="Arial" w:hAnsi="Arial" w:cs="Arial"/>
          <w:sz w:val="16"/>
          <w:szCs w:val="16"/>
        </w:rPr>
        <w:t xml:space="preserve">Matrícula, </w:t>
      </w:r>
      <w:r w:rsidRPr="00821A9C">
        <w:rPr>
          <w:rFonts w:ascii="Arial" w:hAnsi="Arial" w:cs="Arial"/>
          <w:sz w:val="16"/>
          <w:szCs w:val="16"/>
          <w:vertAlign w:val="superscript"/>
        </w:rPr>
        <w:t>8</w:t>
      </w:r>
      <w:r w:rsidRPr="00821A9C">
        <w:rPr>
          <w:rFonts w:ascii="Arial" w:hAnsi="Arial" w:cs="Arial"/>
          <w:sz w:val="16"/>
          <w:szCs w:val="16"/>
        </w:rPr>
        <w:t xml:space="preserve">Carga laboral, </w:t>
      </w:r>
      <w:r w:rsidRPr="00821A9C">
        <w:rPr>
          <w:rFonts w:ascii="Arial" w:hAnsi="Arial" w:cs="Arial"/>
          <w:sz w:val="16"/>
          <w:szCs w:val="16"/>
          <w:vertAlign w:val="superscript"/>
        </w:rPr>
        <w:t>9</w:t>
      </w:r>
      <w:r w:rsidRPr="00821A9C">
        <w:rPr>
          <w:rFonts w:ascii="Arial" w:hAnsi="Arial" w:cs="Arial"/>
          <w:sz w:val="16"/>
          <w:szCs w:val="16"/>
        </w:rPr>
        <w:t xml:space="preserve">Procedencia de la formación y </w:t>
      </w:r>
      <w:r w:rsidRPr="00821A9C">
        <w:rPr>
          <w:rFonts w:ascii="Arial" w:hAnsi="Arial" w:cs="Arial"/>
          <w:sz w:val="16"/>
          <w:szCs w:val="16"/>
          <w:vertAlign w:val="superscript"/>
        </w:rPr>
        <w:t>10</w:t>
      </w:r>
      <w:r w:rsidRPr="00821A9C">
        <w:rPr>
          <w:rFonts w:ascii="Arial" w:hAnsi="Arial" w:cs="Arial"/>
          <w:sz w:val="16"/>
          <w:szCs w:val="16"/>
        </w:rPr>
        <w:t>Diferenciación del perfil.</w:t>
      </w:r>
      <w:r w:rsidRPr="00821A9C" w:rsidDel="000725AE">
        <w:rPr>
          <w:rFonts w:ascii="Arial" w:hAnsi="Arial" w:cs="Arial"/>
          <w:sz w:val="16"/>
          <w:szCs w:val="16"/>
        </w:rPr>
        <w:t xml:space="preserve"> </w:t>
      </w:r>
    </w:p>
    <w:p w14:paraId="5711B782" w14:textId="6D0E70EC" w:rsidR="004E144F" w:rsidRPr="0057201C" w:rsidRDefault="004E144F" w:rsidP="00B22FB6">
      <w:pPr>
        <w:contextualSpacing/>
        <w:rPr>
          <w:rFonts w:ascii="Arial" w:hAnsi="Arial" w:cs="Arial"/>
          <w:sz w:val="20"/>
          <w:szCs w:val="18"/>
        </w:rPr>
      </w:pPr>
      <w:r w:rsidRPr="0057201C">
        <w:rPr>
          <w:rFonts w:ascii="Arial" w:hAnsi="Arial" w:cs="Arial"/>
          <w:b/>
          <w:bCs/>
          <w:sz w:val="20"/>
          <w:szCs w:val="18"/>
        </w:rPr>
        <w:t>Fuente:</w:t>
      </w:r>
      <w:r w:rsidRPr="0057201C">
        <w:rPr>
          <w:rFonts w:ascii="Arial" w:hAnsi="Arial" w:cs="Arial"/>
          <w:sz w:val="20"/>
          <w:szCs w:val="18"/>
        </w:rPr>
        <w:t xml:space="preserve"> </w:t>
      </w:r>
      <w:r w:rsidR="0057201C">
        <w:rPr>
          <w:rFonts w:ascii="Arial" w:hAnsi="Arial" w:cs="Arial"/>
          <w:sz w:val="20"/>
          <w:szCs w:val="18"/>
        </w:rPr>
        <w:t>E</w:t>
      </w:r>
      <w:r w:rsidRPr="0057201C">
        <w:rPr>
          <w:rFonts w:ascii="Arial" w:hAnsi="Arial" w:cs="Arial"/>
          <w:sz w:val="20"/>
          <w:szCs w:val="18"/>
        </w:rPr>
        <w:t>laboración propia, 2021</w:t>
      </w:r>
    </w:p>
    <w:p w14:paraId="5DB9D742" w14:textId="77777777" w:rsidR="004E144F" w:rsidRDefault="004E144F" w:rsidP="00B22FB6">
      <w:pPr>
        <w:ind w:firstLine="708"/>
        <w:contextualSpacing/>
        <w:rPr>
          <w:rFonts w:ascii="Arial" w:hAnsi="Arial" w:cs="Arial"/>
        </w:rPr>
      </w:pPr>
    </w:p>
    <w:p w14:paraId="3D83E16F" w14:textId="77777777" w:rsidR="004E144F" w:rsidRPr="00895394" w:rsidRDefault="004E144F" w:rsidP="007853B0">
      <w:pPr>
        <w:ind w:firstLine="567"/>
        <w:contextualSpacing/>
        <w:rPr>
          <w:rFonts w:ascii="Arial" w:hAnsi="Arial" w:cs="Arial"/>
        </w:rPr>
      </w:pPr>
      <w:r>
        <w:rPr>
          <w:rFonts w:ascii="Arial" w:hAnsi="Arial" w:cs="Arial"/>
        </w:rPr>
        <w:t xml:space="preserve">El PEU desarrolla su práctica educativa en ambiente </w:t>
      </w:r>
      <w:r w:rsidRPr="00895394">
        <w:rPr>
          <w:rFonts w:ascii="Arial" w:hAnsi="Arial" w:cs="Arial"/>
        </w:rPr>
        <w:t xml:space="preserve">rural. Este tipo de </w:t>
      </w:r>
      <w:proofErr w:type="gramStart"/>
      <w:r w:rsidRPr="00895394">
        <w:rPr>
          <w:rFonts w:ascii="Arial" w:hAnsi="Arial" w:cs="Arial"/>
        </w:rPr>
        <w:t>perfil,</w:t>
      </w:r>
      <w:proofErr w:type="gramEnd"/>
      <w:r w:rsidRPr="00895394">
        <w:rPr>
          <w:rFonts w:ascii="Arial" w:hAnsi="Arial" w:cs="Arial"/>
        </w:rPr>
        <w:t xml:space="preserve"> ha sido abordado en el ámbito universitario por tener una práctica pedagógica distinta. Un ejemplo claro son la Licenciatura en Educación Rural de la </w:t>
      </w:r>
      <w:r>
        <w:rPr>
          <w:rFonts w:ascii="Arial" w:hAnsi="Arial" w:cs="Arial"/>
        </w:rPr>
        <w:t>Universidad Nacional (</w:t>
      </w:r>
      <w:r w:rsidRPr="00895394">
        <w:rPr>
          <w:rFonts w:ascii="Arial" w:hAnsi="Arial" w:cs="Arial"/>
        </w:rPr>
        <w:t>UNA</w:t>
      </w:r>
      <w:r>
        <w:rPr>
          <w:rFonts w:ascii="Arial" w:hAnsi="Arial" w:cs="Arial"/>
        </w:rPr>
        <w:t>)</w:t>
      </w:r>
      <w:r w:rsidRPr="00895394">
        <w:rPr>
          <w:rFonts w:ascii="Arial" w:hAnsi="Arial" w:cs="Arial"/>
        </w:rPr>
        <w:t xml:space="preserve"> y los cursos sobre unidocencia que imparten algunas universidades. En todos estos, el contexto es el principal diferenciador</w:t>
      </w:r>
      <w:sdt>
        <w:sdtPr>
          <w:rPr>
            <w:rFonts w:ascii="Arial" w:hAnsi="Arial" w:cs="Arial"/>
          </w:rPr>
          <w:id w:val="673923495"/>
          <w:citation/>
        </w:sdtPr>
        <w:sdtContent>
          <w:r w:rsidRPr="00895394">
            <w:rPr>
              <w:rFonts w:ascii="Arial" w:hAnsi="Arial" w:cs="Arial"/>
            </w:rPr>
            <w:fldChar w:fldCharType="begin"/>
          </w:r>
          <w:r w:rsidRPr="00895394">
            <w:rPr>
              <w:rFonts w:ascii="Arial" w:hAnsi="Arial" w:cs="Arial"/>
            </w:rPr>
            <w:instrText xml:space="preserve"> CITATION Ram15 \l 5130 </w:instrText>
          </w:r>
          <w:r w:rsidRPr="00895394">
            <w:rPr>
              <w:rFonts w:ascii="Arial" w:hAnsi="Arial" w:cs="Arial"/>
            </w:rPr>
            <w:fldChar w:fldCharType="separate"/>
          </w:r>
          <w:r w:rsidRPr="00895394">
            <w:rPr>
              <w:rFonts w:ascii="Arial" w:hAnsi="Arial" w:cs="Arial"/>
              <w:noProof/>
            </w:rPr>
            <w:t xml:space="preserve"> (Ramírez-González, 2015)</w:t>
          </w:r>
          <w:r w:rsidRPr="00895394">
            <w:rPr>
              <w:rFonts w:ascii="Arial" w:hAnsi="Arial" w:cs="Arial"/>
            </w:rPr>
            <w:fldChar w:fldCharType="end"/>
          </w:r>
        </w:sdtContent>
      </w:sdt>
      <w:r w:rsidRPr="00895394">
        <w:rPr>
          <w:rFonts w:ascii="Arial" w:hAnsi="Arial" w:cs="Arial"/>
        </w:rPr>
        <w:t xml:space="preserve">. Los datos permiten ver como los informantes recurrentemente hacen referencia a la necesidad de formación del PEU para mejorar su práctica educativa. Un ejemplo de esto es lo consignado seguidamente: “debería darse un proceso de formación… no sabemos </w:t>
      </w:r>
      <w:r>
        <w:rPr>
          <w:rFonts w:ascii="Arial" w:hAnsi="Arial" w:cs="Arial"/>
        </w:rPr>
        <w:t>sí</w:t>
      </w:r>
      <w:r w:rsidRPr="00895394">
        <w:rPr>
          <w:rFonts w:ascii="Arial" w:hAnsi="Arial" w:cs="Arial"/>
        </w:rPr>
        <w:t xml:space="preserve"> las universidades estarán la capacidad o de gestionarla, pero si creería… que quien quiera ser unidocente, pues que desarrolle un proceso de formación; ya sea, por servicio o previo al desarrollo” EJ_I1, 46:15. Esta afirmación se sustenta en la indicación a programas de formación con alusión escasa a la práctica unidocente. Por lo cual, el código formación universitaria evidencia necesidades formativas que van más allá del quehacer unidocente, siendo achacadas a la formación profesional universitaria para los dos ámbitos, administrativo y pedagógico.</w:t>
      </w:r>
    </w:p>
    <w:p w14:paraId="076C2CBB" w14:textId="77777777" w:rsidR="004E144F" w:rsidRPr="0012766B" w:rsidRDefault="004E144F" w:rsidP="00B22FB6">
      <w:pPr>
        <w:ind w:firstLine="567"/>
        <w:contextualSpacing/>
        <w:rPr>
          <w:rFonts w:ascii="Arial" w:hAnsi="Arial" w:cs="Arial"/>
        </w:rPr>
      </w:pPr>
      <w:r w:rsidRPr="00895394">
        <w:rPr>
          <w:rFonts w:ascii="Arial" w:hAnsi="Arial" w:cs="Arial"/>
        </w:rPr>
        <w:t>La formación en ejercicio brinda capacitación y actualización en las áreas curricular y</w:t>
      </w:r>
      <w:r w:rsidRPr="0012766B">
        <w:rPr>
          <w:rFonts w:ascii="Arial" w:hAnsi="Arial" w:cs="Arial"/>
        </w:rPr>
        <w:t xml:space="preserve"> administrativa</w:t>
      </w:r>
      <w:r>
        <w:rPr>
          <w:rFonts w:ascii="Arial" w:hAnsi="Arial" w:cs="Arial"/>
        </w:rPr>
        <w:t xml:space="preserve"> </w:t>
      </w:r>
      <w:sdt>
        <w:sdtPr>
          <w:rPr>
            <w:rFonts w:ascii="Arial" w:hAnsi="Arial" w:cs="Arial"/>
          </w:rPr>
          <w:id w:val="-1558770728"/>
          <w:citation/>
        </w:sdtPr>
        <w:sdtContent>
          <w:r>
            <w:rPr>
              <w:rFonts w:ascii="Arial" w:hAnsi="Arial" w:cs="Arial"/>
            </w:rPr>
            <w:fldChar w:fldCharType="begin"/>
          </w:r>
          <w:r>
            <w:rPr>
              <w:rFonts w:ascii="Arial" w:hAnsi="Arial" w:cs="Arial"/>
            </w:rPr>
            <w:instrText xml:space="preserve"> CITATION Vás07 \l 5130 </w:instrText>
          </w:r>
          <w:r>
            <w:rPr>
              <w:rFonts w:ascii="Arial" w:hAnsi="Arial" w:cs="Arial"/>
            </w:rPr>
            <w:fldChar w:fldCharType="separate"/>
          </w:r>
          <w:r w:rsidRPr="004B5F4E">
            <w:rPr>
              <w:rFonts w:ascii="Arial" w:hAnsi="Arial" w:cs="Arial"/>
              <w:noProof/>
            </w:rPr>
            <w:t>(Vásquez, 2007)</w:t>
          </w:r>
          <w:r>
            <w:rPr>
              <w:rFonts w:ascii="Arial" w:hAnsi="Arial" w:cs="Arial"/>
            </w:rPr>
            <w:fldChar w:fldCharType="end"/>
          </w:r>
        </w:sdtContent>
      </w:sdt>
      <w:r w:rsidRPr="0012766B">
        <w:rPr>
          <w:rFonts w:ascii="Arial" w:hAnsi="Arial" w:cs="Arial"/>
        </w:rPr>
        <w:t>. Los datos evidencian que en el ejercicio del profesorado contemplado no hay procesos continuos de formación, esto a pesar de que se indica que hay recurso humano en el Ministerio de Educación para hacerlo</w:t>
      </w:r>
      <w:r>
        <w:rPr>
          <w:rFonts w:ascii="Arial" w:hAnsi="Arial" w:cs="Arial"/>
        </w:rPr>
        <w:t>:</w:t>
      </w:r>
      <w:r w:rsidRPr="0012766B">
        <w:rPr>
          <w:rFonts w:ascii="Arial" w:hAnsi="Arial" w:cs="Arial"/>
        </w:rPr>
        <w:t xml:space="preserve"> “Tenemos un departamento completo de Asesoría Pedagógica. Ellos podrían estar generando labores o acciones que permitan a los unidocentes generar ámbitos comunes” (EJ_I1, 23:15). Adicional a esto, la autocapacitación es escasa por la carga laboral verificada por </w:t>
      </w:r>
      <w:r>
        <w:rPr>
          <w:rFonts w:ascii="Arial" w:hAnsi="Arial" w:cs="Arial"/>
        </w:rPr>
        <w:t>el PEU.</w:t>
      </w:r>
      <w:r w:rsidRPr="0012766B">
        <w:rPr>
          <w:rFonts w:ascii="Arial" w:hAnsi="Arial" w:cs="Arial"/>
        </w:rPr>
        <w:t xml:space="preserve"> Es así como el código </w:t>
      </w:r>
      <w:r w:rsidRPr="00860321">
        <w:rPr>
          <w:rFonts w:ascii="Arial" w:hAnsi="Arial" w:cs="Arial"/>
        </w:rPr>
        <w:t>formación en ejercicio establece que esta también debe reforzarse.</w:t>
      </w:r>
    </w:p>
    <w:p w14:paraId="5BFCA765" w14:textId="77777777" w:rsidR="004E144F" w:rsidRDefault="004E144F" w:rsidP="00B22FB6">
      <w:pPr>
        <w:ind w:firstLine="567"/>
        <w:contextualSpacing/>
        <w:rPr>
          <w:rFonts w:ascii="Arial" w:hAnsi="Arial" w:cs="Arial"/>
        </w:rPr>
      </w:pPr>
      <w:r w:rsidRPr="0012766B">
        <w:rPr>
          <w:rFonts w:ascii="Arial" w:hAnsi="Arial" w:cs="Arial"/>
        </w:rPr>
        <w:t>A pesar de no hacer alusión a los requerimientos en formación del PEU</w:t>
      </w:r>
      <w:r>
        <w:rPr>
          <w:rFonts w:ascii="Arial" w:hAnsi="Arial" w:cs="Arial"/>
        </w:rPr>
        <w:t>,</w:t>
      </w:r>
      <w:r w:rsidRPr="0012766B">
        <w:rPr>
          <w:rFonts w:ascii="Arial" w:hAnsi="Arial" w:cs="Arial"/>
        </w:rPr>
        <w:t xml:space="preserve"> los códigos matrícula  y carga laboral  brindan datos importantes ya analizados por varios autores </w:t>
      </w:r>
      <w:r w:rsidRPr="0012766B">
        <w:rPr>
          <w:rFonts w:ascii="Arial" w:hAnsi="Arial" w:cs="Arial"/>
        </w:rPr>
        <w:fldChar w:fldCharType="begin" w:fldLock="1"/>
      </w:r>
      <w:r>
        <w:rPr>
          <w:rFonts w:ascii="Arial" w:hAnsi="Arial" w:cs="Arial"/>
        </w:rPr>
        <w:instrText>ADDIN CSL_CITATION {"citationItems":[{"id":"ITEM-1","itemData":{"author":[{"dropping-particle":"","family":"Cartín","given":"Delfina","non-dropping-particle":"","parse-names":false,"suffix":""}],"id":"ITEM-1","issued":{"date-parts":[["2018"]]},"number-of-pages":"1-74","publisher-place":"San José","title":"Escuelas Públicas Unidocentes en Costa Rica: Historia y Situación Actual (1960-2016)","type":"book"},"uris":["http://www.mendeley.com/documents/?uuid=5271ad70-e7f5-45c1-b653-317bac91bdbb"]}],"mendeley":{"formattedCitation":"(Cartín, 2018)","manualFormatting":"(Cartín, 2018","plainTextFormattedCitation":"(Cartín, 2018)","previouslyFormattedCitation":"(Cartín, 2018)"},"properties":{"noteIndex":0},"schema":"https://github.com/citation-style-language/schema/raw/master/csl-citation.json"}</w:instrText>
      </w:r>
      <w:r w:rsidRPr="0012766B">
        <w:rPr>
          <w:rFonts w:ascii="Arial" w:hAnsi="Arial" w:cs="Arial"/>
        </w:rPr>
        <w:fldChar w:fldCharType="separate"/>
      </w:r>
      <w:r w:rsidRPr="0012766B">
        <w:rPr>
          <w:rFonts w:ascii="Arial" w:hAnsi="Arial" w:cs="Arial"/>
          <w:noProof/>
        </w:rPr>
        <w:t>(Cartín, 2018</w:t>
      </w:r>
      <w:r w:rsidRPr="0012766B">
        <w:rPr>
          <w:rFonts w:ascii="Arial" w:hAnsi="Arial" w:cs="Arial"/>
        </w:rPr>
        <w:fldChar w:fldCharType="end"/>
      </w:r>
      <w:r w:rsidRPr="0012766B">
        <w:rPr>
          <w:rFonts w:ascii="Arial" w:hAnsi="Arial" w:cs="Arial"/>
        </w:rPr>
        <w:t xml:space="preserve"> y </w:t>
      </w:r>
      <w:r w:rsidRPr="0012766B">
        <w:rPr>
          <w:rFonts w:ascii="Arial" w:hAnsi="Arial" w:cs="Arial"/>
        </w:rPr>
        <w:fldChar w:fldCharType="begin" w:fldLock="1"/>
      </w:r>
      <w:r>
        <w:rPr>
          <w:rFonts w:ascii="Arial" w:hAnsi="Arial" w:cs="Arial"/>
        </w:rPr>
        <w:instrText>ADDIN CSL_CITATION {"citationItems":[{"id":"ITEM-1","itemData":{"ISSN":"1019-9403","abstract":"\"El artículo no presenta resumen\"","author":[{"dropping-particle":"","family":"Vásquez","given":"Karina","non-dropping-particle":"","parse-names":false,"suffix":""}],"container-title":"Educación","id":"ITEM-1","issue":"31","issued":{"date-parts":[["2007","4","9"]]},"page":"63-80","title":"Los profesores-directores que laboran en escuelas unidocentes del ámbito rural y sus necesidades de capacitación en gestión","type":"article-journal","volume":"16"},"uris":["http://www.mendeley.com/documents/?uuid=4f20ae9c-86cc-38d0-a95e-70576558cd8a"]}],"mendeley":{"formattedCitation":"(Vásquez, 2007)","manualFormatting":"Vásquez, 2007)","plainTextFormattedCitation":"(Vásquez, 2007)","previouslyFormattedCitation":"(Vásquez, 2007)"},"properties":{"noteIndex":0},"schema":"https://github.com/citation-style-language/schema/raw/master/csl-citation.json"}</w:instrText>
      </w:r>
      <w:r w:rsidRPr="0012766B">
        <w:rPr>
          <w:rFonts w:ascii="Arial" w:hAnsi="Arial" w:cs="Arial"/>
        </w:rPr>
        <w:fldChar w:fldCharType="separate"/>
      </w:r>
      <w:r w:rsidRPr="0012766B">
        <w:rPr>
          <w:rFonts w:ascii="Arial" w:hAnsi="Arial" w:cs="Arial"/>
          <w:noProof/>
        </w:rPr>
        <w:t>Vásquez, 2007)</w:t>
      </w:r>
      <w:r w:rsidRPr="0012766B">
        <w:rPr>
          <w:rFonts w:ascii="Arial" w:hAnsi="Arial" w:cs="Arial"/>
        </w:rPr>
        <w:fldChar w:fldCharType="end"/>
      </w:r>
      <w:r w:rsidRPr="0012766B">
        <w:rPr>
          <w:rFonts w:ascii="Arial" w:hAnsi="Arial" w:cs="Arial"/>
        </w:rPr>
        <w:t>. L</w:t>
      </w:r>
      <w:r>
        <w:rPr>
          <w:rFonts w:ascii="Arial" w:hAnsi="Arial" w:cs="Arial"/>
        </w:rPr>
        <w:t>a</w:t>
      </w:r>
      <w:r w:rsidRPr="0012766B">
        <w:rPr>
          <w:rFonts w:ascii="Arial" w:hAnsi="Arial" w:cs="Arial"/>
        </w:rPr>
        <w:t xml:space="preserve">s </w:t>
      </w:r>
      <w:r>
        <w:rPr>
          <w:rFonts w:ascii="Arial" w:hAnsi="Arial" w:cs="Arial"/>
        </w:rPr>
        <w:t xml:space="preserve">personas </w:t>
      </w:r>
      <w:r w:rsidRPr="0012766B">
        <w:rPr>
          <w:rFonts w:ascii="Arial" w:hAnsi="Arial" w:cs="Arial"/>
        </w:rPr>
        <w:t>informantes verifican que los centros unidocentes tienen grandes variaciones en su matrícula y la carga laboral distingue a este puesto de otros, por asumir la dimensión administrativa y su simultaneidad en la atención al grupo multinivel.</w:t>
      </w:r>
    </w:p>
    <w:p w14:paraId="06AEC701" w14:textId="77777777" w:rsidR="004E144F" w:rsidRDefault="004E144F" w:rsidP="00B22FB6">
      <w:pPr>
        <w:ind w:firstLine="567"/>
        <w:contextualSpacing/>
        <w:rPr>
          <w:rFonts w:ascii="Arial" w:hAnsi="Arial" w:cs="Arial"/>
        </w:rPr>
      </w:pPr>
      <w:r>
        <w:rPr>
          <w:rFonts w:ascii="Arial" w:hAnsi="Arial" w:cs="Arial"/>
        </w:rPr>
        <w:t>Las necesidades encontradas en las categorías emergentes hacen referencia a: formación integral universitaria de acuerdo con las labores reales del PEU, procesos de actualización y autocapacitación en ejercicio con herramientas prácticas y necesidades de verificar los rangos de matrícula para contrarrestar la carga laboral que esto implica.</w:t>
      </w:r>
    </w:p>
    <w:p w14:paraId="7A1527C2" w14:textId="5E0F0565" w:rsidR="004E144F" w:rsidRDefault="004E144F" w:rsidP="00B22FB6">
      <w:pPr>
        <w:ind w:firstLine="567"/>
        <w:contextualSpacing/>
        <w:rPr>
          <w:rFonts w:ascii="Arial" w:hAnsi="Arial" w:cs="Arial"/>
        </w:rPr>
      </w:pPr>
    </w:p>
    <w:p w14:paraId="014ED0AE" w14:textId="77777777" w:rsidR="0057201C" w:rsidRPr="0012766B" w:rsidRDefault="0057201C" w:rsidP="00B22FB6">
      <w:pPr>
        <w:ind w:firstLine="567"/>
        <w:contextualSpacing/>
        <w:rPr>
          <w:rFonts w:ascii="Arial" w:hAnsi="Arial" w:cs="Arial"/>
        </w:rPr>
      </w:pPr>
    </w:p>
    <w:p w14:paraId="18A338BD" w14:textId="77777777" w:rsidR="004E144F" w:rsidRPr="0057201C" w:rsidRDefault="004E144F" w:rsidP="0057201C">
      <w:pPr>
        <w:pStyle w:val="ListParagraph"/>
        <w:numPr>
          <w:ilvl w:val="0"/>
          <w:numId w:val="15"/>
        </w:numPr>
        <w:suppressAutoHyphens w:val="0"/>
        <w:spacing w:after="0" w:line="360" w:lineRule="auto"/>
        <w:ind w:left="567" w:hanging="567"/>
        <w:jc w:val="both"/>
        <w:rPr>
          <w:rFonts w:ascii="Arial" w:hAnsi="Arial" w:cs="Arial"/>
          <w:b/>
          <w:bCs/>
          <w:sz w:val="24"/>
          <w:szCs w:val="24"/>
        </w:rPr>
      </w:pPr>
      <w:r w:rsidRPr="0057201C">
        <w:rPr>
          <w:rFonts w:ascii="Arial" w:hAnsi="Arial" w:cs="Arial"/>
          <w:b/>
          <w:bCs/>
          <w:sz w:val="24"/>
          <w:szCs w:val="24"/>
        </w:rPr>
        <w:t>Conclusiones</w:t>
      </w:r>
    </w:p>
    <w:p w14:paraId="48C4567E" w14:textId="77777777" w:rsidR="004E144F" w:rsidRDefault="004E144F" w:rsidP="0057201C">
      <w:pPr>
        <w:pStyle w:val="ListParagraph"/>
        <w:spacing w:after="0" w:line="360" w:lineRule="auto"/>
        <w:ind w:left="0" w:firstLine="567"/>
        <w:jc w:val="both"/>
        <w:rPr>
          <w:rFonts w:ascii="Arial" w:hAnsi="Arial" w:cs="Arial"/>
        </w:rPr>
      </w:pPr>
      <w:r>
        <w:rPr>
          <w:rFonts w:ascii="Arial" w:hAnsi="Arial" w:cs="Arial"/>
        </w:rPr>
        <w:t>P</w:t>
      </w:r>
      <w:r w:rsidRPr="0012766B">
        <w:rPr>
          <w:rFonts w:ascii="Arial" w:hAnsi="Arial" w:cs="Arial"/>
        </w:rPr>
        <w:t xml:space="preserve">ara el </w:t>
      </w:r>
      <w:r>
        <w:rPr>
          <w:rFonts w:ascii="Arial" w:hAnsi="Arial" w:cs="Arial"/>
        </w:rPr>
        <w:t xml:space="preserve">profesorado </w:t>
      </w:r>
      <w:r w:rsidRPr="0012766B">
        <w:rPr>
          <w:rFonts w:ascii="Arial" w:hAnsi="Arial" w:cs="Arial"/>
        </w:rPr>
        <w:t>unidocente</w:t>
      </w:r>
      <w:r>
        <w:rPr>
          <w:rFonts w:ascii="Arial" w:hAnsi="Arial" w:cs="Arial"/>
        </w:rPr>
        <w:t>,</w:t>
      </w:r>
      <w:r w:rsidRPr="0012766B">
        <w:rPr>
          <w:rFonts w:ascii="Arial" w:hAnsi="Arial" w:cs="Arial"/>
        </w:rPr>
        <w:t xml:space="preserve"> </w:t>
      </w:r>
      <w:r>
        <w:rPr>
          <w:rFonts w:ascii="Arial" w:hAnsi="Arial" w:cs="Arial"/>
        </w:rPr>
        <w:t>s</w:t>
      </w:r>
      <w:r w:rsidRPr="0012766B">
        <w:rPr>
          <w:rFonts w:ascii="Arial" w:hAnsi="Arial" w:cs="Arial"/>
        </w:rPr>
        <w:t>e logró reunir un perfil a partir de la normativa,</w:t>
      </w:r>
      <w:r>
        <w:rPr>
          <w:rFonts w:ascii="Arial" w:hAnsi="Arial" w:cs="Arial"/>
        </w:rPr>
        <w:t xml:space="preserve"> el cual aplica para todo el sistema educativo;</w:t>
      </w:r>
      <w:r w:rsidRPr="0012766B">
        <w:rPr>
          <w:rFonts w:ascii="Arial" w:hAnsi="Arial" w:cs="Arial"/>
        </w:rPr>
        <w:t xml:space="preserve"> sin embargo, los cambios frecuentes en el contexto hacen que este no sea estático. </w:t>
      </w:r>
      <w:r>
        <w:rPr>
          <w:rFonts w:ascii="Arial" w:hAnsi="Arial" w:cs="Arial"/>
        </w:rPr>
        <w:t xml:space="preserve">Las necesidades formativas; eso sí, deben tenerse en cuenta como propias de seis personas unidocentes del circuito escolar investigado y no como una realidad a nivel nacional. </w:t>
      </w:r>
      <w:r w:rsidRPr="0012766B">
        <w:rPr>
          <w:rFonts w:ascii="Arial" w:hAnsi="Arial" w:cs="Arial"/>
        </w:rPr>
        <w:t>Por lo tanto, es necesario estar a tono con esta situación y revisar con regularidad la realidad de los centros y contemplarla en los procesos formativos</w:t>
      </w:r>
      <w:r>
        <w:rPr>
          <w:rFonts w:ascii="Arial" w:hAnsi="Arial" w:cs="Arial"/>
        </w:rPr>
        <w:t>, tanto previos como en ejercicio.</w:t>
      </w:r>
      <w:r w:rsidRPr="0012766B">
        <w:rPr>
          <w:rFonts w:ascii="Arial" w:hAnsi="Arial" w:cs="Arial"/>
        </w:rPr>
        <w:t xml:space="preserve"> Este perfil se compone de dos dimensiones</w:t>
      </w:r>
      <w:r>
        <w:rPr>
          <w:rFonts w:ascii="Arial" w:hAnsi="Arial" w:cs="Arial"/>
        </w:rPr>
        <w:t xml:space="preserve">: </w:t>
      </w:r>
      <w:r w:rsidRPr="0012766B">
        <w:rPr>
          <w:rFonts w:ascii="Arial" w:hAnsi="Arial" w:cs="Arial"/>
        </w:rPr>
        <w:t>pedagógica y administrativa. Las labores de tipo pedagógico son similares a las llevadas a cabo por</w:t>
      </w:r>
      <w:r>
        <w:rPr>
          <w:rFonts w:ascii="Arial" w:hAnsi="Arial" w:cs="Arial"/>
        </w:rPr>
        <w:t xml:space="preserve"> las personas docentes</w:t>
      </w:r>
      <w:r w:rsidRPr="0012766B">
        <w:rPr>
          <w:rFonts w:ascii="Arial" w:hAnsi="Arial" w:cs="Arial"/>
        </w:rPr>
        <w:t xml:space="preserve"> regulares (no unidocentes)</w:t>
      </w:r>
      <w:r>
        <w:rPr>
          <w:rFonts w:ascii="Arial" w:hAnsi="Arial" w:cs="Arial"/>
        </w:rPr>
        <w:t xml:space="preserve"> y las administrativas, parecidas a las de los puestos de dirección escolar en el sistema educativo.</w:t>
      </w:r>
    </w:p>
    <w:p w14:paraId="2F370394" w14:textId="77777777" w:rsidR="004E144F" w:rsidRPr="007D0F65" w:rsidRDefault="004E144F" w:rsidP="0057201C">
      <w:pPr>
        <w:pStyle w:val="ListParagraph"/>
        <w:spacing w:after="0" w:line="360" w:lineRule="auto"/>
        <w:ind w:left="0" w:firstLine="567"/>
        <w:jc w:val="both"/>
      </w:pPr>
      <w:r>
        <w:rPr>
          <w:rFonts w:ascii="Arial" w:hAnsi="Arial" w:cs="Arial"/>
        </w:rPr>
        <w:t>E</w:t>
      </w:r>
      <w:r w:rsidRPr="00895394">
        <w:rPr>
          <w:rFonts w:ascii="Arial" w:hAnsi="Arial" w:cs="Arial"/>
        </w:rPr>
        <w:t>n ambas dimensiones</w:t>
      </w:r>
      <w:r>
        <w:rPr>
          <w:rFonts w:ascii="Arial" w:hAnsi="Arial" w:cs="Arial"/>
        </w:rPr>
        <w:t>,</w:t>
      </w:r>
      <w:r w:rsidRPr="00895394">
        <w:rPr>
          <w:rFonts w:ascii="Arial" w:hAnsi="Arial" w:cs="Arial"/>
        </w:rPr>
        <w:t xml:space="preserve"> </w:t>
      </w:r>
      <w:r>
        <w:rPr>
          <w:rFonts w:ascii="Arial" w:hAnsi="Arial" w:cs="Arial"/>
        </w:rPr>
        <w:t>l</w:t>
      </w:r>
      <w:r w:rsidRPr="00895394">
        <w:rPr>
          <w:rFonts w:ascii="Arial" w:hAnsi="Arial" w:cs="Arial"/>
        </w:rPr>
        <w:t>a normativa señala los aspectos que se espera constituyan formación inicial y en ejercicio. Para la categoría pedagógica se asumen los siguientes: didáctica, contextualización y correlación curricular, uso de las TIC, necesidades educativas</w:t>
      </w:r>
      <w:r w:rsidRPr="0012766B">
        <w:rPr>
          <w:rFonts w:ascii="Arial" w:hAnsi="Arial" w:cs="Arial"/>
        </w:rPr>
        <w:t xml:space="preserve"> especiales, resolución de conflictos, formación integral, aspectos éticos, competencias</w:t>
      </w:r>
      <w:r>
        <w:rPr>
          <w:rFonts w:ascii="Arial" w:hAnsi="Arial" w:cs="Arial"/>
        </w:rPr>
        <w:t xml:space="preserve">, </w:t>
      </w:r>
      <w:r w:rsidRPr="0012766B">
        <w:rPr>
          <w:rFonts w:ascii="Arial" w:hAnsi="Arial" w:cs="Arial"/>
        </w:rPr>
        <w:t>habilidades y evaluación de los aprendizajes. En la</w:t>
      </w:r>
      <w:r>
        <w:rPr>
          <w:rFonts w:ascii="Arial" w:hAnsi="Arial" w:cs="Arial"/>
        </w:rPr>
        <w:t xml:space="preserve"> categoría</w:t>
      </w:r>
      <w:r w:rsidRPr="0012766B">
        <w:rPr>
          <w:rFonts w:ascii="Arial" w:hAnsi="Arial" w:cs="Arial"/>
        </w:rPr>
        <w:t xml:space="preserve"> administrativa</w:t>
      </w:r>
      <w:r>
        <w:rPr>
          <w:rFonts w:ascii="Arial" w:hAnsi="Arial" w:cs="Arial"/>
        </w:rPr>
        <w:t xml:space="preserve"> destacan:</w:t>
      </w:r>
      <w:r w:rsidRPr="0012766B">
        <w:rPr>
          <w:rFonts w:ascii="Arial" w:hAnsi="Arial" w:cs="Arial"/>
        </w:rPr>
        <w:t xml:space="preserve"> planificación estratégica, presupuestos, contratación administrativa, gestión documental, diseño de proyectos, TIC y relaciones escuela-comunidad.</w:t>
      </w:r>
      <w:r>
        <w:rPr>
          <w:rFonts w:ascii="Arial" w:hAnsi="Arial" w:cs="Arial"/>
        </w:rPr>
        <w:t xml:space="preserve"> </w:t>
      </w:r>
    </w:p>
    <w:p w14:paraId="6C911C81" w14:textId="77777777" w:rsidR="004E144F" w:rsidRDefault="004E144F" w:rsidP="0057201C">
      <w:pPr>
        <w:pStyle w:val="ListParagraph"/>
        <w:spacing w:after="0" w:line="360" w:lineRule="auto"/>
        <w:ind w:left="0" w:firstLine="567"/>
        <w:jc w:val="both"/>
        <w:rPr>
          <w:rFonts w:ascii="Arial" w:hAnsi="Arial" w:cs="Arial"/>
        </w:rPr>
      </w:pPr>
      <w:r w:rsidRPr="006E24F8">
        <w:rPr>
          <w:rFonts w:ascii="Arial" w:hAnsi="Arial" w:cs="Arial"/>
          <w:i/>
          <w:iCs/>
        </w:rPr>
        <w:t>En el ámbito pedagógico</w:t>
      </w:r>
      <w:r w:rsidRPr="0012766B">
        <w:rPr>
          <w:rFonts w:ascii="Arial" w:hAnsi="Arial" w:cs="Arial"/>
        </w:rPr>
        <w:t xml:space="preserve"> se logra determinar que </w:t>
      </w:r>
      <w:r>
        <w:rPr>
          <w:rFonts w:ascii="Arial" w:hAnsi="Arial" w:cs="Arial"/>
        </w:rPr>
        <w:t>el PEU</w:t>
      </w:r>
      <w:r w:rsidRPr="0012766B">
        <w:rPr>
          <w:rFonts w:ascii="Arial" w:hAnsi="Arial" w:cs="Arial"/>
        </w:rPr>
        <w:t xml:space="preserve"> atiende funciones didácticas, las cuales corresponden al abordaje curricular de los programas de estudio. Están ligadas con la contextualización, que se concibe como una labor para acercar el currículo a la realidad rural y a la correlación, que constituye una tarea propia del PEU para adaptar los programas de estudio a su grupo multinivel y ofrecer una mediación pedagógica conjunta. Así mismo</w:t>
      </w:r>
      <w:r>
        <w:rPr>
          <w:rFonts w:ascii="Arial" w:hAnsi="Arial" w:cs="Arial"/>
        </w:rPr>
        <w:t>,</w:t>
      </w:r>
      <w:r w:rsidRPr="0012766B">
        <w:rPr>
          <w:rFonts w:ascii="Arial" w:hAnsi="Arial" w:cs="Arial"/>
        </w:rPr>
        <w:t xml:space="preserve"> la evaluación de los aprendizajes es parte de este grupo de tareas, porque constituye una práctica en estrecha relación con la mediación docente. Los centros unidocentes, por su modalidad, se prestan para implementar una evaluación auténtica de los aprendizajes</w:t>
      </w:r>
      <w:r>
        <w:rPr>
          <w:rFonts w:ascii="Arial" w:hAnsi="Arial" w:cs="Arial"/>
        </w:rPr>
        <w:t>,</w:t>
      </w:r>
      <w:r w:rsidRPr="0012766B">
        <w:rPr>
          <w:rFonts w:ascii="Arial" w:hAnsi="Arial" w:cs="Arial"/>
        </w:rPr>
        <w:t xml:space="preserve"> encaminada a ofrecer una mejor formación. </w:t>
      </w:r>
    </w:p>
    <w:p w14:paraId="15FF759B" w14:textId="77777777" w:rsidR="004E144F" w:rsidRPr="0053690D" w:rsidRDefault="004E144F" w:rsidP="0057201C">
      <w:pPr>
        <w:pStyle w:val="ListParagraph"/>
        <w:spacing w:after="0" w:line="360" w:lineRule="auto"/>
        <w:ind w:left="0" w:firstLine="567"/>
        <w:jc w:val="both"/>
        <w:rPr>
          <w:rFonts w:ascii="Arial" w:hAnsi="Arial" w:cs="Arial"/>
        </w:rPr>
      </w:pPr>
      <w:r w:rsidRPr="0012766B">
        <w:rPr>
          <w:rFonts w:ascii="Arial" w:hAnsi="Arial" w:cs="Arial"/>
        </w:rPr>
        <w:t xml:space="preserve">Los procesos de planificación didáctica, mediación docente y evaluación pueden integrarse con las </w:t>
      </w:r>
      <w:r>
        <w:rPr>
          <w:rFonts w:ascii="Arial" w:hAnsi="Arial" w:cs="Arial"/>
        </w:rPr>
        <w:t>TIC</w:t>
      </w:r>
      <w:r w:rsidRPr="0012766B">
        <w:rPr>
          <w:rFonts w:ascii="Arial" w:hAnsi="Arial" w:cs="Arial"/>
        </w:rPr>
        <w:t>, porque son un medio de gran peso formativo. El contexto global exige el desarrollo de competencias para apropiarse de las herramientas existentes. Estos</w:t>
      </w:r>
      <w:r>
        <w:rPr>
          <w:rFonts w:ascii="Arial" w:hAnsi="Arial" w:cs="Arial"/>
        </w:rPr>
        <w:t>,</w:t>
      </w:r>
      <w:r w:rsidRPr="0012766B">
        <w:rPr>
          <w:rFonts w:ascii="Arial" w:hAnsi="Arial" w:cs="Arial"/>
        </w:rPr>
        <w:t xml:space="preserve"> sin duda</w:t>
      </w:r>
      <w:r>
        <w:rPr>
          <w:rFonts w:ascii="Arial" w:hAnsi="Arial" w:cs="Arial"/>
        </w:rPr>
        <w:t>,</w:t>
      </w:r>
      <w:r w:rsidRPr="0012766B">
        <w:rPr>
          <w:rFonts w:ascii="Arial" w:hAnsi="Arial" w:cs="Arial"/>
        </w:rPr>
        <w:t xml:space="preserve"> son aspectos formativos esenciales.</w:t>
      </w:r>
      <w:r>
        <w:rPr>
          <w:rFonts w:ascii="Arial" w:hAnsi="Arial" w:cs="Arial"/>
        </w:rPr>
        <w:t xml:space="preserve"> </w:t>
      </w:r>
      <w:r w:rsidRPr="0012766B">
        <w:rPr>
          <w:rFonts w:ascii="Arial" w:hAnsi="Arial" w:cs="Arial"/>
        </w:rPr>
        <w:t>Relacionado con la transformación didáctica</w:t>
      </w:r>
      <w:r>
        <w:rPr>
          <w:rFonts w:ascii="Arial" w:hAnsi="Arial" w:cs="Arial"/>
        </w:rPr>
        <w:t>,</w:t>
      </w:r>
      <w:r w:rsidRPr="0012766B">
        <w:rPr>
          <w:rFonts w:ascii="Arial" w:hAnsi="Arial" w:cs="Arial"/>
        </w:rPr>
        <w:t xml:space="preserve"> se deben convertir las TIC en herramientas de aprendizaje con una apropiada formación docente. Los procesos formativos deben atender la integración de las TIC desde los ambientes universitarios y la formación en ejercicio. Es importante que el perfil docente contenga el dominio de habilidades y competencias actuales, un ejemplo de estas son las competencias docentes del siglo XXI. </w:t>
      </w:r>
    </w:p>
    <w:p w14:paraId="044F6ECA" w14:textId="77777777" w:rsidR="004E144F" w:rsidRPr="00895394" w:rsidRDefault="004E144F" w:rsidP="0057201C">
      <w:pPr>
        <w:pStyle w:val="ListParagraph"/>
        <w:spacing w:after="0" w:line="360" w:lineRule="auto"/>
        <w:ind w:left="0" w:firstLine="567"/>
        <w:jc w:val="both"/>
        <w:rPr>
          <w:rFonts w:ascii="Arial" w:hAnsi="Arial" w:cs="Arial"/>
        </w:rPr>
      </w:pPr>
      <w:r w:rsidRPr="0012766B">
        <w:rPr>
          <w:rFonts w:ascii="Arial" w:hAnsi="Arial" w:cs="Arial"/>
        </w:rPr>
        <w:t xml:space="preserve">Las escuelas unidocentes reciben </w:t>
      </w:r>
      <w:r>
        <w:rPr>
          <w:rFonts w:ascii="Arial" w:hAnsi="Arial" w:cs="Arial"/>
        </w:rPr>
        <w:t>estudiantado</w:t>
      </w:r>
      <w:r w:rsidRPr="0012766B">
        <w:rPr>
          <w:rFonts w:ascii="Arial" w:hAnsi="Arial" w:cs="Arial"/>
        </w:rPr>
        <w:t xml:space="preserve"> con necesidades educativas especiales</w:t>
      </w:r>
      <w:r>
        <w:rPr>
          <w:rFonts w:ascii="Arial" w:hAnsi="Arial" w:cs="Arial"/>
        </w:rPr>
        <w:t xml:space="preserve"> (NEE)</w:t>
      </w:r>
      <w:r w:rsidRPr="0012766B">
        <w:rPr>
          <w:rFonts w:ascii="Arial" w:hAnsi="Arial" w:cs="Arial"/>
        </w:rPr>
        <w:t xml:space="preserve"> y deben brindarles la atención debida. El abordaje de las </w:t>
      </w:r>
      <w:r>
        <w:rPr>
          <w:rFonts w:ascii="Arial" w:hAnsi="Arial" w:cs="Arial"/>
        </w:rPr>
        <w:t>NEE</w:t>
      </w:r>
      <w:r w:rsidRPr="0012766B">
        <w:rPr>
          <w:rFonts w:ascii="Arial" w:hAnsi="Arial" w:cs="Arial"/>
        </w:rPr>
        <w:t xml:space="preserve"> es señalado como un área débil en el </w:t>
      </w:r>
      <w:r>
        <w:rPr>
          <w:rFonts w:ascii="Arial" w:hAnsi="Arial" w:cs="Arial"/>
        </w:rPr>
        <w:t>PEU</w:t>
      </w:r>
      <w:r w:rsidRPr="0012766B">
        <w:rPr>
          <w:rFonts w:ascii="Arial" w:hAnsi="Arial" w:cs="Arial"/>
        </w:rPr>
        <w:t xml:space="preserve">. El abordaje de estos requerimientos educativos no se puede dar sin una </w:t>
      </w:r>
      <w:r w:rsidRPr="00895394">
        <w:rPr>
          <w:rFonts w:ascii="Arial" w:hAnsi="Arial" w:cs="Arial"/>
        </w:rPr>
        <w:t>formación adecuada. El profesorado unidocente plantea</w:t>
      </w:r>
      <w:r>
        <w:rPr>
          <w:rFonts w:ascii="Arial" w:hAnsi="Arial" w:cs="Arial"/>
        </w:rPr>
        <w:t>,</w:t>
      </w:r>
      <w:r w:rsidRPr="00895394">
        <w:rPr>
          <w:rFonts w:ascii="Arial" w:hAnsi="Arial" w:cs="Arial"/>
        </w:rPr>
        <w:t xml:space="preserve"> al respecto, una preparación universitaria </w:t>
      </w:r>
      <w:r>
        <w:rPr>
          <w:rFonts w:ascii="Arial" w:hAnsi="Arial" w:cs="Arial"/>
        </w:rPr>
        <w:t>y en</w:t>
      </w:r>
      <w:r w:rsidRPr="00895394">
        <w:rPr>
          <w:rFonts w:ascii="Arial" w:hAnsi="Arial" w:cs="Arial"/>
        </w:rPr>
        <w:t xml:space="preserve"> ejercicio y el acompañamiento de los departamentos especializados.</w:t>
      </w:r>
    </w:p>
    <w:p w14:paraId="7659E6B0" w14:textId="77777777" w:rsidR="004E144F" w:rsidRDefault="004E144F" w:rsidP="0057201C">
      <w:pPr>
        <w:pStyle w:val="ListParagraph"/>
        <w:spacing w:after="0" w:line="360" w:lineRule="auto"/>
        <w:ind w:left="0" w:firstLine="567"/>
        <w:jc w:val="both"/>
        <w:rPr>
          <w:rFonts w:ascii="Arial" w:hAnsi="Arial" w:cs="Arial"/>
        </w:rPr>
      </w:pPr>
      <w:r w:rsidRPr="00895394">
        <w:rPr>
          <w:rFonts w:ascii="Arial" w:hAnsi="Arial" w:cs="Arial"/>
        </w:rPr>
        <w:t>Aparte de la atención de las necesidades, en los centros estudiados no se presentan situaciones conflictivas con regularidad; sin embargo, existen, aproximadamente, once protocolos específicos que el PEU debe conocer y trabajar para su prevención. Para la resolución de conflictos se debe preparar a los PEU en el manejo de protocolos.</w:t>
      </w:r>
    </w:p>
    <w:p w14:paraId="71F3EDB0" w14:textId="0DC5FC9A" w:rsidR="004E144F" w:rsidRPr="00895394" w:rsidRDefault="004E144F" w:rsidP="0057201C">
      <w:pPr>
        <w:pStyle w:val="ListParagraph"/>
        <w:spacing w:after="0" w:line="360" w:lineRule="auto"/>
        <w:ind w:left="0" w:firstLine="567"/>
        <w:jc w:val="both"/>
        <w:rPr>
          <w:rFonts w:ascii="Arial" w:hAnsi="Arial" w:cs="Arial"/>
        </w:rPr>
      </w:pPr>
      <w:r>
        <w:rPr>
          <w:rFonts w:ascii="Arial" w:hAnsi="Arial" w:cs="Arial"/>
        </w:rPr>
        <w:t>E</w:t>
      </w:r>
      <w:r w:rsidRPr="00895394">
        <w:rPr>
          <w:rFonts w:ascii="Arial" w:hAnsi="Arial" w:cs="Arial"/>
        </w:rPr>
        <w:t>l personal docente debe asumir la formación integral</w:t>
      </w:r>
      <w:r>
        <w:rPr>
          <w:rFonts w:ascii="Arial" w:hAnsi="Arial" w:cs="Arial"/>
        </w:rPr>
        <w:t xml:space="preserve">, pero </w:t>
      </w:r>
      <w:r w:rsidRPr="00895394">
        <w:rPr>
          <w:rFonts w:ascii="Arial" w:hAnsi="Arial" w:cs="Arial"/>
        </w:rPr>
        <w:t>carece de herramientas para hacerlo</w:t>
      </w:r>
      <w:r>
        <w:rPr>
          <w:rFonts w:ascii="Arial" w:hAnsi="Arial" w:cs="Arial"/>
        </w:rPr>
        <w:t>, i</w:t>
      </w:r>
      <w:r w:rsidRPr="00895394">
        <w:rPr>
          <w:rFonts w:ascii="Arial" w:hAnsi="Arial" w:cs="Arial"/>
        </w:rPr>
        <w:t>ncluso impart</w:t>
      </w:r>
      <w:r>
        <w:rPr>
          <w:rFonts w:ascii="Arial" w:hAnsi="Arial" w:cs="Arial"/>
        </w:rPr>
        <w:t>e</w:t>
      </w:r>
      <w:r w:rsidRPr="00895394">
        <w:rPr>
          <w:rFonts w:ascii="Arial" w:hAnsi="Arial" w:cs="Arial"/>
        </w:rPr>
        <w:t xml:space="preserve"> lecciones de inglés por medio de Radio Interactiva y trabaja</w:t>
      </w:r>
      <w:r>
        <w:rPr>
          <w:rFonts w:ascii="Arial" w:hAnsi="Arial" w:cs="Arial"/>
        </w:rPr>
        <w:t xml:space="preserve"> </w:t>
      </w:r>
      <w:r w:rsidRPr="00895394">
        <w:rPr>
          <w:rFonts w:ascii="Arial" w:hAnsi="Arial" w:cs="Arial"/>
        </w:rPr>
        <w:t>otras áreas en el Círculo de la Creatividad. Esto se debe a que la localización de los centros hace difícil que lleguen docentes especialistas</w:t>
      </w:r>
      <w:r>
        <w:rPr>
          <w:rFonts w:ascii="Arial" w:hAnsi="Arial" w:cs="Arial"/>
        </w:rPr>
        <w:t>.</w:t>
      </w:r>
      <w:r w:rsidRPr="00895394">
        <w:rPr>
          <w:rFonts w:ascii="Arial" w:hAnsi="Arial" w:cs="Arial"/>
        </w:rPr>
        <w:t xml:space="preserve"> </w:t>
      </w:r>
      <w:r>
        <w:rPr>
          <w:rFonts w:ascii="Arial" w:hAnsi="Arial" w:cs="Arial"/>
        </w:rPr>
        <w:t>A</w:t>
      </w:r>
      <w:r w:rsidRPr="00895394">
        <w:rPr>
          <w:rFonts w:ascii="Arial" w:hAnsi="Arial" w:cs="Arial"/>
        </w:rPr>
        <w:t>s</w:t>
      </w:r>
      <w:r>
        <w:rPr>
          <w:rFonts w:ascii="Arial" w:hAnsi="Arial" w:cs="Arial"/>
        </w:rPr>
        <w:t>i</w:t>
      </w:r>
      <w:r w:rsidRPr="00895394">
        <w:rPr>
          <w:rFonts w:ascii="Arial" w:hAnsi="Arial" w:cs="Arial"/>
        </w:rPr>
        <w:t>mismo, el sistema no ha propiciado estrategias para brindar un currículo completo en estas escuelas</w:t>
      </w:r>
      <w:r>
        <w:rPr>
          <w:rFonts w:ascii="Arial" w:hAnsi="Arial" w:cs="Arial"/>
        </w:rPr>
        <w:t xml:space="preserve">. A partir de lo indicado, además de </w:t>
      </w:r>
      <w:r w:rsidRPr="00895394">
        <w:rPr>
          <w:rFonts w:ascii="Arial" w:hAnsi="Arial" w:cs="Arial"/>
        </w:rPr>
        <w:t>carencias formativas</w:t>
      </w:r>
      <w:r>
        <w:rPr>
          <w:rFonts w:ascii="Arial" w:hAnsi="Arial" w:cs="Arial"/>
        </w:rPr>
        <w:t xml:space="preserve"> </w:t>
      </w:r>
      <w:r w:rsidRPr="00895394">
        <w:rPr>
          <w:rFonts w:ascii="Arial" w:hAnsi="Arial" w:cs="Arial"/>
        </w:rPr>
        <w:t>para brindar la formación integral, se deja ver la necesidad de un currículo completo para estas escuelas</w:t>
      </w:r>
      <w:r>
        <w:rPr>
          <w:rFonts w:ascii="Arial" w:hAnsi="Arial" w:cs="Arial"/>
        </w:rPr>
        <w:t>.</w:t>
      </w:r>
      <w:r w:rsidRPr="00895394">
        <w:rPr>
          <w:rFonts w:ascii="Arial" w:hAnsi="Arial" w:cs="Arial"/>
        </w:rPr>
        <w:t xml:space="preserve"> </w:t>
      </w:r>
    </w:p>
    <w:p w14:paraId="35F26D9A" w14:textId="77777777" w:rsidR="004E144F" w:rsidRPr="00895394" w:rsidRDefault="004E144F" w:rsidP="0057201C">
      <w:pPr>
        <w:pStyle w:val="ListParagraph"/>
        <w:spacing w:after="0" w:line="360" w:lineRule="auto"/>
        <w:ind w:left="0" w:firstLine="567"/>
        <w:jc w:val="both"/>
        <w:rPr>
          <w:rFonts w:ascii="Arial" w:hAnsi="Arial" w:cs="Arial"/>
        </w:rPr>
      </w:pPr>
      <w:r w:rsidRPr="00895394">
        <w:rPr>
          <w:rFonts w:ascii="Arial" w:hAnsi="Arial" w:cs="Arial"/>
        </w:rPr>
        <w:t>Para finalizar con lo contemplado en la dimensión pedagógica, cabe resaltar que el PEU tiene un perfil ético como docente y administrador del centro educativo. Este se proyecta diariamente al estudiantado y constituye parte de la formación integral que se les brinda. El profesorado unidocente es un modelo para la comunidad educativa. La ética es parte de todo perfil profesional</w:t>
      </w:r>
      <w:r>
        <w:rPr>
          <w:rFonts w:ascii="Arial" w:hAnsi="Arial" w:cs="Arial"/>
        </w:rPr>
        <w:t>;</w:t>
      </w:r>
      <w:r w:rsidRPr="00895394">
        <w:rPr>
          <w:rFonts w:ascii="Arial" w:hAnsi="Arial" w:cs="Arial"/>
        </w:rPr>
        <w:t xml:space="preserve"> en el PEU, no es la excepción. Deben trabajar en comunidades donde la escuela es de vital importancia para la movilidad social, por lo tanto, la mística y compromiso son cualidades deseables. Una formación unidocente debe contemplar aspectos éticos como la atención a la diversidad y formación en valores. Esto ya está señalado en la descripción legal del puesto.</w:t>
      </w:r>
    </w:p>
    <w:p w14:paraId="30637FBE" w14:textId="77777777" w:rsidR="004E144F" w:rsidRPr="00262871" w:rsidRDefault="004E144F" w:rsidP="0057201C">
      <w:pPr>
        <w:pStyle w:val="ListParagraph"/>
        <w:spacing w:after="0" w:line="360" w:lineRule="auto"/>
        <w:ind w:left="0" w:firstLine="567"/>
        <w:jc w:val="both"/>
      </w:pPr>
      <w:r w:rsidRPr="00895394">
        <w:rPr>
          <w:rFonts w:ascii="Arial" w:hAnsi="Arial" w:cs="Arial"/>
        </w:rPr>
        <w:t xml:space="preserve">A manera de síntesis, para enfrentar las demandas actuales es necesario que el PEU se forme en los aspectos siguientes: planificación didáctica, metodología de enseñanza de las asignaturas básicas (Educación Científica, Estudios Sociales, </w:t>
      </w:r>
      <w:r>
        <w:rPr>
          <w:rFonts w:ascii="Arial" w:hAnsi="Arial" w:cs="Arial"/>
        </w:rPr>
        <w:t>E</w:t>
      </w:r>
      <w:r w:rsidRPr="00895394">
        <w:rPr>
          <w:rFonts w:ascii="Arial" w:hAnsi="Arial" w:cs="Arial"/>
        </w:rPr>
        <w:t>spañol y Matemáticas), modelos constructivistas y activos de aprendizaje. Se debe agregar la formación en estrategias</w:t>
      </w:r>
      <w:r w:rsidRPr="0012766B">
        <w:rPr>
          <w:rFonts w:ascii="Arial" w:hAnsi="Arial" w:cs="Arial"/>
        </w:rPr>
        <w:t xml:space="preserve"> de evaluación auténtica para un mejor abordaje de los procesos de enseñanza-aprendizaje. En la contextualización y correlación se debe dar un uso práctico a estas funciones. Es preciso que los procesos formativos contemplen estas dos tareas, pues son determinantes en la consecución de los fines educativos de un centro unidocente-multigrado-rural.</w:t>
      </w:r>
    </w:p>
    <w:p w14:paraId="74286AD8" w14:textId="77777777" w:rsidR="004E144F" w:rsidRPr="0012766B" w:rsidRDefault="004E144F" w:rsidP="0057201C">
      <w:pPr>
        <w:pStyle w:val="ListParagraph"/>
        <w:spacing w:after="0" w:line="360" w:lineRule="auto"/>
        <w:ind w:left="0" w:firstLine="567"/>
        <w:jc w:val="both"/>
        <w:rPr>
          <w:rFonts w:ascii="Arial" w:hAnsi="Arial" w:cs="Arial"/>
        </w:rPr>
      </w:pPr>
      <w:r w:rsidRPr="00250394">
        <w:rPr>
          <w:rFonts w:ascii="Arial" w:hAnsi="Arial" w:cs="Arial"/>
        </w:rPr>
        <w:t>En la categoría administrativa</w:t>
      </w:r>
      <w:r w:rsidRPr="0012766B">
        <w:rPr>
          <w:rFonts w:ascii="Arial" w:hAnsi="Arial" w:cs="Arial"/>
        </w:rPr>
        <w:t xml:space="preserve"> se encuentra una estrecha relación entre los códigos que se establecieron y la práctica diaria de las funciones. Estas labores son trascendentales para </w:t>
      </w:r>
      <w:r w:rsidRPr="00895394">
        <w:rPr>
          <w:rFonts w:ascii="Arial" w:hAnsi="Arial" w:cs="Arial"/>
        </w:rPr>
        <w:t>comprender la unidocencia como el único puesto docente que</w:t>
      </w:r>
      <w:r>
        <w:rPr>
          <w:rFonts w:ascii="Arial" w:hAnsi="Arial" w:cs="Arial"/>
        </w:rPr>
        <w:t>,</w:t>
      </w:r>
      <w:r w:rsidRPr="00895394">
        <w:rPr>
          <w:rFonts w:ascii="Arial" w:hAnsi="Arial" w:cs="Arial"/>
        </w:rPr>
        <w:t xml:space="preserve"> en la normativa</w:t>
      </w:r>
      <w:r>
        <w:rPr>
          <w:rFonts w:ascii="Arial" w:hAnsi="Arial" w:cs="Arial"/>
        </w:rPr>
        <w:t>,</w:t>
      </w:r>
      <w:r w:rsidRPr="00895394">
        <w:rPr>
          <w:rFonts w:ascii="Arial" w:hAnsi="Arial" w:cs="Arial"/>
        </w:rPr>
        <w:t xml:space="preserve"> tiene funciones administrativas en simultaneidad con las docentes</w:t>
      </w:r>
      <w:r>
        <w:rPr>
          <w:rFonts w:ascii="Arial" w:hAnsi="Arial" w:cs="Arial"/>
        </w:rPr>
        <w:t>. O</w:t>
      </w:r>
      <w:r w:rsidRPr="00895394">
        <w:rPr>
          <w:rFonts w:ascii="Arial" w:hAnsi="Arial" w:cs="Arial"/>
        </w:rPr>
        <w:t>tros puestos similares, como el de Director Uno, dedican una jornada completa a ellas y se les remunera como ampliación de jornada. Adicional a esta consideración, estos centros son exigidos, por las autoridades educativas, en lo administrativo, de la misma forma que las otras instituciones. Es por esto que la carga laboral es significativa, porque dos ámbitos regularmente ejercidos por</w:t>
      </w:r>
      <w:r w:rsidRPr="0012766B">
        <w:rPr>
          <w:rFonts w:ascii="Arial" w:hAnsi="Arial" w:cs="Arial"/>
        </w:rPr>
        <w:t xml:space="preserve"> profesionales distintos recaen en una misma persona y debe realizarlos de manera simultánea.</w:t>
      </w:r>
    </w:p>
    <w:p w14:paraId="4D97E3F8" w14:textId="77777777" w:rsidR="004E144F" w:rsidRDefault="004E144F" w:rsidP="0057201C">
      <w:pPr>
        <w:pStyle w:val="ListParagraph"/>
        <w:spacing w:after="0" w:line="360" w:lineRule="auto"/>
        <w:ind w:left="0" w:firstLine="567"/>
        <w:jc w:val="both"/>
        <w:rPr>
          <w:rFonts w:ascii="Arial" w:hAnsi="Arial" w:cs="Arial"/>
        </w:rPr>
      </w:pPr>
      <w:r w:rsidRPr="0012766B">
        <w:rPr>
          <w:rFonts w:ascii="Arial" w:hAnsi="Arial" w:cs="Arial"/>
        </w:rPr>
        <w:t xml:space="preserve">El </w:t>
      </w:r>
      <w:r>
        <w:rPr>
          <w:rFonts w:ascii="Arial" w:hAnsi="Arial" w:cs="Arial"/>
        </w:rPr>
        <w:t>MECEC</w:t>
      </w:r>
      <w:r w:rsidRPr="0012766B">
        <w:rPr>
          <w:rFonts w:ascii="Arial" w:hAnsi="Arial" w:cs="Arial"/>
        </w:rPr>
        <w:t xml:space="preserve"> demanda mucho tiempo en la práctica diaria. Se unen a él, preparar presupuestos, la contratación administrativa y el desarrollo de proyectos. Es recurrente la alusión</w:t>
      </w:r>
      <w:r>
        <w:rPr>
          <w:rFonts w:ascii="Arial" w:hAnsi="Arial" w:cs="Arial"/>
        </w:rPr>
        <w:t>,</w:t>
      </w:r>
      <w:r w:rsidRPr="0012766B">
        <w:rPr>
          <w:rFonts w:ascii="Arial" w:hAnsi="Arial" w:cs="Arial"/>
        </w:rPr>
        <w:t xml:space="preserve"> en los datos</w:t>
      </w:r>
      <w:r>
        <w:rPr>
          <w:rFonts w:ascii="Arial" w:hAnsi="Arial" w:cs="Arial"/>
        </w:rPr>
        <w:t>,</w:t>
      </w:r>
      <w:r w:rsidRPr="0012766B">
        <w:rPr>
          <w:rFonts w:ascii="Arial" w:hAnsi="Arial" w:cs="Arial"/>
        </w:rPr>
        <w:t xml:space="preserve"> a la complejidad que tienen y la necesidad de conocimientos específicos para poder realizarlos. Es también importante destacar que estas labores son propias de la Junta de Educación; sin embargo, </w:t>
      </w:r>
      <w:r>
        <w:rPr>
          <w:rFonts w:ascii="Arial" w:hAnsi="Arial" w:cs="Arial"/>
        </w:rPr>
        <w:t>el</w:t>
      </w:r>
      <w:r w:rsidRPr="0012766B">
        <w:rPr>
          <w:rFonts w:ascii="Arial" w:hAnsi="Arial" w:cs="Arial"/>
        </w:rPr>
        <w:t xml:space="preserve"> PEU debe asumirlas </w:t>
      </w:r>
      <w:r>
        <w:rPr>
          <w:rFonts w:ascii="Arial" w:hAnsi="Arial" w:cs="Arial"/>
        </w:rPr>
        <w:t>debido a</w:t>
      </w:r>
      <w:r w:rsidRPr="0012766B">
        <w:rPr>
          <w:rFonts w:ascii="Arial" w:hAnsi="Arial" w:cs="Arial"/>
        </w:rPr>
        <w:t xml:space="preserve"> la dificultad que </w:t>
      </w:r>
      <w:r>
        <w:rPr>
          <w:rFonts w:ascii="Arial" w:hAnsi="Arial" w:cs="Arial"/>
        </w:rPr>
        <w:t xml:space="preserve">experimentan las personas </w:t>
      </w:r>
      <w:r w:rsidRPr="0012766B">
        <w:rPr>
          <w:rFonts w:ascii="Arial" w:hAnsi="Arial" w:cs="Arial"/>
        </w:rPr>
        <w:t xml:space="preserve">miembros de este órgano al </w:t>
      </w:r>
      <w:r>
        <w:rPr>
          <w:rFonts w:ascii="Arial" w:hAnsi="Arial" w:cs="Arial"/>
        </w:rPr>
        <w:t xml:space="preserve">ejecutarlas: en el entorno rural muchas de ellas, tienen un nivel de escolaridad bajo y las tareas de tal instancia son complejas. </w:t>
      </w:r>
      <w:r w:rsidRPr="0012766B">
        <w:rPr>
          <w:rFonts w:ascii="Arial" w:hAnsi="Arial" w:cs="Arial"/>
        </w:rPr>
        <w:t>Al ser el</w:t>
      </w:r>
      <w:r>
        <w:rPr>
          <w:rFonts w:ascii="Arial" w:hAnsi="Arial" w:cs="Arial"/>
        </w:rPr>
        <w:t xml:space="preserve"> MECEC un</w:t>
      </w:r>
      <w:r w:rsidRPr="0012766B">
        <w:rPr>
          <w:rFonts w:ascii="Arial" w:hAnsi="Arial" w:cs="Arial"/>
        </w:rPr>
        <w:t xml:space="preserve"> componente imprescindible en la gestión del </w:t>
      </w:r>
      <w:r>
        <w:rPr>
          <w:rFonts w:ascii="Arial" w:hAnsi="Arial" w:cs="Arial"/>
        </w:rPr>
        <w:t>C</w:t>
      </w:r>
      <w:r w:rsidRPr="0012766B">
        <w:rPr>
          <w:rFonts w:ascii="Arial" w:hAnsi="Arial" w:cs="Arial"/>
        </w:rPr>
        <w:t>entro</w:t>
      </w:r>
      <w:r>
        <w:rPr>
          <w:rFonts w:ascii="Arial" w:hAnsi="Arial" w:cs="Arial"/>
        </w:rPr>
        <w:t xml:space="preserve"> Educativo</w:t>
      </w:r>
      <w:r w:rsidRPr="0012766B">
        <w:rPr>
          <w:rFonts w:ascii="Arial" w:hAnsi="Arial" w:cs="Arial"/>
        </w:rPr>
        <w:t xml:space="preserve"> debe brindarse una formación adecuada para asumirlo. Si se logra este objetivo va a ser posible sistematizar las tareas: presupuestos, contratación administrativa, diseño de proyectos y relaciones escuela</w:t>
      </w:r>
      <w:r>
        <w:rPr>
          <w:rFonts w:ascii="Arial" w:hAnsi="Arial" w:cs="Arial"/>
        </w:rPr>
        <w:t>-</w:t>
      </w:r>
      <w:r w:rsidRPr="0012766B">
        <w:rPr>
          <w:rFonts w:ascii="Arial" w:hAnsi="Arial" w:cs="Arial"/>
        </w:rPr>
        <w:t xml:space="preserve">comunidad. </w:t>
      </w:r>
    </w:p>
    <w:p w14:paraId="5711728A" w14:textId="77777777" w:rsidR="004E144F" w:rsidRPr="0012766B" w:rsidRDefault="004E144F" w:rsidP="0057201C">
      <w:pPr>
        <w:pStyle w:val="ListParagraph"/>
        <w:spacing w:after="0" w:line="360" w:lineRule="auto"/>
        <w:ind w:left="0" w:firstLine="567"/>
        <w:jc w:val="both"/>
        <w:rPr>
          <w:rFonts w:ascii="Arial" w:hAnsi="Arial" w:cs="Arial"/>
        </w:rPr>
      </w:pPr>
      <w:r>
        <w:rPr>
          <w:rFonts w:ascii="Arial" w:hAnsi="Arial" w:cs="Arial"/>
        </w:rPr>
        <w:t>E</w:t>
      </w:r>
      <w:r w:rsidRPr="0012766B">
        <w:rPr>
          <w:rFonts w:ascii="Arial" w:hAnsi="Arial" w:cs="Arial"/>
        </w:rPr>
        <w:t xml:space="preserve">n esta dimensión </w:t>
      </w:r>
      <w:r>
        <w:rPr>
          <w:rFonts w:ascii="Arial" w:hAnsi="Arial" w:cs="Arial"/>
        </w:rPr>
        <w:t>e</w:t>
      </w:r>
      <w:r w:rsidRPr="0012766B">
        <w:rPr>
          <w:rFonts w:ascii="Arial" w:hAnsi="Arial" w:cs="Arial"/>
        </w:rPr>
        <w:t xml:space="preserve">xisten dos componentes que se constituyen </w:t>
      </w:r>
      <w:r>
        <w:rPr>
          <w:rFonts w:ascii="Arial" w:hAnsi="Arial" w:cs="Arial"/>
        </w:rPr>
        <w:t xml:space="preserve">como </w:t>
      </w:r>
      <w:r w:rsidRPr="0012766B">
        <w:rPr>
          <w:rFonts w:ascii="Arial" w:hAnsi="Arial" w:cs="Arial"/>
        </w:rPr>
        <w:t xml:space="preserve">una vía para lograr una reducción en las tareas. El primero es la gestión documental, porque si se asume el archivo de gestión se mejorará en el control interno y será posible simplificar la confección de documentos. El segundo componente son las </w:t>
      </w:r>
      <w:r>
        <w:rPr>
          <w:rFonts w:ascii="Arial" w:hAnsi="Arial" w:cs="Arial"/>
        </w:rPr>
        <w:t>TIC</w:t>
      </w:r>
      <w:r w:rsidRPr="0012766B">
        <w:rPr>
          <w:rFonts w:ascii="Arial" w:hAnsi="Arial" w:cs="Arial"/>
        </w:rPr>
        <w:t>, porque son la respuesta a una gestión documental eficiente y la simplificación de procesos que tanto alivio van a generar</w:t>
      </w:r>
      <w:r>
        <w:rPr>
          <w:rFonts w:ascii="Arial" w:hAnsi="Arial" w:cs="Arial"/>
        </w:rPr>
        <w:t>le a</w:t>
      </w:r>
      <w:r w:rsidRPr="0012766B">
        <w:rPr>
          <w:rFonts w:ascii="Arial" w:hAnsi="Arial" w:cs="Arial"/>
        </w:rPr>
        <w:t>l PEU.</w:t>
      </w:r>
      <w:r>
        <w:rPr>
          <w:rFonts w:ascii="Arial" w:hAnsi="Arial" w:cs="Arial"/>
        </w:rPr>
        <w:t xml:space="preserve"> </w:t>
      </w:r>
      <w:r w:rsidRPr="0012766B">
        <w:rPr>
          <w:rFonts w:ascii="Arial" w:hAnsi="Arial" w:cs="Arial"/>
        </w:rPr>
        <w:t>La gestión de documentos se concibe como un aspecto relevante en la realidad de los centros. Los PEU carecen de conocimientos suficientes para llevarlas a cabo. El dominio de las herramientas tecnológicas está estrechamente relacionado con la gestión documental</w:t>
      </w:r>
      <w:r>
        <w:rPr>
          <w:rFonts w:ascii="Arial" w:hAnsi="Arial" w:cs="Arial"/>
        </w:rPr>
        <w:t>,</w:t>
      </w:r>
      <w:r w:rsidRPr="0012766B">
        <w:rPr>
          <w:rFonts w:ascii="Arial" w:hAnsi="Arial" w:cs="Arial"/>
        </w:rPr>
        <w:t xml:space="preserve"> ya que existe un sistema de archivo de gestión digital que permite sistematizar los procesos y documentos escolares. Si </w:t>
      </w:r>
      <w:r>
        <w:rPr>
          <w:rFonts w:ascii="Arial" w:hAnsi="Arial" w:cs="Arial"/>
        </w:rPr>
        <w:t>el PEU</w:t>
      </w:r>
      <w:r w:rsidRPr="0012766B">
        <w:rPr>
          <w:rFonts w:ascii="Arial" w:hAnsi="Arial" w:cs="Arial"/>
        </w:rPr>
        <w:t xml:space="preserve"> carece de manejo de TIC</w:t>
      </w:r>
      <w:r>
        <w:rPr>
          <w:rFonts w:ascii="Arial" w:hAnsi="Arial" w:cs="Arial"/>
        </w:rPr>
        <w:t>, podría</w:t>
      </w:r>
      <w:r w:rsidRPr="0012766B">
        <w:rPr>
          <w:rFonts w:ascii="Arial" w:hAnsi="Arial" w:cs="Arial"/>
        </w:rPr>
        <w:t xml:space="preserve"> presenta</w:t>
      </w:r>
      <w:r>
        <w:rPr>
          <w:rFonts w:ascii="Arial" w:hAnsi="Arial" w:cs="Arial"/>
        </w:rPr>
        <w:t>r</w:t>
      </w:r>
      <w:r w:rsidRPr="0012766B">
        <w:rPr>
          <w:rFonts w:ascii="Arial" w:hAnsi="Arial" w:cs="Arial"/>
        </w:rPr>
        <w:t xml:space="preserve"> dificultades en la gestión de documentos.</w:t>
      </w:r>
    </w:p>
    <w:p w14:paraId="536402FB" w14:textId="77777777" w:rsidR="004E144F" w:rsidRDefault="004E144F" w:rsidP="0057201C">
      <w:pPr>
        <w:pStyle w:val="ListParagraph"/>
        <w:spacing w:after="0" w:line="360" w:lineRule="auto"/>
        <w:ind w:left="0" w:firstLine="567"/>
        <w:jc w:val="both"/>
        <w:rPr>
          <w:rFonts w:ascii="Arial" w:hAnsi="Arial" w:cs="Arial"/>
        </w:rPr>
      </w:pPr>
      <w:r w:rsidRPr="0012766B">
        <w:rPr>
          <w:rFonts w:ascii="Arial" w:hAnsi="Arial" w:cs="Arial"/>
        </w:rPr>
        <w:t xml:space="preserve">Las relaciones entre la escuela y la comunidad son parte de las tareas que </w:t>
      </w:r>
      <w:r>
        <w:rPr>
          <w:rFonts w:ascii="Arial" w:hAnsi="Arial" w:cs="Arial"/>
        </w:rPr>
        <w:t xml:space="preserve">el PEU debe </w:t>
      </w:r>
      <w:r w:rsidRPr="0012766B">
        <w:rPr>
          <w:rFonts w:ascii="Arial" w:hAnsi="Arial" w:cs="Arial"/>
        </w:rPr>
        <w:t>procurar</w:t>
      </w:r>
      <w:r>
        <w:rPr>
          <w:rFonts w:ascii="Arial" w:hAnsi="Arial" w:cs="Arial"/>
        </w:rPr>
        <w:t>, e</w:t>
      </w:r>
      <w:r w:rsidRPr="0012766B">
        <w:rPr>
          <w:rFonts w:ascii="Arial" w:hAnsi="Arial" w:cs="Arial"/>
        </w:rPr>
        <w:t xml:space="preserve">l buen trato y </w:t>
      </w:r>
      <w:r>
        <w:rPr>
          <w:rFonts w:ascii="Arial" w:hAnsi="Arial" w:cs="Arial"/>
        </w:rPr>
        <w:t xml:space="preserve">la </w:t>
      </w:r>
      <w:r w:rsidRPr="0012766B">
        <w:rPr>
          <w:rFonts w:ascii="Arial" w:hAnsi="Arial" w:cs="Arial"/>
        </w:rPr>
        <w:t>capacidad de resolver las situaciones que se presenten son imperativo de estas relaciones. El entorno rural de las escuelas exige que el PEU d</w:t>
      </w:r>
      <w:r>
        <w:rPr>
          <w:rFonts w:ascii="Arial" w:hAnsi="Arial" w:cs="Arial"/>
        </w:rPr>
        <w:t>é</w:t>
      </w:r>
      <w:r w:rsidRPr="0012766B">
        <w:rPr>
          <w:rFonts w:ascii="Arial" w:hAnsi="Arial" w:cs="Arial"/>
        </w:rPr>
        <w:t xml:space="preserve"> respuesta a las necesidades de su institución coordinando de forma oportuna con actores comunales para el logro de los objetivos institucionales.</w:t>
      </w:r>
      <w:r>
        <w:rPr>
          <w:rFonts w:ascii="Arial" w:hAnsi="Arial" w:cs="Arial"/>
        </w:rPr>
        <w:t xml:space="preserve"> </w:t>
      </w:r>
    </w:p>
    <w:p w14:paraId="3ED331C6" w14:textId="77777777" w:rsidR="004E144F" w:rsidRPr="00895394" w:rsidRDefault="004E144F" w:rsidP="0057201C">
      <w:pPr>
        <w:pStyle w:val="ListParagraph"/>
        <w:spacing w:after="0" w:line="360" w:lineRule="auto"/>
        <w:ind w:left="0" w:firstLine="567"/>
        <w:jc w:val="both"/>
      </w:pPr>
      <w:r w:rsidRPr="006E24F8">
        <w:rPr>
          <w:rFonts w:ascii="Arial" w:hAnsi="Arial" w:cs="Arial"/>
          <w:i/>
          <w:iCs/>
        </w:rPr>
        <w:t>En la categoría administrativa</w:t>
      </w:r>
      <w:r w:rsidRPr="0012766B">
        <w:rPr>
          <w:rFonts w:ascii="Arial" w:hAnsi="Arial" w:cs="Arial"/>
        </w:rPr>
        <w:t xml:space="preserve"> se logra determinar que el PEU realiza las mismas </w:t>
      </w:r>
      <w:r w:rsidRPr="00895394">
        <w:rPr>
          <w:rFonts w:ascii="Arial" w:hAnsi="Arial" w:cs="Arial"/>
        </w:rPr>
        <w:t xml:space="preserve">funciones que las personas directoras de los demás centros educativos, dícese, direcciones uno, dos, tres, cuatro y cinco. La diferencia es la cantidad de matrícula y que el PEU debe asumirlas de manera simultánea con las pedagógicas. La simultaneidad en la ejecución las convierte en tareas complejas. Esto se debe a que, aunado a ejercer los dos ámbitos de manera conjunta, se </w:t>
      </w:r>
      <w:r>
        <w:rPr>
          <w:rFonts w:ascii="Arial" w:hAnsi="Arial" w:cs="Arial"/>
        </w:rPr>
        <w:t>cuenta con</w:t>
      </w:r>
      <w:r w:rsidRPr="00895394">
        <w:rPr>
          <w:rFonts w:ascii="Arial" w:hAnsi="Arial" w:cs="Arial"/>
        </w:rPr>
        <w:t xml:space="preserve"> una formación débil en lo pedagógico y administrativo. </w:t>
      </w:r>
    </w:p>
    <w:p w14:paraId="4729438F" w14:textId="77777777" w:rsidR="004E144F" w:rsidRPr="00895394" w:rsidRDefault="004E144F" w:rsidP="0057201C">
      <w:pPr>
        <w:pStyle w:val="ListParagraph"/>
        <w:spacing w:after="0" w:line="360" w:lineRule="auto"/>
        <w:ind w:left="0" w:firstLine="567"/>
        <w:jc w:val="both"/>
        <w:rPr>
          <w:rFonts w:ascii="Arial" w:hAnsi="Arial" w:cs="Arial"/>
        </w:rPr>
      </w:pPr>
      <w:r w:rsidRPr="00895394">
        <w:rPr>
          <w:rFonts w:ascii="Arial" w:hAnsi="Arial" w:cs="Arial"/>
        </w:rPr>
        <w:t xml:space="preserve">Los datos permiten crear la categoría de procedencia de la formación. Esta generó </w:t>
      </w:r>
      <w:r>
        <w:rPr>
          <w:rFonts w:ascii="Arial" w:hAnsi="Arial" w:cs="Arial"/>
        </w:rPr>
        <w:t>información</w:t>
      </w:r>
      <w:r w:rsidRPr="00895394">
        <w:rPr>
          <w:rFonts w:ascii="Arial" w:hAnsi="Arial" w:cs="Arial"/>
        </w:rPr>
        <w:t xml:space="preserve"> acerca de los agentes y mecanismos formadores a los que los PEU atribuyen las deficiencias formativas. Es importante destacar que no existe un perfil universitario para profesorado unidocente.</w:t>
      </w:r>
      <w:r>
        <w:rPr>
          <w:rFonts w:ascii="Arial" w:hAnsi="Arial" w:cs="Arial"/>
        </w:rPr>
        <w:t xml:space="preserve"> </w:t>
      </w:r>
      <w:r w:rsidRPr="00895394">
        <w:rPr>
          <w:rFonts w:ascii="Arial" w:hAnsi="Arial" w:cs="Arial"/>
        </w:rPr>
        <w:t xml:space="preserve">La UNA </w:t>
      </w:r>
      <w:r>
        <w:rPr>
          <w:rFonts w:ascii="Arial" w:hAnsi="Arial" w:cs="Arial"/>
        </w:rPr>
        <w:t>imparte</w:t>
      </w:r>
      <w:r w:rsidRPr="00895394">
        <w:rPr>
          <w:rFonts w:ascii="Arial" w:hAnsi="Arial" w:cs="Arial"/>
        </w:rPr>
        <w:t xml:space="preserve"> una Licenciatura en Educación Rural y algunas universidades ofrecen un curso dentro de su malla curricular. Sin embargo, no </w:t>
      </w:r>
      <w:r>
        <w:rPr>
          <w:rFonts w:ascii="Arial" w:hAnsi="Arial" w:cs="Arial"/>
        </w:rPr>
        <w:t>ofrecen</w:t>
      </w:r>
      <w:r w:rsidRPr="00895394">
        <w:rPr>
          <w:rFonts w:ascii="Arial" w:hAnsi="Arial" w:cs="Arial"/>
        </w:rPr>
        <w:t xml:space="preserve"> la especificidad deseada. La ausencia de formación específica constituye un reto para cualquier docente que puede ser nombrado en estas escuelas y descon</w:t>
      </w:r>
      <w:r>
        <w:rPr>
          <w:rFonts w:ascii="Arial" w:hAnsi="Arial" w:cs="Arial"/>
        </w:rPr>
        <w:t>ozca</w:t>
      </w:r>
      <w:r w:rsidRPr="00895394">
        <w:rPr>
          <w:rFonts w:ascii="Arial" w:hAnsi="Arial" w:cs="Arial"/>
        </w:rPr>
        <w:t xml:space="preserve"> el manejo pedagógico-administrativo que se les debe dar.</w:t>
      </w:r>
    </w:p>
    <w:p w14:paraId="15119B7F" w14:textId="77777777" w:rsidR="004E144F" w:rsidRDefault="004E144F" w:rsidP="00B22FB6">
      <w:pPr>
        <w:ind w:firstLine="567"/>
        <w:rPr>
          <w:rFonts w:ascii="Arial" w:hAnsi="Arial" w:cs="Arial"/>
          <w:lang w:val="es-ES"/>
        </w:rPr>
      </w:pPr>
      <w:r w:rsidRPr="00895394">
        <w:rPr>
          <w:rFonts w:ascii="Arial" w:hAnsi="Arial" w:cs="Arial"/>
          <w:lang w:val="es-ES"/>
        </w:rPr>
        <w:t>El profesorado contemplado en este estudio considera que la formación universitaria en unidocencia es débil o inexistente</w:t>
      </w:r>
      <w:r>
        <w:rPr>
          <w:rFonts w:ascii="Arial" w:hAnsi="Arial" w:cs="Arial"/>
          <w:lang w:val="es-ES"/>
        </w:rPr>
        <w:t>, esto se afirma a partir de la señalización de que</w:t>
      </w:r>
      <w:r w:rsidRPr="00895394">
        <w:rPr>
          <w:rFonts w:ascii="Arial" w:hAnsi="Arial" w:cs="Arial"/>
          <w:lang w:val="es-ES"/>
        </w:rPr>
        <w:t xml:space="preserve"> el “programa de las universidades tienen nada que ver con una escuela unidocente en la carrera de educación” GF_I2, 24:10.</w:t>
      </w:r>
      <w:r>
        <w:rPr>
          <w:rFonts w:ascii="Arial" w:hAnsi="Arial" w:cs="Arial"/>
          <w:lang w:val="es-ES"/>
        </w:rPr>
        <w:t xml:space="preserve"> Por lo tanto, e</w:t>
      </w:r>
      <w:r w:rsidRPr="00896216">
        <w:rPr>
          <w:rFonts w:ascii="Arial" w:hAnsi="Arial" w:cs="Arial"/>
          <w:lang w:val="es-ES"/>
        </w:rPr>
        <w:t>s necesario contemplar las necesidades de est</w:t>
      </w:r>
      <w:r>
        <w:rPr>
          <w:rFonts w:ascii="Arial" w:hAnsi="Arial" w:cs="Arial"/>
          <w:lang w:val="es-ES"/>
        </w:rPr>
        <w:t>a</w:t>
      </w:r>
      <w:r w:rsidRPr="00896216">
        <w:rPr>
          <w:rFonts w:ascii="Arial" w:hAnsi="Arial" w:cs="Arial"/>
          <w:lang w:val="es-ES"/>
        </w:rPr>
        <w:t xml:space="preserve">s </w:t>
      </w:r>
      <w:r>
        <w:rPr>
          <w:rFonts w:ascii="Arial" w:hAnsi="Arial" w:cs="Arial"/>
          <w:lang w:val="es-ES"/>
        </w:rPr>
        <w:t xml:space="preserve">personas </w:t>
      </w:r>
      <w:r w:rsidRPr="00896216">
        <w:rPr>
          <w:rFonts w:ascii="Arial" w:hAnsi="Arial" w:cs="Arial"/>
          <w:lang w:val="es-ES"/>
        </w:rPr>
        <w:t>funcionari</w:t>
      </w:r>
      <w:r>
        <w:rPr>
          <w:rFonts w:ascii="Arial" w:hAnsi="Arial" w:cs="Arial"/>
          <w:lang w:val="es-ES"/>
        </w:rPr>
        <w:t>a</w:t>
      </w:r>
      <w:r w:rsidRPr="00896216">
        <w:rPr>
          <w:rFonts w:ascii="Arial" w:hAnsi="Arial" w:cs="Arial"/>
          <w:lang w:val="es-ES"/>
        </w:rPr>
        <w:t xml:space="preserve">s para concebir una formación acorde </w:t>
      </w:r>
      <w:r>
        <w:rPr>
          <w:rFonts w:ascii="Arial" w:hAnsi="Arial" w:cs="Arial"/>
          <w:lang w:val="es-ES"/>
        </w:rPr>
        <w:t>con</w:t>
      </w:r>
      <w:r w:rsidRPr="00896216">
        <w:rPr>
          <w:rFonts w:ascii="Arial" w:hAnsi="Arial" w:cs="Arial"/>
          <w:lang w:val="es-ES"/>
        </w:rPr>
        <w:t xml:space="preserve"> los requerimientos para laborar en estos centros. Debe valorarse la factibilidad de una especialidad unidocente posterior a la generalista. La formación en ejercicio es</w:t>
      </w:r>
      <w:r>
        <w:rPr>
          <w:rFonts w:ascii="Arial" w:hAnsi="Arial" w:cs="Arial"/>
          <w:lang w:val="es-ES"/>
        </w:rPr>
        <w:t xml:space="preserve"> calificada como</w:t>
      </w:r>
      <w:r w:rsidRPr="00896216">
        <w:rPr>
          <w:rFonts w:ascii="Arial" w:hAnsi="Arial" w:cs="Arial"/>
          <w:lang w:val="es-ES"/>
        </w:rPr>
        <w:t xml:space="preserve"> escasa, esporádica y de baja calidad</w:t>
      </w:r>
      <w:r>
        <w:rPr>
          <w:rFonts w:ascii="Arial" w:hAnsi="Arial" w:cs="Arial"/>
          <w:lang w:val="es-ES"/>
        </w:rPr>
        <w:t xml:space="preserve">, tanto así que indican que </w:t>
      </w:r>
      <w:r w:rsidRPr="00A4494D">
        <w:rPr>
          <w:rFonts w:ascii="Arial" w:hAnsi="Arial" w:cs="Arial"/>
          <w:lang w:val="es-ES"/>
        </w:rPr>
        <w:t>…tendría necesidad de capacitación, necesidad formativa en todos los aspectos</w:t>
      </w:r>
      <w:r>
        <w:rPr>
          <w:rFonts w:ascii="Arial" w:hAnsi="Arial" w:cs="Arial"/>
          <w:lang w:val="es-ES"/>
        </w:rPr>
        <w:t>”</w:t>
      </w:r>
      <w:r w:rsidRPr="00A4494D">
        <w:rPr>
          <w:rFonts w:ascii="Arial" w:hAnsi="Arial" w:cs="Arial"/>
          <w:lang w:val="es-ES"/>
        </w:rPr>
        <w:t xml:space="preserve"> GF_I2, 1:25:14</w:t>
      </w:r>
      <w:r>
        <w:rPr>
          <w:rFonts w:ascii="Arial" w:hAnsi="Arial" w:cs="Arial"/>
          <w:lang w:val="es-ES"/>
        </w:rPr>
        <w:t xml:space="preserve">. </w:t>
      </w:r>
    </w:p>
    <w:p w14:paraId="5F8702BE" w14:textId="77777777" w:rsidR="004E144F" w:rsidRDefault="004E144F" w:rsidP="00B22FB6">
      <w:pPr>
        <w:ind w:firstLine="567"/>
        <w:rPr>
          <w:rFonts w:ascii="Arial" w:hAnsi="Arial" w:cs="Arial"/>
        </w:rPr>
      </w:pPr>
      <w:r>
        <w:rPr>
          <w:rFonts w:ascii="Arial" w:hAnsi="Arial" w:cs="Arial"/>
          <w:lang w:val="es-ES"/>
        </w:rPr>
        <w:t>El Departamento de I y II ciclos de la Dirección de Desarrollo Curricular y el Instituto de Desarrollo Profesional (IDP)</w:t>
      </w:r>
      <w:r w:rsidRPr="00896216">
        <w:rPr>
          <w:rFonts w:ascii="Arial" w:hAnsi="Arial" w:cs="Arial"/>
          <w:lang w:val="es-ES"/>
        </w:rPr>
        <w:t xml:space="preserve"> contiene</w:t>
      </w:r>
      <w:r>
        <w:rPr>
          <w:rFonts w:ascii="Arial" w:hAnsi="Arial" w:cs="Arial"/>
          <w:lang w:val="es-ES"/>
        </w:rPr>
        <w:t>n</w:t>
      </w:r>
      <w:r w:rsidRPr="00896216">
        <w:rPr>
          <w:rFonts w:ascii="Arial" w:hAnsi="Arial" w:cs="Arial"/>
          <w:lang w:val="es-ES"/>
        </w:rPr>
        <w:t xml:space="preserve"> recurso humano capacitado para apoyar </w:t>
      </w:r>
      <w:r>
        <w:rPr>
          <w:rFonts w:ascii="Arial" w:hAnsi="Arial" w:cs="Arial"/>
          <w:lang w:val="es-ES"/>
        </w:rPr>
        <w:t>al PEU activo. También, es</w:t>
      </w:r>
      <w:r w:rsidRPr="00896216">
        <w:rPr>
          <w:rFonts w:ascii="Arial" w:hAnsi="Arial" w:cs="Arial"/>
          <w:lang w:val="es-ES"/>
        </w:rPr>
        <w:t xml:space="preserve"> importante que se comprenda la realidad de</w:t>
      </w:r>
      <w:r>
        <w:rPr>
          <w:rFonts w:ascii="Arial" w:hAnsi="Arial" w:cs="Arial"/>
          <w:lang w:val="es-ES"/>
        </w:rPr>
        <w:t>l</w:t>
      </w:r>
      <w:r w:rsidRPr="00896216">
        <w:rPr>
          <w:rFonts w:ascii="Arial" w:hAnsi="Arial" w:cs="Arial"/>
          <w:lang w:val="es-ES"/>
        </w:rPr>
        <w:t xml:space="preserve"> PEU y las necesidades formativas existentes</w:t>
      </w:r>
      <w:r>
        <w:rPr>
          <w:rFonts w:ascii="Arial" w:hAnsi="Arial" w:cs="Arial"/>
          <w:lang w:val="es-ES"/>
        </w:rPr>
        <w:t xml:space="preserve">; además, se </w:t>
      </w:r>
      <w:r w:rsidRPr="00896216">
        <w:rPr>
          <w:rFonts w:ascii="Arial" w:hAnsi="Arial" w:cs="Arial"/>
          <w:lang w:val="es-ES"/>
        </w:rPr>
        <w:t xml:space="preserve">deben brindar </w:t>
      </w:r>
      <w:r>
        <w:rPr>
          <w:rFonts w:ascii="Arial" w:hAnsi="Arial" w:cs="Arial"/>
          <w:lang w:val="es-ES"/>
        </w:rPr>
        <w:t xml:space="preserve">oportunidades </w:t>
      </w:r>
      <w:r w:rsidRPr="00896216">
        <w:rPr>
          <w:rFonts w:ascii="Arial" w:hAnsi="Arial" w:cs="Arial"/>
          <w:lang w:val="es-ES"/>
        </w:rPr>
        <w:t>para mejorar la calidad formativa en ejercicio.</w:t>
      </w:r>
      <w:r>
        <w:rPr>
          <w:rFonts w:ascii="Arial" w:hAnsi="Arial" w:cs="Arial"/>
          <w:lang w:val="es-ES"/>
        </w:rPr>
        <w:t xml:space="preserve"> </w:t>
      </w:r>
      <w:r>
        <w:rPr>
          <w:rFonts w:ascii="Arial" w:hAnsi="Arial" w:cs="Arial"/>
        </w:rPr>
        <w:t xml:space="preserve">El PEU indica que </w:t>
      </w:r>
      <w:r w:rsidRPr="00896216">
        <w:rPr>
          <w:rFonts w:ascii="Arial" w:hAnsi="Arial" w:cs="Arial"/>
        </w:rPr>
        <w:t>no se autocapacita, las razones para no hacerlo son atribuidas a la carga laboral y la escasez de tiempo. En la actualidad</w:t>
      </w:r>
      <w:r>
        <w:rPr>
          <w:rFonts w:ascii="Arial" w:hAnsi="Arial" w:cs="Arial"/>
        </w:rPr>
        <w:t>,</w:t>
      </w:r>
      <w:r w:rsidRPr="00896216">
        <w:rPr>
          <w:rFonts w:ascii="Arial" w:hAnsi="Arial" w:cs="Arial"/>
        </w:rPr>
        <w:t xml:space="preserve"> estos </w:t>
      </w:r>
      <w:r w:rsidRPr="00523DFA">
        <w:rPr>
          <w:rFonts w:ascii="Arial" w:hAnsi="Arial" w:cs="Arial"/>
        </w:rPr>
        <w:t>espacios</w:t>
      </w:r>
      <w:r w:rsidRPr="00896216">
        <w:rPr>
          <w:rFonts w:ascii="Arial" w:hAnsi="Arial" w:cs="Arial"/>
        </w:rPr>
        <w:t xml:space="preserve"> pueden brindar formación adecuada a </w:t>
      </w:r>
      <w:r>
        <w:rPr>
          <w:rFonts w:ascii="Arial" w:hAnsi="Arial" w:cs="Arial"/>
        </w:rPr>
        <w:t>sus</w:t>
      </w:r>
      <w:r w:rsidRPr="00896216">
        <w:rPr>
          <w:rFonts w:ascii="Arial" w:hAnsi="Arial" w:cs="Arial"/>
        </w:rPr>
        <w:t xml:space="preserve"> necesidades</w:t>
      </w:r>
      <w:r>
        <w:rPr>
          <w:rFonts w:ascii="Arial" w:hAnsi="Arial" w:cs="Arial"/>
        </w:rPr>
        <w:t>.</w:t>
      </w:r>
      <w:r w:rsidRPr="00896216">
        <w:rPr>
          <w:rFonts w:ascii="Arial" w:hAnsi="Arial" w:cs="Arial"/>
        </w:rPr>
        <w:t xml:space="preserve"> </w:t>
      </w:r>
    </w:p>
    <w:p w14:paraId="59812849" w14:textId="77777777" w:rsidR="004E144F" w:rsidRDefault="004E144F" w:rsidP="00B22FB6">
      <w:pPr>
        <w:ind w:firstLine="567"/>
        <w:rPr>
          <w:rFonts w:ascii="Arial" w:hAnsi="Arial" w:cs="Arial"/>
        </w:rPr>
      </w:pPr>
    </w:p>
    <w:p w14:paraId="4AF35CA0" w14:textId="74B799AD" w:rsidR="004E144F" w:rsidRPr="0057201C" w:rsidRDefault="0057201C" w:rsidP="0057201C">
      <w:pPr>
        <w:tabs>
          <w:tab w:val="left" w:pos="567"/>
        </w:tabs>
        <w:rPr>
          <w:rFonts w:ascii="Arial" w:hAnsi="Arial" w:cs="Arial"/>
          <w:b/>
          <w:bCs/>
          <w:sz w:val="24"/>
          <w:szCs w:val="22"/>
        </w:rPr>
      </w:pPr>
      <w:r w:rsidRPr="0057201C">
        <w:rPr>
          <w:rFonts w:ascii="Arial" w:hAnsi="Arial" w:cs="Arial"/>
          <w:b/>
          <w:bCs/>
          <w:sz w:val="24"/>
          <w:szCs w:val="22"/>
        </w:rPr>
        <w:t>5.1</w:t>
      </w:r>
      <w:r w:rsidRPr="0057201C">
        <w:rPr>
          <w:rFonts w:ascii="Arial" w:hAnsi="Arial" w:cs="Arial"/>
          <w:b/>
          <w:bCs/>
          <w:sz w:val="24"/>
          <w:szCs w:val="22"/>
        </w:rPr>
        <w:tab/>
      </w:r>
      <w:r w:rsidR="004E144F" w:rsidRPr="0057201C">
        <w:rPr>
          <w:rFonts w:ascii="Arial" w:hAnsi="Arial" w:cs="Arial"/>
          <w:b/>
          <w:bCs/>
          <w:sz w:val="24"/>
          <w:szCs w:val="22"/>
        </w:rPr>
        <w:t>Limitaciones y prospectiva</w:t>
      </w:r>
    </w:p>
    <w:p w14:paraId="75353360" w14:textId="77777777" w:rsidR="004E144F" w:rsidRPr="00895394" w:rsidRDefault="004E144F" w:rsidP="00B22FB6">
      <w:pPr>
        <w:ind w:firstLine="567"/>
        <w:rPr>
          <w:rFonts w:ascii="Arial" w:hAnsi="Arial" w:cs="Arial"/>
        </w:rPr>
      </w:pPr>
      <w:r w:rsidRPr="00895394">
        <w:rPr>
          <w:rFonts w:ascii="Arial" w:hAnsi="Arial" w:cs="Arial"/>
        </w:rPr>
        <w:t xml:space="preserve">La investigación se desarrolló en el contexto de la pandemia del COVID-19. De esta forma, el diseño tuvo que concebirse considerando las limitaciones de las medidas sanitarias. Es así como se llevó a cabo la selección de informantes, técnicas e instrumentos. No se tuvo acceso a los centros educativos, lo que impidió realizar observaciones y revisar documentos producidos en las labores docentes y administrativas. </w:t>
      </w:r>
    </w:p>
    <w:p w14:paraId="1500CE22" w14:textId="77777777" w:rsidR="004E144F" w:rsidRDefault="004E144F" w:rsidP="00B22FB6">
      <w:pPr>
        <w:ind w:firstLine="567"/>
        <w:rPr>
          <w:rFonts w:ascii="Arial" w:hAnsi="Arial" w:cs="Arial"/>
        </w:rPr>
      </w:pPr>
      <w:r w:rsidRPr="00895394">
        <w:rPr>
          <w:rFonts w:ascii="Arial" w:hAnsi="Arial" w:cs="Arial"/>
        </w:rPr>
        <w:t xml:space="preserve">A partir de los hallazgos surgen temas que sería valioso investigar: la relevancia de la contextualización curricular, la correlación curricular, la carga laboral unidocente y la carencia de competencias para el desempeño en diferentes contextos y tipologías de instituciones, </w:t>
      </w:r>
      <w:r>
        <w:rPr>
          <w:rFonts w:ascii="Arial" w:hAnsi="Arial" w:cs="Arial"/>
        </w:rPr>
        <w:t xml:space="preserve">por ejemplo, </w:t>
      </w:r>
      <w:r w:rsidRPr="00895394">
        <w:rPr>
          <w:rFonts w:ascii="Arial" w:hAnsi="Arial" w:cs="Arial"/>
        </w:rPr>
        <w:t>las unidocentes. Otra opción es crear una especialidad.</w:t>
      </w:r>
    </w:p>
    <w:p w14:paraId="5AF0A353" w14:textId="77777777" w:rsidR="004E144F" w:rsidRPr="00F06B52" w:rsidRDefault="004E144F" w:rsidP="00B22FB6">
      <w:pPr>
        <w:ind w:firstLine="567"/>
        <w:rPr>
          <w:rFonts w:ascii="Arial" w:hAnsi="Arial" w:cs="Arial"/>
        </w:rPr>
      </w:pPr>
    </w:p>
    <w:p w14:paraId="5CB69119" w14:textId="77777777" w:rsidR="004E144F" w:rsidRPr="0057201C" w:rsidRDefault="004E144F" w:rsidP="0057201C">
      <w:pPr>
        <w:pStyle w:val="Ttulo1sinnumerar"/>
        <w:numPr>
          <w:ilvl w:val="0"/>
          <w:numId w:val="15"/>
        </w:numPr>
        <w:spacing w:before="0" w:after="0"/>
        <w:ind w:left="567" w:hanging="567"/>
        <w:contextualSpacing/>
        <w:jc w:val="left"/>
        <w:rPr>
          <w:rFonts w:ascii="Arial" w:hAnsi="Arial" w:cs="Arial"/>
          <w:b/>
          <w:bCs w:val="0"/>
          <w:color w:val="auto"/>
          <w:sz w:val="24"/>
          <w:szCs w:val="24"/>
        </w:rPr>
      </w:pPr>
      <w:bookmarkStart w:id="6" w:name="_Toc76917331"/>
      <w:r w:rsidRPr="0057201C">
        <w:rPr>
          <w:rFonts w:ascii="Arial" w:hAnsi="Arial" w:cs="Arial"/>
          <w:b/>
          <w:bCs w:val="0"/>
          <w:color w:val="auto"/>
          <w:sz w:val="24"/>
          <w:szCs w:val="24"/>
        </w:rPr>
        <w:t>Agradecimientos</w:t>
      </w:r>
    </w:p>
    <w:p w14:paraId="62E96623" w14:textId="77777777" w:rsidR="004E144F" w:rsidRDefault="004E144F" w:rsidP="00B22FB6">
      <w:pPr>
        <w:pStyle w:val="Ttulo1sinnumerar"/>
        <w:spacing w:before="0" w:after="0"/>
        <w:ind w:firstLine="567"/>
        <w:contextualSpacing/>
        <w:jc w:val="both"/>
        <w:rPr>
          <w:rFonts w:ascii="Arial" w:hAnsi="Arial" w:cs="Arial"/>
          <w:color w:val="auto"/>
          <w:sz w:val="22"/>
          <w:szCs w:val="22"/>
        </w:rPr>
      </w:pPr>
      <w:r w:rsidRPr="0012766B">
        <w:rPr>
          <w:rFonts w:ascii="Arial" w:hAnsi="Arial" w:cs="Arial"/>
          <w:color w:val="auto"/>
          <w:sz w:val="22"/>
          <w:szCs w:val="22"/>
        </w:rPr>
        <w:t xml:space="preserve">Se hace </w:t>
      </w:r>
      <w:r>
        <w:rPr>
          <w:rFonts w:ascii="Arial" w:hAnsi="Arial" w:cs="Arial"/>
          <w:color w:val="auto"/>
          <w:sz w:val="22"/>
          <w:szCs w:val="22"/>
        </w:rPr>
        <w:t xml:space="preserve">un </w:t>
      </w:r>
      <w:r w:rsidRPr="0012766B">
        <w:rPr>
          <w:rFonts w:ascii="Arial" w:hAnsi="Arial" w:cs="Arial"/>
          <w:color w:val="auto"/>
          <w:sz w:val="22"/>
          <w:szCs w:val="22"/>
        </w:rPr>
        <w:t xml:space="preserve">reconocimiento a las autoridades educativas regionales del MEP que permitieron desarrollar este proceso de investigación. Se destaca al </w:t>
      </w:r>
      <w:r>
        <w:rPr>
          <w:rFonts w:ascii="Arial" w:hAnsi="Arial" w:cs="Arial"/>
          <w:color w:val="auto"/>
          <w:sz w:val="22"/>
          <w:szCs w:val="22"/>
        </w:rPr>
        <w:t>S</w:t>
      </w:r>
      <w:r w:rsidRPr="0012766B">
        <w:rPr>
          <w:rFonts w:ascii="Arial" w:hAnsi="Arial" w:cs="Arial"/>
          <w:color w:val="auto"/>
          <w:sz w:val="22"/>
          <w:szCs w:val="22"/>
        </w:rPr>
        <w:t xml:space="preserve">upervisor de </w:t>
      </w:r>
      <w:r>
        <w:rPr>
          <w:rFonts w:ascii="Arial" w:hAnsi="Arial" w:cs="Arial"/>
          <w:color w:val="auto"/>
          <w:sz w:val="22"/>
          <w:szCs w:val="22"/>
        </w:rPr>
        <w:t>C</w:t>
      </w:r>
      <w:r w:rsidRPr="0012766B">
        <w:rPr>
          <w:rFonts w:ascii="Arial" w:hAnsi="Arial" w:cs="Arial"/>
          <w:color w:val="auto"/>
          <w:sz w:val="22"/>
          <w:szCs w:val="22"/>
        </w:rPr>
        <w:t xml:space="preserve">entros </w:t>
      </w:r>
      <w:r>
        <w:rPr>
          <w:rFonts w:ascii="Arial" w:hAnsi="Arial" w:cs="Arial"/>
          <w:color w:val="auto"/>
          <w:sz w:val="22"/>
          <w:szCs w:val="22"/>
        </w:rPr>
        <w:t>E</w:t>
      </w:r>
      <w:r w:rsidRPr="0012766B">
        <w:rPr>
          <w:rFonts w:ascii="Arial" w:hAnsi="Arial" w:cs="Arial"/>
          <w:color w:val="auto"/>
          <w:sz w:val="22"/>
          <w:szCs w:val="22"/>
        </w:rPr>
        <w:t xml:space="preserve">ducativos del circuito escolar y a los </w:t>
      </w:r>
      <w:r>
        <w:rPr>
          <w:rFonts w:ascii="Arial" w:hAnsi="Arial" w:cs="Arial"/>
          <w:color w:val="auto"/>
          <w:sz w:val="22"/>
          <w:szCs w:val="22"/>
        </w:rPr>
        <w:t>maestros y maestras</w:t>
      </w:r>
      <w:r w:rsidRPr="0012766B">
        <w:rPr>
          <w:rFonts w:ascii="Arial" w:hAnsi="Arial" w:cs="Arial"/>
          <w:color w:val="auto"/>
          <w:sz w:val="22"/>
          <w:szCs w:val="22"/>
        </w:rPr>
        <w:t xml:space="preserve"> unidocentes participantes. El contarnos sus experiencias con sinceridad permite extraer datos para dar a conocer su realidad.</w:t>
      </w:r>
    </w:p>
    <w:p w14:paraId="2F0048CC" w14:textId="77777777" w:rsidR="004E144F" w:rsidRDefault="004E144F" w:rsidP="00B22FB6">
      <w:pPr>
        <w:pStyle w:val="Ttulo1sinnumerar"/>
        <w:spacing w:before="0" w:after="0"/>
        <w:ind w:firstLine="567"/>
        <w:contextualSpacing/>
        <w:jc w:val="both"/>
        <w:rPr>
          <w:rFonts w:ascii="Arial" w:hAnsi="Arial" w:cs="Arial"/>
          <w:color w:val="auto"/>
          <w:sz w:val="22"/>
          <w:szCs w:val="22"/>
        </w:rPr>
      </w:pPr>
    </w:p>
    <w:p w14:paraId="38F58C28" w14:textId="77777777" w:rsidR="004E144F" w:rsidRPr="004E144F" w:rsidRDefault="004E144F">
      <w:pPr>
        <w:pStyle w:val="Ttulo1sinnumerar"/>
        <w:numPr>
          <w:ilvl w:val="0"/>
          <w:numId w:val="15"/>
        </w:numPr>
        <w:spacing w:before="0" w:after="0"/>
        <w:ind w:left="567" w:hanging="567"/>
        <w:jc w:val="both"/>
        <w:rPr>
          <w:rFonts w:ascii="Arial" w:hAnsi="Arial" w:cs="Arial"/>
          <w:b/>
          <w:bCs w:val="0"/>
          <w:color w:val="auto"/>
          <w:sz w:val="24"/>
          <w:szCs w:val="24"/>
        </w:rPr>
      </w:pPr>
      <w:r w:rsidRPr="004E144F">
        <w:rPr>
          <w:rFonts w:ascii="Arial" w:hAnsi="Arial" w:cs="Arial"/>
          <w:b/>
          <w:bCs w:val="0"/>
          <w:color w:val="auto"/>
          <w:sz w:val="24"/>
          <w:szCs w:val="24"/>
        </w:rPr>
        <w:t>Referencias</w:t>
      </w:r>
    </w:p>
    <w:bookmarkEnd w:id="6"/>
    <w:p w14:paraId="3F0EB066"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Abós, Pilar. y Boix, Roser. (2019). Evaluación de los aprendizajes en escuelas rurales multigrado. </w:t>
      </w:r>
      <w:r w:rsidRPr="004E144F">
        <w:rPr>
          <w:rFonts w:ascii="Arial" w:hAnsi="Arial" w:cs="Arial"/>
          <w:i/>
          <w:iCs/>
          <w:sz w:val="22"/>
          <w:szCs w:val="22"/>
        </w:rPr>
        <w:t>Aula Abierta, 45</w:t>
      </w:r>
      <w:r w:rsidRPr="004E144F">
        <w:rPr>
          <w:rFonts w:ascii="Arial" w:hAnsi="Arial" w:cs="Arial"/>
          <w:sz w:val="22"/>
          <w:szCs w:val="22"/>
        </w:rPr>
        <w:t xml:space="preserve">(1), 41-48. </w:t>
      </w:r>
      <w:hyperlink r:id="rId28" w:history="1">
        <w:r w:rsidRPr="004E144F">
          <w:rPr>
            <w:rStyle w:val="Hyperlink"/>
            <w:rFonts w:ascii="Arial" w:hAnsi="Arial" w:cs="Arial"/>
            <w:sz w:val="22"/>
            <w:szCs w:val="22"/>
          </w:rPr>
          <w:t>https://doi.org/10.17811/rifie.45.2017.41-48</w:t>
        </w:r>
      </w:hyperlink>
      <w:r w:rsidRPr="004E144F">
        <w:rPr>
          <w:rFonts w:ascii="Arial" w:hAnsi="Arial" w:cs="Arial"/>
          <w:sz w:val="22"/>
          <w:szCs w:val="22"/>
        </w:rPr>
        <w:t xml:space="preserve">  </w:t>
      </w:r>
    </w:p>
    <w:p w14:paraId="12696FFF" w14:textId="77777777" w:rsidR="0057201C" w:rsidRDefault="0057201C" w:rsidP="0057201C">
      <w:pPr>
        <w:pStyle w:val="NoSpacing"/>
        <w:snapToGrid w:val="0"/>
        <w:ind w:left="567" w:hanging="567"/>
        <w:jc w:val="both"/>
        <w:rPr>
          <w:rFonts w:ascii="Arial" w:hAnsi="Arial" w:cs="Arial"/>
          <w:sz w:val="22"/>
          <w:szCs w:val="22"/>
        </w:rPr>
      </w:pPr>
    </w:p>
    <w:p w14:paraId="3192190A" w14:textId="1270F4BB"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Abreu, José. y Marín, Carmen. (2020). La Ética Docente para la Educación de Hoy. </w:t>
      </w:r>
      <w:r w:rsidRPr="004E144F">
        <w:rPr>
          <w:rFonts w:ascii="Arial" w:hAnsi="Arial" w:cs="Arial"/>
          <w:i/>
          <w:iCs/>
          <w:sz w:val="22"/>
          <w:szCs w:val="22"/>
        </w:rPr>
        <w:t>Metrópolis Revista de Estudios Universitarios</w:t>
      </w:r>
      <w:r w:rsidRPr="004E144F">
        <w:rPr>
          <w:rFonts w:ascii="Arial" w:hAnsi="Arial" w:cs="Arial"/>
          <w:sz w:val="22"/>
          <w:szCs w:val="22"/>
        </w:rPr>
        <w:t xml:space="preserve">, </w:t>
      </w:r>
      <w:r w:rsidRPr="004E144F">
        <w:rPr>
          <w:rFonts w:ascii="Arial" w:hAnsi="Arial" w:cs="Arial"/>
          <w:i/>
          <w:iCs/>
          <w:sz w:val="22"/>
          <w:szCs w:val="22"/>
        </w:rPr>
        <w:t>1,</w:t>
      </w:r>
      <w:r w:rsidRPr="004E144F">
        <w:rPr>
          <w:rFonts w:ascii="Arial" w:hAnsi="Arial" w:cs="Arial"/>
          <w:sz w:val="22"/>
          <w:szCs w:val="22"/>
        </w:rPr>
        <w:t xml:space="preserve"> 199-216. </w:t>
      </w:r>
      <w:hyperlink r:id="rId29" w:history="1">
        <w:r w:rsidRPr="004E144F">
          <w:rPr>
            <w:rStyle w:val="Hyperlink"/>
            <w:rFonts w:ascii="Arial" w:hAnsi="Arial" w:cs="Arial"/>
            <w:sz w:val="22"/>
            <w:szCs w:val="22"/>
          </w:rPr>
          <w:t>http://www.metropolis.metrouni.us/index.php/metropolis/article/view/17/13</w:t>
        </w:r>
      </w:hyperlink>
      <w:r w:rsidRPr="004E144F">
        <w:rPr>
          <w:rFonts w:ascii="Arial" w:hAnsi="Arial" w:cs="Arial"/>
          <w:sz w:val="22"/>
          <w:szCs w:val="22"/>
        </w:rPr>
        <w:t xml:space="preserve"> </w:t>
      </w:r>
    </w:p>
    <w:p w14:paraId="4CD76242" w14:textId="77777777" w:rsidR="004E144F" w:rsidRPr="004E144F" w:rsidRDefault="004E144F" w:rsidP="0057201C">
      <w:pPr>
        <w:pStyle w:val="NoSpacing"/>
        <w:snapToGrid w:val="0"/>
        <w:ind w:left="567" w:hanging="567"/>
        <w:jc w:val="both"/>
        <w:rPr>
          <w:rFonts w:ascii="Arial" w:hAnsi="Arial" w:cs="Arial"/>
          <w:sz w:val="22"/>
          <w:szCs w:val="22"/>
        </w:rPr>
      </w:pPr>
    </w:p>
    <w:p w14:paraId="7DE15EB5"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Anzano, Silvia., Vázquez, Sandra. y Liesa, Marta. (2020). Análisis de la formación inicial en escuela rural en los Grados de Magisterio: valoraciones y percepciones del alumnado como agentes implicados. </w:t>
      </w:r>
      <w:r w:rsidRPr="004E144F">
        <w:rPr>
          <w:rFonts w:ascii="Arial" w:hAnsi="Arial" w:cs="Arial"/>
          <w:i/>
          <w:iCs/>
          <w:sz w:val="22"/>
          <w:szCs w:val="22"/>
        </w:rPr>
        <w:t>Tendencias Pedagógicas, 37</w:t>
      </w:r>
      <w:r w:rsidRPr="004E144F">
        <w:rPr>
          <w:rFonts w:ascii="Arial" w:hAnsi="Arial" w:cs="Arial"/>
          <w:sz w:val="22"/>
          <w:szCs w:val="22"/>
        </w:rPr>
        <w:t xml:space="preserve">, 43-56. </w:t>
      </w:r>
      <w:hyperlink r:id="rId30" w:history="1">
        <w:r w:rsidRPr="004E144F">
          <w:rPr>
            <w:rStyle w:val="Hyperlink"/>
            <w:rFonts w:ascii="Arial" w:hAnsi="Arial" w:cs="Arial"/>
            <w:sz w:val="22"/>
            <w:szCs w:val="22"/>
          </w:rPr>
          <w:t>https://doi.org/10.15366/tp2021.37.005</w:t>
        </w:r>
      </w:hyperlink>
      <w:r w:rsidRPr="004E144F">
        <w:rPr>
          <w:rFonts w:ascii="Arial" w:hAnsi="Arial" w:cs="Arial"/>
          <w:sz w:val="22"/>
          <w:szCs w:val="22"/>
        </w:rPr>
        <w:t xml:space="preserve"> </w:t>
      </w:r>
    </w:p>
    <w:p w14:paraId="49FB32B3" w14:textId="77777777" w:rsidR="004E144F" w:rsidRPr="004E144F" w:rsidRDefault="004E144F" w:rsidP="0057201C">
      <w:pPr>
        <w:pStyle w:val="NoSpacing"/>
        <w:snapToGrid w:val="0"/>
        <w:ind w:left="567" w:hanging="567"/>
        <w:jc w:val="both"/>
        <w:rPr>
          <w:rFonts w:ascii="Arial" w:hAnsi="Arial" w:cs="Arial"/>
          <w:sz w:val="22"/>
          <w:szCs w:val="22"/>
        </w:rPr>
      </w:pPr>
    </w:p>
    <w:p w14:paraId="44D4DB10"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Ballesteros, Belén., Alatorre, Gerardo., García, Francis., González, María Fernanda., Luque, Emilio., Mata, Patricia., Del Olmo, Margarita., Osuna, Carmen., Padilla, Teresa. y De Santiago, Cristino. (2014). </w:t>
      </w:r>
      <w:r w:rsidRPr="004E144F">
        <w:rPr>
          <w:rFonts w:ascii="Arial" w:hAnsi="Arial" w:cs="Arial"/>
          <w:i/>
          <w:iCs/>
          <w:sz w:val="22"/>
          <w:szCs w:val="22"/>
        </w:rPr>
        <w:t>Taller de investigación cualitativa</w:t>
      </w:r>
      <w:r w:rsidRPr="004E144F">
        <w:rPr>
          <w:rFonts w:ascii="Arial" w:hAnsi="Arial" w:cs="Arial"/>
          <w:sz w:val="22"/>
          <w:szCs w:val="22"/>
        </w:rPr>
        <w:t xml:space="preserve">. Universidad Nacional de Educación a Distancia (UNED). </w:t>
      </w:r>
      <w:hyperlink r:id="rId31" w:history="1">
        <w:r w:rsidRPr="004E144F">
          <w:rPr>
            <w:rStyle w:val="Hyperlink"/>
            <w:rFonts w:ascii="Arial" w:hAnsi="Arial" w:cs="Arial"/>
            <w:sz w:val="22"/>
            <w:szCs w:val="22"/>
          </w:rPr>
          <w:t>https://www.grupocieg.org/archivos/Ballesteros%20(2014)%20Taller%20de%20Investigaci%C3%B3n%20Cualitativa.pdf</w:t>
        </w:r>
      </w:hyperlink>
      <w:r w:rsidRPr="004E144F">
        <w:rPr>
          <w:rFonts w:ascii="Arial" w:hAnsi="Arial" w:cs="Arial"/>
          <w:sz w:val="22"/>
          <w:szCs w:val="22"/>
        </w:rPr>
        <w:t xml:space="preserve"> </w:t>
      </w:r>
    </w:p>
    <w:p w14:paraId="34E4CD14" w14:textId="77777777" w:rsidR="004E144F" w:rsidRPr="0057201C" w:rsidRDefault="004E144F" w:rsidP="0057201C">
      <w:pPr>
        <w:pStyle w:val="NoSpacing"/>
        <w:snapToGrid w:val="0"/>
        <w:ind w:left="567" w:hanging="567"/>
        <w:jc w:val="both"/>
        <w:rPr>
          <w:rFonts w:ascii="Arial" w:hAnsi="Arial" w:cs="Arial"/>
          <w:sz w:val="18"/>
          <w:szCs w:val="18"/>
        </w:rPr>
      </w:pPr>
    </w:p>
    <w:p w14:paraId="489C510E"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Bardin, Laurence. (2002). </w:t>
      </w:r>
      <w:r w:rsidRPr="004E144F">
        <w:rPr>
          <w:rFonts w:ascii="Arial" w:hAnsi="Arial" w:cs="Arial"/>
          <w:i/>
          <w:iCs/>
          <w:sz w:val="22"/>
          <w:szCs w:val="22"/>
        </w:rPr>
        <w:t>Análisis de contenido</w:t>
      </w:r>
      <w:r w:rsidRPr="004E144F">
        <w:rPr>
          <w:rFonts w:ascii="Arial" w:hAnsi="Arial" w:cs="Arial"/>
          <w:sz w:val="22"/>
          <w:szCs w:val="22"/>
        </w:rPr>
        <w:t>. Akal.</w:t>
      </w:r>
    </w:p>
    <w:p w14:paraId="2FDE694B" w14:textId="77777777" w:rsidR="004E144F" w:rsidRPr="0057201C" w:rsidRDefault="004E144F" w:rsidP="0057201C">
      <w:pPr>
        <w:pStyle w:val="NoSpacing"/>
        <w:snapToGrid w:val="0"/>
        <w:ind w:left="567" w:hanging="567"/>
        <w:jc w:val="both"/>
        <w:rPr>
          <w:rFonts w:ascii="Arial" w:hAnsi="Arial" w:cs="Arial"/>
          <w:sz w:val="18"/>
          <w:szCs w:val="18"/>
        </w:rPr>
      </w:pPr>
    </w:p>
    <w:p w14:paraId="027A289C"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Bermúdez-León, Domingo Samuel. y Zúniga-González, Carlos Alberto. (2016). Las tecnologías de información y comunicación (TIC) como respuesta a necesidades educativas zonas rurales en Nicaragua.</w:t>
      </w:r>
      <w:r w:rsidRPr="004E144F">
        <w:rPr>
          <w:rFonts w:ascii="Arial" w:hAnsi="Arial" w:cs="Arial"/>
          <w:i/>
          <w:iCs/>
          <w:sz w:val="22"/>
          <w:szCs w:val="22"/>
        </w:rPr>
        <w:t xml:space="preserve"> Revista Iberoamericana de Bioeconomia y Cambio Climático</w:t>
      </w:r>
      <w:r w:rsidRPr="004E144F">
        <w:rPr>
          <w:rFonts w:ascii="Arial" w:hAnsi="Arial" w:cs="Arial"/>
          <w:sz w:val="22"/>
          <w:szCs w:val="22"/>
        </w:rPr>
        <w:t>,</w:t>
      </w:r>
      <w:r w:rsidRPr="004E144F">
        <w:rPr>
          <w:rFonts w:ascii="Arial" w:hAnsi="Arial" w:cs="Arial"/>
          <w:i/>
          <w:iCs/>
          <w:sz w:val="22"/>
          <w:szCs w:val="22"/>
        </w:rPr>
        <w:t xml:space="preserve"> 2</w:t>
      </w:r>
      <w:r w:rsidRPr="004E144F">
        <w:rPr>
          <w:rFonts w:ascii="Arial" w:hAnsi="Arial" w:cs="Arial"/>
          <w:sz w:val="22"/>
          <w:szCs w:val="22"/>
        </w:rPr>
        <w:t xml:space="preserve">(4), 563-574. </w:t>
      </w:r>
      <w:hyperlink r:id="rId32" w:history="1">
        <w:r w:rsidRPr="004E144F">
          <w:rPr>
            <w:rStyle w:val="Hyperlink"/>
            <w:rFonts w:ascii="Arial" w:hAnsi="Arial" w:cs="Arial"/>
            <w:sz w:val="22"/>
            <w:szCs w:val="22"/>
          </w:rPr>
          <w:t>https://doi.org/10.5377/ribcc.v2i4.5931</w:t>
        </w:r>
      </w:hyperlink>
      <w:r w:rsidRPr="004E144F">
        <w:rPr>
          <w:rFonts w:ascii="Arial" w:hAnsi="Arial" w:cs="Arial"/>
          <w:sz w:val="22"/>
          <w:szCs w:val="22"/>
        </w:rPr>
        <w:t xml:space="preserve"> </w:t>
      </w:r>
    </w:p>
    <w:p w14:paraId="23748B4A" w14:textId="77777777" w:rsidR="004E144F" w:rsidRPr="0057201C" w:rsidRDefault="004E144F" w:rsidP="0057201C">
      <w:pPr>
        <w:pStyle w:val="NoSpacing"/>
        <w:snapToGrid w:val="0"/>
        <w:ind w:left="567" w:hanging="567"/>
        <w:jc w:val="both"/>
        <w:rPr>
          <w:rFonts w:ascii="Arial" w:hAnsi="Arial" w:cs="Arial"/>
          <w:sz w:val="18"/>
          <w:szCs w:val="18"/>
        </w:rPr>
      </w:pPr>
    </w:p>
    <w:p w14:paraId="49106C94"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Bernete, Francisco. (2013). Análisis de contenido (cuantitativo y cualitativo). En Antonio Lucas y Alejandro Noboa (Coords.), </w:t>
      </w:r>
      <w:r w:rsidRPr="004E144F">
        <w:rPr>
          <w:rFonts w:ascii="Arial" w:hAnsi="Arial" w:cs="Arial"/>
          <w:i/>
          <w:iCs/>
          <w:sz w:val="22"/>
          <w:szCs w:val="22"/>
        </w:rPr>
        <w:t>Conocer lo social: estrategias y técnicas de construcción y análisis de datos</w:t>
      </w:r>
      <w:r w:rsidRPr="004E144F">
        <w:rPr>
          <w:rFonts w:ascii="Arial" w:hAnsi="Arial" w:cs="Arial"/>
          <w:sz w:val="22"/>
          <w:szCs w:val="22"/>
        </w:rPr>
        <w:t xml:space="preserve"> (pp. 127-160). Universidad Complutense de Madrid. </w:t>
      </w:r>
      <w:hyperlink r:id="rId33" w:history="1">
        <w:r w:rsidRPr="004E144F">
          <w:rPr>
            <w:rStyle w:val="Hyperlink"/>
            <w:rFonts w:ascii="Arial" w:hAnsi="Arial" w:cs="Arial"/>
            <w:sz w:val="22"/>
            <w:szCs w:val="22"/>
          </w:rPr>
          <w:t>https://eprints.ucm.es/id/eprint/24160/1/Bernete%20(2013b).pdf</w:t>
        </w:r>
      </w:hyperlink>
      <w:r w:rsidRPr="004E144F">
        <w:rPr>
          <w:rFonts w:ascii="Arial" w:hAnsi="Arial" w:cs="Arial"/>
          <w:sz w:val="22"/>
          <w:szCs w:val="22"/>
        </w:rPr>
        <w:t xml:space="preserve"> </w:t>
      </w:r>
    </w:p>
    <w:p w14:paraId="16223A51" w14:textId="77777777" w:rsidR="004E144F" w:rsidRPr="0057201C" w:rsidRDefault="004E144F" w:rsidP="0057201C">
      <w:pPr>
        <w:pStyle w:val="NoSpacing"/>
        <w:snapToGrid w:val="0"/>
        <w:ind w:left="567" w:hanging="567"/>
        <w:jc w:val="both"/>
        <w:rPr>
          <w:rFonts w:ascii="Arial" w:hAnsi="Arial" w:cs="Arial"/>
          <w:sz w:val="18"/>
          <w:szCs w:val="18"/>
        </w:rPr>
      </w:pPr>
    </w:p>
    <w:p w14:paraId="3A23F304"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Boix, Roser. y Buscà, Francesc. (2020). Competencias del Profesorado de la Escuela Rural Catalana para Abordar la Dimensión Territorial en el Aula Multigrado. </w:t>
      </w:r>
      <w:r w:rsidRPr="004E144F">
        <w:rPr>
          <w:rFonts w:ascii="Arial" w:hAnsi="Arial" w:cs="Arial"/>
          <w:i/>
          <w:iCs/>
          <w:sz w:val="22"/>
          <w:szCs w:val="22"/>
        </w:rPr>
        <w:t>REICE</w:t>
      </w:r>
      <w:r w:rsidRPr="004E144F">
        <w:rPr>
          <w:rFonts w:ascii="Arial" w:hAnsi="Arial" w:cs="Arial"/>
          <w:sz w:val="22"/>
          <w:szCs w:val="22"/>
        </w:rPr>
        <w:t xml:space="preserve">. </w:t>
      </w:r>
      <w:r w:rsidRPr="004E144F">
        <w:rPr>
          <w:rFonts w:ascii="Arial" w:hAnsi="Arial" w:cs="Arial"/>
          <w:i/>
          <w:iCs/>
          <w:sz w:val="22"/>
          <w:szCs w:val="22"/>
        </w:rPr>
        <w:t>Revista Iberoamericana Sobre Calidad, Eficacia y Cambio en Educación, 18</w:t>
      </w:r>
      <w:r w:rsidRPr="004E144F">
        <w:rPr>
          <w:rFonts w:ascii="Arial" w:hAnsi="Arial" w:cs="Arial"/>
          <w:sz w:val="22"/>
          <w:szCs w:val="22"/>
        </w:rPr>
        <w:t xml:space="preserve">(2), 115. </w:t>
      </w:r>
      <w:hyperlink r:id="rId34" w:history="1">
        <w:r w:rsidRPr="004E144F">
          <w:rPr>
            <w:rStyle w:val="Hyperlink"/>
            <w:rFonts w:ascii="Arial" w:hAnsi="Arial" w:cs="Arial"/>
            <w:sz w:val="22"/>
            <w:szCs w:val="22"/>
          </w:rPr>
          <w:t>https://doi.org/10.15366/reice2020.18.2.006</w:t>
        </w:r>
      </w:hyperlink>
    </w:p>
    <w:p w14:paraId="102EC622" w14:textId="77777777" w:rsidR="004E144F" w:rsidRPr="0057201C" w:rsidRDefault="004E144F" w:rsidP="0057201C">
      <w:pPr>
        <w:pStyle w:val="NoSpacing"/>
        <w:snapToGrid w:val="0"/>
        <w:ind w:left="567" w:hanging="567"/>
        <w:jc w:val="both"/>
        <w:rPr>
          <w:rFonts w:ascii="Arial" w:hAnsi="Arial" w:cs="Arial"/>
          <w:sz w:val="18"/>
          <w:szCs w:val="18"/>
        </w:rPr>
      </w:pPr>
    </w:p>
    <w:p w14:paraId="6D73CC7B"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Bonilla-García, Miguel Angel. y López-Suárez, Ana Delia. (2016). Ejemplificación del proceso metodológico de la teoría fundamentada. </w:t>
      </w:r>
      <w:r w:rsidRPr="004E144F">
        <w:rPr>
          <w:rFonts w:ascii="Arial" w:hAnsi="Arial" w:cs="Arial"/>
          <w:i/>
          <w:iCs/>
          <w:sz w:val="22"/>
          <w:szCs w:val="22"/>
        </w:rPr>
        <w:t xml:space="preserve">Cinta moebio, </w:t>
      </w:r>
      <w:r w:rsidRPr="004E144F">
        <w:rPr>
          <w:rFonts w:ascii="Arial" w:hAnsi="Arial" w:cs="Arial"/>
          <w:sz w:val="22"/>
          <w:szCs w:val="22"/>
        </w:rPr>
        <w:t xml:space="preserve">(57), 305-315. </w:t>
      </w:r>
      <w:hyperlink r:id="rId35" w:history="1">
        <w:r w:rsidRPr="004E144F">
          <w:rPr>
            <w:rStyle w:val="Hyperlink"/>
            <w:rFonts w:ascii="Arial" w:hAnsi="Arial" w:cs="Arial"/>
            <w:sz w:val="22"/>
            <w:szCs w:val="22"/>
          </w:rPr>
          <w:t>https://doi.org/10.4067/S0717-554X2016000300006</w:t>
        </w:r>
      </w:hyperlink>
      <w:r w:rsidRPr="004E144F">
        <w:rPr>
          <w:rFonts w:ascii="Arial" w:hAnsi="Arial" w:cs="Arial"/>
          <w:sz w:val="22"/>
          <w:szCs w:val="22"/>
        </w:rPr>
        <w:t xml:space="preserve"> </w:t>
      </w:r>
    </w:p>
    <w:p w14:paraId="0E788B7D" w14:textId="77777777" w:rsidR="004E144F" w:rsidRPr="0057201C" w:rsidRDefault="004E144F" w:rsidP="0057201C">
      <w:pPr>
        <w:pStyle w:val="NoSpacing"/>
        <w:snapToGrid w:val="0"/>
        <w:ind w:left="567" w:hanging="567"/>
        <w:jc w:val="both"/>
        <w:rPr>
          <w:rFonts w:ascii="Arial" w:hAnsi="Arial" w:cs="Arial"/>
          <w:sz w:val="18"/>
          <w:szCs w:val="18"/>
        </w:rPr>
      </w:pPr>
    </w:p>
    <w:p w14:paraId="418BF72D"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Brenes, Aldous. (2018). Aporte de las TIC a la gestión administrativa de centros educativos unidocentes del Circuito 03 de San Ramón en el distrito de Piedades Sur.</w:t>
      </w:r>
      <w:r w:rsidRPr="004E144F">
        <w:rPr>
          <w:rFonts w:ascii="Arial" w:hAnsi="Arial" w:cs="Arial"/>
          <w:i/>
          <w:iCs/>
          <w:sz w:val="22"/>
          <w:szCs w:val="22"/>
        </w:rPr>
        <w:t xml:space="preserve"> Innovaciones Educativas, 20</w:t>
      </w:r>
      <w:r w:rsidRPr="004E144F">
        <w:rPr>
          <w:rFonts w:ascii="Arial" w:hAnsi="Arial" w:cs="Arial"/>
          <w:sz w:val="22"/>
          <w:szCs w:val="22"/>
        </w:rPr>
        <w:t xml:space="preserve">(29), 20-28. </w:t>
      </w:r>
      <w:hyperlink r:id="rId36" w:history="1">
        <w:r w:rsidRPr="004E144F">
          <w:rPr>
            <w:rStyle w:val="Hyperlink"/>
            <w:rFonts w:ascii="Arial" w:hAnsi="Arial" w:cs="Arial"/>
            <w:sz w:val="22"/>
            <w:szCs w:val="22"/>
          </w:rPr>
          <w:t>https://revistas.uned.ac.cr/index.php/innovaciones/article/view/2248/2702</w:t>
        </w:r>
      </w:hyperlink>
      <w:r w:rsidRPr="004E144F">
        <w:rPr>
          <w:rFonts w:ascii="Arial" w:hAnsi="Arial" w:cs="Arial"/>
          <w:sz w:val="22"/>
          <w:szCs w:val="22"/>
        </w:rPr>
        <w:t xml:space="preserve"> </w:t>
      </w:r>
    </w:p>
    <w:p w14:paraId="31965F1A" w14:textId="77777777" w:rsidR="004E144F" w:rsidRPr="0057201C" w:rsidRDefault="004E144F" w:rsidP="0057201C">
      <w:pPr>
        <w:pStyle w:val="NoSpacing"/>
        <w:snapToGrid w:val="0"/>
        <w:ind w:left="567" w:hanging="567"/>
        <w:jc w:val="both"/>
        <w:rPr>
          <w:rFonts w:ascii="Arial" w:hAnsi="Arial" w:cs="Arial"/>
          <w:sz w:val="18"/>
          <w:szCs w:val="18"/>
        </w:rPr>
      </w:pPr>
    </w:p>
    <w:p w14:paraId="70CB358B" w14:textId="77777777" w:rsidR="004E144F" w:rsidRPr="004E144F" w:rsidRDefault="004E144F" w:rsidP="0057201C">
      <w:pPr>
        <w:pStyle w:val="NoSpacing"/>
        <w:snapToGrid w:val="0"/>
        <w:ind w:left="567" w:hanging="567"/>
        <w:jc w:val="both"/>
        <w:rPr>
          <w:rFonts w:ascii="Arial" w:hAnsi="Arial" w:cs="Arial"/>
          <w:sz w:val="22"/>
          <w:szCs w:val="22"/>
          <w:lang w:val="es-CR"/>
        </w:rPr>
      </w:pPr>
      <w:r w:rsidRPr="004E144F">
        <w:rPr>
          <w:rFonts w:ascii="Arial" w:hAnsi="Arial" w:cs="Arial"/>
          <w:sz w:val="22"/>
          <w:szCs w:val="22"/>
        </w:rPr>
        <w:t xml:space="preserve">Callado, J. Antonio., Molina, Ma Dolores., Pérez, Eufrasio. y Rodríguez, Javier. </w:t>
      </w:r>
      <w:r w:rsidRPr="004E144F">
        <w:rPr>
          <w:rFonts w:ascii="Arial" w:hAnsi="Arial" w:cs="Arial"/>
          <w:sz w:val="22"/>
          <w:szCs w:val="22"/>
          <w:lang w:val="en-US"/>
        </w:rPr>
        <w:t>(2015). Inclusive education in schools in rural areas.</w:t>
      </w:r>
      <w:r w:rsidRPr="004E144F">
        <w:rPr>
          <w:rFonts w:ascii="Arial" w:hAnsi="Arial" w:cs="Arial"/>
          <w:i/>
          <w:iCs/>
          <w:sz w:val="22"/>
          <w:szCs w:val="22"/>
          <w:lang w:val="en-US"/>
        </w:rPr>
        <w:t xml:space="preserve"> Journal of New Approaches in Educational Research, 4</w:t>
      </w:r>
      <w:r w:rsidRPr="004E144F">
        <w:rPr>
          <w:rFonts w:ascii="Arial" w:hAnsi="Arial" w:cs="Arial"/>
          <w:sz w:val="22"/>
          <w:szCs w:val="22"/>
          <w:lang w:val="en-US"/>
        </w:rPr>
        <w:t xml:space="preserve">(2), 107-114. </w:t>
      </w:r>
      <w:hyperlink r:id="rId37" w:history="1">
        <w:r w:rsidRPr="004E144F">
          <w:rPr>
            <w:rStyle w:val="Hyperlink"/>
            <w:rFonts w:ascii="Arial" w:hAnsi="Arial" w:cs="Arial"/>
            <w:sz w:val="22"/>
            <w:szCs w:val="22"/>
            <w:lang w:val="es-CR"/>
          </w:rPr>
          <w:t>https://doi.org/10.7821/naer.2015.4.120</w:t>
        </w:r>
      </w:hyperlink>
      <w:r w:rsidRPr="004E144F">
        <w:rPr>
          <w:rFonts w:ascii="Arial" w:hAnsi="Arial" w:cs="Arial"/>
          <w:sz w:val="22"/>
          <w:szCs w:val="22"/>
          <w:lang w:val="es-CR"/>
        </w:rPr>
        <w:t xml:space="preserve"> </w:t>
      </w:r>
    </w:p>
    <w:p w14:paraId="3ED2122D" w14:textId="77777777" w:rsidR="004E144F" w:rsidRPr="0057201C" w:rsidRDefault="004E144F" w:rsidP="0057201C">
      <w:pPr>
        <w:pStyle w:val="NoSpacing"/>
        <w:snapToGrid w:val="0"/>
        <w:ind w:left="567" w:hanging="567"/>
        <w:jc w:val="both"/>
        <w:rPr>
          <w:rFonts w:ascii="Arial" w:hAnsi="Arial" w:cs="Arial"/>
          <w:sz w:val="18"/>
          <w:szCs w:val="18"/>
          <w:lang w:val="es-CR"/>
        </w:rPr>
      </w:pPr>
    </w:p>
    <w:p w14:paraId="1C102BC8"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Cantillo, Sabrina., Cordero, Johanna. y Estrada, Dennis. (2011). Necesidades de formación académica y capacitación profesional para los maestros unidocentes en el Sistema Educativo Costarricense. Revista </w:t>
      </w:r>
      <w:r w:rsidRPr="004E144F">
        <w:rPr>
          <w:rFonts w:ascii="Arial" w:hAnsi="Arial" w:cs="Arial"/>
          <w:i/>
          <w:iCs/>
          <w:sz w:val="22"/>
          <w:szCs w:val="22"/>
        </w:rPr>
        <w:t>Gestión de la Educación, 1</w:t>
      </w:r>
      <w:r w:rsidRPr="004E144F">
        <w:rPr>
          <w:rFonts w:ascii="Arial" w:hAnsi="Arial" w:cs="Arial"/>
          <w:sz w:val="22"/>
          <w:szCs w:val="22"/>
        </w:rPr>
        <w:t xml:space="preserve">(2), 67-106. </w:t>
      </w:r>
      <w:hyperlink r:id="rId38" w:history="1">
        <w:r w:rsidRPr="004E144F">
          <w:rPr>
            <w:rStyle w:val="Hyperlink"/>
            <w:rFonts w:ascii="Arial" w:hAnsi="Arial" w:cs="Arial"/>
            <w:sz w:val="22"/>
            <w:szCs w:val="22"/>
          </w:rPr>
          <w:t>https://doi.org/10.15517/rge.v1i2.2144</w:t>
        </w:r>
      </w:hyperlink>
      <w:r w:rsidRPr="004E144F">
        <w:rPr>
          <w:rFonts w:ascii="Arial" w:hAnsi="Arial" w:cs="Arial"/>
          <w:sz w:val="22"/>
          <w:szCs w:val="22"/>
        </w:rPr>
        <w:t xml:space="preserve"> </w:t>
      </w:r>
    </w:p>
    <w:p w14:paraId="336C4C8F" w14:textId="77777777" w:rsidR="004E144F" w:rsidRPr="0057201C" w:rsidRDefault="004E144F" w:rsidP="0057201C">
      <w:pPr>
        <w:pStyle w:val="NoSpacing"/>
        <w:snapToGrid w:val="0"/>
        <w:ind w:left="567" w:hanging="567"/>
        <w:jc w:val="both"/>
        <w:rPr>
          <w:rFonts w:ascii="Arial" w:hAnsi="Arial" w:cs="Arial"/>
          <w:sz w:val="18"/>
          <w:szCs w:val="18"/>
        </w:rPr>
      </w:pPr>
    </w:p>
    <w:p w14:paraId="5CC1C691"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Carranza, Rosa., Cowan, Inés., Flores, María Gabriela., García, Mildred., Pérez, Graciela., Retana, Diana., Mena, Pablo. y Mora, Liliam. (2018). </w:t>
      </w:r>
      <w:r w:rsidRPr="004E144F">
        <w:rPr>
          <w:rFonts w:ascii="Arial" w:hAnsi="Arial" w:cs="Arial"/>
          <w:i/>
          <w:iCs/>
          <w:sz w:val="22"/>
          <w:szCs w:val="22"/>
        </w:rPr>
        <w:t>Modelo de Evaluación de la Calidad de la Educación Costarricense: Guía para escuelas unidocentes y núcleos</w:t>
      </w:r>
      <w:r w:rsidRPr="004E144F">
        <w:rPr>
          <w:rFonts w:ascii="Arial" w:hAnsi="Arial" w:cs="Arial"/>
          <w:sz w:val="22"/>
          <w:szCs w:val="22"/>
        </w:rPr>
        <w:t xml:space="preserve"> (1era ed.). DGEC-MEP.</w:t>
      </w:r>
    </w:p>
    <w:p w14:paraId="10EB807F" w14:textId="77777777" w:rsidR="004E144F" w:rsidRPr="0057201C" w:rsidRDefault="004E144F" w:rsidP="0057201C">
      <w:pPr>
        <w:pStyle w:val="NoSpacing"/>
        <w:snapToGrid w:val="0"/>
        <w:ind w:left="567" w:hanging="567"/>
        <w:jc w:val="both"/>
        <w:rPr>
          <w:rFonts w:ascii="Arial" w:hAnsi="Arial" w:cs="Arial"/>
          <w:sz w:val="18"/>
          <w:szCs w:val="18"/>
        </w:rPr>
      </w:pPr>
    </w:p>
    <w:p w14:paraId="35AD371E"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Carreño, Freddy Alberto., Alemán, Lorena Yadira. y Gómez, Marcela Georgina. (2015). Experiencias de los docentes en la implementación de las TIC en escuelas rurales multigrado. e</w:t>
      </w:r>
      <w:r w:rsidRPr="004E144F">
        <w:rPr>
          <w:rFonts w:ascii="Arial" w:hAnsi="Arial" w:cs="Arial"/>
          <w:i/>
          <w:iCs/>
          <w:sz w:val="22"/>
          <w:szCs w:val="22"/>
        </w:rPr>
        <w:t>dmetic Revista de Educacion Mediatica y TIC, 5</w:t>
      </w:r>
      <w:r w:rsidRPr="004E144F">
        <w:rPr>
          <w:rFonts w:ascii="Arial" w:hAnsi="Arial" w:cs="Arial"/>
          <w:sz w:val="22"/>
          <w:szCs w:val="22"/>
        </w:rPr>
        <w:t xml:space="preserve">(1), 52-72. </w:t>
      </w:r>
      <w:hyperlink r:id="rId39" w:history="1">
        <w:r w:rsidRPr="004E144F">
          <w:rPr>
            <w:rStyle w:val="Hyperlink"/>
            <w:rFonts w:ascii="Arial" w:hAnsi="Arial" w:cs="Arial"/>
            <w:sz w:val="22"/>
            <w:szCs w:val="22"/>
          </w:rPr>
          <w:t>https://dialnet.unirioja.es/descarga/articulo/5521468.pdf</w:t>
        </w:r>
      </w:hyperlink>
      <w:r w:rsidRPr="004E144F">
        <w:rPr>
          <w:rFonts w:ascii="Arial" w:hAnsi="Arial" w:cs="Arial"/>
          <w:sz w:val="22"/>
          <w:szCs w:val="22"/>
        </w:rPr>
        <w:t xml:space="preserve"> </w:t>
      </w:r>
    </w:p>
    <w:p w14:paraId="127D72B5"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Cartín, Delfina. (2018). </w:t>
      </w:r>
      <w:r w:rsidRPr="004E144F">
        <w:rPr>
          <w:rFonts w:ascii="Arial" w:hAnsi="Arial" w:cs="Arial"/>
          <w:i/>
          <w:iCs/>
          <w:sz w:val="22"/>
          <w:szCs w:val="22"/>
        </w:rPr>
        <w:t>Escuelas Públicas Unidocentes en Costa Rica: Historia y Situación Actual (1960-2016)</w:t>
      </w:r>
      <w:r w:rsidRPr="004E144F">
        <w:rPr>
          <w:rFonts w:ascii="Arial" w:hAnsi="Arial" w:cs="Arial"/>
          <w:sz w:val="22"/>
          <w:szCs w:val="22"/>
        </w:rPr>
        <w:t xml:space="preserve">. Departamento de Planificación Institucional, MEP. </w:t>
      </w:r>
      <w:hyperlink r:id="rId40" w:history="1">
        <w:r w:rsidRPr="004E144F">
          <w:rPr>
            <w:rStyle w:val="Hyperlink"/>
            <w:rFonts w:ascii="Arial" w:hAnsi="Arial" w:cs="Arial"/>
            <w:sz w:val="22"/>
            <w:szCs w:val="22"/>
          </w:rPr>
          <w:t>https://www.mep.go.cr/indicadores_edu/BOLETINES/uni.pdf</w:t>
        </w:r>
      </w:hyperlink>
      <w:r w:rsidRPr="004E144F">
        <w:rPr>
          <w:rFonts w:ascii="Arial" w:hAnsi="Arial" w:cs="Arial"/>
          <w:sz w:val="22"/>
          <w:szCs w:val="22"/>
        </w:rPr>
        <w:t xml:space="preserve"> </w:t>
      </w:r>
    </w:p>
    <w:p w14:paraId="71A6417F" w14:textId="77777777" w:rsidR="004E144F" w:rsidRPr="004E144F" w:rsidRDefault="004E144F" w:rsidP="0057201C">
      <w:pPr>
        <w:pStyle w:val="NoSpacing"/>
        <w:snapToGrid w:val="0"/>
        <w:ind w:left="567" w:hanging="567"/>
        <w:jc w:val="both"/>
        <w:rPr>
          <w:rFonts w:ascii="Arial" w:hAnsi="Arial" w:cs="Arial"/>
          <w:sz w:val="22"/>
          <w:szCs w:val="22"/>
        </w:rPr>
      </w:pPr>
    </w:p>
    <w:p w14:paraId="122BAABD"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Chaves, Lupita. y García, Jacqueline. (2013). Las Escuelas Unidocentes en Costa Rica: Fortalezas y Limitaciones. </w:t>
      </w:r>
      <w:r w:rsidRPr="004E144F">
        <w:rPr>
          <w:rFonts w:ascii="Arial" w:hAnsi="Arial" w:cs="Arial"/>
          <w:i/>
          <w:iCs/>
          <w:sz w:val="22"/>
          <w:szCs w:val="22"/>
        </w:rPr>
        <w:t>Revista Educación, 37</w:t>
      </w:r>
      <w:r w:rsidRPr="004E144F">
        <w:rPr>
          <w:rFonts w:ascii="Arial" w:hAnsi="Arial" w:cs="Arial"/>
          <w:sz w:val="22"/>
          <w:szCs w:val="22"/>
        </w:rPr>
        <w:t xml:space="preserve">(1), 1-27.  </w:t>
      </w:r>
      <w:hyperlink r:id="rId41" w:history="1">
        <w:r w:rsidRPr="004E144F">
          <w:rPr>
            <w:rStyle w:val="Hyperlink"/>
            <w:rFonts w:ascii="Arial" w:hAnsi="Arial" w:cs="Arial"/>
            <w:sz w:val="22"/>
            <w:szCs w:val="22"/>
          </w:rPr>
          <w:t>https://revistas.ucr.ac.cr/index.php/educacion/article/view/10626/10297</w:t>
        </w:r>
      </w:hyperlink>
      <w:r w:rsidRPr="004E144F">
        <w:rPr>
          <w:rFonts w:ascii="Arial" w:hAnsi="Arial" w:cs="Arial"/>
          <w:sz w:val="22"/>
          <w:szCs w:val="22"/>
        </w:rPr>
        <w:t xml:space="preserve"> </w:t>
      </w:r>
    </w:p>
    <w:p w14:paraId="3041C30B" w14:textId="77777777" w:rsidR="004E144F" w:rsidRPr="004E144F" w:rsidRDefault="004E144F" w:rsidP="0057201C">
      <w:pPr>
        <w:pStyle w:val="NoSpacing"/>
        <w:snapToGrid w:val="0"/>
        <w:ind w:left="567" w:hanging="567"/>
        <w:jc w:val="both"/>
        <w:rPr>
          <w:rFonts w:ascii="Arial" w:hAnsi="Arial" w:cs="Arial"/>
          <w:sz w:val="22"/>
          <w:szCs w:val="22"/>
        </w:rPr>
      </w:pPr>
    </w:p>
    <w:p w14:paraId="65E4412E"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Cob, Leydi. y Rodríguez, Domingo. (2020). Retos y dificultades que enfrentan un grupo de profesores normalistas en escuelas multigrado de una zona del estado de Yucatán. En Alfredo Zapata, Pedro Canto y Edith Cisneros (Coords.), </w:t>
      </w:r>
      <w:r w:rsidRPr="004E144F">
        <w:rPr>
          <w:rFonts w:ascii="Arial" w:hAnsi="Arial" w:cs="Arial"/>
          <w:i/>
          <w:iCs/>
          <w:sz w:val="22"/>
          <w:szCs w:val="22"/>
        </w:rPr>
        <w:t>Memoria del Congreso de Docencia, Invetsigación e Innovación Educativa</w:t>
      </w:r>
      <w:r w:rsidRPr="004E144F">
        <w:rPr>
          <w:rFonts w:ascii="Arial" w:hAnsi="Arial" w:cs="Arial"/>
          <w:sz w:val="22"/>
          <w:szCs w:val="22"/>
        </w:rPr>
        <w:t xml:space="preserve"> (pp. 780-792). Conacyt. </w:t>
      </w:r>
      <w:hyperlink r:id="rId42" w:anchor="page=781" w:history="1">
        <w:r w:rsidRPr="004E144F">
          <w:rPr>
            <w:rStyle w:val="Hyperlink"/>
            <w:rFonts w:ascii="Arial" w:hAnsi="Arial" w:cs="Arial"/>
            <w:sz w:val="22"/>
            <w:szCs w:val="22"/>
          </w:rPr>
          <w:t>https://www.researchgate.net/profile/Alfredo-Zapata-Gonzalez/publication/349265037_Memoria_CODIIE_2020_EBOOK/links/6027319ba6fdcc37a8219b01/Memoria-CODIIE-2020-EBOOK.pdf#page=781</w:t>
        </w:r>
      </w:hyperlink>
      <w:r w:rsidRPr="004E144F">
        <w:rPr>
          <w:rFonts w:ascii="Arial" w:hAnsi="Arial" w:cs="Arial"/>
          <w:sz w:val="22"/>
          <w:szCs w:val="22"/>
        </w:rPr>
        <w:t xml:space="preserve"> </w:t>
      </w:r>
    </w:p>
    <w:p w14:paraId="00A566CB" w14:textId="77777777" w:rsidR="004E144F" w:rsidRPr="004E144F" w:rsidRDefault="004E144F" w:rsidP="0057201C">
      <w:pPr>
        <w:pStyle w:val="NoSpacing"/>
        <w:snapToGrid w:val="0"/>
        <w:ind w:left="567" w:hanging="567"/>
        <w:jc w:val="both"/>
        <w:rPr>
          <w:rFonts w:ascii="Arial" w:hAnsi="Arial" w:cs="Arial"/>
          <w:sz w:val="22"/>
          <w:szCs w:val="22"/>
        </w:rPr>
      </w:pPr>
    </w:p>
    <w:p w14:paraId="64652E7E"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Coronel, Iris., Rey, Marta. y Miranda, María Luisa. (2017). Otras funciones docentes en la escuela multigrado. </w:t>
      </w:r>
      <w:r w:rsidRPr="004E144F">
        <w:rPr>
          <w:rFonts w:ascii="Arial" w:hAnsi="Arial" w:cs="Arial"/>
          <w:i/>
          <w:iCs/>
          <w:sz w:val="22"/>
          <w:szCs w:val="22"/>
        </w:rPr>
        <w:t>Revista del centro de investigación y docencia</w:t>
      </w:r>
      <w:r w:rsidRPr="004E144F">
        <w:rPr>
          <w:rFonts w:ascii="Arial" w:hAnsi="Arial" w:cs="Arial"/>
          <w:sz w:val="22"/>
          <w:szCs w:val="22"/>
        </w:rPr>
        <w:t xml:space="preserve">, 35-42. </w:t>
      </w:r>
      <w:hyperlink r:id="rId43" w:history="1">
        <w:r w:rsidRPr="004E144F">
          <w:rPr>
            <w:rStyle w:val="Hyperlink"/>
            <w:rFonts w:ascii="Arial" w:hAnsi="Arial" w:cs="Arial"/>
            <w:sz w:val="22"/>
            <w:szCs w:val="22"/>
          </w:rPr>
          <w:t>https://revista.acoyauh.xyz/ojs/index.php/3/article/download/8/6/152</w:t>
        </w:r>
      </w:hyperlink>
      <w:r w:rsidRPr="004E144F">
        <w:rPr>
          <w:rFonts w:ascii="Arial" w:hAnsi="Arial" w:cs="Arial"/>
          <w:sz w:val="22"/>
          <w:szCs w:val="22"/>
        </w:rPr>
        <w:t xml:space="preserve"> </w:t>
      </w:r>
    </w:p>
    <w:p w14:paraId="18B5932F" w14:textId="77777777" w:rsidR="004E144F" w:rsidRPr="004E144F" w:rsidRDefault="004E144F" w:rsidP="0057201C">
      <w:pPr>
        <w:pStyle w:val="NoSpacing"/>
        <w:snapToGrid w:val="0"/>
        <w:ind w:left="567" w:hanging="567"/>
        <w:jc w:val="both"/>
        <w:rPr>
          <w:rFonts w:ascii="Arial" w:hAnsi="Arial" w:cs="Arial"/>
          <w:sz w:val="22"/>
          <w:szCs w:val="22"/>
        </w:rPr>
      </w:pPr>
    </w:p>
    <w:p w14:paraId="08DC373D"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Cucunubá, Yaneth., Alfonso, Nora Elisabeth. y Cepeda, Carmen Helena. (2020). Las TIC en el aula multigrado. Una experiencia de formación de profesores. </w:t>
      </w:r>
      <w:r w:rsidRPr="004E144F">
        <w:rPr>
          <w:rFonts w:ascii="Arial" w:hAnsi="Arial" w:cs="Arial"/>
          <w:i/>
          <w:iCs/>
          <w:sz w:val="22"/>
          <w:szCs w:val="22"/>
        </w:rPr>
        <w:t>Revista Boletín Redipe, 9</w:t>
      </w:r>
      <w:r w:rsidRPr="004E144F">
        <w:rPr>
          <w:rFonts w:ascii="Arial" w:hAnsi="Arial" w:cs="Arial"/>
          <w:sz w:val="22"/>
          <w:szCs w:val="22"/>
        </w:rPr>
        <w:t xml:space="preserve">(8), 181-193. </w:t>
      </w:r>
      <w:hyperlink r:id="rId44" w:history="1">
        <w:r w:rsidRPr="004E144F">
          <w:rPr>
            <w:rStyle w:val="Hyperlink"/>
            <w:rFonts w:ascii="Arial" w:hAnsi="Arial" w:cs="Arial"/>
            <w:sz w:val="22"/>
            <w:szCs w:val="22"/>
          </w:rPr>
          <w:t>https://revista.redipe.org/index.php/1/article/view/1051/959</w:t>
        </w:r>
      </w:hyperlink>
      <w:r w:rsidRPr="004E144F">
        <w:rPr>
          <w:rFonts w:ascii="Arial" w:hAnsi="Arial" w:cs="Arial"/>
          <w:sz w:val="22"/>
          <w:szCs w:val="22"/>
        </w:rPr>
        <w:t xml:space="preserve"> </w:t>
      </w:r>
    </w:p>
    <w:p w14:paraId="033FC561" w14:textId="77777777" w:rsidR="004E144F" w:rsidRPr="004E144F" w:rsidRDefault="004E144F" w:rsidP="0057201C">
      <w:pPr>
        <w:pStyle w:val="NoSpacing"/>
        <w:snapToGrid w:val="0"/>
        <w:ind w:left="567" w:hanging="567"/>
        <w:jc w:val="both"/>
        <w:rPr>
          <w:rFonts w:ascii="Arial" w:hAnsi="Arial" w:cs="Arial"/>
          <w:sz w:val="22"/>
          <w:szCs w:val="22"/>
          <w:highlight w:val="green"/>
        </w:rPr>
      </w:pPr>
    </w:p>
    <w:p w14:paraId="4083BFC7"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Dirección General del Servicio Civil. Área de Carrera Docente. (2011). </w:t>
      </w:r>
      <w:r w:rsidRPr="004E144F">
        <w:rPr>
          <w:rFonts w:ascii="Arial" w:hAnsi="Arial" w:cs="Arial"/>
          <w:i/>
          <w:iCs/>
          <w:sz w:val="22"/>
          <w:szCs w:val="22"/>
        </w:rPr>
        <w:t>Manual descriptivo de clases docentes. Profesor de Enseñanza Básica 1</w:t>
      </w:r>
      <w:r w:rsidRPr="004E144F">
        <w:rPr>
          <w:rFonts w:ascii="Arial" w:hAnsi="Arial" w:cs="Arial"/>
          <w:sz w:val="22"/>
          <w:szCs w:val="22"/>
        </w:rPr>
        <w:t xml:space="preserve">. </w:t>
      </w:r>
      <w:hyperlink r:id="rId45" w:history="1">
        <w:r w:rsidRPr="004E144F">
          <w:rPr>
            <w:rStyle w:val="Hyperlink"/>
            <w:rFonts w:ascii="Arial" w:hAnsi="Arial" w:cs="Arial"/>
            <w:sz w:val="22"/>
            <w:szCs w:val="22"/>
          </w:rPr>
          <w:t>https://www.dgsc.go.cr/ts_clase_docente/Clases%20Docentes/Profesor_de_Ensenanza_General_Basica_1_(I_Y_II_Ciclos)_(G.%20de.%20E).pdf</w:t>
        </w:r>
      </w:hyperlink>
      <w:r w:rsidRPr="004E144F">
        <w:rPr>
          <w:rFonts w:ascii="Arial" w:hAnsi="Arial" w:cs="Arial"/>
          <w:sz w:val="22"/>
          <w:szCs w:val="22"/>
        </w:rPr>
        <w:t xml:space="preserve"> </w:t>
      </w:r>
    </w:p>
    <w:p w14:paraId="19610F36" w14:textId="77777777" w:rsidR="004E144F" w:rsidRPr="004E144F" w:rsidRDefault="004E144F" w:rsidP="0057201C">
      <w:pPr>
        <w:pStyle w:val="NoSpacing"/>
        <w:snapToGrid w:val="0"/>
        <w:ind w:left="567" w:hanging="567"/>
        <w:jc w:val="both"/>
        <w:rPr>
          <w:rFonts w:ascii="Arial" w:hAnsi="Arial" w:cs="Arial"/>
          <w:sz w:val="22"/>
          <w:szCs w:val="22"/>
        </w:rPr>
      </w:pPr>
    </w:p>
    <w:p w14:paraId="3B9153E6"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lang w:val="es-CR"/>
        </w:rPr>
        <w:t xml:space="preserve">Fernández-Cruz, Francisco José. y Fernández-Díaz, María José. (2016). </w:t>
      </w:r>
      <w:r w:rsidRPr="004E144F">
        <w:rPr>
          <w:rFonts w:ascii="Arial" w:hAnsi="Arial" w:cs="Arial"/>
          <w:sz w:val="22"/>
          <w:szCs w:val="22"/>
        </w:rPr>
        <w:t xml:space="preserve">Los docentes de la Generación Z y sus competencias digitales. </w:t>
      </w:r>
      <w:r w:rsidRPr="004E144F">
        <w:rPr>
          <w:rFonts w:ascii="Arial" w:hAnsi="Arial" w:cs="Arial"/>
          <w:i/>
          <w:iCs/>
          <w:sz w:val="22"/>
          <w:szCs w:val="22"/>
        </w:rPr>
        <w:t>Comunicar, XXIV</w:t>
      </w:r>
      <w:r w:rsidRPr="004E144F">
        <w:rPr>
          <w:rFonts w:ascii="Arial" w:hAnsi="Arial" w:cs="Arial"/>
          <w:sz w:val="22"/>
          <w:szCs w:val="22"/>
        </w:rPr>
        <w:t xml:space="preserve">(46), 97-105. </w:t>
      </w:r>
      <w:hyperlink r:id="rId46" w:history="1">
        <w:r w:rsidRPr="004E144F">
          <w:rPr>
            <w:rStyle w:val="Hyperlink"/>
            <w:rFonts w:ascii="Arial" w:hAnsi="Arial" w:cs="Arial"/>
            <w:sz w:val="22"/>
            <w:szCs w:val="22"/>
          </w:rPr>
          <w:t>http://dx.doi.org/10.3916/C46-2016-10</w:t>
        </w:r>
      </w:hyperlink>
      <w:r w:rsidRPr="004E144F">
        <w:rPr>
          <w:rFonts w:ascii="Arial" w:hAnsi="Arial" w:cs="Arial"/>
          <w:sz w:val="22"/>
          <w:szCs w:val="22"/>
        </w:rPr>
        <w:t xml:space="preserve"> </w:t>
      </w:r>
    </w:p>
    <w:p w14:paraId="514C6AC2" w14:textId="77777777" w:rsidR="004E144F" w:rsidRPr="004E144F" w:rsidRDefault="004E144F" w:rsidP="0057201C">
      <w:pPr>
        <w:pStyle w:val="NoSpacing"/>
        <w:snapToGrid w:val="0"/>
        <w:ind w:left="567" w:hanging="567"/>
        <w:jc w:val="both"/>
        <w:rPr>
          <w:rFonts w:ascii="Arial" w:hAnsi="Arial" w:cs="Arial"/>
          <w:sz w:val="22"/>
          <w:szCs w:val="22"/>
        </w:rPr>
      </w:pPr>
    </w:p>
    <w:p w14:paraId="7BA863E6"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Fernández Díaz, María José., Rodríguez Mantilla, Jesús. y Fernández, Francisco José. (2016). Evaluación de competencias docentes del profesorado para la detección de necesidades formativas. </w:t>
      </w:r>
      <w:r w:rsidRPr="004E144F">
        <w:rPr>
          <w:rFonts w:ascii="Arial" w:hAnsi="Arial" w:cs="Arial"/>
          <w:i/>
          <w:iCs/>
          <w:sz w:val="22"/>
          <w:szCs w:val="22"/>
        </w:rPr>
        <w:t>Bordón, 68</w:t>
      </w:r>
      <w:r w:rsidRPr="004E144F">
        <w:rPr>
          <w:rFonts w:ascii="Arial" w:hAnsi="Arial" w:cs="Arial"/>
          <w:sz w:val="22"/>
          <w:szCs w:val="22"/>
        </w:rPr>
        <w:t xml:space="preserve">(2), 85-101. </w:t>
      </w:r>
      <w:hyperlink r:id="rId47" w:history="1">
        <w:r w:rsidRPr="004E144F">
          <w:rPr>
            <w:rStyle w:val="Hyperlink"/>
            <w:rFonts w:ascii="Arial" w:hAnsi="Arial" w:cs="Arial"/>
            <w:sz w:val="22"/>
            <w:szCs w:val="22"/>
          </w:rPr>
          <w:t>https://doi.org/10.13042/Bordon.2016.68206</w:t>
        </w:r>
      </w:hyperlink>
      <w:r w:rsidRPr="004E144F">
        <w:rPr>
          <w:rFonts w:ascii="Arial" w:hAnsi="Arial" w:cs="Arial"/>
          <w:sz w:val="22"/>
          <w:szCs w:val="22"/>
        </w:rPr>
        <w:t xml:space="preserve"> </w:t>
      </w:r>
    </w:p>
    <w:p w14:paraId="060D5D14" w14:textId="77777777" w:rsidR="004E144F" w:rsidRPr="004E144F" w:rsidRDefault="004E144F" w:rsidP="0057201C">
      <w:pPr>
        <w:pStyle w:val="NoSpacing"/>
        <w:snapToGrid w:val="0"/>
        <w:ind w:left="567" w:hanging="567"/>
        <w:jc w:val="both"/>
        <w:rPr>
          <w:rFonts w:ascii="Arial" w:hAnsi="Arial" w:cs="Arial"/>
          <w:sz w:val="22"/>
          <w:szCs w:val="22"/>
        </w:rPr>
      </w:pPr>
    </w:p>
    <w:p w14:paraId="49B878BE"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Galván, Lucía. y Espinosa, Lydia. (2017). Diversidad y Prioridades Educativas en Escuelas Multigrado. Estudio de Caso en México. </w:t>
      </w:r>
      <w:r w:rsidRPr="004E144F">
        <w:rPr>
          <w:rFonts w:ascii="Arial" w:hAnsi="Arial" w:cs="Arial"/>
          <w:i/>
          <w:sz w:val="22"/>
          <w:szCs w:val="22"/>
        </w:rPr>
        <w:t>Sinéctica, 1</w:t>
      </w:r>
      <w:r w:rsidRPr="004E144F">
        <w:rPr>
          <w:rFonts w:ascii="Arial" w:hAnsi="Arial" w:cs="Arial"/>
          <w:sz w:val="22"/>
          <w:szCs w:val="22"/>
        </w:rPr>
        <w:t xml:space="preserve">(49). </w:t>
      </w:r>
      <w:hyperlink r:id="rId48" w:history="1">
        <w:r w:rsidRPr="004E144F">
          <w:rPr>
            <w:rStyle w:val="Hyperlink"/>
            <w:rFonts w:ascii="Arial" w:hAnsi="Arial" w:cs="Arial"/>
            <w:sz w:val="22"/>
            <w:szCs w:val="22"/>
          </w:rPr>
          <w:t>https://www.scielo.org.mx/pdf/sine/n49/2007-7033-sine-49-00005.pdf</w:t>
        </w:r>
      </w:hyperlink>
      <w:r w:rsidRPr="004E144F">
        <w:rPr>
          <w:rFonts w:ascii="Arial" w:hAnsi="Arial" w:cs="Arial"/>
          <w:sz w:val="22"/>
          <w:szCs w:val="22"/>
        </w:rPr>
        <w:t xml:space="preserve"> </w:t>
      </w:r>
    </w:p>
    <w:p w14:paraId="44FCFEDE" w14:textId="77777777" w:rsidR="004E144F" w:rsidRPr="004E144F" w:rsidRDefault="004E144F" w:rsidP="0057201C">
      <w:pPr>
        <w:pStyle w:val="NoSpacing"/>
        <w:snapToGrid w:val="0"/>
        <w:ind w:left="567" w:hanging="567"/>
        <w:jc w:val="both"/>
        <w:rPr>
          <w:rFonts w:ascii="Arial" w:hAnsi="Arial" w:cs="Arial"/>
          <w:sz w:val="22"/>
          <w:szCs w:val="22"/>
        </w:rPr>
      </w:pPr>
    </w:p>
    <w:p w14:paraId="38CA6F6E"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Gibbs, Grahan. (2012). </w:t>
      </w:r>
      <w:r w:rsidRPr="004E144F">
        <w:rPr>
          <w:rFonts w:ascii="Arial" w:hAnsi="Arial" w:cs="Arial"/>
          <w:i/>
          <w:sz w:val="22"/>
          <w:szCs w:val="22"/>
        </w:rPr>
        <w:t>El análisis de datos cualitativos en investigación cualitativa</w:t>
      </w:r>
      <w:r w:rsidRPr="004E144F">
        <w:rPr>
          <w:rFonts w:ascii="Arial" w:hAnsi="Arial" w:cs="Arial"/>
          <w:sz w:val="22"/>
          <w:szCs w:val="22"/>
        </w:rPr>
        <w:t>. Ediciones Morata.</w:t>
      </w:r>
    </w:p>
    <w:p w14:paraId="49218E33" w14:textId="77777777" w:rsidR="004E144F" w:rsidRPr="004E144F" w:rsidRDefault="004E144F" w:rsidP="0057201C">
      <w:pPr>
        <w:pStyle w:val="NoSpacing"/>
        <w:snapToGrid w:val="0"/>
        <w:ind w:left="567" w:hanging="567"/>
        <w:jc w:val="both"/>
        <w:rPr>
          <w:rFonts w:ascii="Arial" w:hAnsi="Arial" w:cs="Arial"/>
          <w:sz w:val="22"/>
          <w:szCs w:val="22"/>
        </w:rPr>
      </w:pPr>
    </w:p>
    <w:p w14:paraId="2759200F"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Grosser, Kattia., Rojas, Lilliana. y Astorga, Rigoberto. (2015). Pautas generales para protocolos de actuación en situaciones de violencia y riesgo en los Centros Educativos Bullying Violencia física, psicológica y/o sexual Sospecha, uso y portación de armas, consumo, tenencia y/o tráfico de drogas. UNICEF-MEP.</w:t>
      </w:r>
    </w:p>
    <w:p w14:paraId="212F97A6" w14:textId="77777777" w:rsidR="004E144F" w:rsidRPr="004E144F" w:rsidRDefault="004E144F" w:rsidP="0057201C">
      <w:pPr>
        <w:pStyle w:val="NoSpacing"/>
        <w:snapToGrid w:val="0"/>
        <w:ind w:left="567" w:hanging="567"/>
        <w:jc w:val="both"/>
        <w:rPr>
          <w:rFonts w:ascii="Arial" w:hAnsi="Arial" w:cs="Arial"/>
          <w:sz w:val="22"/>
          <w:szCs w:val="22"/>
        </w:rPr>
      </w:pPr>
    </w:p>
    <w:p w14:paraId="39D9779F"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Gutiérrez, Jesús. (2008). </w:t>
      </w:r>
      <w:r w:rsidRPr="004E144F">
        <w:rPr>
          <w:rFonts w:ascii="Arial" w:hAnsi="Arial" w:cs="Arial"/>
          <w:i/>
          <w:sz w:val="22"/>
          <w:szCs w:val="22"/>
        </w:rPr>
        <w:t>Cuadernos Metodológicos 41 Dinámica del Grupo de discusión</w:t>
      </w:r>
      <w:r w:rsidRPr="004E144F">
        <w:rPr>
          <w:rFonts w:ascii="Arial" w:hAnsi="Arial" w:cs="Arial"/>
          <w:sz w:val="22"/>
          <w:szCs w:val="22"/>
        </w:rPr>
        <w:t>. Centro de Investigaciones Sociológicas CIS.</w:t>
      </w:r>
    </w:p>
    <w:p w14:paraId="66CEF111" w14:textId="77777777" w:rsidR="004E144F" w:rsidRPr="004E144F" w:rsidRDefault="004E144F" w:rsidP="0057201C">
      <w:pPr>
        <w:pStyle w:val="NoSpacing"/>
        <w:snapToGrid w:val="0"/>
        <w:ind w:left="567" w:hanging="567"/>
        <w:jc w:val="both"/>
        <w:rPr>
          <w:rFonts w:ascii="Arial" w:hAnsi="Arial" w:cs="Arial"/>
          <w:sz w:val="22"/>
          <w:szCs w:val="22"/>
        </w:rPr>
      </w:pPr>
    </w:p>
    <w:p w14:paraId="2C02FF01"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Hernández, Gustavo. y Fernández, Jenny. (2018). La planificación estratégica e indicadores de calidad educativa. </w:t>
      </w:r>
      <w:r w:rsidRPr="004E144F">
        <w:rPr>
          <w:rFonts w:ascii="Arial" w:hAnsi="Arial" w:cs="Arial"/>
          <w:i/>
          <w:sz w:val="22"/>
          <w:szCs w:val="22"/>
        </w:rPr>
        <w:t>Revista Nacional de Administración, 9</w:t>
      </w:r>
      <w:r w:rsidRPr="004E144F">
        <w:rPr>
          <w:rFonts w:ascii="Arial" w:hAnsi="Arial" w:cs="Arial"/>
          <w:sz w:val="22"/>
          <w:szCs w:val="22"/>
        </w:rPr>
        <w:t xml:space="preserve">(1), 69-86. </w:t>
      </w:r>
      <w:hyperlink r:id="rId49" w:history="1">
        <w:r w:rsidRPr="004E144F">
          <w:rPr>
            <w:rStyle w:val="Hyperlink"/>
            <w:rFonts w:ascii="Arial" w:hAnsi="Arial" w:cs="Arial"/>
            <w:sz w:val="22"/>
            <w:szCs w:val="22"/>
          </w:rPr>
          <w:t>https://revistas.uned.ac.cr/index.php/rna/article/download/2103/2467</w:t>
        </w:r>
      </w:hyperlink>
      <w:r w:rsidRPr="004E144F">
        <w:rPr>
          <w:rFonts w:ascii="Arial" w:hAnsi="Arial" w:cs="Arial"/>
          <w:sz w:val="22"/>
          <w:szCs w:val="22"/>
        </w:rPr>
        <w:t xml:space="preserve"> </w:t>
      </w:r>
    </w:p>
    <w:p w14:paraId="09FD9D70" w14:textId="77777777" w:rsidR="004E144F" w:rsidRPr="004E144F" w:rsidRDefault="004E144F" w:rsidP="0057201C">
      <w:pPr>
        <w:pStyle w:val="NoSpacing"/>
        <w:snapToGrid w:val="0"/>
        <w:ind w:left="567" w:hanging="567"/>
        <w:jc w:val="both"/>
        <w:rPr>
          <w:rFonts w:ascii="Arial" w:hAnsi="Arial" w:cs="Arial"/>
          <w:sz w:val="22"/>
          <w:szCs w:val="22"/>
        </w:rPr>
      </w:pPr>
    </w:p>
    <w:p w14:paraId="618D7D85" w14:textId="77777777" w:rsidR="004E144F" w:rsidRPr="004E144F" w:rsidRDefault="004E144F" w:rsidP="0057201C">
      <w:pPr>
        <w:pStyle w:val="NoSpacing"/>
        <w:snapToGrid w:val="0"/>
        <w:ind w:left="567" w:hanging="567"/>
        <w:jc w:val="both"/>
        <w:rPr>
          <w:rFonts w:ascii="Arial" w:hAnsi="Arial" w:cs="Arial"/>
          <w:sz w:val="22"/>
          <w:szCs w:val="22"/>
          <w:lang w:val="pt-BR"/>
        </w:rPr>
      </w:pPr>
      <w:r w:rsidRPr="004E144F">
        <w:rPr>
          <w:rFonts w:ascii="Arial" w:hAnsi="Arial" w:cs="Arial"/>
          <w:sz w:val="22"/>
          <w:szCs w:val="22"/>
        </w:rPr>
        <w:t xml:space="preserve">Juárez Bolaños, Diego., Vargas Vencis, Perla. y Vera Noriega, José Ángel. (2012). Condiciones de trabajo y prácticas didácticas de profesores que atienden escuelas primarias rurales en México. </w:t>
      </w:r>
      <w:r w:rsidRPr="004E144F">
        <w:rPr>
          <w:rFonts w:ascii="Arial" w:hAnsi="Arial" w:cs="Arial"/>
          <w:i/>
          <w:iCs/>
          <w:sz w:val="22"/>
          <w:szCs w:val="22"/>
          <w:lang w:val="pt-BR"/>
        </w:rPr>
        <w:t>Revista Senderos Pedagógicos, 6</w:t>
      </w:r>
      <w:r w:rsidRPr="004E144F">
        <w:rPr>
          <w:rFonts w:ascii="Arial" w:hAnsi="Arial" w:cs="Arial"/>
          <w:sz w:val="22"/>
          <w:szCs w:val="22"/>
          <w:lang w:val="pt-BR"/>
        </w:rPr>
        <w:t xml:space="preserve">(6), 15-27. </w:t>
      </w:r>
      <w:hyperlink r:id="rId50" w:history="1">
        <w:r w:rsidRPr="004E144F">
          <w:rPr>
            <w:rStyle w:val="Hyperlink"/>
            <w:rFonts w:ascii="Arial" w:hAnsi="Arial" w:cs="Arial"/>
            <w:sz w:val="22"/>
            <w:szCs w:val="22"/>
            <w:lang w:val="pt-BR"/>
          </w:rPr>
          <w:t>https://doi.org/10.53995/rsp.v6i6.341</w:t>
        </w:r>
      </w:hyperlink>
      <w:r w:rsidRPr="004E144F">
        <w:rPr>
          <w:rFonts w:ascii="Arial" w:hAnsi="Arial" w:cs="Arial"/>
          <w:sz w:val="22"/>
          <w:szCs w:val="22"/>
          <w:lang w:val="pt-BR"/>
        </w:rPr>
        <w:t xml:space="preserve"> </w:t>
      </w:r>
    </w:p>
    <w:p w14:paraId="0C153B20" w14:textId="77777777" w:rsidR="004E144F" w:rsidRPr="004E144F" w:rsidRDefault="004E144F" w:rsidP="0057201C">
      <w:pPr>
        <w:pStyle w:val="NoSpacing"/>
        <w:snapToGrid w:val="0"/>
        <w:ind w:left="567" w:hanging="567"/>
        <w:jc w:val="both"/>
        <w:rPr>
          <w:rFonts w:ascii="Arial" w:hAnsi="Arial" w:cs="Arial"/>
          <w:sz w:val="22"/>
          <w:szCs w:val="22"/>
          <w:lang w:val="pt-BR"/>
        </w:rPr>
      </w:pPr>
    </w:p>
    <w:p w14:paraId="2589EC01"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lang w:val="pt-BR"/>
        </w:rPr>
        <w:t xml:space="preserve">Kvale, Steiner. </w:t>
      </w:r>
      <w:r w:rsidRPr="004E144F">
        <w:rPr>
          <w:rFonts w:ascii="Arial" w:hAnsi="Arial" w:cs="Arial"/>
          <w:sz w:val="22"/>
          <w:szCs w:val="22"/>
        </w:rPr>
        <w:t xml:space="preserve">(2014). </w:t>
      </w:r>
      <w:r w:rsidRPr="004E144F">
        <w:rPr>
          <w:rFonts w:ascii="Arial" w:hAnsi="Arial" w:cs="Arial"/>
          <w:i/>
          <w:sz w:val="22"/>
          <w:szCs w:val="22"/>
        </w:rPr>
        <w:t>Las entrevistas en investigación cualitativa</w:t>
      </w:r>
      <w:r w:rsidRPr="004E144F">
        <w:rPr>
          <w:rFonts w:ascii="Arial" w:hAnsi="Arial" w:cs="Arial"/>
          <w:sz w:val="22"/>
          <w:szCs w:val="22"/>
        </w:rPr>
        <w:t>. Ediciones Morata S. L.</w:t>
      </w:r>
    </w:p>
    <w:p w14:paraId="372FB0BD" w14:textId="77777777" w:rsidR="004E144F" w:rsidRPr="004E144F" w:rsidRDefault="004E144F" w:rsidP="0057201C">
      <w:pPr>
        <w:pStyle w:val="NoSpacing"/>
        <w:snapToGrid w:val="0"/>
        <w:ind w:left="567" w:hanging="567"/>
        <w:jc w:val="both"/>
        <w:rPr>
          <w:rFonts w:ascii="Arial" w:hAnsi="Arial" w:cs="Arial"/>
          <w:sz w:val="22"/>
          <w:szCs w:val="22"/>
        </w:rPr>
      </w:pPr>
    </w:p>
    <w:p w14:paraId="3B9C1C5A"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Leite, Carlinda., Fernándes, Preciosa. y Figueiredo, Carla. (2020). National curriculum vs curricular contextualisation: teachers’ perspectives. Educational Studies, 46(3), 259-272. </w:t>
      </w:r>
      <w:hyperlink r:id="rId51" w:history="1">
        <w:r w:rsidRPr="004E144F">
          <w:rPr>
            <w:rStyle w:val="Hyperlink"/>
            <w:rFonts w:ascii="Arial" w:hAnsi="Arial" w:cs="Arial"/>
            <w:sz w:val="22"/>
            <w:szCs w:val="22"/>
          </w:rPr>
          <w:t>https://doi.org/10.1080/03055698.2019.1570083</w:t>
        </w:r>
      </w:hyperlink>
    </w:p>
    <w:p w14:paraId="6EF86C6E" w14:textId="77777777" w:rsidR="004E144F" w:rsidRPr="004E144F" w:rsidRDefault="004E144F" w:rsidP="0057201C">
      <w:pPr>
        <w:pStyle w:val="NoSpacing"/>
        <w:snapToGrid w:val="0"/>
        <w:ind w:left="567" w:hanging="567"/>
        <w:jc w:val="both"/>
        <w:rPr>
          <w:rFonts w:ascii="Arial" w:hAnsi="Arial" w:cs="Arial"/>
          <w:sz w:val="22"/>
          <w:szCs w:val="22"/>
        </w:rPr>
      </w:pPr>
    </w:p>
    <w:p w14:paraId="4B649998" w14:textId="77777777" w:rsidR="004E144F" w:rsidRPr="004E144F" w:rsidRDefault="004E144F" w:rsidP="0057201C">
      <w:pPr>
        <w:spacing w:line="240" w:lineRule="auto"/>
        <w:ind w:left="567" w:hanging="567"/>
        <w:rPr>
          <w:rFonts w:ascii="Arial" w:hAnsi="Arial" w:cs="Arial"/>
          <w:szCs w:val="22"/>
          <w:lang w:val="es-ES"/>
        </w:rPr>
      </w:pPr>
      <w:r w:rsidRPr="004E144F">
        <w:rPr>
          <w:rFonts w:ascii="Arial" w:hAnsi="Arial" w:cs="Arial"/>
          <w:i/>
          <w:iCs/>
          <w:szCs w:val="22"/>
          <w:lang w:val="es-ES"/>
        </w:rPr>
        <w:t>Ley General de control interno</w:t>
      </w:r>
      <w:r w:rsidRPr="004E144F">
        <w:rPr>
          <w:rFonts w:ascii="Arial" w:hAnsi="Arial" w:cs="Arial"/>
          <w:szCs w:val="22"/>
          <w:lang w:val="es-ES"/>
        </w:rPr>
        <w:t xml:space="preserve">. (2002). Ley No. 8292. La Gaceta No 169, 4 de Setiembre de 2002, 1–18. </w:t>
      </w:r>
      <w:hyperlink r:id="rId52" w:history="1">
        <w:r w:rsidRPr="004E144F">
          <w:rPr>
            <w:rStyle w:val="Hyperlink"/>
            <w:rFonts w:ascii="Arial" w:hAnsi="Arial" w:cs="Arial"/>
            <w:szCs w:val="22"/>
            <w:lang w:val="es-ES"/>
          </w:rPr>
          <w:t>http://www.pgrweb.go.cr/scij/Busqueda/Normativa/Normas/nrm_texto_completo.aspx?param1=NRTC&amp;nValor1=1&amp;nValor2=49185&amp;nValor3=52569&amp;strTipM=T</w:t>
        </w:r>
      </w:hyperlink>
    </w:p>
    <w:p w14:paraId="62E3E32F" w14:textId="77777777" w:rsidR="0057201C" w:rsidRDefault="0057201C" w:rsidP="0057201C">
      <w:pPr>
        <w:pStyle w:val="NoSpacing"/>
        <w:snapToGrid w:val="0"/>
        <w:ind w:left="567" w:hanging="567"/>
        <w:jc w:val="both"/>
        <w:rPr>
          <w:rFonts w:ascii="Arial" w:hAnsi="Arial" w:cs="Arial"/>
          <w:sz w:val="22"/>
          <w:szCs w:val="22"/>
        </w:rPr>
      </w:pPr>
    </w:p>
    <w:p w14:paraId="6D6529C4" w14:textId="0E68BB3E"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Luque, Francisco. (2016). Las TIC en Educación: Caminando hacia las TAC. 3C TIC: Cuadernos de desarrollo aplicados a las TIC, 5(4), 55-62. </w:t>
      </w:r>
      <w:hyperlink r:id="rId53" w:history="1">
        <w:r w:rsidRPr="004E144F">
          <w:rPr>
            <w:rStyle w:val="Hyperlink"/>
            <w:rFonts w:ascii="Arial" w:hAnsi="Arial" w:cs="Arial"/>
            <w:sz w:val="22"/>
            <w:szCs w:val="22"/>
          </w:rPr>
          <w:t>https://www.3ciencias.com/wp-content/uploads/2016/12/ART4.pdf</w:t>
        </w:r>
      </w:hyperlink>
    </w:p>
    <w:p w14:paraId="5D004454" w14:textId="77777777" w:rsidR="004E144F" w:rsidRPr="004E144F" w:rsidRDefault="004E144F" w:rsidP="0057201C">
      <w:pPr>
        <w:pStyle w:val="NoSpacing"/>
        <w:snapToGrid w:val="0"/>
        <w:ind w:left="567" w:hanging="567"/>
        <w:jc w:val="both"/>
        <w:rPr>
          <w:rFonts w:ascii="Arial" w:hAnsi="Arial" w:cs="Arial"/>
          <w:sz w:val="22"/>
          <w:szCs w:val="22"/>
        </w:rPr>
      </w:pPr>
    </w:p>
    <w:p w14:paraId="6E4A3BBB"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Martínez, Felipe. (2009). Formación Integral: Un Compromiso de Todos Proceso Educativo. </w:t>
      </w:r>
      <w:r w:rsidRPr="004E144F">
        <w:rPr>
          <w:rFonts w:ascii="Arial" w:hAnsi="Arial" w:cs="Arial"/>
          <w:i/>
          <w:sz w:val="22"/>
          <w:szCs w:val="22"/>
        </w:rPr>
        <w:t>Docencia Universitaria, 10</w:t>
      </w:r>
      <w:r w:rsidRPr="004E144F">
        <w:rPr>
          <w:rFonts w:ascii="Arial" w:hAnsi="Arial" w:cs="Arial"/>
          <w:sz w:val="22"/>
          <w:szCs w:val="22"/>
        </w:rPr>
        <w:t xml:space="preserve">(1), 123-135. </w:t>
      </w:r>
      <w:hyperlink r:id="rId54" w:history="1">
        <w:r w:rsidRPr="004E144F">
          <w:rPr>
            <w:rStyle w:val="Hyperlink"/>
            <w:rFonts w:ascii="Arial" w:hAnsi="Arial" w:cs="Arial"/>
            <w:sz w:val="22"/>
            <w:szCs w:val="22"/>
          </w:rPr>
          <w:t>https://revistas.uis.edu.co/index.php/revistadocencia/article/view/1393</w:t>
        </w:r>
      </w:hyperlink>
      <w:r w:rsidRPr="004E144F">
        <w:rPr>
          <w:rFonts w:ascii="Arial" w:hAnsi="Arial" w:cs="Arial"/>
          <w:sz w:val="22"/>
          <w:szCs w:val="22"/>
        </w:rPr>
        <w:t xml:space="preserve"> </w:t>
      </w:r>
    </w:p>
    <w:p w14:paraId="30E26062" w14:textId="77777777" w:rsidR="004E144F" w:rsidRPr="004E144F" w:rsidRDefault="004E144F" w:rsidP="0057201C">
      <w:pPr>
        <w:pStyle w:val="NoSpacing"/>
        <w:snapToGrid w:val="0"/>
        <w:ind w:left="567" w:hanging="567"/>
        <w:jc w:val="both"/>
        <w:rPr>
          <w:rFonts w:ascii="Arial" w:hAnsi="Arial" w:cs="Arial"/>
          <w:sz w:val="22"/>
          <w:szCs w:val="22"/>
        </w:rPr>
      </w:pPr>
    </w:p>
    <w:p w14:paraId="7798555B"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Miranda-Calderón, Luis Alfredo. y Rosabal-Victoria, Satya. (2018). La gestión directiva en escuelas unidocentes y dirección 1: Un desafío para alcanzar la equidad educativa en contextos rurales de Costa Rica. </w:t>
      </w:r>
      <w:r w:rsidRPr="004E144F">
        <w:rPr>
          <w:rFonts w:ascii="Arial" w:hAnsi="Arial" w:cs="Arial"/>
          <w:i/>
          <w:sz w:val="22"/>
          <w:szCs w:val="22"/>
        </w:rPr>
        <w:t>Revista Electrónica Educare, 22</w:t>
      </w:r>
      <w:r w:rsidRPr="004E144F">
        <w:rPr>
          <w:rFonts w:ascii="Arial" w:hAnsi="Arial" w:cs="Arial"/>
          <w:sz w:val="22"/>
          <w:szCs w:val="22"/>
        </w:rPr>
        <w:t xml:space="preserve">(3), 1-30. </w:t>
      </w:r>
      <w:hyperlink r:id="rId55" w:history="1">
        <w:r w:rsidRPr="004E144F">
          <w:rPr>
            <w:rStyle w:val="Hyperlink"/>
            <w:rFonts w:ascii="Arial" w:hAnsi="Arial" w:cs="Arial"/>
            <w:sz w:val="22"/>
            <w:szCs w:val="22"/>
          </w:rPr>
          <w:t>http://dx.doi.org/10.15359/ree.22-3.10</w:t>
        </w:r>
      </w:hyperlink>
      <w:r w:rsidRPr="004E144F">
        <w:rPr>
          <w:rFonts w:ascii="Arial" w:hAnsi="Arial" w:cs="Arial"/>
          <w:sz w:val="22"/>
          <w:szCs w:val="22"/>
        </w:rPr>
        <w:t xml:space="preserve"> </w:t>
      </w:r>
    </w:p>
    <w:p w14:paraId="2A0F8862" w14:textId="77777777" w:rsidR="004E144F" w:rsidRPr="004E144F" w:rsidRDefault="004E144F" w:rsidP="0057201C">
      <w:pPr>
        <w:pStyle w:val="NoSpacing"/>
        <w:snapToGrid w:val="0"/>
        <w:ind w:left="567" w:hanging="567"/>
        <w:jc w:val="both"/>
        <w:rPr>
          <w:rFonts w:ascii="Arial" w:hAnsi="Arial" w:cs="Arial"/>
          <w:sz w:val="22"/>
          <w:szCs w:val="22"/>
        </w:rPr>
      </w:pPr>
    </w:p>
    <w:p w14:paraId="30EFE90D"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Ministerio de Educación Pública (MEP). (2016). </w:t>
      </w:r>
      <w:r w:rsidRPr="004E144F">
        <w:rPr>
          <w:rFonts w:ascii="Arial" w:hAnsi="Arial" w:cs="Arial"/>
          <w:i/>
          <w:iCs/>
          <w:sz w:val="22"/>
          <w:szCs w:val="22"/>
        </w:rPr>
        <w:t>Política Educativa</w:t>
      </w:r>
      <w:r w:rsidRPr="004E144F">
        <w:rPr>
          <w:rFonts w:ascii="Arial" w:hAnsi="Arial" w:cs="Arial"/>
          <w:sz w:val="22"/>
          <w:szCs w:val="22"/>
        </w:rPr>
        <w:t xml:space="preserve">. </w:t>
      </w:r>
      <w:hyperlink r:id="rId56" w:history="1">
        <w:r w:rsidRPr="004E144F">
          <w:rPr>
            <w:rStyle w:val="Hyperlink"/>
            <w:rFonts w:ascii="Arial" w:hAnsi="Arial" w:cs="Arial"/>
            <w:sz w:val="22"/>
            <w:szCs w:val="22"/>
          </w:rPr>
          <w:t>https://www.mep.go.cr/sites/default/files/page/adjuntos/politicaeducativa.pdf</w:t>
        </w:r>
      </w:hyperlink>
      <w:r w:rsidRPr="004E144F">
        <w:rPr>
          <w:rFonts w:ascii="Arial" w:hAnsi="Arial" w:cs="Arial"/>
          <w:sz w:val="22"/>
          <w:szCs w:val="22"/>
        </w:rPr>
        <w:t xml:space="preserve"> </w:t>
      </w:r>
    </w:p>
    <w:p w14:paraId="7ECC5C34" w14:textId="77777777" w:rsidR="004E144F" w:rsidRPr="004E144F" w:rsidRDefault="004E144F" w:rsidP="0057201C">
      <w:pPr>
        <w:pStyle w:val="NoSpacing"/>
        <w:snapToGrid w:val="0"/>
        <w:ind w:left="567" w:hanging="567"/>
        <w:jc w:val="both"/>
        <w:rPr>
          <w:rFonts w:ascii="Arial" w:hAnsi="Arial" w:cs="Arial"/>
          <w:sz w:val="22"/>
          <w:szCs w:val="22"/>
        </w:rPr>
      </w:pPr>
    </w:p>
    <w:p w14:paraId="1A3D242D" w14:textId="77777777" w:rsidR="004E144F" w:rsidRPr="004E144F" w:rsidRDefault="004E144F" w:rsidP="0057201C">
      <w:pPr>
        <w:pStyle w:val="NoSpacing"/>
        <w:snapToGrid w:val="0"/>
        <w:ind w:left="567" w:hanging="567"/>
        <w:jc w:val="both"/>
        <w:rPr>
          <w:rStyle w:val="Hyperlink"/>
          <w:rFonts w:ascii="Arial" w:hAnsi="Arial" w:cs="Arial"/>
          <w:sz w:val="22"/>
          <w:szCs w:val="22"/>
        </w:rPr>
      </w:pPr>
      <w:r w:rsidRPr="004E144F">
        <w:rPr>
          <w:rFonts w:ascii="Arial" w:hAnsi="Arial" w:cs="Arial"/>
          <w:sz w:val="22"/>
          <w:szCs w:val="22"/>
        </w:rPr>
        <w:t xml:space="preserve">Ministerio de Educación Pública (MEP) y UNICEF. (2015). </w:t>
      </w:r>
      <w:r w:rsidRPr="004E144F">
        <w:rPr>
          <w:rFonts w:ascii="Arial" w:hAnsi="Arial" w:cs="Arial"/>
          <w:i/>
          <w:iCs/>
          <w:sz w:val="22"/>
          <w:szCs w:val="22"/>
        </w:rPr>
        <w:t>Pautas generales para protocolos de actuación en situaciones de violencia y riesgo en los Centros Educativos. Bullying Violencia física, psicológica y/o sexual Sospecha, uso y portación de armas, Consumo, tenencia y/o tráfico de drogas</w:t>
      </w:r>
      <w:r w:rsidRPr="004E144F">
        <w:rPr>
          <w:rFonts w:ascii="Arial" w:hAnsi="Arial" w:cs="Arial"/>
          <w:sz w:val="22"/>
          <w:szCs w:val="22"/>
        </w:rPr>
        <w:t xml:space="preserve">. </w:t>
      </w:r>
      <w:hyperlink r:id="rId57" w:history="1">
        <w:r w:rsidRPr="004E144F">
          <w:rPr>
            <w:rStyle w:val="Hyperlink"/>
            <w:rFonts w:ascii="Arial" w:hAnsi="Arial" w:cs="Arial"/>
            <w:sz w:val="22"/>
            <w:szCs w:val="22"/>
          </w:rPr>
          <w:t>https://www.mep.go.cr/sites/default/files/pautasgeneralesprotocolos18122015-1.pdf</w:t>
        </w:r>
      </w:hyperlink>
    </w:p>
    <w:p w14:paraId="36A1897F" w14:textId="77777777" w:rsidR="004E144F" w:rsidRPr="004E144F" w:rsidRDefault="004E144F" w:rsidP="0057201C">
      <w:pPr>
        <w:pStyle w:val="NoSpacing"/>
        <w:snapToGrid w:val="0"/>
        <w:ind w:left="567" w:hanging="567"/>
        <w:jc w:val="both"/>
        <w:rPr>
          <w:rFonts w:ascii="Arial" w:hAnsi="Arial" w:cs="Arial"/>
          <w:sz w:val="22"/>
          <w:szCs w:val="22"/>
        </w:rPr>
      </w:pPr>
    </w:p>
    <w:p w14:paraId="6E24A67C"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Ministerio de Educación Pública (MEP). (2016). Transformación curricular Acuerdo No. 07-44. Consejo Superior de Educación, 10 de Enero de 2015, 1–130. </w:t>
      </w:r>
      <w:hyperlink r:id="rId58" w:history="1">
        <w:r w:rsidRPr="004E144F">
          <w:rPr>
            <w:rStyle w:val="Hyperlink"/>
            <w:rFonts w:ascii="Arial" w:hAnsi="Arial" w:cs="Arial"/>
            <w:sz w:val="22"/>
            <w:szCs w:val="22"/>
          </w:rPr>
          <w:t>https://www.mep.go.cr/sites/default/files/documentos/transf-curricular-v-academico-vf.pdf</w:t>
        </w:r>
      </w:hyperlink>
    </w:p>
    <w:p w14:paraId="099FF8F6" w14:textId="7F47FDB5" w:rsidR="004E144F" w:rsidRPr="004E144F" w:rsidRDefault="004E144F" w:rsidP="0057201C">
      <w:pPr>
        <w:pStyle w:val="NoSpacing"/>
        <w:snapToGrid w:val="0"/>
        <w:ind w:left="567" w:hanging="567"/>
        <w:jc w:val="both"/>
        <w:rPr>
          <w:rStyle w:val="Hyperlink"/>
          <w:rFonts w:ascii="Arial" w:hAnsi="Arial" w:cs="Arial"/>
          <w:sz w:val="22"/>
          <w:szCs w:val="22"/>
        </w:rPr>
      </w:pPr>
      <w:r w:rsidRPr="004E144F">
        <w:rPr>
          <w:rFonts w:ascii="Arial" w:hAnsi="Arial" w:cs="Arial"/>
          <w:sz w:val="22"/>
          <w:szCs w:val="22"/>
        </w:rPr>
        <w:t xml:space="preserve">Muñoz, José. (2019). Aspectos Éticos de la Investigación Cualitativa. In E. U. de Almería (Ed.), </w:t>
      </w:r>
      <w:r w:rsidRPr="0057201C">
        <w:rPr>
          <w:rFonts w:ascii="Arial" w:hAnsi="Arial" w:cs="Arial"/>
          <w:i/>
          <w:iCs/>
          <w:sz w:val="22"/>
          <w:szCs w:val="22"/>
        </w:rPr>
        <w:t>Comprender para cuidar: Avances en investigación Cualitativa en Ciencias de la Salud</w:t>
      </w:r>
      <w:r w:rsidRPr="004E144F">
        <w:rPr>
          <w:rFonts w:ascii="Arial" w:hAnsi="Arial" w:cs="Arial"/>
          <w:sz w:val="22"/>
          <w:szCs w:val="22"/>
        </w:rPr>
        <w:t xml:space="preserve">. (4ta ed.). </w:t>
      </w:r>
      <w:hyperlink r:id="rId59" w:history="1">
        <w:r w:rsidR="0057201C" w:rsidRPr="00A66ECF">
          <w:rPr>
            <w:rStyle w:val="Hyperlink"/>
            <w:rFonts w:ascii="Arial" w:hAnsi="Arial" w:cs="Arial"/>
            <w:sz w:val="22"/>
            <w:szCs w:val="22"/>
          </w:rPr>
          <w:t>https://bit.ly/40l6UTl</w:t>
        </w:r>
      </w:hyperlink>
      <w:r w:rsidR="0057201C">
        <w:rPr>
          <w:rFonts w:ascii="Arial" w:hAnsi="Arial" w:cs="Arial"/>
          <w:sz w:val="22"/>
          <w:szCs w:val="22"/>
        </w:rPr>
        <w:t xml:space="preserve"> </w:t>
      </w:r>
    </w:p>
    <w:p w14:paraId="591EB9DA" w14:textId="77777777" w:rsidR="004E144F" w:rsidRPr="004E144F" w:rsidRDefault="004E144F" w:rsidP="0057201C">
      <w:pPr>
        <w:pStyle w:val="NoSpacing"/>
        <w:snapToGrid w:val="0"/>
        <w:ind w:left="567" w:hanging="567"/>
        <w:jc w:val="both"/>
        <w:rPr>
          <w:rFonts w:ascii="Arial" w:hAnsi="Arial" w:cs="Arial"/>
          <w:sz w:val="22"/>
          <w:szCs w:val="22"/>
        </w:rPr>
      </w:pPr>
    </w:p>
    <w:p w14:paraId="0ACCBACA"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Nuñez, Nancy. y González, Marianela. (2020). El formato Aula-Taller en primaria. </w:t>
      </w:r>
      <w:r w:rsidRPr="004E144F">
        <w:rPr>
          <w:rFonts w:ascii="Arial" w:hAnsi="Arial" w:cs="Arial"/>
          <w:i/>
          <w:sz w:val="22"/>
          <w:szCs w:val="22"/>
        </w:rPr>
        <w:t>Cuadernos de Investigación Educativa, 11</w:t>
      </w:r>
      <w:r w:rsidRPr="004E144F">
        <w:rPr>
          <w:rFonts w:ascii="Arial" w:hAnsi="Arial" w:cs="Arial"/>
          <w:sz w:val="22"/>
          <w:szCs w:val="22"/>
        </w:rPr>
        <w:t xml:space="preserve">(2), 133-155. </w:t>
      </w:r>
      <w:hyperlink r:id="rId60" w:history="1">
        <w:r w:rsidRPr="004E144F">
          <w:rPr>
            <w:rStyle w:val="Hyperlink"/>
            <w:rFonts w:ascii="Arial" w:hAnsi="Arial" w:cs="Arial"/>
            <w:sz w:val="22"/>
            <w:szCs w:val="22"/>
          </w:rPr>
          <w:t>https://doi.org/10.18861/cied.2020.11.2.2982</w:t>
        </w:r>
      </w:hyperlink>
      <w:r w:rsidRPr="004E144F">
        <w:rPr>
          <w:rFonts w:ascii="Arial" w:hAnsi="Arial" w:cs="Arial"/>
          <w:sz w:val="22"/>
          <w:szCs w:val="22"/>
        </w:rPr>
        <w:t xml:space="preserve"> </w:t>
      </w:r>
    </w:p>
    <w:p w14:paraId="6B267BA5" w14:textId="77777777" w:rsidR="004E144F" w:rsidRPr="004E144F" w:rsidRDefault="004E144F" w:rsidP="0057201C">
      <w:pPr>
        <w:pStyle w:val="NoSpacing"/>
        <w:snapToGrid w:val="0"/>
        <w:ind w:left="567" w:hanging="567"/>
        <w:jc w:val="both"/>
        <w:rPr>
          <w:rFonts w:ascii="Arial" w:hAnsi="Arial" w:cs="Arial"/>
          <w:sz w:val="22"/>
          <w:szCs w:val="22"/>
        </w:rPr>
      </w:pPr>
    </w:p>
    <w:p w14:paraId="3E6265D9" w14:textId="77777777" w:rsidR="004E144F" w:rsidRPr="004E144F" w:rsidRDefault="004E144F" w:rsidP="0057201C">
      <w:pPr>
        <w:pStyle w:val="NoSpacing"/>
        <w:snapToGrid w:val="0"/>
        <w:ind w:left="567" w:hanging="567"/>
        <w:jc w:val="both"/>
        <w:rPr>
          <w:rFonts w:ascii="Arial" w:hAnsi="Arial" w:cs="Arial"/>
          <w:sz w:val="22"/>
          <w:szCs w:val="22"/>
          <w:lang w:val="pt-BR"/>
        </w:rPr>
      </w:pPr>
      <w:r w:rsidRPr="004E144F">
        <w:rPr>
          <w:rFonts w:ascii="Arial" w:hAnsi="Arial" w:cs="Arial"/>
          <w:sz w:val="22"/>
          <w:szCs w:val="22"/>
        </w:rPr>
        <w:t xml:space="preserve">Orozco, Fausto., Obaco, Edgar., Ocampo, William. y Ulloa, Luis. (2020). Educación Tecnológica e Inclusiva para Fortalecer el Desarrollo de Habilidades Cognitivas en Grupos Ancestrales Tsáchilas: Software Educativo para el Desarrollo de Habilidades Cognitivas. </w:t>
      </w:r>
      <w:r w:rsidRPr="004E144F">
        <w:rPr>
          <w:rFonts w:ascii="Arial" w:hAnsi="Arial" w:cs="Arial"/>
          <w:i/>
          <w:sz w:val="22"/>
          <w:szCs w:val="22"/>
          <w:lang w:val="pt-BR"/>
        </w:rPr>
        <w:t>Revista Didasc@lia: D&amp;E, 11</w:t>
      </w:r>
      <w:r w:rsidRPr="004E144F">
        <w:rPr>
          <w:rFonts w:ascii="Arial" w:hAnsi="Arial" w:cs="Arial"/>
          <w:sz w:val="22"/>
          <w:szCs w:val="22"/>
          <w:lang w:val="pt-BR"/>
        </w:rPr>
        <w:t xml:space="preserve">(1), 64-80. </w:t>
      </w:r>
      <w:hyperlink r:id="rId61" w:history="1">
        <w:r w:rsidRPr="004E144F">
          <w:rPr>
            <w:rStyle w:val="Hyperlink"/>
            <w:rFonts w:ascii="Arial" w:hAnsi="Arial" w:cs="Arial"/>
            <w:sz w:val="22"/>
            <w:szCs w:val="22"/>
            <w:lang w:val="pt-BR"/>
          </w:rPr>
          <w:t>https://dialnet.unirioja.es/descarga/articulo/7361555.pdf</w:t>
        </w:r>
      </w:hyperlink>
      <w:r w:rsidRPr="004E144F">
        <w:rPr>
          <w:rFonts w:ascii="Arial" w:hAnsi="Arial" w:cs="Arial"/>
          <w:sz w:val="22"/>
          <w:szCs w:val="22"/>
          <w:lang w:val="pt-BR"/>
        </w:rPr>
        <w:t xml:space="preserve"> </w:t>
      </w:r>
    </w:p>
    <w:p w14:paraId="5FEA07E0" w14:textId="77777777" w:rsidR="004E144F" w:rsidRPr="004E144F" w:rsidRDefault="004E144F" w:rsidP="0057201C">
      <w:pPr>
        <w:pStyle w:val="NoSpacing"/>
        <w:snapToGrid w:val="0"/>
        <w:ind w:left="567" w:hanging="567"/>
        <w:jc w:val="both"/>
        <w:rPr>
          <w:rFonts w:ascii="Arial" w:hAnsi="Arial" w:cs="Arial"/>
          <w:sz w:val="22"/>
          <w:szCs w:val="22"/>
          <w:lang w:val="pt-BR"/>
        </w:rPr>
      </w:pPr>
    </w:p>
    <w:p w14:paraId="303D189B" w14:textId="77777777" w:rsidR="004E144F" w:rsidRPr="004E144F" w:rsidRDefault="004E144F" w:rsidP="0057201C">
      <w:pPr>
        <w:pStyle w:val="NoSpacing"/>
        <w:snapToGrid w:val="0"/>
        <w:ind w:left="567" w:hanging="567"/>
        <w:jc w:val="both"/>
        <w:rPr>
          <w:rFonts w:ascii="Arial" w:hAnsi="Arial" w:cs="Arial"/>
          <w:sz w:val="22"/>
          <w:szCs w:val="22"/>
          <w:lang w:val="pt-BR"/>
        </w:rPr>
      </w:pPr>
      <w:r w:rsidRPr="004E144F">
        <w:rPr>
          <w:rFonts w:ascii="Arial" w:hAnsi="Arial" w:cs="Arial"/>
          <w:sz w:val="22"/>
          <w:szCs w:val="22"/>
        </w:rPr>
        <w:t xml:space="preserve">Pérez, Luis. (2016). Praxis inclusiva para la atención de necesidades educativas especiales en el sector rural de Bucaramanga. </w:t>
      </w:r>
      <w:r w:rsidRPr="004E144F">
        <w:rPr>
          <w:rFonts w:ascii="Arial" w:hAnsi="Arial" w:cs="Arial"/>
          <w:i/>
          <w:sz w:val="22"/>
          <w:szCs w:val="22"/>
          <w:lang w:val="pt-BR"/>
        </w:rPr>
        <w:t>Praxis &amp; Saber, 7</w:t>
      </w:r>
      <w:r w:rsidRPr="004E144F">
        <w:rPr>
          <w:rFonts w:ascii="Arial" w:hAnsi="Arial" w:cs="Arial"/>
          <w:sz w:val="22"/>
          <w:szCs w:val="22"/>
          <w:lang w:val="pt-BR"/>
        </w:rPr>
        <w:t xml:space="preserve">(15), 127-145. </w:t>
      </w:r>
      <w:hyperlink r:id="rId62" w:history="1">
        <w:r w:rsidRPr="004E144F">
          <w:rPr>
            <w:rStyle w:val="Hyperlink"/>
            <w:rFonts w:ascii="Arial" w:hAnsi="Arial" w:cs="Arial"/>
            <w:sz w:val="22"/>
            <w:szCs w:val="22"/>
            <w:lang w:val="pt-BR"/>
          </w:rPr>
          <w:t>http://dx.doi.org/10.19053/22160159.v7.n15.2016.5726</w:t>
        </w:r>
      </w:hyperlink>
      <w:r w:rsidRPr="004E144F">
        <w:rPr>
          <w:rFonts w:ascii="Arial" w:hAnsi="Arial" w:cs="Arial"/>
          <w:sz w:val="22"/>
          <w:szCs w:val="22"/>
          <w:lang w:val="pt-BR"/>
        </w:rPr>
        <w:t xml:space="preserve">  </w:t>
      </w:r>
    </w:p>
    <w:p w14:paraId="32E5D24B" w14:textId="77777777" w:rsidR="004E144F" w:rsidRPr="004E144F" w:rsidRDefault="004E144F" w:rsidP="0057201C">
      <w:pPr>
        <w:pStyle w:val="NoSpacing"/>
        <w:snapToGrid w:val="0"/>
        <w:ind w:left="567" w:hanging="567"/>
        <w:jc w:val="both"/>
        <w:rPr>
          <w:rFonts w:ascii="Arial" w:hAnsi="Arial" w:cs="Arial"/>
          <w:sz w:val="22"/>
          <w:szCs w:val="22"/>
          <w:lang w:val="pt-BR"/>
        </w:rPr>
      </w:pPr>
    </w:p>
    <w:p w14:paraId="35C154DF"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lang w:val="pt-BR"/>
        </w:rPr>
        <w:t xml:space="preserve">Pintado, Norah. </w:t>
      </w:r>
      <w:r w:rsidRPr="004E144F">
        <w:rPr>
          <w:rFonts w:ascii="Arial" w:hAnsi="Arial" w:cs="Arial"/>
          <w:sz w:val="22"/>
          <w:szCs w:val="22"/>
        </w:rPr>
        <w:t xml:space="preserve">(2019). </w:t>
      </w:r>
      <w:r w:rsidRPr="004E144F">
        <w:rPr>
          <w:rFonts w:ascii="Arial" w:hAnsi="Arial" w:cs="Arial"/>
          <w:i/>
          <w:sz w:val="22"/>
          <w:szCs w:val="22"/>
        </w:rPr>
        <w:t>Mejorar el clima en el aula a través de la promoción de las normas de convivencia en las instituciones educativas unidocente y multigrado del nivel primaria en la provincia de Tarata, Tacna 2016</w:t>
      </w:r>
      <w:r w:rsidRPr="004E144F">
        <w:rPr>
          <w:rFonts w:ascii="Arial" w:hAnsi="Arial" w:cs="Arial"/>
          <w:sz w:val="22"/>
          <w:szCs w:val="22"/>
        </w:rPr>
        <w:t xml:space="preserve">. </w:t>
      </w:r>
      <w:hyperlink r:id="rId63" w:history="1">
        <w:r w:rsidRPr="004E144F">
          <w:rPr>
            <w:rStyle w:val="Hyperlink"/>
            <w:rFonts w:ascii="Arial" w:hAnsi="Arial" w:cs="Arial"/>
            <w:sz w:val="22"/>
            <w:szCs w:val="22"/>
          </w:rPr>
          <w:t>http://repositorio.unsa.edu.pe/handle/UNSA/11311?show=full</w:t>
        </w:r>
      </w:hyperlink>
      <w:r w:rsidRPr="004E144F">
        <w:rPr>
          <w:rFonts w:ascii="Arial" w:hAnsi="Arial" w:cs="Arial"/>
          <w:sz w:val="22"/>
          <w:szCs w:val="22"/>
        </w:rPr>
        <w:t xml:space="preserve"> </w:t>
      </w:r>
    </w:p>
    <w:p w14:paraId="54E1CFBE" w14:textId="77777777" w:rsidR="004E144F" w:rsidRPr="004E144F" w:rsidRDefault="004E144F" w:rsidP="0057201C">
      <w:pPr>
        <w:pStyle w:val="NoSpacing"/>
        <w:snapToGrid w:val="0"/>
        <w:ind w:left="567" w:hanging="567"/>
        <w:jc w:val="both"/>
        <w:rPr>
          <w:rFonts w:ascii="Arial" w:hAnsi="Arial" w:cs="Arial"/>
          <w:sz w:val="22"/>
          <w:szCs w:val="22"/>
        </w:rPr>
      </w:pPr>
    </w:p>
    <w:p w14:paraId="75EB98F7"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Ramírez-González, Andrea. (2015). Valoración del perfil docente rural desde el proceso formativo y la práctica educativa. </w:t>
      </w:r>
      <w:r w:rsidRPr="004E144F">
        <w:rPr>
          <w:rFonts w:ascii="Arial" w:hAnsi="Arial" w:cs="Arial"/>
          <w:i/>
          <w:sz w:val="22"/>
          <w:szCs w:val="22"/>
        </w:rPr>
        <w:t>Revista Electrónica Educare, 19</w:t>
      </w:r>
      <w:r w:rsidRPr="004E144F">
        <w:rPr>
          <w:rFonts w:ascii="Arial" w:hAnsi="Arial" w:cs="Arial"/>
          <w:sz w:val="22"/>
          <w:szCs w:val="22"/>
        </w:rPr>
        <w:t xml:space="preserve">(3), 1-26. </w:t>
      </w:r>
      <w:hyperlink r:id="rId64" w:history="1">
        <w:r w:rsidRPr="004E144F">
          <w:rPr>
            <w:rStyle w:val="Hyperlink"/>
            <w:rFonts w:ascii="Arial" w:hAnsi="Arial" w:cs="Arial"/>
            <w:sz w:val="22"/>
            <w:szCs w:val="22"/>
          </w:rPr>
          <w:t>http://dx.doi.org/10.15359/ree.19-3.9</w:t>
        </w:r>
      </w:hyperlink>
      <w:r w:rsidRPr="004E144F">
        <w:rPr>
          <w:rFonts w:ascii="Arial" w:hAnsi="Arial" w:cs="Arial"/>
          <w:sz w:val="22"/>
          <w:szCs w:val="22"/>
        </w:rPr>
        <w:t xml:space="preserve"> </w:t>
      </w:r>
    </w:p>
    <w:p w14:paraId="6A583FFA" w14:textId="77777777" w:rsidR="004E144F" w:rsidRPr="004E144F" w:rsidRDefault="004E144F" w:rsidP="0057201C">
      <w:pPr>
        <w:pStyle w:val="NoSpacing"/>
        <w:snapToGrid w:val="0"/>
        <w:ind w:left="567" w:hanging="567"/>
        <w:jc w:val="both"/>
        <w:rPr>
          <w:rFonts w:ascii="Arial" w:hAnsi="Arial" w:cs="Arial"/>
          <w:sz w:val="22"/>
          <w:szCs w:val="22"/>
        </w:rPr>
      </w:pPr>
    </w:p>
    <w:p w14:paraId="569B4A96"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Ramos, Jonathan. (2017). Educación Emocional para la Resolución de Conflictos en la Escuela: Una Aproximación Desde la Educación Social. </w:t>
      </w:r>
      <w:r w:rsidRPr="004E144F">
        <w:rPr>
          <w:rFonts w:ascii="Arial" w:hAnsi="Arial" w:cs="Arial"/>
          <w:i/>
          <w:sz w:val="22"/>
          <w:szCs w:val="22"/>
        </w:rPr>
        <w:t>Intervención psicoeducativa en la desadaptación social: IPSE-ds</w:t>
      </w:r>
      <w:r w:rsidRPr="004E144F">
        <w:rPr>
          <w:rFonts w:ascii="Arial" w:hAnsi="Arial" w:cs="Arial"/>
          <w:sz w:val="22"/>
          <w:szCs w:val="22"/>
        </w:rPr>
        <w:t xml:space="preserve">, </w:t>
      </w:r>
      <w:r w:rsidRPr="004E144F">
        <w:rPr>
          <w:rFonts w:ascii="Arial" w:hAnsi="Arial" w:cs="Arial"/>
          <w:i/>
          <w:sz w:val="22"/>
          <w:szCs w:val="22"/>
        </w:rPr>
        <w:t>10</w:t>
      </w:r>
      <w:r w:rsidRPr="004E144F">
        <w:rPr>
          <w:rFonts w:ascii="Arial" w:hAnsi="Arial" w:cs="Arial"/>
          <w:sz w:val="22"/>
          <w:szCs w:val="22"/>
        </w:rPr>
        <w:t xml:space="preserve">(10), 11-22. </w:t>
      </w:r>
      <w:hyperlink r:id="rId65" w:history="1">
        <w:r w:rsidRPr="004E144F">
          <w:rPr>
            <w:rStyle w:val="Hyperlink"/>
            <w:rFonts w:ascii="Arial" w:hAnsi="Arial" w:cs="Arial"/>
            <w:sz w:val="22"/>
            <w:szCs w:val="22"/>
          </w:rPr>
          <w:t>https://dialnet.unirioja.es/servlet/articulo?codigo=6638825</w:t>
        </w:r>
      </w:hyperlink>
      <w:r w:rsidRPr="004E144F">
        <w:rPr>
          <w:rFonts w:ascii="Arial" w:hAnsi="Arial" w:cs="Arial"/>
          <w:sz w:val="22"/>
          <w:szCs w:val="22"/>
        </w:rPr>
        <w:t xml:space="preserve"> </w:t>
      </w:r>
    </w:p>
    <w:p w14:paraId="1E89447F" w14:textId="77777777" w:rsidR="004E144F" w:rsidRPr="004E144F" w:rsidRDefault="004E144F" w:rsidP="0057201C">
      <w:pPr>
        <w:pStyle w:val="NoSpacing"/>
        <w:snapToGrid w:val="0"/>
        <w:ind w:left="567" w:hanging="567"/>
        <w:jc w:val="both"/>
        <w:rPr>
          <w:rFonts w:ascii="Arial" w:hAnsi="Arial" w:cs="Arial"/>
          <w:sz w:val="22"/>
          <w:szCs w:val="22"/>
        </w:rPr>
      </w:pPr>
    </w:p>
    <w:p w14:paraId="1315741C"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Reglamento de Contratación Administrativa N° 33411. (2006, 22 de noviembre). </w:t>
      </w:r>
      <w:r w:rsidRPr="004E144F">
        <w:rPr>
          <w:rFonts w:ascii="Arial" w:hAnsi="Arial" w:cs="Arial"/>
          <w:i/>
          <w:iCs/>
          <w:sz w:val="22"/>
          <w:szCs w:val="22"/>
        </w:rPr>
        <w:t>La Gaceta</w:t>
      </w:r>
      <w:r w:rsidRPr="004E144F">
        <w:rPr>
          <w:rFonts w:ascii="Arial" w:hAnsi="Arial" w:cs="Arial"/>
          <w:sz w:val="22"/>
          <w:szCs w:val="22"/>
        </w:rPr>
        <w:t xml:space="preserve">. </w:t>
      </w:r>
      <w:hyperlink r:id="rId66" w:history="1">
        <w:r w:rsidRPr="004E144F">
          <w:rPr>
            <w:rStyle w:val="Hyperlink"/>
            <w:rFonts w:ascii="Arial" w:hAnsi="Arial" w:cs="Arial"/>
            <w:sz w:val="22"/>
            <w:szCs w:val="22"/>
          </w:rPr>
          <w:t>http://www.pgrweb.go.cr/scij/Busqueda/Normativa/Normas/nrm_texto_completo.aspx?nValor1=1&amp;nValor2=58314</w:t>
        </w:r>
      </w:hyperlink>
      <w:r w:rsidRPr="004E144F">
        <w:rPr>
          <w:rFonts w:ascii="Arial" w:hAnsi="Arial" w:cs="Arial"/>
          <w:sz w:val="22"/>
          <w:szCs w:val="22"/>
        </w:rPr>
        <w:t xml:space="preserve"> </w:t>
      </w:r>
    </w:p>
    <w:p w14:paraId="391423F3" w14:textId="77777777" w:rsidR="004E144F" w:rsidRPr="004E144F" w:rsidRDefault="004E144F" w:rsidP="0057201C">
      <w:pPr>
        <w:pStyle w:val="NoSpacing"/>
        <w:snapToGrid w:val="0"/>
        <w:ind w:left="567" w:hanging="567"/>
        <w:jc w:val="both"/>
        <w:rPr>
          <w:rFonts w:ascii="Arial" w:hAnsi="Arial" w:cs="Arial"/>
          <w:sz w:val="22"/>
          <w:szCs w:val="22"/>
        </w:rPr>
      </w:pPr>
    </w:p>
    <w:p w14:paraId="54B3E995"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Riffo, Rocío Soledad. (2019). Gestión administrativa y de calidad en los centros escolares de los Chorrillos. </w:t>
      </w:r>
      <w:r w:rsidRPr="004E144F">
        <w:rPr>
          <w:rFonts w:ascii="Arial" w:hAnsi="Arial" w:cs="Arial"/>
          <w:i/>
          <w:sz w:val="22"/>
          <w:szCs w:val="22"/>
        </w:rPr>
        <w:t>Revista Scientific, 4</w:t>
      </w:r>
      <w:r w:rsidRPr="004E144F">
        <w:rPr>
          <w:rFonts w:ascii="Arial" w:hAnsi="Arial" w:cs="Arial"/>
          <w:sz w:val="22"/>
          <w:szCs w:val="22"/>
        </w:rPr>
        <w:t xml:space="preserve">, 153-172. </w:t>
      </w:r>
      <w:hyperlink r:id="rId67" w:history="1">
        <w:r w:rsidRPr="004E144F">
          <w:rPr>
            <w:rStyle w:val="Hyperlink"/>
            <w:rFonts w:ascii="Arial" w:hAnsi="Arial" w:cs="Arial"/>
            <w:sz w:val="22"/>
            <w:szCs w:val="22"/>
          </w:rPr>
          <w:t>https://doi.org/10.29394/Scientific.issn.2542-2987.2019.4.E.9.153-172</w:t>
        </w:r>
      </w:hyperlink>
      <w:r w:rsidRPr="004E144F">
        <w:rPr>
          <w:rFonts w:ascii="Arial" w:hAnsi="Arial" w:cs="Arial"/>
          <w:sz w:val="22"/>
          <w:szCs w:val="22"/>
        </w:rPr>
        <w:t xml:space="preserve"> </w:t>
      </w:r>
    </w:p>
    <w:p w14:paraId="1514DDD6" w14:textId="77777777" w:rsidR="004E144F" w:rsidRPr="004E144F" w:rsidRDefault="004E144F" w:rsidP="0057201C">
      <w:pPr>
        <w:pStyle w:val="NoSpacing"/>
        <w:snapToGrid w:val="0"/>
        <w:ind w:left="567" w:hanging="567"/>
        <w:jc w:val="both"/>
        <w:rPr>
          <w:rFonts w:ascii="Arial" w:hAnsi="Arial" w:cs="Arial"/>
          <w:sz w:val="22"/>
          <w:szCs w:val="22"/>
        </w:rPr>
      </w:pPr>
    </w:p>
    <w:p w14:paraId="5C8F1303"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Rodríguez-Cosme, María Luz. y Smith-Salazar, Silvia Liset. (2020). Propuesta teórico-didáctica para la integración de contenidos y objetivos en la clase única del multigrado. </w:t>
      </w:r>
      <w:r w:rsidRPr="004E144F">
        <w:rPr>
          <w:rFonts w:ascii="Arial" w:hAnsi="Arial" w:cs="Arial"/>
          <w:i/>
          <w:sz w:val="22"/>
          <w:szCs w:val="22"/>
        </w:rPr>
        <w:t>Maestro y Sociedad: Revista Electrónica para maestros y profesores, 17</w:t>
      </w:r>
      <w:r w:rsidRPr="004E144F">
        <w:rPr>
          <w:rFonts w:ascii="Arial" w:hAnsi="Arial" w:cs="Arial"/>
          <w:sz w:val="22"/>
          <w:szCs w:val="22"/>
        </w:rPr>
        <w:t xml:space="preserve">(4), 663-676. </w:t>
      </w:r>
      <w:hyperlink r:id="rId68" w:history="1">
        <w:r w:rsidRPr="004E144F">
          <w:rPr>
            <w:rStyle w:val="Hyperlink"/>
            <w:rFonts w:ascii="Arial" w:hAnsi="Arial" w:cs="Arial"/>
            <w:sz w:val="22"/>
            <w:szCs w:val="22"/>
          </w:rPr>
          <w:t>https://maestroysociedad.uo.edu.cu/index.php/MyS/article/view/5237</w:t>
        </w:r>
      </w:hyperlink>
      <w:r w:rsidRPr="004E144F">
        <w:rPr>
          <w:rFonts w:ascii="Arial" w:hAnsi="Arial" w:cs="Arial"/>
          <w:sz w:val="22"/>
          <w:szCs w:val="22"/>
        </w:rPr>
        <w:t xml:space="preserve"> </w:t>
      </w:r>
    </w:p>
    <w:p w14:paraId="77D943BC" w14:textId="77777777" w:rsidR="004E144F" w:rsidRPr="004E144F" w:rsidRDefault="004E144F" w:rsidP="0057201C">
      <w:pPr>
        <w:pStyle w:val="NoSpacing"/>
        <w:snapToGrid w:val="0"/>
        <w:ind w:left="567" w:hanging="567"/>
        <w:jc w:val="both"/>
        <w:rPr>
          <w:rFonts w:ascii="Arial" w:hAnsi="Arial" w:cs="Arial"/>
          <w:sz w:val="22"/>
          <w:szCs w:val="22"/>
        </w:rPr>
      </w:pPr>
    </w:p>
    <w:p w14:paraId="650887D8"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Ruiz, José Ignacio. (2012). </w:t>
      </w:r>
      <w:r w:rsidRPr="004E144F">
        <w:rPr>
          <w:rFonts w:ascii="Arial" w:hAnsi="Arial" w:cs="Arial"/>
          <w:i/>
          <w:sz w:val="22"/>
          <w:szCs w:val="22"/>
        </w:rPr>
        <w:t>Metodología de la Investigación Cualitativa</w:t>
      </w:r>
      <w:r w:rsidRPr="004E144F">
        <w:rPr>
          <w:rFonts w:ascii="Arial" w:hAnsi="Arial" w:cs="Arial"/>
          <w:sz w:val="22"/>
          <w:szCs w:val="22"/>
        </w:rPr>
        <w:t xml:space="preserve">. Universidad Deusto. Seas, Jenny. (2018). </w:t>
      </w:r>
      <w:r w:rsidRPr="004E144F">
        <w:rPr>
          <w:rFonts w:ascii="Arial" w:hAnsi="Arial" w:cs="Arial"/>
          <w:i/>
          <w:sz w:val="22"/>
          <w:szCs w:val="22"/>
        </w:rPr>
        <w:t>Didáctica General I</w:t>
      </w:r>
      <w:r w:rsidRPr="004E144F">
        <w:rPr>
          <w:rFonts w:ascii="Arial" w:hAnsi="Arial" w:cs="Arial"/>
          <w:sz w:val="22"/>
          <w:szCs w:val="22"/>
        </w:rPr>
        <w:t>. EUNED.</w:t>
      </w:r>
    </w:p>
    <w:p w14:paraId="13504FC0" w14:textId="77777777" w:rsidR="004E144F" w:rsidRPr="004E144F" w:rsidRDefault="004E144F" w:rsidP="0057201C">
      <w:pPr>
        <w:pStyle w:val="NoSpacing"/>
        <w:snapToGrid w:val="0"/>
        <w:ind w:left="567" w:hanging="567"/>
        <w:jc w:val="both"/>
        <w:rPr>
          <w:rFonts w:ascii="Arial" w:hAnsi="Arial" w:cs="Arial"/>
          <w:sz w:val="22"/>
          <w:szCs w:val="22"/>
        </w:rPr>
      </w:pPr>
    </w:p>
    <w:p w14:paraId="0B1029E8"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lang w:val="es-CR"/>
        </w:rPr>
        <w:t xml:space="preserve">Silva, Naury. y Alfonso, Isabel. (2016). </w:t>
      </w:r>
      <w:r w:rsidRPr="004E144F">
        <w:rPr>
          <w:rFonts w:ascii="Arial" w:hAnsi="Arial" w:cs="Arial"/>
          <w:sz w:val="22"/>
          <w:szCs w:val="22"/>
        </w:rPr>
        <w:t xml:space="preserve">Didáctica para favorecer el desarrollo del trabajo metodológico del maestro de la escuela multigrado. </w:t>
      </w:r>
      <w:r w:rsidRPr="004E144F">
        <w:rPr>
          <w:rFonts w:ascii="Arial" w:hAnsi="Arial" w:cs="Arial"/>
          <w:i/>
          <w:sz w:val="22"/>
          <w:szCs w:val="22"/>
        </w:rPr>
        <w:t>Revista Dilemas Contemporáneos: Educación, Política y Valores, 4</w:t>
      </w:r>
      <w:r w:rsidRPr="004E144F">
        <w:rPr>
          <w:rFonts w:ascii="Arial" w:hAnsi="Arial" w:cs="Arial"/>
          <w:sz w:val="22"/>
          <w:szCs w:val="22"/>
        </w:rPr>
        <w:t xml:space="preserve">(1), 1-23. </w:t>
      </w:r>
      <w:hyperlink r:id="rId69" w:history="1">
        <w:r w:rsidRPr="004E144F">
          <w:rPr>
            <w:rStyle w:val="Hyperlink"/>
            <w:rFonts w:ascii="Arial" w:hAnsi="Arial" w:cs="Arial"/>
            <w:sz w:val="22"/>
            <w:szCs w:val="22"/>
          </w:rPr>
          <w:t>https://dilemascontemporaneoseducacionpoliticayvalores.com/index.php/dilemas/article/view/384</w:t>
        </w:r>
      </w:hyperlink>
      <w:r w:rsidRPr="004E144F">
        <w:rPr>
          <w:rFonts w:ascii="Arial" w:hAnsi="Arial" w:cs="Arial"/>
          <w:sz w:val="22"/>
          <w:szCs w:val="22"/>
        </w:rPr>
        <w:t xml:space="preserve"> </w:t>
      </w:r>
    </w:p>
    <w:p w14:paraId="062462C1" w14:textId="77777777" w:rsidR="004E144F" w:rsidRPr="004E144F" w:rsidRDefault="004E144F" w:rsidP="0057201C">
      <w:pPr>
        <w:pStyle w:val="NoSpacing"/>
        <w:snapToGrid w:val="0"/>
        <w:ind w:left="567" w:hanging="567"/>
        <w:jc w:val="both"/>
        <w:rPr>
          <w:rFonts w:ascii="Arial" w:hAnsi="Arial" w:cs="Arial"/>
          <w:sz w:val="22"/>
          <w:szCs w:val="22"/>
        </w:rPr>
      </w:pPr>
    </w:p>
    <w:p w14:paraId="3CED45CE"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Stake, Roberth. (1999). </w:t>
      </w:r>
      <w:r w:rsidRPr="004E144F">
        <w:rPr>
          <w:rFonts w:ascii="Arial" w:hAnsi="Arial" w:cs="Arial"/>
          <w:i/>
          <w:sz w:val="22"/>
          <w:szCs w:val="22"/>
        </w:rPr>
        <w:t>Investigación con estudio de casos</w:t>
      </w:r>
      <w:r w:rsidRPr="004E144F">
        <w:rPr>
          <w:rFonts w:ascii="Arial" w:hAnsi="Arial" w:cs="Arial"/>
          <w:sz w:val="22"/>
          <w:szCs w:val="22"/>
        </w:rPr>
        <w:t>. Ediciones Morata.</w:t>
      </w:r>
    </w:p>
    <w:p w14:paraId="759BB272" w14:textId="77777777" w:rsidR="004E144F" w:rsidRPr="004E144F" w:rsidRDefault="004E144F" w:rsidP="0057201C">
      <w:pPr>
        <w:pStyle w:val="NoSpacing"/>
        <w:snapToGrid w:val="0"/>
        <w:ind w:left="567" w:hanging="567"/>
        <w:jc w:val="both"/>
        <w:rPr>
          <w:rFonts w:ascii="Arial" w:hAnsi="Arial" w:cs="Arial"/>
          <w:sz w:val="22"/>
          <w:szCs w:val="22"/>
        </w:rPr>
      </w:pPr>
    </w:p>
    <w:p w14:paraId="7119AB9C" w14:textId="77777777" w:rsidR="004E144F" w:rsidRPr="004E144F" w:rsidRDefault="004E144F" w:rsidP="0057201C">
      <w:pPr>
        <w:pStyle w:val="NoSpacing"/>
        <w:snapToGrid w:val="0"/>
        <w:ind w:left="567" w:hanging="567"/>
        <w:jc w:val="both"/>
        <w:rPr>
          <w:rFonts w:ascii="Arial" w:hAnsi="Arial" w:cs="Arial"/>
          <w:sz w:val="22"/>
          <w:szCs w:val="22"/>
        </w:rPr>
      </w:pPr>
      <w:r w:rsidRPr="004E144F">
        <w:rPr>
          <w:rFonts w:ascii="Arial" w:hAnsi="Arial" w:cs="Arial"/>
          <w:sz w:val="22"/>
          <w:szCs w:val="22"/>
        </w:rPr>
        <w:t xml:space="preserve">Vásquez, Karina. (2007). Los profesores-directores que laboran en escuelas unidocentes del ámbito rural y sus necesidades de capacitación en gestión. </w:t>
      </w:r>
      <w:r w:rsidRPr="004E144F">
        <w:rPr>
          <w:rFonts w:ascii="Arial" w:hAnsi="Arial" w:cs="Arial"/>
          <w:i/>
          <w:sz w:val="22"/>
          <w:szCs w:val="22"/>
        </w:rPr>
        <w:t>Educación, 16</w:t>
      </w:r>
      <w:r w:rsidRPr="004E144F">
        <w:rPr>
          <w:rFonts w:ascii="Arial" w:hAnsi="Arial" w:cs="Arial"/>
          <w:sz w:val="22"/>
          <w:szCs w:val="22"/>
        </w:rPr>
        <w:t xml:space="preserve">(31), 63-80. </w:t>
      </w:r>
      <w:hyperlink r:id="rId70" w:history="1">
        <w:r w:rsidRPr="004E144F">
          <w:rPr>
            <w:rStyle w:val="Hyperlink"/>
            <w:rFonts w:ascii="Arial" w:hAnsi="Arial" w:cs="Arial"/>
            <w:sz w:val="22"/>
            <w:szCs w:val="22"/>
          </w:rPr>
          <w:t>https://doi.org/10.18800/educacion.200702.004</w:t>
        </w:r>
      </w:hyperlink>
      <w:r w:rsidRPr="004E144F">
        <w:rPr>
          <w:rFonts w:ascii="Arial" w:hAnsi="Arial" w:cs="Arial"/>
          <w:sz w:val="22"/>
          <w:szCs w:val="22"/>
        </w:rPr>
        <w:t xml:space="preserve"> </w:t>
      </w:r>
    </w:p>
    <w:p w14:paraId="00D9649B" w14:textId="77777777" w:rsidR="004E144F" w:rsidRPr="004E144F" w:rsidRDefault="004E144F" w:rsidP="0057201C">
      <w:pPr>
        <w:pStyle w:val="NoSpacing"/>
        <w:snapToGrid w:val="0"/>
        <w:ind w:left="567" w:hanging="567"/>
        <w:jc w:val="both"/>
        <w:rPr>
          <w:rFonts w:ascii="Arial" w:hAnsi="Arial" w:cs="Arial"/>
          <w:sz w:val="22"/>
          <w:szCs w:val="22"/>
        </w:rPr>
      </w:pPr>
    </w:p>
    <w:p w14:paraId="2EF53533" w14:textId="77777777" w:rsidR="004E144F" w:rsidRPr="004E144F" w:rsidRDefault="004E144F" w:rsidP="0057201C">
      <w:pPr>
        <w:pStyle w:val="Ttulo1sinnumerar"/>
        <w:spacing w:before="0" w:after="0" w:line="240" w:lineRule="auto"/>
        <w:ind w:left="567" w:hanging="567"/>
        <w:jc w:val="both"/>
        <w:rPr>
          <w:rFonts w:ascii="Arial" w:hAnsi="Arial" w:cs="Arial"/>
          <w:bCs w:val="0"/>
          <w:color w:val="auto"/>
          <w:sz w:val="22"/>
          <w:szCs w:val="22"/>
        </w:rPr>
      </w:pPr>
      <w:r w:rsidRPr="004E144F">
        <w:rPr>
          <w:rFonts w:ascii="Arial" w:hAnsi="Arial" w:cs="Arial"/>
          <w:bCs w:val="0"/>
          <w:color w:val="auto"/>
          <w:sz w:val="22"/>
          <w:szCs w:val="22"/>
        </w:rPr>
        <w:t xml:space="preserve">Zapata, Miriam. (2018). </w:t>
      </w:r>
      <w:r w:rsidRPr="004E144F">
        <w:rPr>
          <w:rFonts w:ascii="Arial" w:hAnsi="Arial" w:cs="Arial"/>
          <w:bCs w:val="0"/>
          <w:i/>
          <w:iCs/>
          <w:color w:val="auto"/>
          <w:sz w:val="22"/>
          <w:szCs w:val="22"/>
        </w:rPr>
        <w:t>La formación de maestros en contextos rurales, de fronteras y globalización</w:t>
      </w:r>
      <w:r w:rsidRPr="004E144F">
        <w:rPr>
          <w:rFonts w:ascii="Arial" w:hAnsi="Arial" w:cs="Arial"/>
          <w:bCs w:val="0"/>
          <w:color w:val="auto"/>
          <w:sz w:val="22"/>
          <w:szCs w:val="22"/>
        </w:rPr>
        <w:t xml:space="preserve"> (Libros en acceso abierto 40). Ediciones Unisalle. </w:t>
      </w:r>
      <w:hyperlink r:id="rId71" w:history="1">
        <w:r w:rsidRPr="004E144F">
          <w:rPr>
            <w:rStyle w:val="Hyperlink"/>
            <w:rFonts w:ascii="Arial" w:hAnsi="Arial" w:cs="Arial"/>
            <w:bCs w:val="0"/>
            <w:sz w:val="22"/>
            <w:szCs w:val="22"/>
          </w:rPr>
          <w:t>https://ciencia.lasalle.edu.co/cgi/viewcontent.cgi?article=1039&amp;context=libros</w:t>
        </w:r>
      </w:hyperlink>
      <w:r w:rsidRPr="004E144F">
        <w:rPr>
          <w:rFonts w:ascii="Arial" w:hAnsi="Arial" w:cs="Arial"/>
          <w:bCs w:val="0"/>
          <w:color w:val="auto"/>
          <w:sz w:val="22"/>
          <w:szCs w:val="22"/>
        </w:rPr>
        <w:t xml:space="preserve"> </w:t>
      </w:r>
    </w:p>
    <w:p w14:paraId="1006A36C" w14:textId="77777777" w:rsidR="004E144F" w:rsidRPr="00013386" w:rsidRDefault="004E144F" w:rsidP="00B22FB6">
      <w:pPr>
        <w:pStyle w:val="Ttulo1sinnumerar"/>
        <w:spacing w:before="0" w:after="0"/>
        <w:ind w:left="709" w:hanging="709"/>
        <w:jc w:val="both"/>
        <w:rPr>
          <w:rFonts w:ascii="Arial" w:hAnsi="Arial" w:cs="Arial"/>
          <w:b/>
          <w:bCs w:val="0"/>
          <w:sz w:val="16"/>
          <w:szCs w:val="16"/>
        </w:rPr>
      </w:pPr>
    </w:p>
    <w:p w14:paraId="685A3053" w14:textId="69B8268F" w:rsidR="004853D2" w:rsidRPr="00A87A6B" w:rsidRDefault="004853D2" w:rsidP="00B22FB6">
      <w:pPr>
        <w:tabs>
          <w:tab w:val="left" w:pos="567"/>
        </w:tabs>
        <w:spacing w:line="240" w:lineRule="auto"/>
        <w:jc w:val="center"/>
        <w:rPr>
          <w:rFonts w:ascii="Arial" w:hAnsi="Arial" w:cs="Arial"/>
        </w:rPr>
      </w:pPr>
      <w:r w:rsidRPr="00A87A6B">
        <w:rPr>
          <w:rFonts w:ascii="Arial" w:hAnsi="Arial" w:cs="Arial"/>
        </w:rPr>
        <w:br w:type="page"/>
      </w:r>
    </w:p>
    <w:p w14:paraId="551447FC" w14:textId="77777777" w:rsidR="002F7621" w:rsidRPr="00A87A6B" w:rsidRDefault="002F7621" w:rsidP="00B22FB6">
      <w:pPr>
        <w:widowControl w:val="0"/>
        <w:tabs>
          <w:tab w:val="left" w:pos="567"/>
        </w:tabs>
        <w:autoSpaceDE w:val="0"/>
        <w:autoSpaceDN w:val="0"/>
        <w:adjustRightInd w:val="0"/>
        <w:ind w:left="480" w:hanging="480"/>
        <w:rPr>
          <w:rFonts w:ascii="Arial" w:hAnsi="Arial" w:cs="Arial"/>
        </w:rPr>
      </w:pPr>
    </w:p>
    <w:p w14:paraId="05430B6D" w14:textId="76F6C63F" w:rsidR="008D4D09" w:rsidRPr="00A87A6B" w:rsidRDefault="008D4D09" w:rsidP="00B22FB6">
      <w:pPr>
        <w:tabs>
          <w:tab w:val="left" w:pos="567"/>
        </w:tabs>
        <w:ind w:hanging="720"/>
        <w:jc w:val="center"/>
        <w:rPr>
          <w:rFonts w:ascii="Arial" w:hAnsi="Arial" w:cs="Arial"/>
        </w:rPr>
      </w:pPr>
    </w:p>
    <w:p w14:paraId="74204ED4" w14:textId="77777777" w:rsidR="00AF2194" w:rsidRPr="00A87A6B" w:rsidRDefault="00AF2194" w:rsidP="00B22FB6">
      <w:pPr>
        <w:tabs>
          <w:tab w:val="left" w:pos="567"/>
        </w:tabs>
        <w:ind w:hanging="720"/>
        <w:jc w:val="center"/>
        <w:rPr>
          <w:rFonts w:ascii="Arial" w:hAnsi="Arial" w:cs="Arial"/>
        </w:rPr>
      </w:pPr>
    </w:p>
    <w:p w14:paraId="3C8DF49B" w14:textId="3852BE4A" w:rsidR="0023427C" w:rsidRPr="00A87A6B" w:rsidRDefault="0023427C" w:rsidP="00B22FB6">
      <w:pPr>
        <w:tabs>
          <w:tab w:val="left" w:pos="567"/>
        </w:tabs>
        <w:ind w:hanging="720"/>
        <w:jc w:val="center"/>
        <w:rPr>
          <w:rFonts w:ascii="Arial" w:hAnsi="Arial" w:cs="Arial"/>
        </w:rPr>
      </w:pPr>
    </w:p>
    <w:p w14:paraId="48F632AD" w14:textId="7A891BFF" w:rsidR="0023427C" w:rsidRPr="00A87A6B" w:rsidRDefault="0023427C" w:rsidP="00B22FB6">
      <w:pPr>
        <w:tabs>
          <w:tab w:val="left" w:pos="567"/>
        </w:tabs>
        <w:ind w:hanging="720"/>
        <w:jc w:val="center"/>
        <w:rPr>
          <w:rFonts w:ascii="Arial" w:hAnsi="Arial" w:cs="Arial"/>
        </w:rPr>
      </w:pPr>
    </w:p>
    <w:p w14:paraId="79041160" w14:textId="38543F29" w:rsidR="00BD4D38" w:rsidRPr="00A87A6B" w:rsidRDefault="00BD4D38" w:rsidP="00B22FB6">
      <w:pPr>
        <w:tabs>
          <w:tab w:val="left" w:pos="567"/>
        </w:tabs>
        <w:ind w:hanging="720"/>
        <w:jc w:val="center"/>
        <w:rPr>
          <w:rFonts w:ascii="Arial" w:hAnsi="Arial" w:cs="Arial"/>
        </w:rPr>
      </w:pPr>
    </w:p>
    <w:p w14:paraId="1307D48D" w14:textId="77777777" w:rsidR="006C637C" w:rsidRPr="00A87A6B" w:rsidRDefault="006C637C" w:rsidP="00B22FB6">
      <w:pPr>
        <w:tabs>
          <w:tab w:val="left" w:pos="567"/>
        </w:tabs>
        <w:ind w:hanging="720"/>
        <w:jc w:val="center"/>
        <w:rPr>
          <w:rFonts w:ascii="Arial" w:hAnsi="Arial" w:cs="Arial"/>
        </w:rPr>
      </w:pPr>
    </w:p>
    <w:p w14:paraId="4A62E617" w14:textId="77777777" w:rsidR="002E458E" w:rsidRPr="00A87A6B" w:rsidRDefault="002E458E" w:rsidP="00B22FB6">
      <w:pPr>
        <w:tabs>
          <w:tab w:val="left" w:pos="567"/>
        </w:tabs>
        <w:ind w:hanging="720"/>
        <w:jc w:val="center"/>
        <w:rPr>
          <w:rFonts w:ascii="Arial" w:hAnsi="Arial" w:cs="Arial"/>
        </w:rPr>
      </w:pPr>
    </w:p>
    <w:p w14:paraId="2AE46043" w14:textId="08DE137F" w:rsidR="006C6FA4" w:rsidRPr="00A87A6B" w:rsidRDefault="006C6FA4" w:rsidP="00B22FB6">
      <w:pPr>
        <w:tabs>
          <w:tab w:val="left" w:pos="567"/>
          <w:tab w:val="left" w:pos="6059"/>
        </w:tabs>
        <w:spacing w:line="240" w:lineRule="auto"/>
        <w:ind w:left="567" w:hanging="567"/>
        <w:rPr>
          <w:rFonts w:ascii="Arial" w:hAnsi="Arial" w:cs="Arial"/>
        </w:rPr>
      </w:pPr>
    </w:p>
    <w:p w14:paraId="164DBC04" w14:textId="77777777" w:rsidR="00664DFD" w:rsidRPr="00A87A6B" w:rsidRDefault="00664DFD" w:rsidP="00B22FB6">
      <w:pPr>
        <w:tabs>
          <w:tab w:val="left" w:pos="567"/>
          <w:tab w:val="left" w:pos="6059"/>
        </w:tabs>
        <w:spacing w:line="240" w:lineRule="auto"/>
        <w:ind w:left="567" w:hanging="567"/>
        <w:rPr>
          <w:rFonts w:ascii="Arial" w:hAnsi="Arial" w:cs="Arial"/>
        </w:rPr>
      </w:pPr>
    </w:p>
    <w:p w14:paraId="7961DA65" w14:textId="77777777" w:rsidR="00F14D00" w:rsidRPr="00A87A6B" w:rsidRDefault="00F14D00" w:rsidP="00B22FB6">
      <w:pPr>
        <w:tabs>
          <w:tab w:val="left" w:pos="567"/>
        </w:tabs>
        <w:spacing w:line="240" w:lineRule="auto"/>
        <w:jc w:val="center"/>
        <w:rPr>
          <w:rFonts w:ascii="Arial" w:hAnsi="Arial" w:cs="Arial"/>
          <w:szCs w:val="22"/>
        </w:rPr>
      </w:pPr>
      <w:r w:rsidRPr="00A87A6B">
        <w:rPr>
          <w:rFonts w:ascii="Arial" w:hAnsi="Arial" w:cs="Arial"/>
          <w:szCs w:val="22"/>
        </w:rPr>
        <w:t>Revista indizada en</w:t>
      </w:r>
    </w:p>
    <w:p w14:paraId="3A044708" w14:textId="77777777" w:rsidR="00F14D00" w:rsidRPr="00A87A6B" w:rsidRDefault="006875DE" w:rsidP="00B22FB6">
      <w:pPr>
        <w:tabs>
          <w:tab w:val="left" w:pos="567"/>
        </w:tabs>
        <w:spacing w:line="240" w:lineRule="auto"/>
        <w:jc w:val="center"/>
        <w:rPr>
          <w:rFonts w:ascii="Arial" w:hAnsi="Arial" w:cs="Arial"/>
          <w:i/>
          <w:szCs w:val="22"/>
        </w:rPr>
      </w:pPr>
      <w:r w:rsidRPr="00A87A6B">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75"/>
                          </pic:cNvPr>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78"/>
                          </pic:cNvPr>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A87A6B" w:rsidRDefault="00F14D00" w:rsidP="00B22FB6">
      <w:pPr>
        <w:tabs>
          <w:tab w:val="left" w:pos="567"/>
        </w:tabs>
        <w:spacing w:line="240" w:lineRule="auto"/>
        <w:jc w:val="center"/>
        <w:rPr>
          <w:rFonts w:ascii="Arial" w:hAnsi="Arial" w:cs="Arial"/>
          <w:szCs w:val="22"/>
        </w:rPr>
      </w:pPr>
    </w:p>
    <w:p w14:paraId="34E67FA5" w14:textId="77777777" w:rsidR="00F14D00" w:rsidRPr="00A87A6B" w:rsidRDefault="00F14D00" w:rsidP="00B22FB6">
      <w:pPr>
        <w:tabs>
          <w:tab w:val="left" w:pos="567"/>
        </w:tabs>
        <w:spacing w:line="240" w:lineRule="auto"/>
        <w:jc w:val="center"/>
        <w:rPr>
          <w:rFonts w:ascii="Arial" w:hAnsi="Arial" w:cs="Arial"/>
        </w:rPr>
      </w:pPr>
    </w:p>
    <w:p w14:paraId="09BBAA59" w14:textId="77777777" w:rsidR="00F14D00" w:rsidRPr="00A87A6B" w:rsidRDefault="00F14D00" w:rsidP="00B22FB6">
      <w:pPr>
        <w:tabs>
          <w:tab w:val="left" w:pos="567"/>
        </w:tabs>
        <w:spacing w:line="240" w:lineRule="auto"/>
        <w:jc w:val="center"/>
        <w:rPr>
          <w:rFonts w:ascii="Arial" w:hAnsi="Arial" w:cs="Arial"/>
        </w:rPr>
      </w:pPr>
    </w:p>
    <w:p w14:paraId="7F82BDCB" w14:textId="77777777" w:rsidR="00F14D00" w:rsidRPr="00A87A6B" w:rsidRDefault="00F14D00" w:rsidP="00B22FB6">
      <w:pPr>
        <w:tabs>
          <w:tab w:val="left" w:pos="567"/>
        </w:tabs>
        <w:spacing w:line="240" w:lineRule="auto"/>
        <w:jc w:val="center"/>
        <w:rPr>
          <w:rFonts w:ascii="Arial" w:hAnsi="Arial" w:cs="Arial"/>
        </w:rPr>
      </w:pPr>
    </w:p>
    <w:p w14:paraId="55B80E0E" w14:textId="77777777" w:rsidR="00F14D00" w:rsidRPr="00A87A6B" w:rsidRDefault="00F14D00" w:rsidP="00B22FB6">
      <w:pPr>
        <w:tabs>
          <w:tab w:val="left" w:pos="567"/>
        </w:tabs>
        <w:spacing w:line="240" w:lineRule="auto"/>
        <w:jc w:val="center"/>
        <w:rPr>
          <w:rFonts w:ascii="Arial" w:hAnsi="Arial" w:cs="Arial"/>
          <w:szCs w:val="22"/>
        </w:rPr>
      </w:pPr>
    </w:p>
    <w:p w14:paraId="11000BED" w14:textId="77777777" w:rsidR="00785F4D" w:rsidRPr="00A87A6B" w:rsidRDefault="00785F4D" w:rsidP="00B22FB6">
      <w:pPr>
        <w:tabs>
          <w:tab w:val="left" w:pos="567"/>
        </w:tabs>
        <w:spacing w:line="240" w:lineRule="auto"/>
        <w:jc w:val="center"/>
        <w:rPr>
          <w:rFonts w:ascii="Arial" w:hAnsi="Arial" w:cs="Arial"/>
          <w:szCs w:val="22"/>
        </w:rPr>
      </w:pPr>
    </w:p>
    <w:p w14:paraId="49D63899" w14:textId="77777777" w:rsidR="00785F4D" w:rsidRPr="00A87A6B" w:rsidRDefault="00785F4D" w:rsidP="00B22FB6">
      <w:pPr>
        <w:tabs>
          <w:tab w:val="left" w:pos="567"/>
        </w:tabs>
        <w:spacing w:line="240" w:lineRule="auto"/>
        <w:jc w:val="center"/>
        <w:rPr>
          <w:rFonts w:ascii="Arial" w:hAnsi="Arial" w:cs="Arial"/>
          <w:szCs w:val="22"/>
        </w:rPr>
      </w:pPr>
    </w:p>
    <w:p w14:paraId="3A461395" w14:textId="77777777" w:rsidR="00F14D00" w:rsidRPr="00A87A6B" w:rsidRDefault="00F14D00" w:rsidP="00B22FB6">
      <w:pPr>
        <w:tabs>
          <w:tab w:val="left" w:pos="567"/>
        </w:tabs>
        <w:spacing w:line="240" w:lineRule="auto"/>
        <w:jc w:val="center"/>
        <w:rPr>
          <w:rFonts w:ascii="Arial" w:hAnsi="Arial" w:cs="Arial"/>
          <w:szCs w:val="22"/>
        </w:rPr>
      </w:pPr>
    </w:p>
    <w:p w14:paraId="2D6A1857" w14:textId="77777777" w:rsidR="00785F4D" w:rsidRPr="00A87A6B" w:rsidRDefault="00CA6C7C" w:rsidP="00B22FB6">
      <w:pPr>
        <w:pStyle w:val="BodyText2"/>
        <w:tabs>
          <w:tab w:val="left" w:pos="567"/>
        </w:tabs>
        <w:spacing w:line="240" w:lineRule="auto"/>
        <w:jc w:val="center"/>
        <w:outlineLvl w:val="0"/>
        <w:rPr>
          <w:rFonts w:cs="Arial"/>
          <w:b/>
          <w:szCs w:val="22"/>
        </w:rPr>
      </w:pPr>
      <w:r w:rsidRPr="00A87A6B">
        <w:rPr>
          <w:rFonts w:cs="Arial"/>
          <w:color w:val="auto"/>
          <w:sz w:val="22"/>
          <w:szCs w:val="22"/>
        </w:rPr>
        <w:t>D</w:t>
      </w:r>
      <w:r w:rsidR="00F14D00" w:rsidRPr="00A87A6B">
        <w:rPr>
          <w:rFonts w:cs="Arial"/>
          <w:color w:val="auto"/>
          <w:sz w:val="22"/>
          <w:szCs w:val="22"/>
        </w:rPr>
        <w:t>istribuida en las bases de datos:</w:t>
      </w:r>
      <w:r w:rsidR="006875DE" w:rsidRPr="00A87A6B">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A87A6B">
        <w:rPr>
          <w:rFonts w:cs="Arial"/>
          <w:b/>
          <w:szCs w:val="22"/>
        </w:rPr>
        <w:t xml:space="preserve"> </w:t>
      </w:r>
    </w:p>
    <w:p w14:paraId="5A3499F2" w14:textId="77777777" w:rsidR="00F14D00" w:rsidRPr="00A87A6B" w:rsidRDefault="00F14D00" w:rsidP="00B22FB6">
      <w:pPr>
        <w:pStyle w:val="BodyText2"/>
        <w:tabs>
          <w:tab w:val="left" w:pos="567"/>
        </w:tabs>
        <w:spacing w:line="240" w:lineRule="auto"/>
        <w:jc w:val="center"/>
        <w:rPr>
          <w:rFonts w:cs="Arial"/>
          <w:color w:val="auto"/>
          <w:sz w:val="22"/>
          <w:szCs w:val="22"/>
        </w:rPr>
      </w:pPr>
    </w:p>
    <w:p w14:paraId="2F02B8AC" w14:textId="77777777" w:rsidR="00F14D00" w:rsidRPr="00A87A6B" w:rsidRDefault="00F14D00" w:rsidP="00B22FB6">
      <w:pPr>
        <w:pStyle w:val="BodyText2"/>
        <w:tabs>
          <w:tab w:val="left" w:pos="567"/>
        </w:tabs>
        <w:spacing w:line="240" w:lineRule="auto"/>
        <w:jc w:val="center"/>
        <w:rPr>
          <w:rFonts w:cs="Arial"/>
          <w:color w:val="auto"/>
          <w:sz w:val="22"/>
          <w:szCs w:val="22"/>
        </w:rPr>
      </w:pPr>
    </w:p>
    <w:p w14:paraId="16737D92"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67A510C5"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42814163"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73B65B69" w14:textId="77777777" w:rsidR="00CA6C7C" w:rsidRPr="00A87A6B" w:rsidRDefault="006875DE" w:rsidP="00B22FB6">
      <w:pPr>
        <w:pStyle w:val="BodyText2"/>
        <w:tabs>
          <w:tab w:val="left" w:pos="567"/>
        </w:tabs>
        <w:spacing w:line="240" w:lineRule="auto"/>
        <w:jc w:val="center"/>
        <w:outlineLvl w:val="0"/>
        <w:rPr>
          <w:rFonts w:cs="Arial"/>
          <w:i/>
          <w:color w:val="auto"/>
          <w:sz w:val="22"/>
          <w:szCs w:val="22"/>
        </w:rPr>
      </w:pPr>
      <w:r w:rsidRPr="00A87A6B">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19FF995F"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7DABA308"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3C9A5BB9"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08BD9EC1"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6D7FFDB8" w14:textId="77777777" w:rsidR="00CA6C7C" w:rsidRPr="00A87A6B" w:rsidRDefault="00CA6C7C" w:rsidP="00B22FB6">
      <w:pPr>
        <w:pStyle w:val="BodyText2"/>
        <w:tabs>
          <w:tab w:val="left" w:pos="567"/>
        </w:tabs>
        <w:spacing w:line="240" w:lineRule="auto"/>
        <w:jc w:val="center"/>
        <w:outlineLvl w:val="0"/>
        <w:rPr>
          <w:rFonts w:cs="Arial"/>
          <w:i/>
          <w:color w:val="auto"/>
          <w:sz w:val="22"/>
          <w:szCs w:val="22"/>
        </w:rPr>
      </w:pPr>
    </w:p>
    <w:p w14:paraId="6235711B" w14:textId="77777777" w:rsidR="00252E81" w:rsidRPr="00A87A6B" w:rsidRDefault="00252E81" w:rsidP="00B22FB6">
      <w:pPr>
        <w:tabs>
          <w:tab w:val="left" w:pos="567"/>
        </w:tabs>
        <w:spacing w:line="240" w:lineRule="auto"/>
        <w:jc w:val="center"/>
        <w:outlineLvl w:val="0"/>
        <w:rPr>
          <w:rStyle w:val="Hyperlink"/>
          <w:rFonts w:ascii="Arial" w:hAnsi="Arial" w:cs="Arial"/>
          <w:b/>
          <w:szCs w:val="22"/>
        </w:rPr>
      </w:pPr>
    </w:p>
    <w:p w14:paraId="3740FCFD" w14:textId="77777777" w:rsidR="00263C5C" w:rsidRPr="00A87A6B" w:rsidRDefault="00263C5C" w:rsidP="00B22FB6">
      <w:pPr>
        <w:tabs>
          <w:tab w:val="left" w:pos="567"/>
        </w:tabs>
        <w:rPr>
          <w:rFonts w:ascii="Arial" w:hAnsi="Arial" w:cs="Arial"/>
        </w:rPr>
      </w:pPr>
    </w:p>
    <w:sectPr w:rsidR="00263C5C" w:rsidRPr="00A87A6B"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8BE63" w14:textId="77777777" w:rsidR="0063067E" w:rsidRDefault="0063067E">
      <w:r>
        <w:separator/>
      </w:r>
    </w:p>
  </w:endnote>
  <w:endnote w:type="continuationSeparator" w:id="0">
    <w:p w14:paraId="0B54A858" w14:textId="77777777" w:rsidR="0063067E" w:rsidRDefault="0063067E">
      <w:r>
        <w:continuationSeparator/>
      </w:r>
    </w:p>
  </w:endnote>
  <w:endnote w:type="continuationNotice" w:id="1">
    <w:p w14:paraId="0BCAE2A7" w14:textId="77777777" w:rsidR="0063067E" w:rsidRDefault="006306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10922" w14:textId="77777777" w:rsidR="0063067E" w:rsidRDefault="0063067E">
      <w:r>
        <w:separator/>
      </w:r>
    </w:p>
  </w:footnote>
  <w:footnote w:type="continuationSeparator" w:id="0">
    <w:p w14:paraId="4CB70449" w14:textId="77777777" w:rsidR="0063067E" w:rsidRDefault="0063067E">
      <w:r>
        <w:continuationSeparator/>
      </w:r>
    </w:p>
  </w:footnote>
  <w:footnote w:type="continuationNotice" w:id="1">
    <w:p w14:paraId="52C285AD" w14:textId="77777777" w:rsidR="0063067E" w:rsidRDefault="006306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E933905"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AB2707" w:rsidRPr="00D8462B">
                              <w:rPr>
                                <w:rStyle w:val="Hyperlink"/>
                                <w:rFonts w:ascii="Arial" w:hAnsi="Arial" w:cs="Arial"/>
                                <w:i/>
                                <w:iCs/>
                                <w:sz w:val="18"/>
                                <w:szCs w:val="16"/>
                                <w:lang w:val="pt-BR"/>
                              </w:rPr>
                              <w:t>https://doi.org/10.15517/aie.v23i2.52884</w:t>
                            </w:r>
                          </w:hyperlink>
                          <w:r w:rsidR="00AB2707">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E933905"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AB2707" w:rsidRPr="00D8462B">
                        <w:rPr>
                          <w:rStyle w:val="Hyperlink"/>
                          <w:rFonts w:ascii="Arial" w:hAnsi="Arial" w:cs="Arial"/>
                          <w:i/>
                          <w:iCs/>
                          <w:sz w:val="18"/>
                          <w:szCs w:val="16"/>
                          <w:lang w:val="pt-BR"/>
                        </w:rPr>
                        <w:t>https://doi.org/10.15517/aie.v23i2.52884</w:t>
                      </w:r>
                    </w:hyperlink>
                    <w:r w:rsidR="00AB2707">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5"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9"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2"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34"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330262197">
    <w:abstractNumId w:val="33"/>
  </w:num>
  <w:num w:numId="2" w16cid:durableId="943725530">
    <w:abstractNumId w:val="31"/>
  </w:num>
  <w:num w:numId="3" w16cid:durableId="741877730">
    <w:abstractNumId w:val="0"/>
  </w:num>
  <w:num w:numId="4" w16cid:durableId="453133847">
    <w:abstractNumId w:val="25"/>
  </w:num>
  <w:num w:numId="5" w16cid:durableId="454637094">
    <w:abstractNumId w:val="24"/>
  </w:num>
  <w:num w:numId="6" w16cid:durableId="1924949482">
    <w:abstractNumId w:val="27"/>
  </w:num>
  <w:num w:numId="7" w16cid:durableId="1105999023">
    <w:abstractNumId w:val="26"/>
  </w:num>
  <w:num w:numId="8" w16cid:durableId="464389939">
    <w:abstractNumId w:val="23"/>
  </w:num>
  <w:num w:numId="9" w16cid:durableId="49236464">
    <w:abstractNumId w:val="1"/>
  </w:num>
  <w:num w:numId="10" w16cid:durableId="1748117037">
    <w:abstractNumId w:val="30"/>
  </w:num>
  <w:num w:numId="11" w16cid:durableId="1912691054">
    <w:abstractNumId w:val="29"/>
  </w:num>
  <w:num w:numId="12" w16cid:durableId="50227056">
    <w:abstractNumId w:val="22"/>
  </w:num>
  <w:num w:numId="13" w16cid:durableId="676814095">
    <w:abstractNumId w:val="32"/>
  </w:num>
  <w:num w:numId="14" w16cid:durableId="1628201658">
    <w:abstractNumId w:val="21"/>
  </w:num>
  <w:num w:numId="15" w16cid:durableId="507447308">
    <w:abstractNumId w:val="35"/>
  </w:num>
  <w:num w:numId="16" w16cid:durableId="808286928">
    <w:abstractNumId w:val="34"/>
  </w:num>
  <w:num w:numId="17" w16cid:durableId="1234975612">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ro/eMgSXmZR21au+bgPIOefGg2hh5v2U+Umec/Rji+ktoauJpISI4SVH0F9M/nFlBN3r9TCeLqoEcBjIAp8CQg==" w:salt="UaCh4ZJD7uIwze7thT23VA=="/>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77268"/>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96A"/>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236A7"/>
    <w:rsid w:val="0042747C"/>
    <w:rsid w:val="00432335"/>
    <w:rsid w:val="0043245B"/>
    <w:rsid w:val="00433ADF"/>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01C"/>
    <w:rsid w:val="005728CA"/>
    <w:rsid w:val="005770AD"/>
    <w:rsid w:val="00583764"/>
    <w:rsid w:val="00584818"/>
    <w:rsid w:val="0058500E"/>
    <w:rsid w:val="00586408"/>
    <w:rsid w:val="00586BE8"/>
    <w:rsid w:val="00586EAD"/>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067E"/>
    <w:rsid w:val="00633FC0"/>
    <w:rsid w:val="006340ED"/>
    <w:rsid w:val="00634981"/>
    <w:rsid w:val="00634F07"/>
    <w:rsid w:val="00635481"/>
    <w:rsid w:val="00636045"/>
    <w:rsid w:val="00636C1C"/>
    <w:rsid w:val="00641E08"/>
    <w:rsid w:val="00652C3C"/>
    <w:rsid w:val="00655AAB"/>
    <w:rsid w:val="006609DD"/>
    <w:rsid w:val="00664DFD"/>
    <w:rsid w:val="00681C90"/>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F25E6"/>
    <w:rsid w:val="00A036D6"/>
    <w:rsid w:val="00A0582C"/>
    <w:rsid w:val="00A0629B"/>
    <w:rsid w:val="00A07469"/>
    <w:rsid w:val="00A10076"/>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E1497"/>
    <w:rsid w:val="00AE2DA3"/>
    <w:rsid w:val="00AE3292"/>
    <w:rsid w:val="00AF2194"/>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75CA5"/>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73EE"/>
    <w:rsid w:val="00E8092F"/>
    <w:rsid w:val="00E85D85"/>
    <w:rsid w:val="00E86B74"/>
    <w:rsid w:val="00E92E43"/>
    <w:rsid w:val="00EA1B03"/>
    <w:rsid w:val="00EA2184"/>
    <w:rsid w:val="00EA3388"/>
    <w:rsid w:val="00EA4881"/>
    <w:rsid w:val="00EA50D4"/>
    <w:rsid w:val="00EB3DA5"/>
    <w:rsid w:val="00EB71E8"/>
    <w:rsid w:val="00EB7DF5"/>
    <w:rsid w:val="00EC2D73"/>
    <w:rsid w:val="00EC3185"/>
    <w:rsid w:val="00EC3413"/>
    <w:rsid w:val="00EC4622"/>
    <w:rsid w:val="00ED0477"/>
    <w:rsid w:val="00ED7959"/>
    <w:rsid w:val="00EE0D95"/>
    <w:rsid w:val="00EE0DCF"/>
    <w:rsid w:val="00EE0EE7"/>
    <w:rsid w:val="00EE4FAD"/>
    <w:rsid w:val="00EF1199"/>
    <w:rsid w:val="00EF2031"/>
    <w:rsid w:val="00EF239C"/>
    <w:rsid w:val="00F00402"/>
    <w:rsid w:val="00F023DE"/>
    <w:rsid w:val="00F101BF"/>
    <w:rsid w:val="00F10369"/>
    <w:rsid w:val="00F129CD"/>
    <w:rsid w:val="00F14283"/>
    <w:rsid w:val="00F14D00"/>
    <w:rsid w:val="00F15D3F"/>
    <w:rsid w:val="00F2123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70FFD"/>
    <w:rsid w:val="00F7133C"/>
    <w:rsid w:val="00F71938"/>
    <w:rsid w:val="00F744BD"/>
    <w:rsid w:val="00F77305"/>
    <w:rsid w:val="00F814FA"/>
    <w:rsid w:val="00F81693"/>
    <w:rsid w:val="00F82367"/>
    <w:rsid w:val="00F83CCB"/>
    <w:rsid w:val="00F8470F"/>
    <w:rsid w:val="00F91AC9"/>
    <w:rsid w:val="00FA1999"/>
    <w:rsid w:val="00FA1D33"/>
    <w:rsid w:val="00FB239E"/>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uiPriority w:val="2"/>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ndresesteban25@yahoo.com"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3-1882-9346" TargetMode="External"/><Relationship Id="rId42" Type="http://schemas.openxmlformats.org/officeDocument/2006/relationships/hyperlink" Target="https://www.researchgate.net/profile/Alfredo-Zapata-Gonzalez/publication/349265037_Memoria_CODIIE_2020_EBOOK/links/6027319ba6fdcc37a8219b01/Memoria-CODIIE-2020-EBOOK.pdf" TargetMode="External"/><Relationship Id="rId47" Type="http://schemas.openxmlformats.org/officeDocument/2006/relationships/hyperlink" Target="https://doi.org/10.13042/Bordon.2016.68206" TargetMode="External"/><Relationship Id="rId63" Type="http://schemas.openxmlformats.org/officeDocument/2006/relationships/hyperlink" Target="http://repositorio.unsa.edu.pe/handle/UNSA/11311?show=full" TargetMode="External"/><Relationship Id="rId68" Type="http://schemas.openxmlformats.org/officeDocument/2006/relationships/hyperlink" Target="https://maestroysociedad.uo.edu.cu/index.php/MyS/article/view/5237" TargetMode="External"/><Relationship Id="rId112" Type="http://schemas.openxmlformats.org/officeDocument/2006/relationships/image" Target="https://biblioteca.ulpgc.es/files/repositorio_de_docum152/noticias/sherpa.png" TargetMode="External"/><Relationship Id="rId2" Type="http://schemas.openxmlformats.org/officeDocument/2006/relationships/customXml" Target="../customXml/item2.xml"/><Relationship Id="rId16" Type="http://schemas.openxmlformats.org/officeDocument/2006/relationships/hyperlink" Target="mailto:jcmarin@unisimonbolivar.edu.co" TargetMode="External"/><Relationship Id="rId29" Type="http://schemas.openxmlformats.org/officeDocument/2006/relationships/hyperlink" Target="http://www.metropolis.metrouni.us/index.php/metropolis/article/view/17/13"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2884" TargetMode="External"/><Relationship Id="rId24" Type="http://schemas.openxmlformats.org/officeDocument/2006/relationships/hyperlink" Target="mailto:jcmarin@unisimonbolivar.edu.co" TargetMode="External"/><Relationship Id="rId32" Type="http://schemas.openxmlformats.org/officeDocument/2006/relationships/hyperlink" Target="https://doi.org/10.5377/ribcc.v2i4.5931" TargetMode="External"/><Relationship Id="rId37" Type="http://schemas.openxmlformats.org/officeDocument/2006/relationships/hyperlink" Target="https://doi.org/10.7821/naer.2015.4.120" TargetMode="External"/><Relationship Id="rId40" Type="http://schemas.openxmlformats.org/officeDocument/2006/relationships/hyperlink" Target="https://www.mep.go.cr/indicadores_edu/BOLETINES/uni.pdf" TargetMode="External"/><Relationship Id="rId45" Type="http://schemas.openxmlformats.org/officeDocument/2006/relationships/hyperlink" Target="https://www.dgsc.go.cr/ts_clase_docente/Clases%20Docentes/Profesor_de_Ensenanza_General_Basica_1_(I_Y_II_Ciclos)_(G.%20de.%20E).pdf" TargetMode="External"/><Relationship Id="rId53" Type="http://schemas.openxmlformats.org/officeDocument/2006/relationships/hyperlink" Target="https://www.3ciencias.com/wp-content/uploads/2016/12/ART4.pdf" TargetMode="External"/><Relationship Id="rId58" Type="http://schemas.openxmlformats.org/officeDocument/2006/relationships/hyperlink" Target="https://www.mep.go.cr/sites/default/files/documentos/transf-curricular-v-academico-vf.pdf" TargetMode="External"/><Relationship Id="rId66" Type="http://schemas.openxmlformats.org/officeDocument/2006/relationships/hyperlink" Target="http://www.pgrweb.go.cr/scij/Busqueda/Normativa/Normas/nrm_texto_completo.aspx?nValor1=1&amp;nValor2=58314" TargetMode="External"/><Relationship Id="rId74" Type="http://schemas.openxmlformats.org/officeDocument/2006/relationships/image" Target="http://www.biblioteca.mincyt.gob.ar/images/logos/products/SCIELO.png" TargetMode="External"/><Relationship Id="rId79" Type="http://schemas.openxmlformats.org/officeDocument/2006/relationships/image" Target="media/image4.png"/><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ialnet.unirioja.es/descarga/articulo/7361555.pdf" TargetMode="External"/><Relationship Id="rId19" Type="http://schemas.openxmlformats.org/officeDocument/2006/relationships/hyperlink" Target="https://orcid.org/0000-0002-2673-4657" TargetMode="External"/><Relationship Id="rId14" Type="http://schemas.openxmlformats.org/officeDocument/2006/relationships/hyperlink" Target="mailto:saramaury66@yahoo.com" TargetMode="External"/><Relationship Id="rId22" Type="http://schemas.openxmlformats.org/officeDocument/2006/relationships/hyperlink" Target="mailto:saramaury66@yahoo.com" TargetMode="External"/><Relationship Id="rId27" Type="http://schemas.openxmlformats.org/officeDocument/2006/relationships/hyperlink" Target="https://orcid.org/0000-0002-2673-4657" TargetMode="External"/><Relationship Id="rId30" Type="http://schemas.openxmlformats.org/officeDocument/2006/relationships/hyperlink" Target="https://doi.org/10.15366/tp2021.37.005" TargetMode="External"/><Relationship Id="rId35" Type="http://schemas.openxmlformats.org/officeDocument/2006/relationships/hyperlink" Target="https://doi.org/10.4067/S0717-554X2016000300006" TargetMode="External"/><Relationship Id="rId43" Type="http://schemas.openxmlformats.org/officeDocument/2006/relationships/hyperlink" Target="https://revista.acoyauh.xyz/ojs/index.php/3/article/download/8/6/152" TargetMode="External"/><Relationship Id="rId48" Type="http://schemas.openxmlformats.org/officeDocument/2006/relationships/hyperlink" Target="https://www.scielo.org.mx/pdf/sine/n49/2007-7033-sine-49-00005.pdf" TargetMode="External"/><Relationship Id="rId56" Type="http://schemas.openxmlformats.org/officeDocument/2006/relationships/hyperlink" Target="https://www.mep.go.cr/sites/default/files/page/adjuntos/politicaeducativa.pdf" TargetMode="External"/><Relationship Id="rId64" Type="http://schemas.openxmlformats.org/officeDocument/2006/relationships/hyperlink" Target="http://dx.doi.org/10.15359/ree.19-3.9" TargetMode="External"/><Relationship Id="rId69" Type="http://schemas.openxmlformats.org/officeDocument/2006/relationships/hyperlink" Target="https://dilemascontemporaneoseducacionpoliticayvalores.com/index.php/dilemas/article/view/384" TargetMode="External"/><Relationship Id="rId77" Type="http://schemas.openxmlformats.org/officeDocument/2006/relationships/image" Target="http://revista.ecfrasis.com/wp-content/uploads/2018/11/latindex.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1080/03055698.2019.1570083" TargetMode="External"/><Relationship Id="rId72" Type="http://schemas.openxmlformats.org/officeDocument/2006/relationships/image" Target="media/image1.png"/><Relationship Id="rId80" Type="http://schemas.openxmlformats.org/officeDocument/2006/relationships/image" Target="https://i0.wp.com/aprender3c.org/wp-content/uploads/2016/08/DOAJ_logo_big.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olmansalazarusa@yahoo.com" TargetMode="External"/><Relationship Id="rId17" Type="http://schemas.openxmlformats.org/officeDocument/2006/relationships/hyperlink" Target="https://orcid.org/0000-0002-5244-7328" TargetMode="External"/><Relationship Id="rId25" Type="http://schemas.openxmlformats.org/officeDocument/2006/relationships/hyperlink" Target="https://orcid.org/0000-0002-5244-7328" TargetMode="External"/><Relationship Id="rId33" Type="http://schemas.openxmlformats.org/officeDocument/2006/relationships/hyperlink" Target="https://eprints.ucm.es/id/eprint/24160/1/Bernete%20(2013b).pdf" TargetMode="External"/><Relationship Id="rId38" Type="http://schemas.openxmlformats.org/officeDocument/2006/relationships/hyperlink" Target="https://doi.org/10.15517/rge.v1i2.2144" TargetMode="External"/><Relationship Id="rId46" Type="http://schemas.openxmlformats.org/officeDocument/2006/relationships/hyperlink" Target="http://dx.doi.org/10.3916/C46-2016-10" TargetMode="External"/><Relationship Id="rId59" Type="http://schemas.openxmlformats.org/officeDocument/2006/relationships/hyperlink" Target="https://bit.ly/40l6UTl" TargetMode="External"/><Relationship Id="rId67" Type="http://schemas.openxmlformats.org/officeDocument/2006/relationships/hyperlink" Target="https://doi.org/10.29394/Scientific.issn.2542-2987.2019.4.E.9.153-172"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olmansalazarusa@yahoo.com" TargetMode="External"/><Relationship Id="rId41" Type="http://schemas.openxmlformats.org/officeDocument/2006/relationships/hyperlink" Target="https://revistas.ucr.ac.cr/index.php/educacion/article/view/10626/10297" TargetMode="External"/><Relationship Id="rId54" Type="http://schemas.openxmlformats.org/officeDocument/2006/relationships/hyperlink" Target="https://revistas.uis.edu.co/index.php/revistadocencia/article/view/1393" TargetMode="External"/><Relationship Id="rId62" Type="http://schemas.openxmlformats.org/officeDocument/2006/relationships/hyperlink" Target="http://dx.doi.org/10.19053/22160159.v7.n15.2016.5726" TargetMode="External"/><Relationship Id="rId70" Type="http://schemas.openxmlformats.org/officeDocument/2006/relationships/hyperlink" Target="https://doi.org/10.18800/educacion.200702.004" TargetMode="External"/><Relationship Id="rId75" Type="http://schemas.openxmlformats.org/officeDocument/2006/relationships/hyperlink" Target="http://www.latindex.org/latindex/inicio"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1181-6377" TargetMode="External"/><Relationship Id="rId23" Type="http://schemas.openxmlformats.org/officeDocument/2006/relationships/hyperlink" Target="https://orcid.org/0000-0002-1181-6377" TargetMode="External"/><Relationship Id="rId28" Type="http://schemas.openxmlformats.org/officeDocument/2006/relationships/hyperlink" Target="https://doi.org/10.17811/rifie.45.2017.41-48" TargetMode="External"/><Relationship Id="rId36" Type="http://schemas.openxmlformats.org/officeDocument/2006/relationships/hyperlink" Target="https://revistas.uned.ac.cr/index.php/innovaciones/article/view/2248/2702" TargetMode="External"/><Relationship Id="rId49" Type="http://schemas.openxmlformats.org/officeDocument/2006/relationships/hyperlink" Target="https://revistas.uned.ac.cr/index.php/rna/article/download/2103/2467" TargetMode="External"/><Relationship Id="rId57" Type="http://schemas.openxmlformats.org/officeDocument/2006/relationships/hyperlink" Target="https://www.mep.go.cr/sites/default/files/pautasgeneralesprotocolos18122015-1.pdf"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grupocieg.org/archivos/Ballesteros%20(2014)%20Taller%20de%20Investigaci%C3%B3n%20Cualitativa.pdf" TargetMode="External"/><Relationship Id="rId44" Type="http://schemas.openxmlformats.org/officeDocument/2006/relationships/hyperlink" Target="https://revista.redipe.org/index.php/1/article/view/1051/959" TargetMode="External"/><Relationship Id="rId52" Type="http://schemas.openxmlformats.org/officeDocument/2006/relationships/hyperlink" Target="http://www.pgrweb.go.cr/scij/Busqueda/Normativa/Normas/nrm_texto_completo.aspx?param1=NRTC&amp;nValor1=1&amp;nValor2=49185&amp;nValor3=52569&amp;strTipM=T" TargetMode="External"/><Relationship Id="rId60" Type="http://schemas.openxmlformats.org/officeDocument/2006/relationships/hyperlink" Target="https://doi.org/10.18861/cied.2020.11.2.2982" TargetMode="External"/><Relationship Id="rId65" Type="http://schemas.openxmlformats.org/officeDocument/2006/relationships/hyperlink" Target="https://dialnet.unirioja.es/servlet/articulo?codigo=6638825" TargetMode="External"/><Relationship Id="rId73" Type="http://schemas.openxmlformats.org/officeDocument/2006/relationships/image" Target="media/image2.png"/><Relationship Id="rId78" Type="http://schemas.openxmlformats.org/officeDocument/2006/relationships/hyperlink" Target="https://doaj.or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3-1882-9346" TargetMode="External"/><Relationship Id="rId18" Type="http://schemas.openxmlformats.org/officeDocument/2006/relationships/hyperlink" Target="mailto:andresesteban25@yahoo.com" TargetMode="External"/><Relationship Id="rId39" Type="http://schemas.openxmlformats.org/officeDocument/2006/relationships/hyperlink" Target="https://dialnet.unirioja.es/descarga/articulo/5521468.pdf"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doi.org/10.15366/reice2020.18.2.006" TargetMode="External"/><Relationship Id="rId50" Type="http://schemas.openxmlformats.org/officeDocument/2006/relationships/hyperlink" Target="https://doi.org/10.53995/rsp.v6i6.341" TargetMode="External"/><Relationship Id="rId55" Type="http://schemas.openxmlformats.org/officeDocument/2006/relationships/hyperlink" Target="http://dx.doi.org/10.15359/ree.22-3.10" TargetMode="External"/><Relationship Id="rId76" Type="http://schemas.openxmlformats.org/officeDocument/2006/relationships/image" Target="media/image3.png"/><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ciencia.lasalle.edu.co/cgi/viewcontent.cgi?article=1039&amp;context=libro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2884" TargetMode="External"/><Relationship Id="rId1" Type="http://schemas.openxmlformats.org/officeDocument/2006/relationships/hyperlink" Target="https://doi.org/10.15517/aie.v23i2.52884"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Props1.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20011</Words>
  <Characters>110062</Characters>
  <Application>Microsoft Office Word</Application>
  <DocSecurity>8</DocSecurity>
  <Lines>917</Lines>
  <Paragraphs>259</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129814</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2023-03-24T20:20:00Z</dcterms:created>
  <dcterms:modified xsi:type="dcterms:W3CDTF">2023-09-11T20:00:00Z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