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1E1" w:rsidRPr="00C7698C" w:rsidRDefault="00114614" w:rsidP="00F32913">
      <w:pPr>
        <w:spacing w:after="0" w:line="480" w:lineRule="auto"/>
        <w:jc w:val="center"/>
        <w:rPr>
          <w:rFonts w:ascii="Times New Roman" w:hAnsi="Times New Roman" w:cs="Times New Roman"/>
          <w:b/>
          <w:sz w:val="24"/>
          <w:szCs w:val="24"/>
        </w:rPr>
      </w:pPr>
      <w:r w:rsidRPr="00C7698C">
        <w:rPr>
          <w:rFonts w:ascii="Times New Roman" w:hAnsi="Times New Roman" w:cs="Times New Roman"/>
          <w:b/>
          <w:sz w:val="24"/>
          <w:szCs w:val="24"/>
        </w:rPr>
        <w:t>Genotypes of dengue virus 2 in the Central Highlands, Vietnam during 2010 to 2012</w:t>
      </w:r>
      <w:r w:rsidR="005F31E1" w:rsidRPr="00C7698C">
        <w:rPr>
          <w:rFonts w:ascii="Times New Roman" w:hAnsi="Times New Roman" w:cs="Times New Roman"/>
          <w:b/>
          <w:i/>
          <w:sz w:val="24"/>
          <w:szCs w:val="24"/>
        </w:rPr>
        <w:t xml:space="preserve">                                </w:t>
      </w:r>
    </w:p>
    <w:p w:rsidR="00492A6A" w:rsidRPr="00C7698C" w:rsidRDefault="00591855" w:rsidP="00F32913">
      <w:pPr>
        <w:spacing w:after="0" w:line="480" w:lineRule="auto"/>
        <w:jc w:val="both"/>
        <w:rPr>
          <w:rFonts w:ascii="Times New Roman" w:hAnsi="Times New Roman" w:cs="Times New Roman"/>
          <w:b/>
          <w:i/>
          <w:sz w:val="24"/>
          <w:szCs w:val="24"/>
          <w:vertAlign w:val="superscript"/>
        </w:rPr>
      </w:pPr>
      <w:r w:rsidRPr="00C7698C">
        <w:rPr>
          <w:rFonts w:ascii="Times New Roman" w:hAnsi="Times New Roman" w:cs="Times New Roman"/>
          <w:b/>
          <w:i/>
          <w:sz w:val="24"/>
          <w:szCs w:val="24"/>
        </w:rPr>
        <w:t xml:space="preserve"> Le Van Tuan</w:t>
      </w:r>
      <w:r w:rsidR="0045332E" w:rsidRPr="00C7698C">
        <w:rPr>
          <w:rFonts w:ascii="Times New Roman" w:hAnsi="Times New Roman" w:cs="Times New Roman"/>
          <w:b/>
          <w:i/>
          <w:sz w:val="24"/>
          <w:szCs w:val="24"/>
          <w:vertAlign w:val="superscript"/>
        </w:rPr>
        <w:t>1</w:t>
      </w:r>
      <w:r w:rsidR="00114614" w:rsidRPr="00C7698C">
        <w:rPr>
          <w:rFonts w:ascii="Times New Roman" w:hAnsi="Times New Roman" w:cs="Times New Roman"/>
          <w:b/>
          <w:i/>
          <w:sz w:val="24"/>
          <w:szCs w:val="24"/>
        </w:rPr>
        <w:t>*</w:t>
      </w:r>
      <w:r w:rsidR="004B1F46" w:rsidRPr="00C7698C">
        <w:rPr>
          <w:rFonts w:ascii="Times New Roman" w:hAnsi="Times New Roman" w:cs="Times New Roman"/>
          <w:b/>
          <w:i/>
          <w:sz w:val="24"/>
          <w:szCs w:val="24"/>
        </w:rPr>
        <w:t xml:space="preserve">, </w:t>
      </w:r>
      <w:r w:rsidR="00114614" w:rsidRPr="00C7698C">
        <w:rPr>
          <w:rFonts w:ascii="Times New Roman" w:hAnsi="Times New Roman" w:cs="Times New Roman"/>
          <w:b/>
          <w:i/>
          <w:sz w:val="24"/>
          <w:szCs w:val="24"/>
        </w:rPr>
        <w:t>Nguyen Thi Tuyet Van</w:t>
      </w:r>
      <w:r w:rsidR="0045332E" w:rsidRPr="00C7698C">
        <w:rPr>
          <w:rFonts w:ascii="Times New Roman" w:hAnsi="Times New Roman" w:cs="Times New Roman"/>
          <w:b/>
          <w:i/>
          <w:sz w:val="24"/>
          <w:szCs w:val="24"/>
          <w:vertAlign w:val="superscript"/>
        </w:rPr>
        <w:t>1</w:t>
      </w:r>
      <w:r w:rsidR="00733E85" w:rsidRPr="00C7698C">
        <w:rPr>
          <w:rFonts w:ascii="Times New Roman" w:hAnsi="Times New Roman" w:cs="Times New Roman"/>
          <w:b/>
          <w:i/>
          <w:sz w:val="24"/>
          <w:szCs w:val="24"/>
        </w:rPr>
        <w:t>,</w:t>
      </w:r>
      <w:r w:rsidRPr="00C7698C">
        <w:rPr>
          <w:rFonts w:ascii="Times New Roman" w:hAnsi="Times New Roman" w:cs="Times New Roman"/>
          <w:b/>
          <w:i/>
          <w:sz w:val="24"/>
          <w:szCs w:val="24"/>
        </w:rPr>
        <w:t xml:space="preserve">  </w:t>
      </w:r>
      <w:r w:rsidR="008D07A7" w:rsidRPr="00C7698C">
        <w:rPr>
          <w:rFonts w:ascii="Times New Roman" w:hAnsi="Times New Roman" w:cs="Times New Roman"/>
          <w:b/>
          <w:i/>
          <w:sz w:val="24"/>
          <w:szCs w:val="24"/>
        </w:rPr>
        <w:t xml:space="preserve">Pham </w:t>
      </w:r>
      <w:r w:rsidR="00114614" w:rsidRPr="00C7698C">
        <w:rPr>
          <w:rFonts w:ascii="Times New Roman" w:hAnsi="Times New Roman" w:cs="Times New Roman"/>
          <w:b/>
          <w:i/>
          <w:sz w:val="24"/>
          <w:szCs w:val="24"/>
        </w:rPr>
        <w:t>Tho Duoc</w:t>
      </w:r>
      <w:r w:rsidR="008D07A7" w:rsidRPr="00C7698C">
        <w:rPr>
          <w:rFonts w:ascii="Times New Roman" w:hAnsi="Times New Roman" w:cs="Times New Roman"/>
          <w:b/>
          <w:i/>
          <w:sz w:val="24"/>
          <w:szCs w:val="24"/>
        </w:rPr>
        <w:t xml:space="preserve">, </w:t>
      </w:r>
      <w:r w:rsidRPr="00C7698C">
        <w:rPr>
          <w:rFonts w:ascii="Times New Roman" w:hAnsi="Times New Roman" w:cs="Times New Roman"/>
          <w:b/>
          <w:i/>
          <w:sz w:val="24"/>
          <w:szCs w:val="24"/>
        </w:rPr>
        <w:t xml:space="preserve"> Nguyen Hoang Qu</w:t>
      </w:r>
      <w:r w:rsidR="00492A6A" w:rsidRPr="00C7698C">
        <w:rPr>
          <w:rFonts w:ascii="Times New Roman" w:hAnsi="Times New Roman" w:cs="Times New Roman"/>
          <w:b/>
          <w:i/>
          <w:sz w:val="24"/>
          <w:szCs w:val="24"/>
        </w:rPr>
        <w:t>an</w:t>
      </w:r>
    </w:p>
    <w:p w:rsidR="004B1F46" w:rsidRPr="00C7698C" w:rsidRDefault="00492A6A" w:rsidP="00F32913">
      <w:pPr>
        <w:spacing w:after="0" w:line="480" w:lineRule="auto"/>
        <w:rPr>
          <w:rFonts w:ascii="Times New Roman" w:hAnsi="Times New Roman" w:cs="Times New Roman"/>
          <w:sz w:val="24"/>
          <w:szCs w:val="24"/>
        </w:rPr>
      </w:pPr>
      <w:r w:rsidRPr="00C7698C">
        <w:rPr>
          <w:rFonts w:ascii="Times New Roman" w:hAnsi="Times New Roman" w:cs="Times New Roman"/>
          <w:sz w:val="24"/>
          <w:szCs w:val="24"/>
          <w:vertAlign w:val="superscript"/>
        </w:rPr>
        <w:t xml:space="preserve"> </w:t>
      </w:r>
      <w:r w:rsidR="00591855" w:rsidRPr="00C7698C">
        <w:rPr>
          <w:rFonts w:ascii="Times New Roman" w:hAnsi="Times New Roman" w:cs="Times New Roman"/>
          <w:sz w:val="24"/>
          <w:szCs w:val="24"/>
        </w:rPr>
        <w:t>Department of Virology</w:t>
      </w:r>
      <w:r w:rsidRPr="00C7698C">
        <w:rPr>
          <w:rFonts w:ascii="Times New Roman" w:hAnsi="Times New Roman" w:cs="Times New Roman"/>
          <w:sz w:val="24"/>
          <w:szCs w:val="24"/>
        </w:rPr>
        <w:t xml:space="preserve">,  </w:t>
      </w:r>
      <w:r w:rsidR="00591855" w:rsidRPr="00C7698C">
        <w:rPr>
          <w:rFonts w:ascii="Times New Roman" w:hAnsi="Times New Roman" w:cs="Times New Roman"/>
          <w:sz w:val="24"/>
          <w:szCs w:val="24"/>
        </w:rPr>
        <w:t>Tay Nguyen Institute of Hygiene and Epidemiology</w:t>
      </w:r>
    </w:p>
    <w:p w:rsidR="00492A6A" w:rsidRPr="00C7698C" w:rsidRDefault="00492A6A" w:rsidP="00F32913">
      <w:pPr>
        <w:spacing w:after="0" w:line="480" w:lineRule="auto"/>
        <w:rPr>
          <w:rFonts w:ascii="Times New Roman" w:hAnsi="Times New Roman" w:cs="Times New Roman"/>
          <w:sz w:val="24"/>
          <w:szCs w:val="24"/>
        </w:rPr>
      </w:pPr>
      <w:r w:rsidRPr="00C7698C">
        <w:rPr>
          <w:rFonts w:ascii="Times New Roman" w:hAnsi="Times New Roman" w:cs="Times New Roman"/>
          <w:sz w:val="24"/>
          <w:szCs w:val="24"/>
        </w:rPr>
        <w:t>34 Pham Hung Street, Buon Ma Thuot city, DakLak, Vietnam</w:t>
      </w:r>
    </w:p>
    <w:p w:rsidR="00A47716" w:rsidRPr="00C7698C" w:rsidRDefault="006F7ADA" w:rsidP="00F32913">
      <w:pPr>
        <w:spacing w:after="0" w:line="480" w:lineRule="auto"/>
        <w:rPr>
          <w:rFonts w:ascii="Times New Roman" w:hAnsi="Times New Roman" w:cs="Times New Roman"/>
          <w:sz w:val="24"/>
          <w:szCs w:val="24"/>
        </w:rPr>
      </w:pPr>
      <w:r w:rsidRPr="00C7698C">
        <w:rPr>
          <w:rFonts w:ascii="Times New Roman" w:hAnsi="Times New Roman" w:cs="Times New Roman"/>
          <w:sz w:val="24"/>
          <w:szCs w:val="24"/>
        </w:rPr>
        <w:t>* Corresponding author. Phone</w:t>
      </w:r>
      <w:r w:rsidR="00F44A20" w:rsidRPr="00C7698C">
        <w:rPr>
          <w:rFonts w:ascii="Times New Roman" w:hAnsi="Times New Roman" w:cs="Times New Roman"/>
          <w:sz w:val="24"/>
          <w:szCs w:val="24"/>
        </w:rPr>
        <w:t>:</w:t>
      </w:r>
      <w:r w:rsidRPr="00C7698C">
        <w:rPr>
          <w:rFonts w:ascii="Times New Roman" w:hAnsi="Times New Roman" w:cs="Times New Roman"/>
          <w:sz w:val="24"/>
          <w:szCs w:val="24"/>
        </w:rPr>
        <w:t xml:space="preserve"> +84 (500) 3</w:t>
      </w:r>
      <w:r w:rsidR="009D0F73" w:rsidRPr="00C7698C">
        <w:rPr>
          <w:rFonts w:ascii="Times New Roman" w:hAnsi="Times New Roman" w:cs="Times New Roman"/>
          <w:sz w:val="24"/>
          <w:szCs w:val="24"/>
        </w:rPr>
        <w:t>814</w:t>
      </w:r>
      <w:r w:rsidRPr="00C7698C">
        <w:rPr>
          <w:rFonts w:ascii="Times New Roman" w:hAnsi="Times New Roman" w:cs="Times New Roman"/>
          <w:sz w:val="24"/>
          <w:szCs w:val="24"/>
        </w:rPr>
        <w:t xml:space="preserve"> </w:t>
      </w:r>
      <w:r w:rsidR="009D0F73" w:rsidRPr="00C7698C">
        <w:rPr>
          <w:rFonts w:ascii="Times New Roman" w:hAnsi="Times New Roman" w:cs="Times New Roman"/>
          <w:sz w:val="24"/>
          <w:szCs w:val="24"/>
        </w:rPr>
        <w:t>878</w:t>
      </w:r>
      <w:r w:rsidR="00F44A20" w:rsidRPr="00C7698C">
        <w:rPr>
          <w:rFonts w:ascii="Times New Roman" w:hAnsi="Times New Roman" w:cs="Times New Roman"/>
          <w:sz w:val="24"/>
          <w:szCs w:val="24"/>
        </w:rPr>
        <w:t>;</w:t>
      </w:r>
      <w:r w:rsidRPr="00C7698C">
        <w:rPr>
          <w:rFonts w:ascii="Times New Roman" w:hAnsi="Times New Roman" w:cs="Times New Roman"/>
          <w:sz w:val="24"/>
          <w:szCs w:val="24"/>
        </w:rPr>
        <w:t xml:space="preserve"> Fax</w:t>
      </w:r>
      <w:r w:rsidR="00F44A20" w:rsidRPr="00C7698C">
        <w:rPr>
          <w:rFonts w:ascii="Times New Roman" w:hAnsi="Times New Roman" w:cs="Times New Roman"/>
          <w:sz w:val="24"/>
          <w:szCs w:val="24"/>
        </w:rPr>
        <w:t>:</w:t>
      </w:r>
      <w:r w:rsidRPr="00C7698C">
        <w:rPr>
          <w:rFonts w:ascii="Times New Roman" w:hAnsi="Times New Roman" w:cs="Times New Roman"/>
          <w:sz w:val="24"/>
          <w:szCs w:val="24"/>
        </w:rPr>
        <w:t xml:space="preserve"> +84 (500) 3852 423. Email address: levantuan.tihe.gmail.com </w:t>
      </w:r>
    </w:p>
    <w:p w:rsidR="00F44A20" w:rsidRPr="00C7698C" w:rsidRDefault="0045332E" w:rsidP="00F32913">
      <w:pPr>
        <w:spacing w:after="0" w:line="480" w:lineRule="auto"/>
        <w:rPr>
          <w:rFonts w:ascii="Times New Roman" w:hAnsi="Times New Roman" w:cs="Times New Roman"/>
          <w:sz w:val="24"/>
          <w:szCs w:val="24"/>
        </w:rPr>
      </w:pPr>
      <w:r w:rsidRPr="00C7698C">
        <w:rPr>
          <w:rFonts w:ascii="Times New Roman" w:hAnsi="Times New Roman" w:cs="Times New Roman"/>
          <w:sz w:val="24"/>
          <w:szCs w:val="24"/>
          <w:vertAlign w:val="superscript"/>
        </w:rPr>
        <w:t>1</w:t>
      </w:r>
      <w:r w:rsidRPr="00C7698C">
        <w:rPr>
          <w:rFonts w:ascii="Times New Roman" w:hAnsi="Times New Roman" w:cs="Times New Roman"/>
          <w:sz w:val="24"/>
          <w:szCs w:val="24"/>
        </w:rPr>
        <w:t xml:space="preserve"> These authors contributed equallly to this work</w:t>
      </w:r>
    </w:p>
    <w:p w:rsidR="0045332E" w:rsidRPr="00C7698C" w:rsidRDefault="0045332E">
      <w:pPr>
        <w:rPr>
          <w:rFonts w:ascii="Times New Roman" w:hAnsi="Times New Roman" w:cs="Times New Roman"/>
          <w:sz w:val="24"/>
          <w:szCs w:val="24"/>
        </w:rPr>
      </w:pPr>
    </w:p>
    <w:p w:rsidR="00F44A20" w:rsidRPr="00C7698C" w:rsidRDefault="009C13DB">
      <w:pPr>
        <w:rPr>
          <w:rFonts w:ascii="Times New Roman" w:hAnsi="Times New Roman" w:cs="Times New Roman"/>
          <w:b/>
          <w:sz w:val="24"/>
          <w:szCs w:val="24"/>
        </w:rPr>
      </w:pPr>
      <w:r w:rsidRPr="00C7698C">
        <w:rPr>
          <w:rFonts w:ascii="Times New Roman" w:hAnsi="Times New Roman" w:cs="Times New Roman"/>
          <w:b/>
          <w:sz w:val="24"/>
          <w:szCs w:val="24"/>
        </w:rPr>
        <w:t>Abstract</w:t>
      </w:r>
      <w:r w:rsidR="00114614" w:rsidRPr="00C7698C">
        <w:rPr>
          <w:rFonts w:ascii="Times New Roman" w:hAnsi="Times New Roman" w:cs="Times New Roman"/>
          <w:b/>
          <w:sz w:val="24"/>
          <w:szCs w:val="24"/>
        </w:rPr>
        <w:t>:</w:t>
      </w:r>
    </w:p>
    <w:p w:rsidR="009D0F73" w:rsidRPr="00C7698C" w:rsidRDefault="009D0F73" w:rsidP="00553932">
      <w:pPr>
        <w:spacing w:after="0" w:line="480" w:lineRule="auto"/>
        <w:jc w:val="both"/>
        <w:rPr>
          <w:rFonts w:ascii="Times New Roman" w:hAnsi="Times New Roman" w:cs="Times New Roman"/>
          <w:sz w:val="24"/>
          <w:szCs w:val="24"/>
        </w:rPr>
      </w:pPr>
      <w:r w:rsidRPr="00C7698C">
        <w:rPr>
          <w:rFonts w:ascii="Times New Roman" w:hAnsi="Times New Roman" w:cs="Times New Roman"/>
          <w:sz w:val="24"/>
          <w:szCs w:val="24"/>
        </w:rPr>
        <w:t xml:space="preserve">The envelope (E) gene of </w:t>
      </w:r>
      <w:r w:rsidR="00F45FA0" w:rsidRPr="00C7698C">
        <w:rPr>
          <w:rFonts w:ascii="Times New Roman" w:hAnsi="Times New Roman" w:cs="Times New Roman"/>
          <w:sz w:val="24"/>
          <w:szCs w:val="24"/>
        </w:rPr>
        <w:t>15</w:t>
      </w:r>
      <w:r w:rsidRPr="00C7698C">
        <w:rPr>
          <w:rFonts w:ascii="Times New Roman" w:hAnsi="Times New Roman" w:cs="Times New Roman"/>
          <w:sz w:val="24"/>
          <w:szCs w:val="24"/>
        </w:rPr>
        <w:t xml:space="preserve"> viruses isolated from dengue fever patients from </w:t>
      </w:r>
      <w:r w:rsidR="004114F3" w:rsidRPr="00C7698C">
        <w:rPr>
          <w:rFonts w:ascii="Times New Roman" w:hAnsi="Times New Roman" w:cs="Times New Roman"/>
          <w:sz w:val="24"/>
          <w:szCs w:val="24"/>
        </w:rPr>
        <w:t>2010 to 2012</w:t>
      </w:r>
      <w:r w:rsidRPr="00C7698C">
        <w:rPr>
          <w:rFonts w:ascii="Times New Roman" w:hAnsi="Times New Roman" w:cs="Times New Roman"/>
          <w:sz w:val="24"/>
          <w:szCs w:val="24"/>
        </w:rPr>
        <w:t xml:space="preserve"> were sequenced to determine the </w:t>
      </w:r>
      <w:r w:rsidR="004114F3" w:rsidRPr="00C7698C">
        <w:rPr>
          <w:rFonts w:ascii="Times New Roman" w:hAnsi="Times New Roman" w:cs="Times New Roman"/>
          <w:sz w:val="24"/>
          <w:szCs w:val="24"/>
        </w:rPr>
        <w:t>genotype(s) of dengue 2 (DENV-</w:t>
      </w:r>
      <w:r w:rsidRPr="00C7698C">
        <w:rPr>
          <w:rFonts w:ascii="Times New Roman" w:hAnsi="Times New Roman" w:cs="Times New Roman"/>
          <w:sz w:val="24"/>
          <w:szCs w:val="24"/>
        </w:rPr>
        <w:t xml:space="preserve">2) viruses in the </w:t>
      </w:r>
      <w:r w:rsidR="00A4777E">
        <w:rPr>
          <w:rFonts w:ascii="Times New Roman" w:hAnsi="Times New Roman" w:cs="Times New Roman"/>
          <w:sz w:val="24"/>
          <w:szCs w:val="24"/>
        </w:rPr>
        <w:t>the Cen</w:t>
      </w:r>
      <w:r w:rsidR="004114F3" w:rsidRPr="00C7698C">
        <w:rPr>
          <w:rFonts w:ascii="Times New Roman" w:hAnsi="Times New Roman" w:cs="Times New Roman"/>
          <w:sz w:val="24"/>
          <w:szCs w:val="24"/>
        </w:rPr>
        <w:t>tral Highlands region, Vietnam</w:t>
      </w:r>
      <w:r w:rsidRPr="00C7698C">
        <w:rPr>
          <w:rFonts w:ascii="Times New Roman" w:hAnsi="Times New Roman" w:cs="Times New Roman"/>
          <w:sz w:val="24"/>
          <w:szCs w:val="24"/>
        </w:rPr>
        <w:t xml:space="preserve">. The envelope sequence data were compared with </w:t>
      </w:r>
      <w:r w:rsidR="004114F3" w:rsidRPr="00C7698C">
        <w:rPr>
          <w:rFonts w:ascii="Times New Roman" w:hAnsi="Times New Roman" w:cs="Times New Roman"/>
          <w:sz w:val="24"/>
          <w:szCs w:val="24"/>
        </w:rPr>
        <w:t>different geographic sequences of DENV-</w:t>
      </w:r>
      <w:r w:rsidRPr="00C7698C">
        <w:rPr>
          <w:rFonts w:ascii="Times New Roman" w:hAnsi="Times New Roman" w:cs="Times New Roman"/>
          <w:sz w:val="24"/>
          <w:szCs w:val="24"/>
        </w:rPr>
        <w:t>2 obtained from GenBank</w:t>
      </w:r>
      <w:r w:rsidR="00F45FA0" w:rsidRPr="00C7698C">
        <w:rPr>
          <w:rFonts w:ascii="Times New Roman" w:hAnsi="Times New Roman" w:cs="Times New Roman"/>
          <w:sz w:val="24"/>
          <w:szCs w:val="24"/>
        </w:rPr>
        <w:t xml:space="preserve"> data</w:t>
      </w:r>
      <w:r w:rsidRPr="00C7698C">
        <w:rPr>
          <w:rFonts w:ascii="Times New Roman" w:hAnsi="Times New Roman" w:cs="Times New Roman"/>
          <w:sz w:val="24"/>
          <w:szCs w:val="24"/>
        </w:rPr>
        <w:t xml:space="preserve">. Phylogenetic analysis revealed that </w:t>
      </w:r>
      <w:r w:rsidR="004114F3" w:rsidRPr="00C7698C">
        <w:rPr>
          <w:rFonts w:ascii="Times New Roman" w:hAnsi="Times New Roman" w:cs="Times New Roman"/>
          <w:sz w:val="24"/>
          <w:szCs w:val="24"/>
        </w:rPr>
        <w:t xml:space="preserve">Asian </w:t>
      </w:r>
      <w:r w:rsidRPr="00C7698C">
        <w:rPr>
          <w:rFonts w:ascii="Times New Roman" w:hAnsi="Times New Roman" w:cs="Times New Roman"/>
          <w:sz w:val="24"/>
          <w:szCs w:val="24"/>
        </w:rPr>
        <w:t>genotypes</w:t>
      </w:r>
      <w:r w:rsidR="004114F3" w:rsidRPr="00C7698C">
        <w:rPr>
          <w:rFonts w:ascii="Times New Roman" w:hAnsi="Times New Roman" w:cs="Times New Roman"/>
          <w:sz w:val="24"/>
          <w:szCs w:val="24"/>
        </w:rPr>
        <w:t xml:space="preserve"> 1</w:t>
      </w:r>
      <w:r w:rsidR="00F45FA0" w:rsidRPr="00C7698C">
        <w:rPr>
          <w:rFonts w:ascii="Times New Roman" w:hAnsi="Times New Roman" w:cs="Times New Roman"/>
          <w:sz w:val="24"/>
          <w:szCs w:val="24"/>
        </w:rPr>
        <w:t xml:space="preserve"> </w:t>
      </w:r>
      <w:r w:rsidRPr="00C7698C">
        <w:rPr>
          <w:rFonts w:ascii="Times New Roman" w:hAnsi="Times New Roman" w:cs="Times New Roman"/>
          <w:sz w:val="24"/>
          <w:szCs w:val="24"/>
        </w:rPr>
        <w:t>ar</w:t>
      </w:r>
      <w:r w:rsidR="004114F3" w:rsidRPr="00C7698C">
        <w:rPr>
          <w:rFonts w:ascii="Times New Roman" w:hAnsi="Times New Roman" w:cs="Times New Roman"/>
          <w:sz w:val="24"/>
          <w:szCs w:val="24"/>
        </w:rPr>
        <w:t>e currently circulating locally in Cengtral Highlands region</w:t>
      </w:r>
      <w:r w:rsidRPr="00C7698C">
        <w:rPr>
          <w:rFonts w:ascii="Times New Roman" w:hAnsi="Times New Roman" w:cs="Times New Roman"/>
          <w:sz w:val="24"/>
          <w:szCs w:val="24"/>
        </w:rPr>
        <w:t xml:space="preserve">. </w:t>
      </w:r>
      <w:r w:rsidR="00F45FA0" w:rsidRPr="00C7698C">
        <w:rPr>
          <w:rFonts w:ascii="Times New Roman" w:hAnsi="Times New Roman" w:cs="Times New Roman"/>
          <w:sz w:val="24"/>
          <w:szCs w:val="24"/>
        </w:rPr>
        <w:t>Isolates</w:t>
      </w:r>
      <w:r w:rsidRPr="00C7698C">
        <w:rPr>
          <w:rFonts w:ascii="Times New Roman" w:hAnsi="Times New Roman" w:cs="Times New Roman"/>
          <w:sz w:val="24"/>
          <w:szCs w:val="24"/>
        </w:rPr>
        <w:t xml:space="preserve"> of this genotype were closely related to viruses from </w:t>
      </w:r>
      <w:r w:rsidR="00F45FA0" w:rsidRPr="00C7698C">
        <w:rPr>
          <w:rFonts w:ascii="Times New Roman" w:hAnsi="Times New Roman" w:cs="Times New Roman"/>
          <w:sz w:val="24"/>
          <w:szCs w:val="24"/>
        </w:rPr>
        <w:t>Thailand</w:t>
      </w:r>
      <w:r w:rsidRPr="00C7698C">
        <w:rPr>
          <w:rFonts w:ascii="Times New Roman" w:hAnsi="Times New Roman" w:cs="Times New Roman"/>
          <w:sz w:val="24"/>
          <w:szCs w:val="24"/>
        </w:rPr>
        <w:t xml:space="preserve">, </w:t>
      </w:r>
      <w:r w:rsidR="00F45FA0" w:rsidRPr="00C7698C">
        <w:rPr>
          <w:rFonts w:ascii="Times New Roman" w:hAnsi="Times New Roman" w:cs="Times New Roman"/>
          <w:sz w:val="24"/>
          <w:szCs w:val="24"/>
        </w:rPr>
        <w:t>Laos</w:t>
      </w:r>
      <w:r w:rsidRPr="00C7698C">
        <w:rPr>
          <w:rFonts w:ascii="Times New Roman" w:hAnsi="Times New Roman" w:cs="Times New Roman"/>
          <w:sz w:val="24"/>
          <w:szCs w:val="24"/>
        </w:rPr>
        <w:t xml:space="preserve">, and </w:t>
      </w:r>
      <w:r w:rsidR="008656A4" w:rsidRPr="00C7698C">
        <w:rPr>
          <w:rFonts w:ascii="Times New Roman" w:hAnsi="Times New Roman" w:cs="Times New Roman"/>
          <w:sz w:val="24"/>
          <w:szCs w:val="24"/>
        </w:rPr>
        <w:t>Cambodia</w:t>
      </w:r>
      <w:r w:rsidRPr="00C7698C">
        <w:rPr>
          <w:rFonts w:ascii="Times New Roman" w:hAnsi="Times New Roman" w:cs="Times New Roman"/>
          <w:sz w:val="24"/>
          <w:szCs w:val="24"/>
        </w:rPr>
        <w:t>.</w:t>
      </w:r>
    </w:p>
    <w:p w:rsidR="00114614" w:rsidRPr="00C7698C" w:rsidRDefault="00114614" w:rsidP="00553932">
      <w:pPr>
        <w:spacing w:after="0" w:line="480" w:lineRule="auto"/>
        <w:jc w:val="both"/>
        <w:rPr>
          <w:rFonts w:ascii="Times New Roman" w:hAnsi="Times New Roman" w:cs="Times New Roman"/>
          <w:sz w:val="24"/>
          <w:szCs w:val="24"/>
        </w:rPr>
      </w:pPr>
      <w:r w:rsidRPr="00C7698C">
        <w:rPr>
          <w:rFonts w:ascii="Times New Roman" w:hAnsi="Times New Roman" w:cs="Times New Roman"/>
          <w:b/>
          <w:sz w:val="24"/>
          <w:szCs w:val="24"/>
        </w:rPr>
        <w:t>Keywords</w:t>
      </w:r>
      <w:r w:rsidRPr="00C7698C">
        <w:rPr>
          <w:rFonts w:ascii="Times New Roman" w:hAnsi="Times New Roman" w:cs="Times New Roman"/>
          <w:sz w:val="24"/>
          <w:szCs w:val="24"/>
        </w:rPr>
        <w:t xml:space="preserve">: dengue virus, genotype, </w:t>
      </w:r>
      <w:r w:rsidR="00B96FDD" w:rsidRPr="00C7698C">
        <w:rPr>
          <w:rFonts w:ascii="Times New Roman" w:hAnsi="Times New Roman" w:cs="Times New Roman"/>
          <w:sz w:val="24"/>
          <w:szCs w:val="24"/>
        </w:rPr>
        <w:t xml:space="preserve">envelope protein, </w:t>
      </w:r>
      <w:r w:rsidRPr="00C7698C">
        <w:rPr>
          <w:rFonts w:ascii="Times New Roman" w:hAnsi="Times New Roman" w:cs="Times New Roman"/>
          <w:sz w:val="24"/>
          <w:szCs w:val="24"/>
        </w:rPr>
        <w:t>phylogenetic</w:t>
      </w:r>
      <w:r w:rsidR="000C209F" w:rsidRPr="00C7698C">
        <w:rPr>
          <w:rFonts w:ascii="Times New Roman" w:hAnsi="Times New Roman" w:cs="Times New Roman"/>
          <w:sz w:val="24"/>
          <w:szCs w:val="24"/>
        </w:rPr>
        <w:t xml:space="preserve"> anlaysis</w:t>
      </w:r>
    </w:p>
    <w:p w:rsidR="00C7698C" w:rsidRDefault="00C7698C" w:rsidP="00600EFC">
      <w:pPr>
        <w:jc w:val="both"/>
        <w:rPr>
          <w:rFonts w:ascii="Times New Roman" w:hAnsi="Times New Roman" w:cs="Times New Roman"/>
          <w:sz w:val="24"/>
          <w:szCs w:val="24"/>
        </w:rPr>
      </w:pPr>
    </w:p>
    <w:p w:rsidR="00C7698C" w:rsidRDefault="00C7698C" w:rsidP="00600EFC">
      <w:pPr>
        <w:jc w:val="both"/>
        <w:rPr>
          <w:rFonts w:ascii="Times New Roman" w:hAnsi="Times New Roman" w:cs="Times New Roman"/>
          <w:sz w:val="24"/>
          <w:szCs w:val="24"/>
        </w:rPr>
      </w:pPr>
    </w:p>
    <w:p w:rsidR="00C7698C" w:rsidRDefault="00C7698C" w:rsidP="00600EFC">
      <w:pPr>
        <w:jc w:val="both"/>
        <w:rPr>
          <w:rFonts w:ascii="Times New Roman" w:hAnsi="Times New Roman" w:cs="Times New Roman"/>
          <w:sz w:val="24"/>
          <w:szCs w:val="24"/>
        </w:rPr>
      </w:pPr>
    </w:p>
    <w:p w:rsidR="00C7698C" w:rsidRDefault="00C7698C" w:rsidP="00600EFC">
      <w:pPr>
        <w:jc w:val="both"/>
        <w:rPr>
          <w:rFonts w:ascii="Times New Roman" w:hAnsi="Times New Roman" w:cs="Times New Roman"/>
          <w:sz w:val="24"/>
          <w:szCs w:val="24"/>
        </w:rPr>
      </w:pPr>
    </w:p>
    <w:p w:rsidR="006C55BD" w:rsidRDefault="006C55BD" w:rsidP="00600EFC">
      <w:pPr>
        <w:jc w:val="both"/>
        <w:rPr>
          <w:rFonts w:ascii="Times New Roman" w:hAnsi="Times New Roman" w:cs="Times New Roman"/>
          <w:sz w:val="24"/>
          <w:szCs w:val="24"/>
        </w:rPr>
      </w:pPr>
    </w:p>
    <w:p w:rsidR="006C55BD" w:rsidRDefault="006C55BD" w:rsidP="00600EFC">
      <w:pPr>
        <w:jc w:val="both"/>
        <w:rPr>
          <w:rFonts w:ascii="Times New Roman" w:hAnsi="Times New Roman" w:cs="Times New Roman"/>
          <w:sz w:val="24"/>
          <w:szCs w:val="24"/>
        </w:rPr>
      </w:pPr>
    </w:p>
    <w:p w:rsidR="006C55BD" w:rsidRDefault="006C55BD" w:rsidP="00600EFC">
      <w:pPr>
        <w:jc w:val="both"/>
        <w:rPr>
          <w:rFonts w:ascii="Times New Roman" w:hAnsi="Times New Roman" w:cs="Times New Roman"/>
          <w:sz w:val="24"/>
          <w:szCs w:val="24"/>
        </w:rPr>
      </w:pPr>
    </w:p>
    <w:p w:rsidR="006C55BD" w:rsidRDefault="006C55BD" w:rsidP="00600EFC">
      <w:pPr>
        <w:jc w:val="both"/>
        <w:rPr>
          <w:rFonts w:ascii="Times New Roman" w:hAnsi="Times New Roman" w:cs="Times New Roman"/>
          <w:sz w:val="24"/>
          <w:szCs w:val="24"/>
        </w:rPr>
      </w:pPr>
    </w:p>
    <w:p w:rsidR="00C7698C" w:rsidRDefault="00C7698C" w:rsidP="00600EFC">
      <w:pPr>
        <w:jc w:val="both"/>
        <w:rPr>
          <w:rFonts w:ascii="Times New Roman" w:hAnsi="Times New Roman" w:cs="Times New Roman"/>
          <w:sz w:val="24"/>
          <w:szCs w:val="24"/>
        </w:rPr>
      </w:pPr>
    </w:p>
    <w:p w:rsidR="0098359B" w:rsidRDefault="0098359B" w:rsidP="00600EFC">
      <w:pPr>
        <w:jc w:val="both"/>
        <w:rPr>
          <w:rFonts w:ascii="Times New Roman" w:hAnsi="Times New Roman" w:cs="Times New Roman"/>
          <w:sz w:val="24"/>
          <w:szCs w:val="24"/>
        </w:rPr>
      </w:pPr>
    </w:p>
    <w:p w:rsidR="00CA0DD7" w:rsidRPr="00C7698C" w:rsidRDefault="00492A6A" w:rsidP="00600EFC">
      <w:pPr>
        <w:jc w:val="both"/>
        <w:rPr>
          <w:rFonts w:ascii="Times New Roman" w:hAnsi="Times New Roman" w:cs="Times New Roman"/>
          <w:b/>
          <w:sz w:val="24"/>
          <w:szCs w:val="24"/>
        </w:rPr>
      </w:pPr>
      <w:r w:rsidRPr="00C7698C">
        <w:rPr>
          <w:rFonts w:ascii="Times New Roman" w:hAnsi="Times New Roman" w:cs="Times New Roman"/>
          <w:b/>
          <w:sz w:val="24"/>
          <w:szCs w:val="24"/>
        </w:rPr>
        <w:t>Introduction</w:t>
      </w:r>
    </w:p>
    <w:p w:rsidR="00B5584F" w:rsidRPr="00C7698C" w:rsidRDefault="00B5584F" w:rsidP="00C46CA8">
      <w:pPr>
        <w:spacing w:after="0" w:line="480" w:lineRule="auto"/>
        <w:jc w:val="both"/>
        <w:rPr>
          <w:rFonts w:ascii="Times New Roman" w:hAnsi="Times New Roman" w:cs="Times New Roman"/>
          <w:sz w:val="24"/>
          <w:szCs w:val="24"/>
        </w:rPr>
      </w:pPr>
      <w:r w:rsidRPr="00C7698C">
        <w:rPr>
          <w:rFonts w:ascii="Times New Roman" w:hAnsi="Times New Roman" w:cs="Times New Roman"/>
          <w:sz w:val="24"/>
          <w:szCs w:val="24"/>
        </w:rPr>
        <w:t xml:space="preserve">Dengue </w:t>
      </w:r>
      <w:r w:rsidR="008044E5" w:rsidRPr="00C7698C">
        <w:rPr>
          <w:rFonts w:ascii="Times New Roman" w:hAnsi="Times New Roman" w:cs="Times New Roman"/>
          <w:sz w:val="24"/>
          <w:szCs w:val="24"/>
        </w:rPr>
        <w:t xml:space="preserve">fever </w:t>
      </w:r>
      <w:r w:rsidRPr="00C7698C">
        <w:rPr>
          <w:rFonts w:ascii="Times New Roman" w:hAnsi="Times New Roman" w:cs="Times New Roman"/>
          <w:sz w:val="24"/>
          <w:szCs w:val="24"/>
        </w:rPr>
        <w:t xml:space="preserve">is </w:t>
      </w:r>
      <w:r w:rsidR="008044E5" w:rsidRPr="00C7698C">
        <w:rPr>
          <w:rFonts w:ascii="Times New Roman" w:hAnsi="Times New Roman" w:cs="Times New Roman"/>
          <w:sz w:val="24"/>
          <w:szCs w:val="24"/>
        </w:rPr>
        <w:t>a mosquito-borne</w:t>
      </w:r>
      <w:r w:rsidRPr="00C7698C">
        <w:rPr>
          <w:rFonts w:ascii="Times New Roman" w:hAnsi="Times New Roman" w:cs="Times New Roman"/>
          <w:sz w:val="24"/>
          <w:szCs w:val="24"/>
        </w:rPr>
        <w:t xml:space="preserve"> </w:t>
      </w:r>
      <w:r w:rsidR="008044E5" w:rsidRPr="00C7698C">
        <w:rPr>
          <w:rFonts w:ascii="Times New Roman" w:hAnsi="Times New Roman" w:cs="Times New Roman"/>
          <w:sz w:val="24"/>
          <w:szCs w:val="24"/>
        </w:rPr>
        <w:t>disease</w:t>
      </w:r>
      <w:r w:rsidRPr="00C7698C">
        <w:rPr>
          <w:rFonts w:ascii="Times New Roman" w:hAnsi="Times New Roman" w:cs="Times New Roman"/>
          <w:sz w:val="24"/>
          <w:szCs w:val="24"/>
        </w:rPr>
        <w:t xml:space="preserve"> in the tropical and subtropical regions </w:t>
      </w:r>
      <w:r w:rsidR="008044E5" w:rsidRPr="00C7698C">
        <w:rPr>
          <w:rFonts w:ascii="Times New Roman" w:hAnsi="Times New Roman" w:cs="Times New Roman"/>
          <w:sz w:val="24"/>
          <w:szCs w:val="24"/>
        </w:rPr>
        <w:t>with estimated</w:t>
      </w:r>
      <w:r w:rsidRPr="00C7698C">
        <w:rPr>
          <w:rFonts w:ascii="Times New Roman" w:hAnsi="Times New Roman" w:cs="Times New Roman"/>
          <w:sz w:val="24"/>
          <w:szCs w:val="24"/>
        </w:rPr>
        <w:t xml:space="preserve"> 50 million cases of dengue infection occurring annually in more than 100 countries.1</w:t>
      </w:r>
      <w:r w:rsidR="008044E5" w:rsidRPr="00C7698C">
        <w:rPr>
          <w:rFonts w:ascii="Times New Roman" w:hAnsi="Times New Roman" w:cs="Times New Roman"/>
          <w:sz w:val="24"/>
          <w:szCs w:val="24"/>
        </w:rPr>
        <w:t xml:space="preserve"> Dengue</w:t>
      </w:r>
      <w:r w:rsidR="006F1981" w:rsidRPr="00C7698C">
        <w:rPr>
          <w:rFonts w:ascii="Times New Roman" w:hAnsi="Times New Roman" w:cs="Times New Roman"/>
          <w:sz w:val="24"/>
          <w:szCs w:val="24"/>
        </w:rPr>
        <w:t xml:space="preserve"> </w:t>
      </w:r>
      <w:r w:rsidR="008044E5" w:rsidRPr="00C7698C">
        <w:rPr>
          <w:rFonts w:ascii="Times New Roman" w:hAnsi="Times New Roman" w:cs="Times New Roman"/>
          <w:sz w:val="24"/>
          <w:szCs w:val="24"/>
        </w:rPr>
        <w:t>virus</w:t>
      </w:r>
      <w:r w:rsidR="006F1981" w:rsidRPr="00C7698C">
        <w:rPr>
          <w:rFonts w:ascii="Times New Roman" w:hAnsi="Times New Roman" w:cs="Times New Roman"/>
          <w:sz w:val="24"/>
          <w:szCs w:val="24"/>
        </w:rPr>
        <w:t xml:space="preserve"> </w:t>
      </w:r>
      <w:r w:rsidR="008044E5" w:rsidRPr="00C7698C">
        <w:rPr>
          <w:rFonts w:ascii="Times New Roman" w:hAnsi="Times New Roman" w:cs="Times New Roman"/>
          <w:sz w:val="24"/>
          <w:szCs w:val="24"/>
        </w:rPr>
        <w:t>(DENV)</w:t>
      </w:r>
      <w:r w:rsidR="006F1981" w:rsidRPr="00C7698C">
        <w:rPr>
          <w:rFonts w:ascii="Times New Roman" w:hAnsi="Times New Roman" w:cs="Times New Roman"/>
          <w:sz w:val="24"/>
          <w:szCs w:val="24"/>
        </w:rPr>
        <w:t xml:space="preserve"> </w:t>
      </w:r>
      <w:r w:rsidR="008044E5" w:rsidRPr="00C7698C">
        <w:rPr>
          <w:rFonts w:ascii="Times New Roman" w:hAnsi="Times New Roman" w:cs="Times New Roman"/>
          <w:sz w:val="24"/>
          <w:szCs w:val="24"/>
        </w:rPr>
        <w:t>is</w:t>
      </w:r>
      <w:r w:rsidR="006F1981" w:rsidRPr="00C7698C">
        <w:rPr>
          <w:rFonts w:ascii="Times New Roman" w:hAnsi="Times New Roman" w:cs="Times New Roman"/>
          <w:sz w:val="24"/>
          <w:szCs w:val="24"/>
        </w:rPr>
        <w:t xml:space="preserve"> </w:t>
      </w:r>
      <w:r w:rsidR="008044E5" w:rsidRPr="00C7698C">
        <w:rPr>
          <w:rFonts w:ascii="Times New Roman" w:hAnsi="Times New Roman" w:cs="Times New Roman"/>
          <w:sz w:val="24"/>
          <w:szCs w:val="24"/>
        </w:rPr>
        <w:t>a</w:t>
      </w:r>
      <w:r w:rsidR="006F1981" w:rsidRPr="00C7698C">
        <w:rPr>
          <w:rFonts w:ascii="Times New Roman" w:hAnsi="Times New Roman" w:cs="Times New Roman"/>
          <w:sz w:val="24"/>
          <w:szCs w:val="24"/>
        </w:rPr>
        <w:t xml:space="preserve"> </w:t>
      </w:r>
      <w:r w:rsidR="008044E5" w:rsidRPr="00C7698C">
        <w:rPr>
          <w:rFonts w:ascii="Times New Roman" w:hAnsi="Times New Roman" w:cs="Times New Roman"/>
          <w:sz w:val="24"/>
          <w:szCs w:val="24"/>
        </w:rPr>
        <w:t>virus</w:t>
      </w:r>
      <w:r w:rsidR="006F1981" w:rsidRPr="00C7698C">
        <w:rPr>
          <w:rFonts w:ascii="Times New Roman" w:hAnsi="Times New Roman" w:cs="Times New Roman"/>
          <w:sz w:val="24"/>
          <w:szCs w:val="24"/>
        </w:rPr>
        <w:t xml:space="preserve"> </w:t>
      </w:r>
      <w:r w:rsidR="008044E5" w:rsidRPr="00C7698C">
        <w:rPr>
          <w:rFonts w:ascii="Times New Roman" w:hAnsi="Times New Roman" w:cs="Times New Roman"/>
          <w:sz w:val="24"/>
          <w:szCs w:val="24"/>
        </w:rPr>
        <w:t>of</w:t>
      </w:r>
      <w:r w:rsidR="006F1981" w:rsidRPr="00C7698C">
        <w:rPr>
          <w:rFonts w:ascii="Times New Roman" w:hAnsi="Times New Roman" w:cs="Times New Roman"/>
          <w:sz w:val="24"/>
          <w:szCs w:val="24"/>
        </w:rPr>
        <w:t xml:space="preserve"> </w:t>
      </w:r>
      <w:r w:rsidR="008044E5" w:rsidRPr="00C7698C">
        <w:rPr>
          <w:rFonts w:ascii="Times New Roman" w:hAnsi="Times New Roman" w:cs="Times New Roman"/>
          <w:sz w:val="24"/>
          <w:szCs w:val="24"/>
        </w:rPr>
        <w:t>the</w:t>
      </w:r>
      <w:r w:rsidR="006F1981" w:rsidRPr="00C7698C">
        <w:rPr>
          <w:rFonts w:ascii="Times New Roman" w:hAnsi="Times New Roman" w:cs="Times New Roman"/>
          <w:sz w:val="24"/>
          <w:szCs w:val="24"/>
        </w:rPr>
        <w:t xml:space="preserve"> </w:t>
      </w:r>
      <w:r w:rsidR="008044E5" w:rsidRPr="00C7698C">
        <w:rPr>
          <w:rFonts w:ascii="Times New Roman" w:hAnsi="Times New Roman" w:cs="Times New Roman"/>
          <w:sz w:val="24"/>
          <w:szCs w:val="24"/>
        </w:rPr>
        <w:t>Flaviviridae</w:t>
      </w:r>
      <w:r w:rsidR="006F1981" w:rsidRPr="00C7698C">
        <w:rPr>
          <w:rFonts w:ascii="Times New Roman" w:hAnsi="Times New Roman" w:cs="Times New Roman"/>
          <w:sz w:val="24"/>
          <w:szCs w:val="24"/>
        </w:rPr>
        <w:t xml:space="preserve"> </w:t>
      </w:r>
      <w:r w:rsidR="008044E5" w:rsidRPr="00C7698C">
        <w:rPr>
          <w:rFonts w:ascii="Times New Roman" w:hAnsi="Times New Roman" w:cs="Times New Roman"/>
          <w:sz w:val="24"/>
          <w:szCs w:val="24"/>
        </w:rPr>
        <w:t>family</w:t>
      </w:r>
      <w:r w:rsidR="006F1981" w:rsidRPr="00C7698C">
        <w:rPr>
          <w:rFonts w:ascii="Times New Roman" w:hAnsi="Times New Roman" w:cs="Times New Roman"/>
          <w:sz w:val="24"/>
          <w:szCs w:val="24"/>
        </w:rPr>
        <w:t xml:space="preserve"> </w:t>
      </w:r>
      <w:r w:rsidR="008044E5" w:rsidRPr="00C7698C">
        <w:rPr>
          <w:rFonts w:ascii="Times New Roman" w:hAnsi="Times New Roman" w:cs="Times New Roman"/>
          <w:sz w:val="24"/>
          <w:szCs w:val="24"/>
        </w:rPr>
        <w:t>It is an enveloped positive-sense single-stranded RNA</w:t>
      </w:r>
      <w:r w:rsidR="0091618C" w:rsidRPr="00C7698C">
        <w:rPr>
          <w:rFonts w:ascii="Times New Roman" w:hAnsi="Times New Roman" w:cs="Times New Roman"/>
          <w:sz w:val="24"/>
          <w:szCs w:val="24"/>
        </w:rPr>
        <w:t xml:space="preserve"> </w:t>
      </w:r>
      <w:r w:rsidR="008044E5" w:rsidRPr="00C7698C">
        <w:rPr>
          <w:rFonts w:ascii="Times New Roman" w:hAnsi="Times New Roman" w:cs="Times New Roman"/>
          <w:sz w:val="24"/>
          <w:szCs w:val="24"/>
        </w:rPr>
        <w:t>virus</w:t>
      </w:r>
      <w:r w:rsidR="002426DB" w:rsidRPr="00C7698C">
        <w:rPr>
          <w:rFonts w:ascii="Times New Roman" w:hAnsi="Times New Roman" w:cs="Times New Roman"/>
          <w:sz w:val="24"/>
          <w:szCs w:val="24"/>
        </w:rPr>
        <w:t xml:space="preserve"> </w:t>
      </w:r>
      <w:r w:rsidR="00493379" w:rsidRPr="00C7698C">
        <w:rPr>
          <w:rFonts w:ascii="Times New Roman" w:hAnsi="Times New Roman" w:cs="Times New Roman"/>
          <w:sz w:val="24"/>
          <w:szCs w:val="24"/>
        </w:rPr>
        <w:fldChar w:fldCharType="begin"/>
      </w:r>
      <w:r w:rsidR="00DA0B27">
        <w:rPr>
          <w:rFonts w:ascii="Times New Roman" w:hAnsi="Times New Roman" w:cs="Times New Roman"/>
          <w:sz w:val="24"/>
          <w:szCs w:val="24"/>
        </w:rPr>
        <w:instrText xml:space="preserve"> ADDIN EN.CITE &lt;EndNote&gt;&lt;Cite&gt;&lt;Author&gt;Henchal&lt;/Author&gt;&lt;Year&gt;1990&lt;/Year&gt;&lt;RecNum&gt;3&lt;/RecNum&gt;&lt;DisplayText&gt;(Henchal &amp;amp; Putnak, 1990)&lt;/DisplayText&gt;&lt;record&gt;&lt;rec-number&gt;3&lt;/rec-number&gt;&lt;foreign-keys&gt;&lt;key app="EN" db-id="x5szvas9rtr9a7efxf0vazz295arzxr90e0f" timestamp="0"&gt;3&lt;/key&gt;&lt;/foreign-keys&gt;&lt;ref-type name="Journal Article"&gt;17&lt;/ref-type&gt;&lt;contributors&gt;&lt;authors&gt;&lt;author&gt;Henchal, E. A.&lt;/author&gt;&lt;author&gt;Putnak, J. R.&lt;/author&gt;&lt;/authors&gt;&lt;/contributors&gt;&lt;auth-address&gt;Department of Virus Diseases, Walter Reed Army Institute of Research, Washington 20307-5100.&lt;/auth-address&gt;&lt;titles&gt;&lt;title&gt;The dengue viruses&lt;/title&gt;&lt;secondary-title&gt;Clin Microbiol Rev&lt;/secondary-title&gt;&lt;alt-title&gt;Clinical microbiology reviews&lt;/alt-title&gt;&lt;/titles&gt;&lt;pages&gt;376-96&lt;/pages&gt;&lt;volume&gt;3&lt;/volume&gt;&lt;number&gt;4&lt;/number&gt;&lt;edition&gt;1990/10/01&lt;/edition&gt;&lt;keywords&gt;&lt;keyword&gt;Dengue/diagnosis/ microbiology/pathology/prevention &amp;amp; control&lt;/keyword&gt;&lt;keyword&gt;Dengue Virus/ classification/genetics/physiology/ultrastructure&lt;/keyword&gt;&lt;keyword&gt;Humans&lt;/keyword&gt;&lt;keyword&gt;RNA, Viral/biosynthesis&lt;/keyword&gt;&lt;keyword&gt;Virus Replication&lt;/keyword&gt;&lt;/keywords&gt;&lt;dates&gt;&lt;year&gt;1990&lt;/year&gt;&lt;pub-dates&gt;&lt;date&gt;Oct&lt;/date&gt;&lt;/pub-dates&gt;&lt;/dates&gt;&lt;isbn&gt;0893-8512 (Print)&amp;#xD;0893-8512 (Linking)&lt;/isbn&gt;&lt;accession-num&gt;2224837&lt;/accession-num&gt;&lt;urls&gt;&lt;/urls&gt;&lt;custom2&gt;358169&lt;/custom2&gt;&lt;remote-database-provider&gt;NLM&lt;/remote-database-provider&gt;&lt;language&gt;eng&lt;/language&gt;&lt;/record&gt;&lt;/Cite&gt;&lt;/EndNote&gt;</w:instrText>
      </w:r>
      <w:r w:rsidR="00493379" w:rsidRPr="00C7698C">
        <w:rPr>
          <w:rFonts w:ascii="Times New Roman" w:hAnsi="Times New Roman" w:cs="Times New Roman"/>
          <w:sz w:val="24"/>
          <w:szCs w:val="24"/>
        </w:rPr>
        <w:fldChar w:fldCharType="separate"/>
      </w:r>
      <w:r w:rsidR="00BE567D">
        <w:rPr>
          <w:rFonts w:ascii="Times New Roman" w:hAnsi="Times New Roman" w:cs="Times New Roman"/>
          <w:noProof/>
          <w:sz w:val="24"/>
          <w:szCs w:val="24"/>
        </w:rPr>
        <w:t>(</w:t>
      </w:r>
      <w:hyperlink w:anchor="_ENREF_4" w:tooltip="Henchal, 1990 #3" w:history="1">
        <w:r w:rsidR="009A2028">
          <w:rPr>
            <w:rFonts w:ascii="Times New Roman" w:hAnsi="Times New Roman" w:cs="Times New Roman"/>
            <w:noProof/>
            <w:sz w:val="24"/>
            <w:szCs w:val="24"/>
          </w:rPr>
          <w:t>Henchal &amp; Putnak, 1990</w:t>
        </w:r>
      </w:hyperlink>
      <w:r w:rsidR="00BE567D">
        <w:rPr>
          <w:rFonts w:ascii="Times New Roman" w:hAnsi="Times New Roman" w:cs="Times New Roman"/>
          <w:noProof/>
          <w:sz w:val="24"/>
          <w:szCs w:val="24"/>
        </w:rPr>
        <w:t>)</w:t>
      </w:r>
      <w:r w:rsidR="00493379" w:rsidRPr="00C7698C">
        <w:rPr>
          <w:rFonts w:ascii="Times New Roman" w:hAnsi="Times New Roman" w:cs="Times New Roman"/>
          <w:sz w:val="24"/>
          <w:szCs w:val="24"/>
        </w:rPr>
        <w:fldChar w:fldCharType="end"/>
      </w:r>
      <w:r w:rsidR="008044E5" w:rsidRPr="00C7698C">
        <w:rPr>
          <w:rFonts w:ascii="Times New Roman" w:hAnsi="Times New Roman" w:cs="Times New Roman"/>
          <w:sz w:val="24"/>
          <w:szCs w:val="24"/>
        </w:rPr>
        <w:t>. There are four antigenically distinct DENV serotypes; DENV-1, DENV-2, DENV-3 and DENV-4</w:t>
      </w:r>
      <w:r w:rsidR="00922975" w:rsidRPr="00C7698C">
        <w:rPr>
          <w:rFonts w:ascii="Times New Roman" w:hAnsi="Times New Roman" w:cs="Times New Roman"/>
          <w:sz w:val="24"/>
          <w:szCs w:val="24"/>
        </w:rPr>
        <w:t xml:space="preserve"> </w:t>
      </w:r>
      <w:r w:rsidR="00493379" w:rsidRPr="00C7698C">
        <w:rPr>
          <w:rFonts w:ascii="Times New Roman" w:hAnsi="Times New Roman" w:cs="Times New Roman"/>
          <w:sz w:val="24"/>
          <w:szCs w:val="24"/>
        </w:rPr>
        <w:fldChar w:fldCharType="begin"/>
      </w:r>
      <w:r w:rsidR="00DA0B27">
        <w:rPr>
          <w:rFonts w:ascii="Times New Roman" w:hAnsi="Times New Roman" w:cs="Times New Roman"/>
          <w:sz w:val="24"/>
          <w:szCs w:val="24"/>
        </w:rPr>
        <w:instrText xml:space="preserve"> ADDIN EN.CITE &lt;EndNote&gt;&lt;Cite&gt;&lt;Author&gt;Russell&lt;/Author&gt;&lt;Year&gt;1967&lt;/Year&gt;&lt;RecNum&gt;15&lt;/RecNum&gt;&lt;DisplayText&gt;(Russell &amp;amp; Nisalak, 1967)&lt;/DisplayText&gt;&lt;record&gt;&lt;rec-number&gt;15&lt;/rec-number&gt;&lt;foreign-keys&gt;&lt;key app="EN" db-id="x5szvas9rtr9a7efxf0vazz295arzxr90e0f" timestamp="0"&gt;15&lt;/key&gt;&lt;/foreign-keys&gt;&lt;ref-type name="Journal Article"&gt;17&lt;/ref-type&gt;&lt;contributors&gt;&lt;authors&gt;&lt;author&gt;Russell, P. K.&lt;/author&gt;&lt;author&gt;Nisalak, A.&lt;/author&gt;&lt;/authors&gt;&lt;/contributors&gt;&lt;titles&gt;&lt;title&gt;Dengue virus identification by the plaque reduction neutralization test&lt;/title&gt;&lt;secondary-title&gt;J Immunol&lt;/secondary-title&gt;&lt;alt-title&gt;Journal of immunology (Baltimore, Md. : 1950)&lt;/alt-title&gt;&lt;/titles&gt;&lt;pages&gt;291-6&lt;/pages&gt;&lt;volume&gt;99&lt;/volume&gt;&lt;number&gt;2&lt;/number&gt;&lt;edition&gt;1967/08/01&lt;/edition&gt;&lt;keywords&gt;&lt;keyword&gt;Animals&lt;/keyword&gt;&lt;keyword&gt;Antibodies/analysis&lt;/keyword&gt;&lt;keyword&gt;Culture Techniques&lt;/keyword&gt;&lt;keyword&gt;Dengue Virus/ classification/ immunology&lt;/keyword&gt;&lt;keyword&gt;Haplorhini&lt;/keyword&gt;&lt;keyword&gt;Immune Sera&lt;/keyword&gt;&lt;keyword&gt;Neutralization Tests&lt;/keyword&gt;&lt;/keywords&gt;&lt;dates&gt;&lt;year&gt;1967&lt;/year&gt;&lt;pub-dates&gt;&lt;date&gt;Aug&lt;/date&gt;&lt;/pub-dates&gt;&lt;/dates&gt;&lt;isbn&gt;0022-1767 (Print)&amp;#xD;0022-1767 (Linking)&lt;/isbn&gt;&lt;accession-num&gt;4961907&lt;/accession-num&gt;&lt;urls&gt;&lt;/urls&gt;&lt;remote-database-provider&gt;NLM&lt;/remote-database-provider&gt;&lt;language&gt;eng&lt;/language&gt;&lt;/record&gt;&lt;/Cite&gt;&lt;/EndNote&gt;</w:instrText>
      </w:r>
      <w:r w:rsidR="00493379" w:rsidRPr="00C7698C">
        <w:rPr>
          <w:rFonts w:ascii="Times New Roman" w:hAnsi="Times New Roman" w:cs="Times New Roman"/>
          <w:sz w:val="24"/>
          <w:szCs w:val="24"/>
        </w:rPr>
        <w:fldChar w:fldCharType="separate"/>
      </w:r>
      <w:r w:rsidR="00BE567D">
        <w:rPr>
          <w:rFonts w:ascii="Times New Roman" w:hAnsi="Times New Roman" w:cs="Times New Roman"/>
          <w:noProof/>
          <w:sz w:val="24"/>
          <w:szCs w:val="24"/>
        </w:rPr>
        <w:t>(</w:t>
      </w:r>
      <w:hyperlink w:anchor="_ENREF_12" w:tooltip="Russell, 1967 #15" w:history="1">
        <w:r w:rsidR="009A2028">
          <w:rPr>
            <w:rFonts w:ascii="Times New Roman" w:hAnsi="Times New Roman" w:cs="Times New Roman"/>
            <w:noProof/>
            <w:sz w:val="24"/>
            <w:szCs w:val="24"/>
          </w:rPr>
          <w:t>Russell &amp; Nisalak, 1967</w:t>
        </w:r>
      </w:hyperlink>
      <w:r w:rsidR="00BE567D">
        <w:rPr>
          <w:rFonts w:ascii="Times New Roman" w:hAnsi="Times New Roman" w:cs="Times New Roman"/>
          <w:noProof/>
          <w:sz w:val="24"/>
          <w:szCs w:val="24"/>
        </w:rPr>
        <w:t>)</w:t>
      </w:r>
      <w:r w:rsidR="00493379" w:rsidRPr="00C7698C">
        <w:rPr>
          <w:rFonts w:ascii="Times New Roman" w:hAnsi="Times New Roman" w:cs="Times New Roman"/>
          <w:sz w:val="24"/>
          <w:szCs w:val="24"/>
        </w:rPr>
        <w:fldChar w:fldCharType="end"/>
      </w:r>
      <w:r w:rsidR="008044E5" w:rsidRPr="00C7698C">
        <w:rPr>
          <w:rFonts w:ascii="Times New Roman" w:hAnsi="Times New Roman" w:cs="Times New Roman"/>
          <w:sz w:val="24"/>
          <w:szCs w:val="24"/>
        </w:rPr>
        <w:t xml:space="preserve"> and each serotype shows</w:t>
      </w:r>
      <w:r w:rsidR="006F1981" w:rsidRPr="00C7698C">
        <w:rPr>
          <w:rFonts w:ascii="Times New Roman" w:hAnsi="Times New Roman" w:cs="Times New Roman"/>
          <w:sz w:val="24"/>
          <w:szCs w:val="24"/>
        </w:rPr>
        <w:t xml:space="preserve"> </w:t>
      </w:r>
      <w:r w:rsidR="008044E5" w:rsidRPr="00C7698C">
        <w:rPr>
          <w:rFonts w:ascii="Times New Roman" w:hAnsi="Times New Roman" w:cs="Times New Roman"/>
          <w:sz w:val="24"/>
          <w:szCs w:val="24"/>
        </w:rPr>
        <w:t>phylogenetically</w:t>
      </w:r>
      <w:r w:rsidR="006F1981" w:rsidRPr="00C7698C">
        <w:rPr>
          <w:rFonts w:ascii="Times New Roman" w:hAnsi="Times New Roman" w:cs="Times New Roman"/>
          <w:sz w:val="24"/>
          <w:szCs w:val="24"/>
        </w:rPr>
        <w:t xml:space="preserve"> </w:t>
      </w:r>
      <w:r w:rsidR="008044E5" w:rsidRPr="00C7698C">
        <w:rPr>
          <w:rFonts w:ascii="Times New Roman" w:hAnsi="Times New Roman" w:cs="Times New Roman"/>
          <w:sz w:val="24"/>
          <w:szCs w:val="24"/>
        </w:rPr>
        <w:t>distinct</w:t>
      </w:r>
      <w:r w:rsidR="006F1981" w:rsidRPr="00C7698C">
        <w:rPr>
          <w:rFonts w:ascii="Times New Roman" w:hAnsi="Times New Roman" w:cs="Times New Roman"/>
          <w:sz w:val="24"/>
          <w:szCs w:val="24"/>
        </w:rPr>
        <w:t xml:space="preserve"> </w:t>
      </w:r>
      <w:r w:rsidR="008044E5" w:rsidRPr="00C7698C">
        <w:rPr>
          <w:rFonts w:ascii="Times New Roman" w:hAnsi="Times New Roman" w:cs="Times New Roman"/>
          <w:sz w:val="24"/>
          <w:szCs w:val="24"/>
        </w:rPr>
        <w:t>genotypes</w:t>
      </w:r>
      <w:r w:rsidR="005E2575" w:rsidRPr="00C7698C">
        <w:rPr>
          <w:rFonts w:ascii="Times New Roman" w:hAnsi="Times New Roman" w:cs="Times New Roman"/>
          <w:sz w:val="24"/>
          <w:szCs w:val="24"/>
        </w:rPr>
        <w:t xml:space="preserve"> </w:t>
      </w:r>
      <w:r w:rsidR="00493379" w:rsidRPr="00C7698C">
        <w:rPr>
          <w:rFonts w:ascii="Times New Roman" w:hAnsi="Times New Roman" w:cs="Times New Roman"/>
          <w:sz w:val="24"/>
          <w:szCs w:val="24"/>
        </w:rPr>
        <w:fldChar w:fldCharType="begin"/>
      </w:r>
      <w:r w:rsidR="00DA0B27">
        <w:rPr>
          <w:rFonts w:ascii="Times New Roman" w:hAnsi="Times New Roman" w:cs="Times New Roman"/>
          <w:sz w:val="24"/>
          <w:szCs w:val="24"/>
        </w:rPr>
        <w:instrText xml:space="preserve"> ADDIN EN.CITE &lt;EndNote&gt;&lt;Cite&gt;&lt;Author&gt;Holmes&lt;/Author&gt;&lt;Year&gt;2000&lt;/Year&gt;&lt;RecNum&gt;4&lt;/RecNum&gt;&lt;DisplayText&gt;(Holmes &amp;amp; Burch, 2000)&lt;/DisplayText&gt;&lt;record&gt;&lt;rec-number&gt;4&lt;/rec-number&gt;&lt;foreign-keys&gt;&lt;key app="EN" db-id="x5szvas9rtr9a7efxf0vazz295arzxr90e0f" timestamp="0"&gt;4&lt;/key&gt;&lt;/foreign-keys&gt;&lt;ref-type name="Journal Article"&gt;17&lt;/ref-type&gt;&lt;contributors&gt;&lt;authors&gt;&lt;author&gt;Holmes, E. C.&lt;/author&gt;&lt;author&gt;Burch, S. S.&lt;/author&gt;&lt;/authors&gt;&lt;/contributors&gt;&lt;auth-address&gt;Dept of Zoology, University of Oxford, South Parks Road, Oxford, UK. edward.holmes@zoo.ox.ac.uk&lt;/auth-address&gt;&lt;titles&gt;&lt;title&gt;The causes and consequences of genetic variation in dengue virus&lt;/title&gt;&lt;secondary-title&gt;Trends Microbiol&lt;/secondary-title&gt;&lt;alt-title&gt;Trends in microbiology&lt;/alt-title&gt;&lt;/titles&gt;&lt;pages&gt;74-7&lt;/pages&gt;&lt;volume&gt;8&lt;/volume&gt;&lt;number&gt;2&lt;/number&gt;&lt;edition&gt;2000/02/09&lt;/edition&gt;&lt;keywords&gt;&lt;keyword&gt;Dengue/ virology&lt;/keyword&gt;&lt;keyword&gt;Dengue Virus/ genetics/ pathogenicity&lt;/keyword&gt;&lt;keyword&gt;Evolution, Molecular&lt;/keyword&gt;&lt;keyword&gt;Genetic Variation&lt;/keyword&gt;&lt;keyword&gt;Humans&lt;/keyword&gt;&lt;keyword&gt;Virulence&lt;/keyword&gt;&lt;/keywords&gt;&lt;dates&gt;&lt;year&gt;2000&lt;/year&gt;&lt;pub-dates&gt;&lt;date&gt;Feb&lt;/date&gt;&lt;/pub-dates&gt;&lt;/dates&gt;&lt;isbn&gt;0966-842X (Print)&amp;#xD;0966-842X (Linking)&lt;/isbn&gt;&lt;accession-num&gt;10664600&lt;/accession-num&gt;&lt;urls&gt;&lt;/urls&gt;&lt;remote-database-provider&gt;NLM&lt;/remote-database-provider&gt;&lt;language&gt;eng&lt;/language&gt;&lt;/record&gt;&lt;/Cite&gt;&lt;/EndNote&gt;</w:instrText>
      </w:r>
      <w:r w:rsidR="00493379" w:rsidRPr="00C7698C">
        <w:rPr>
          <w:rFonts w:ascii="Times New Roman" w:hAnsi="Times New Roman" w:cs="Times New Roman"/>
          <w:sz w:val="24"/>
          <w:szCs w:val="24"/>
        </w:rPr>
        <w:fldChar w:fldCharType="separate"/>
      </w:r>
      <w:r w:rsidR="00BE567D">
        <w:rPr>
          <w:rFonts w:ascii="Times New Roman" w:hAnsi="Times New Roman" w:cs="Times New Roman"/>
          <w:noProof/>
          <w:sz w:val="24"/>
          <w:szCs w:val="24"/>
        </w:rPr>
        <w:t>(</w:t>
      </w:r>
      <w:hyperlink w:anchor="_ENREF_5" w:tooltip="Holmes, 2000 #4" w:history="1">
        <w:r w:rsidR="009A2028">
          <w:rPr>
            <w:rFonts w:ascii="Times New Roman" w:hAnsi="Times New Roman" w:cs="Times New Roman"/>
            <w:noProof/>
            <w:sz w:val="24"/>
            <w:szCs w:val="24"/>
          </w:rPr>
          <w:t>Holmes &amp; Burch, 2000</w:t>
        </w:r>
      </w:hyperlink>
      <w:r w:rsidR="00BE567D">
        <w:rPr>
          <w:rFonts w:ascii="Times New Roman" w:hAnsi="Times New Roman" w:cs="Times New Roman"/>
          <w:noProof/>
          <w:sz w:val="24"/>
          <w:szCs w:val="24"/>
        </w:rPr>
        <w:t>)</w:t>
      </w:r>
      <w:r w:rsidR="00493379" w:rsidRPr="00C7698C">
        <w:rPr>
          <w:rFonts w:ascii="Times New Roman" w:hAnsi="Times New Roman" w:cs="Times New Roman"/>
          <w:sz w:val="24"/>
          <w:szCs w:val="24"/>
        </w:rPr>
        <w:fldChar w:fldCharType="end"/>
      </w:r>
      <w:r w:rsidR="006F1981" w:rsidRPr="00C7698C">
        <w:rPr>
          <w:rFonts w:ascii="Times New Roman" w:hAnsi="Times New Roman" w:cs="Times New Roman"/>
          <w:sz w:val="24"/>
          <w:szCs w:val="24"/>
        </w:rPr>
        <w:t>.</w:t>
      </w:r>
    </w:p>
    <w:p w:rsidR="00B5584F" w:rsidRPr="00C7698C" w:rsidRDefault="003C18E5" w:rsidP="00C46CA8">
      <w:pPr>
        <w:spacing w:after="0" w:line="480" w:lineRule="auto"/>
        <w:jc w:val="both"/>
        <w:rPr>
          <w:rFonts w:ascii="Times New Roman" w:hAnsi="Times New Roman" w:cs="Times New Roman"/>
          <w:sz w:val="24"/>
          <w:szCs w:val="24"/>
        </w:rPr>
      </w:pPr>
      <w:r w:rsidRPr="00C7698C">
        <w:rPr>
          <w:rFonts w:ascii="Times New Roman" w:hAnsi="Times New Roman" w:cs="Times New Roman"/>
          <w:sz w:val="24"/>
          <w:szCs w:val="24"/>
        </w:rPr>
        <w:t>DENV</w:t>
      </w:r>
      <w:r w:rsidR="00B5584F" w:rsidRPr="00C7698C">
        <w:rPr>
          <w:rFonts w:ascii="Times New Roman" w:hAnsi="Times New Roman" w:cs="Times New Roman"/>
          <w:sz w:val="24"/>
          <w:szCs w:val="24"/>
        </w:rPr>
        <w:t xml:space="preserve"> </w:t>
      </w:r>
      <w:r w:rsidR="0024023B" w:rsidRPr="00C7698C">
        <w:rPr>
          <w:rFonts w:ascii="Times New Roman" w:hAnsi="Times New Roman" w:cs="Times New Roman"/>
          <w:sz w:val="24"/>
          <w:szCs w:val="24"/>
        </w:rPr>
        <w:t xml:space="preserve">are classified </w:t>
      </w:r>
      <w:r w:rsidR="00B5584F" w:rsidRPr="00C7698C">
        <w:rPr>
          <w:rFonts w:ascii="Times New Roman" w:hAnsi="Times New Roman" w:cs="Times New Roman"/>
          <w:sz w:val="24"/>
          <w:szCs w:val="24"/>
        </w:rPr>
        <w:t>into six genotypes, including two genotypes confined to the Asian population (Asian 1 and Asian 2)</w:t>
      </w:r>
      <w:r w:rsidR="0024023B" w:rsidRPr="00C7698C">
        <w:rPr>
          <w:rFonts w:ascii="Times New Roman" w:hAnsi="Times New Roman" w:cs="Times New Roman"/>
          <w:sz w:val="24"/>
          <w:szCs w:val="24"/>
        </w:rPr>
        <w:t>; the Cosmopolitan; American/Asian; American; and Sylvatic genotype</w:t>
      </w:r>
      <w:r w:rsidR="00991D76" w:rsidRPr="00C7698C">
        <w:rPr>
          <w:rFonts w:ascii="Times New Roman" w:hAnsi="Times New Roman" w:cs="Times New Roman"/>
          <w:sz w:val="24"/>
          <w:szCs w:val="24"/>
        </w:rPr>
        <w:t xml:space="preserve"> </w:t>
      </w:r>
      <w:r w:rsidR="00493379" w:rsidRPr="00C7698C">
        <w:rPr>
          <w:rFonts w:ascii="Times New Roman" w:hAnsi="Times New Roman" w:cs="Times New Roman"/>
          <w:sz w:val="24"/>
          <w:szCs w:val="24"/>
        </w:rPr>
        <w:fldChar w:fldCharType="begin"/>
      </w:r>
      <w:r w:rsidR="00DA0B27">
        <w:rPr>
          <w:rFonts w:ascii="Times New Roman" w:hAnsi="Times New Roman" w:cs="Times New Roman"/>
          <w:sz w:val="24"/>
          <w:szCs w:val="24"/>
        </w:rPr>
        <w:instrText xml:space="preserve"> ADDIN EN.CITE &lt;EndNote&gt;&lt;Cite&gt;&lt;Author&gt;Twiddy&lt;/Author&gt;&lt;Year&gt;2002&lt;/Year&gt;&lt;RecNum&gt;12&lt;/RecNum&gt;&lt;DisplayText&gt;(Twiddy et al., 2002)&lt;/DisplayText&gt;&lt;record&gt;&lt;rec-number&gt;12&lt;/rec-number&gt;&lt;foreign-keys&gt;&lt;key app="EN" db-id="x5szvas9rtr9a7efxf0vazz295arzxr90e0f" timestamp="0"&gt;12&lt;/key&gt;&lt;/foreign-keys&gt;&lt;ref-type name="Journal Article"&gt;17&lt;/ref-type&gt;&lt;contributors&gt;&lt;authors&gt;&lt;author&gt;Twiddy, S. S.&lt;/author&gt;&lt;author&gt;Farrar, J. J.&lt;/author&gt;&lt;author&gt;Vinh Chau, N.&lt;/author&gt;&lt;author&gt;Wills, B.&lt;/author&gt;&lt;author&gt;Gould, E. A.&lt;/author&gt;&lt;author&gt;Gritsun, T.&lt;/author&gt;&lt;author&gt;Lloyd, G.&lt;/author&gt;&lt;author&gt;Holmes, E. C.&lt;/author&gt;&lt;/authors&gt;&lt;/contributors&gt;&lt;auth-address&gt;Department of Zoology, University of Oxford, United Kingdom.&lt;/auth-address&gt;&lt;titles&gt;&lt;title&gt;Phylogenetic relationships and differential selection pressures among genotypes of dengue-2 virus&lt;/title&gt;&lt;secondary-title&gt;Virology&lt;/secondary-title&gt;&lt;alt-title&gt;Virology&lt;/alt-title&gt;&lt;/titles&gt;&lt;pages&gt;63-72&lt;/pages&gt;&lt;volume&gt;298&lt;/volume&gt;&lt;number&gt;1&lt;/number&gt;&lt;edition&gt;2002/07/03&lt;/edition&gt;&lt;keywords&gt;&lt;keyword&gt;Africa&lt;/keyword&gt;&lt;keyword&gt;Americas&lt;/keyword&gt;&lt;keyword&gt;Asia&lt;/keyword&gt;&lt;keyword&gt;Australia&lt;/keyword&gt;&lt;keyword&gt;Dengue Virus/classification/ genetics&lt;/keyword&gt;&lt;keyword&gt;Evolution, Molecular&lt;/keyword&gt;&lt;keyword&gt;Humans&lt;/keyword&gt;&lt;keyword&gt;Selection, Genetic&lt;/keyword&gt;&lt;keyword&gt;Viral Envelope Proteins/ genetics&lt;/keyword&gt;&lt;/keywords&gt;&lt;dates&gt;&lt;year&gt;2002&lt;/year&gt;&lt;pub-dates&gt;&lt;date&gt;Jun 20&lt;/date&gt;&lt;/pub-dates&gt;&lt;/dates&gt;&lt;isbn&gt;0042-6822 (Print)&amp;#xD;0042-6822 (Linking)&lt;/isbn&gt;&lt;accession-num&gt;12093174&lt;/accession-num&gt;&lt;urls&gt;&lt;/urls&gt;&lt;remote-database-provider&gt;NLM&lt;/remote-database-provider&gt;&lt;language&gt;eng&lt;/language&gt;&lt;/record&gt;&lt;/Cite&gt;&lt;/EndNote&gt;</w:instrText>
      </w:r>
      <w:r w:rsidR="00493379" w:rsidRPr="00C7698C">
        <w:rPr>
          <w:rFonts w:ascii="Times New Roman" w:hAnsi="Times New Roman" w:cs="Times New Roman"/>
          <w:sz w:val="24"/>
          <w:szCs w:val="24"/>
        </w:rPr>
        <w:fldChar w:fldCharType="separate"/>
      </w:r>
      <w:r w:rsidR="00BE567D">
        <w:rPr>
          <w:rFonts w:ascii="Times New Roman" w:hAnsi="Times New Roman" w:cs="Times New Roman"/>
          <w:noProof/>
          <w:sz w:val="24"/>
          <w:szCs w:val="24"/>
        </w:rPr>
        <w:t>(</w:t>
      </w:r>
      <w:hyperlink w:anchor="_ENREF_14" w:tooltip="Twiddy, 2002 #12" w:history="1">
        <w:r w:rsidR="009A2028">
          <w:rPr>
            <w:rFonts w:ascii="Times New Roman" w:hAnsi="Times New Roman" w:cs="Times New Roman"/>
            <w:noProof/>
            <w:sz w:val="24"/>
            <w:szCs w:val="24"/>
          </w:rPr>
          <w:t>Twiddy et al., 2002</w:t>
        </w:r>
      </w:hyperlink>
      <w:r w:rsidR="00BE567D">
        <w:rPr>
          <w:rFonts w:ascii="Times New Roman" w:hAnsi="Times New Roman" w:cs="Times New Roman"/>
          <w:noProof/>
          <w:sz w:val="24"/>
          <w:szCs w:val="24"/>
        </w:rPr>
        <w:t>)</w:t>
      </w:r>
      <w:r w:rsidR="00493379" w:rsidRPr="00C7698C">
        <w:rPr>
          <w:rFonts w:ascii="Times New Roman" w:hAnsi="Times New Roman" w:cs="Times New Roman"/>
          <w:sz w:val="24"/>
          <w:szCs w:val="24"/>
        </w:rPr>
        <w:fldChar w:fldCharType="end"/>
      </w:r>
    </w:p>
    <w:p w:rsidR="00B5584F" w:rsidRPr="00C7698C" w:rsidRDefault="00B5584F" w:rsidP="00553932">
      <w:pPr>
        <w:spacing w:after="0" w:line="480" w:lineRule="auto"/>
        <w:ind w:firstLine="567"/>
        <w:jc w:val="both"/>
        <w:rPr>
          <w:rFonts w:ascii="Times New Roman" w:hAnsi="Times New Roman" w:cs="Times New Roman"/>
          <w:sz w:val="24"/>
          <w:szCs w:val="24"/>
        </w:rPr>
      </w:pPr>
      <w:r w:rsidRPr="00C7698C">
        <w:rPr>
          <w:rFonts w:ascii="Times New Roman" w:hAnsi="Times New Roman" w:cs="Times New Roman"/>
          <w:sz w:val="24"/>
          <w:szCs w:val="24"/>
        </w:rPr>
        <w:t xml:space="preserve">Dengue fever is endemic </w:t>
      </w:r>
      <w:r w:rsidR="00CB5925" w:rsidRPr="00C7698C">
        <w:rPr>
          <w:rFonts w:ascii="Times New Roman" w:hAnsi="Times New Roman" w:cs="Times New Roman"/>
          <w:sz w:val="24"/>
          <w:szCs w:val="24"/>
        </w:rPr>
        <w:t xml:space="preserve">in the Central Highlands region of Vietnam </w:t>
      </w:r>
      <w:r w:rsidRPr="00C7698C">
        <w:rPr>
          <w:rFonts w:ascii="Times New Roman" w:hAnsi="Times New Roman" w:cs="Times New Roman"/>
          <w:sz w:val="24"/>
          <w:szCs w:val="24"/>
        </w:rPr>
        <w:t>with all four DENV serotypes co</w:t>
      </w:r>
      <w:r w:rsidR="00CB5925" w:rsidRPr="00C7698C">
        <w:rPr>
          <w:rFonts w:ascii="Times New Roman" w:hAnsi="Times New Roman" w:cs="Times New Roman"/>
          <w:sz w:val="24"/>
          <w:szCs w:val="24"/>
        </w:rPr>
        <w:t>-</w:t>
      </w:r>
      <w:r w:rsidRPr="00C7698C">
        <w:rPr>
          <w:rFonts w:ascii="Times New Roman" w:hAnsi="Times New Roman" w:cs="Times New Roman"/>
          <w:sz w:val="24"/>
          <w:szCs w:val="24"/>
        </w:rPr>
        <w:t>circulating. Multiple serotypes are transmitted during dengue outbreaks and usually more than one serotype predominates in the same outbreak</w:t>
      </w:r>
      <w:r w:rsidR="00D155A7" w:rsidRPr="00C7698C">
        <w:rPr>
          <w:rFonts w:ascii="Times New Roman" w:hAnsi="Times New Roman" w:cs="Times New Roman"/>
          <w:sz w:val="24"/>
          <w:szCs w:val="24"/>
        </w:rPr>
        <w:t>.</w:t>
      </w:r>
    </w:p>
    <w:p w:rsidR="00683CE7" w:rsidRPr="00C7698C" w:rsidRDefault="00683CE7" w:rsidP="00C46CA8">
      <w:pPr>
        <w:spacing w:after="0" w:line="480" w:lineRule="auto"/>
        <w:jc w:val="both"/>
        <w:rPr>
          <w:rFonts w:ascii="Times New Roman" w:hAnsi="Times New Roman" w:cs="Times New Roman"/>
          <w:sz w:val="24"/>
          <w:szCs w:val="24"/>
        </w:rPr>
      </w:pPr>
      <w:r w:rsidRPr="00C7698C">
        <w:rPr>
          <w:rFonts w:ascii="Times New Roman" w:hAnsi="Times New Roman" w:cs="Times New Roman"/>
          <w:sz w:val="24"/>
          <w:szCs w:val="24"/>
        </w:rPr>
        <w:t xml:space="preserve">Major epidemics of DF/DHF </w:t>
      </w:r>
      <w:r w:rsidR="001F0CE9" w:rsidRPr="00C7698C">
        <w:rPr>
          <w:rFonts w:ascii="Times New Roman" w:hAnsi="Times New Roman" w:cs="Times New Roman"/>
          <w:sz w:val="24"/>
          <w:szCs w:val="24"/>
        </w:rPr>
        <w:t xml:space="preserve">in the Central Highlands region </w:t>
      </w:r>
      <w:r w:rsidRPr="00C7698C">
        <w:rPr>
          <w:rFonts w:ascii="Times New Roman" w:hAnsi="Times New Roman" w:cs="Times New Roman"/>
          <w:sz w:val="24"/>
          <w:szCs w:val="24"/>
        </w:rPr>
        <w:t xml:space="preserve">were reported in </w:t>
      </w:r>
      <w:r w:rsidR="001F17F5" w:rsidRPr="00C7698C">
        <w:rPr>
          <w:rFonts w:ascii="Times New Roman" w:hAnsi="Times New Roman" w:cs="Times New Roman"/>
          <w:sz w:val="24"/>
          <w:szCs w:val="24"/>
        </w:rPr>
        <w:t xml:space="preserve">1998, </w:t>
      </w:r>
      <w:r w:rsidR="0024023B" w:rsidRPr="00C7698C">
        <w:rPr>
          <w:rFonts w:ascii="Times New Roman" w:hAnsi="Times New Roman" w:cs="Times New Roman"/>
          <w:sz w:val="24"/>
          <w:szCs w:val="24"/>
        </w:rPr>
        <w:t xml:space="preserve">2010 and </w:t>
      </w:r>
      <w:r w:rsidR="001F17F5" w:rsidRPr="00C7698C">
        <w:rPr>
          <w:rFonts w:ascii="Times New Roman" w:hAnsi="Times New Roman" w:cs="Times New Roman"/>
          <w:sz w:val="24"/>
          <w:szCs w:val="24"/>
        </w:rPr>
        <w:t>2012</w:t>
      </w:r>
      <w:r w:rsidR="00493379" w:rsidRPr="00C7698C">
        <w:rPr>
          <w:rFonts w:ascii="Times New Roman" w:hAnsi="Times New Roman" w:cs="Times New Roman"/>
          <w:sz w:val="24"/>
          <w:szCs w:val="24"/>
        </w:rPr>
        <w:fldChar w:fldCharType="begin"/>
      </w:r>
      <w:r w:rsidR="00DA0B27">
        <w:rPr>
          <w:rFonts w:ascii="Times New Roman" w:hAnsi="Times New Roman" w:cs="Times New Roman"/>
          <w:sz w:val="24"/>
          <w:szCs w:val="24"/>
        </w:rPr>
        <w:instrText xml:space="preserve"> ADDIN EN.CITE &lt;EndNote&gt;&lt;Cite&gt;&lt;Author&gt;D&lt;/Author&gt;&lt;Year&gt;2010&lt;/Year&gt;&lt;RecNum&gt;2&lt;/RecNum&gt;&lt;DisplayText&gt;(Dat &amp;amp; Huong, 2010; Duoc, Dat, Trang, &amp;amp; Van, 2014)&lt;/DisplayText&gt;&lt;record&gt;&lt;rec-number&gt;2&lt;/rec-number&gt;&lt;foreign-keys&gt;&lt;key app="EN" db-id="x5szvas9rtr9a7efxf0vazz295arzxr90e0f" timestamp="0"&gt;2&lt;/key&gt;&lt;/foreign-keys&gt;&lt;ref-type name="Journal Article"&gt;17&lt;/ref-type&gt;&lt;contributors&gt;&lt;authors&gt;&lt;author&gt;Dang Tuan Dat&lt;/author&gt;&lt;author&gt;Vo Thi Huong&lt;/author&gt;&lt;/authors&gt;&lt;/contributors&gt;&lt;titles&gt;&lt;title&gt;Epidemiologic characteristics of Dengue fever in the Central Highlands of Vietnam, 1998-2010&lt;/title&gt;&lt;secondary-title&gt;Journal of Tay Nguyen Medicine Prevention&lt;/secondary-title&gt;&lt;/titles&gt;&lt;pages&gt;1-3&lt;/pages&gt;&lt;volume&gt;2&lt;/volume&gt;&lt;dates&gt;&lt;year&gt;2010&lt;/year&gt;&lt;/dates&gt;&lt;urls&gt;&lt;/urls&gt;&lt;/record&gt;&lt;/Cite&gt;&lt;Cite&gt;&lt;Author&gt;P&lt;/Author&gt;&lt;Year&gt;2014&lt;/Year&gt;&lt;RecNum&gt;7&lt;/RecNum&gt;&lt;record&gt;&lt;rec-number&gt;7&lt;/rec-number&gt;&lt;foreign-keys&gt;&lt;key app="EN" db-id="x5szvas9rtr9a7efxf0vazz295arzxr90e0f" timestamp="0"&gt;7&lt;/key&gt;&lt;/foreign-keys&gt;&lt;ref-type name="Journal Article"&gt;17&lt;/ref-type&gt;&lt;contributors&gt;&lt;authors&gt;&lt;author&gt;Pham Tho Duoc&lt;/author&gt;&lt;author&gt;Dang Tuan Dat&lt;/author&gt;&lt;author&gt;Ly Thi Thuy Trang&lt;/author&gt;&lt;author&gt;Ngo Thi Hai Van&lt;/author&gt;&lt;/authors&gt;&lt;/contributors&gt;&lt;titles&gt;&lt;title&gt;Epidemiologic characteristics of Dengue fever in the Central Highlands of Vietnam, 2008-2012&lt;/title&gt;&lt;secondary-title&gt;Journal of Tay Nguyen Preventive Medicine&lt;/secondary-title&gt;&lt;/titles&gt;&lt;pages&gt;41-47&lt;/pages&gt;&lt;volume&gt;1&lt;/volume&gt;&lt;dates&gt;&lt;year&gt;2014&lt;/year&gt;&lt;/dates&gt;&lt;urls&gt;&lt;/urls&gt;&lt;/record&gt;&lt;/Cite&gt;&lt;/EndNote&gt;</w:instrText>
      </w:r>
      <w:r w:rsidR="00493379" w:rsidRPr="00C7698C">
        <w:rPr>
          <w:rFonts w:ascii="Times New Roman" w:hAnsi="Times New Roman" w:cs="Times New Roman"/>
          <w:sz w:val="24"/>
          <w:szCs w:val="24"/>
        </w:rPr>
        <w:fldChar w:fldCharType="separate"/>
      </w:r>
      <w:r w:rsidR="00BE567D">
        <w:rPr>
          <w:rFonts w:ascii="Times New Roman" w:hAnsi="Times New Roman" w:cs="Times New Roman"/>
          <w:noProof/>
          <w:sz w:val="24"/>
          <w:szCs w:val="24"/>
        </w:rPr>
        <w:t>(</w:t>
      </w:r>
      <w:hyperlink w:anchor="_ENREF_1" w:tooltip="Dat, 2010 #2" w:history="1">
        <w:r w:rsidR="009A2028">
          <w:rPr>
            <w:rFonts w:ascii="Times New Roman" w:hAnsi="Times New Roman" w:cs="Times New Roman"/>
            <w:noProof/>
            <w:sz w:val="24"/>
            <w:szCs w:val="24"/>
          </w:rPr>
          <w:t>Dat &amp; Huong, 2010</w:t>
        </w:r>
      </w:hyperlink>
      <w:r w:rsidR="00BE567D">
        <w:rPr>
          <w:rFonts w:ascii="Times New Roman" w:hAnsi="Times New Roman" w:cs="Times New Roman"/>
          <w:noProof/>
          <w:sz w:val="24"/>
          <w:szCs w:val="24"/>
        </w:rPr>
        <w:t xml:space="preserve">; </w:t>
      </w:r>
      <w:hyperlink w:anchor="_ENREF_2" w:tooltip="Duoc, 2014 #7" w:history="1">
        <w:r w:rsidR="009A2028">
          <w:rPr>
            <w:rFonts w:ascii="Times New Roman" w:hAnsi="Times New Roman" w:cs="Times New Roman"/>
            <w:noProof/>
            <w:sz w:val="24"/>
            <w:szCs w:val="24"/>
          </w:rPr>
          <w:t>Duoc, Dat, Trang, &amp; Van, 2014</w:t>
        </w:r>
      </w:hyperlink>
      <w:r w:rsidR="00BE567D">
        <w:rPr>
          <w:rFonts w:ascii="Times New Roman" w:hAnsi="Times New Roman" w:cs="Times New Roman"/>
          <w:noProof/>
          <w:sz w:val="24"/>
          <w:szCs w:val="24"/>
        </w:rPr>
        <w:t>)</w:t>
      </w:r>
      <w:r w:rsidR="00493379" w:rsidRPr="00C7698C">
        <w:rPr>
          <w:rFonts w:ascii="Times New Roman" w:hAnsi="Times New Roman" w:cs="Times New Roman"/>
          <w:sz w:val="24"/>
          <w:szCs w:val="24"/>
        </w:rPr>
        <w:fldChar w:fldCharType="end"/>
      </w:r>
      <w:r w:rsidRPr="00C7698C">
        <w:rPr>
          <w:rFonts w:ascii="Times New Roman" w:hAnsi="Times New Roman" w:cs="Times New Roman"/>
          <w:sz w:val="24"/>
          <w:szCs w:val="24"/>
        </w:rPr>
        <w:t xml:space="preserve">. The </w:t>
      </w:r>
      <w:r w:rsidR="001F0CE9" w:rsidRPr="00C7698C">
        <w:rPr>
          <w:rFonts w:ascii="Times New Roman" w:hAnsi="Times New Roman" w:cs="Times New Roman"/>
          <w:sz w:val="24"/>
          <w:szCs w:val="24"/>
        </w:rPr>
        <w:t>dengue epidemic of 1998 with</w:t>
      </w:r>
      <w:r w:rsidRPr="00C7698C">
        <w:rPr>
          <w:rFonts w:ascii="Times New Roman" w:hAnsi="Times New Roman" w:cs="Times New Roman"/>
          <w:sz w:val="24"/>
          <w:szCs w:val="24"/>
        </w:rPr>
        <w:t xml:space="preserve"> the highest incidence </w:t>
      </w:r>
      <w:r w:rsidR="001F0CE9" w:rsidRPr="00C7698C">
        <w:rPr>
          <w:rFonts w:ascii="Times New Roman" w:hAnsi="Times New Roman" w:cs="Times New Roman"/>
          <w:sz w:val="24"/>
          <w:szCs w:val="24"/>
        </w:rPr>
        <w:t xml:space="preserve">estimated around 14,652 infected cases. </w:t>
      </w:r>
      <w:r w:rsidRPr="00C7698C">
        <w:rPr>
          <w:rFonts w:ascii="Times New Roman" w:hAnsi="Times New Roman" w:cs="Times New Roman"/>
          <w:sz w:val="24"/>
          <w:szCs w:val="24"/>
        </w:rPr>
        <w:t xml:space="preserve">DENV-2 has been the most frequently isolated serotype in this epidemic and in outbreaks/epidemics from </w:t>
      </w:r>
      <w:r w:rsidR="00D155A7" w:rsidRPr="00C7698C">
        <w:rPr>
          <w:rFonts w:ascii="Times New Roman" w:hAnsi="Times New Roman" w:cs="Times New Roman"/>
          <w:sz w:val="24"/>
          <w:szCs w:val="24"/>
        </w:rPr>
        <w:t>2008</w:t>
      </w:r>
      <w:r w:rsidRPr="00C7698C">
        <w:rPr>
          <w:rFonts w:ascii="Times New Roman" w:hAnsi="Times New Roman" w:cs="Times New Roman"/>
          <w:sz w:val="24"/>
          <w:szCs w:val="24"/>
        </w:rPr>
        <w:t xml:space="preserve"> to </w:t>
      </w:r>
      <w:r w:rsidR="00D155A7" w:rsidRPr="00C7698C">
        <w:rPr>
          <w:rFonts w:ascii="Times New Roman" w:hAnsi="Times New Roman" w:cs="Times New Roman"/>
          <w:sz w:val="24"/>
          <w:szCs w:val="24"/>
        </w:rPr>
        <w:t>2012</w:t>
      </w:r>
      <w:r w:rsidRPr="00C7698C">
        <w:rPr>
          <w:rFonts w:ascii="Times New Roman" w:hAnsi="Times New Roman" w:cs="Times New Roman"/>
          <w:sz w:val="24"/>
          <w:szCs w:val="24"/>
        </w:rPr>
        <w:t>.</w:t>
      </w:r>
      <w:r w:rsidR="00493379" w:rsidRPr="00C7698C">
        <w:rPr>
          <w:rFonts w:ascii="Times New Roman" w:hAnsi="Times New Roman" w:cs="Times New Roman"/>
          <w:sz w:val="24"/>
          <w:szCs w:val="24"/>
        </w:rPr>
        <w:fldChar w:fldCharType="begin"/>
      </w:r>
      <w:r w:rsidR="00DA0B27">
        <w:rPr>
          <w:rFonts w:ascii="Times New Roman" w:hAnsi="Times New Roman" w:cs="Times New Roman"/>
          <w:sz w:val="24"/>
          <w:szCs w:val="24"/>
        </w:rPr>
        <w:instrText xml:space="preserve"> ADDIN EN.CITE &lt;EndNote&gt;&lt;Cite&gt;&lt;Author&gt;P&lt;/Author&gt;&lt;Year&gt;2014&lt;/Year&gt;&lt;RecNum&gt;7&lt;/RecNum&gt;&lt;DisplayText&gt;(Duoc et al., 2014)&lt;/DisplayText&gt;&lt;record&gt;&lt;rec-number&gt;7&lt;/rec-number&gt;&lt;foreign-keys&gt;&lt;key app="EN" db-id="x5szvas9rtr9a7efxf0vazz295arzxr90e0f" timestamp="0"&gt;7&lt;/key&gt;&lt;/foreign-keys&gt;&lt;ref-type name="Journal Article"&gt;17&lt;/ref-type&gt;&lt;contributors&gt;&lt;authors&gt;&lt;author&gt;Pham Tho Duoc&lt;/author&gt;&lt;author&gt;Dang Tuan Dat&lt;/author&gt;&lt;author&gt;Ly Thi Thuy Trang&lt;/author&gt;&lt;author&gt;Ngo Thi Hai Van&lt;/author&gt;&lt;/authors&gt;&lt;/contributors&gt;&lt;titles&gt;&lt;title&gt;Epidemiologic characteristics of Dengue fever in the Central Highlands of Vietnam, 2008-2012&lt;/title&gt;&lt;secondary-title&gt;Journal of Tay Nguyen Preventive Medicine&lt;/secondary-title&gt;&lt;/titles&gt;&lt;pages&gt;41-47&lt;/pages&gt;&lt;volume&gt;1&lt;/volume&gt;&lt;dates&gt;&lt;year&gt;2014&lt;/year&gt;&lt;/dates&gt;&lt;urls&gt;&lt;/urls&gt;&lt;/record&gt;&lt;/Cite&gt;&lt;/EndNote&gt;</w:instrText>
      </w:r>
      <w:r w:rsidR="00493379" w:rsidRPr="00C7698C">
        <w:rPr>
          <w:rFonts w:ascii="Times New Roman" w:hAnsi="Times New Roman" w:cs="Times New Roman"/>
          <w:sz w:val="24"/>
          <w:szCs w:val="24"/>
        </w:rPr>
        <w:fldChar w:fldCharType="separate"/>
      </w:r>
      <w:r w:rsidR="00BE567D">
        <w:rPr>
          <w:rFonts w:ascii="Times New Roman" w:hAnsi="Times New Roman" w:cs="Times New Roman"/>
          <w:noProof/>
          <w:sz w:val="24"/>
          <w:szCs w:val="24"/>
        </w:rPr>
        <w:t>(</w:t>
      </w:r>
      <w:hyperlink w:anchor="_ENREF_2" w:tooltip="Duoc, 2014 #7" w:history="1">
        <w:r w:rsidR="009A2028">
          <w:rPr>
            <w:rFonts w:ascii="Times New Roman" w:hAnsi="Times New Roman" w:cs="Times New Roman"/>
            <w:noProof/>
            <w:sz w:val="24"/>
            <w:szCs w:val="24"/>
          </w:rPr>
          <w:t>Duoc et al., 2014</w:t>
        </w:r>
      </w:hyperlink>
      <w:r w:rsidR="00BE567D">
        <w:rPr>
          <w:rFonts w:ascii="Times New Roman" w:hAnsi="Times New Roman" w:cs="Times New Roman"/>
          <w:noProof/>
          <w:sz w:val="24"/>
          <w:szCs w:val="24"/>
        </w:rPr>
        <w:t>)</w:t>
      </w:r>
      <w:r w:rsidR="00493379" w:rsidRPr="00C7698C">
        <w:rPr>
          <w:rFonts w:ascii="Times New Roman" w:hAnsi="Times New Roman" w:cs="Times New Roman"/>
          <w:sz w:val="24"/>
          <w:szCs w:val="24"/>
        </w:rPr>
        <w:fldChar w:fldCharType="end"/>
      </w:r>
      <w:r w:rsidR="002426DB" w:rsidRPr="00C7698C">
        <w:rPr>
          <w:rFonts w:ascii="Times New Roman" w:hAnsi="Times New Roman" w:cs="Times New Roman"/>
          <w:sz w:val="24"/>
          <w:szCs w:val="24"/>
        </w:rPr>
        <w:t xml:space="preserve"> </w:t>
      </w:r>
    </w:p>
    <w:p w:rsidR="00683CE7" w:rsidRPr="00C7698C" w:rsidRDefault="00683CE7" w:rsidP="00C46CA8">
      <w:pPr>
        <w:spacing w:after="0" w:line="480" w:lineRule="auto"/>
        <w:jc w:val="both"/>
        <w:rPr>
          <w:rFonts w:ascii="Times New Roman" w:hAnsi="Times New Roman" w:cs="Times New Roman"/>
          <w:sz w:val="24"/>
          <w:szCs w:val="24"/>
        </w:rPr>
      </w:pPr>
      <w:r w:rsidRPr="00C7698C">
        <w:rPr>
          <w:rFonts w:ascii="Times New Roman" w:hAnsi="Times New Roman" w:cs="Times New Roman"/>
          <w:sz w:val="24"/>
          <w:szCs w:val="24"/>
        </w:rPr>
        <w:t>The Central Highlands region has a history of outbreaks of dengue viral infection however, the responsible genotype/s is not well known. Therefore, the current study was aimed to determine the circulating genotype</w:t>
      </w:r>
      <w:r w:rsidR="00212F8F" w:rsidRPr="00C7698C">
        <w:rPr>
          <w:rFonts w:ascii="Times New Roman" w:hAnsi="Times New Roman" w:cs="Times New Roman"/>
          <w:sz w:val="24"/>
          <w:szCs w:val="24"/>
        </w:rPr>
        <w:t>/s</w:t>
      </w:r>
      <w:r w:rsidRPr="00C7698C">
        <w:rPr>
          <w:rFonts w:ascii="Times New Roman" w:hAnsi="Times New Roman" w:cs="Times New Roman"/>
          <w:sz w:val="24"/>
          <w:szCs w:val="24"/>
        </w:rPr>
        <w:t xml:space="preserve"> in the Central Highlands using</w:t>
      </w:r>
      <w:r w:rsidR="00212F8F" w:rsidRPr="00C7698C">
        <w:rPr>
          <w:rFonts w:ascii="Times New Roman" w:hAnsi="Times New Roman" w:cs="Times New Roman"/>
          <w:sz w:val="24"/>
          <w:szCs w:val="24"/>
        </w:rPr>
        <w:t xml:space="preserve"> isolates collected from outbreaks of DENV-2 (2010 to 2012)</w:t>
      </w:r>
      <w:r w:rsidRPr="00C7698C">
        <w:rPr>
          <w:rFonts w:ascii="Times New Roman" w:hAnsi="Times New Roman" w:cs="Times New Roman"/>
          <w:sz w:val="24"/>
          <w:szCs w:val="24"/>
        </w:rPr>
        <w:t xml:space="preserve"> and the obtained sequences were compared to other </w:t>
      </w:r>
      <w:r w:rsidRPr="00C7698C">
        <w:rPr>
          <w:rFonts w:ascii="Times New Roman" w:hAnsi="Times New Roman" w:cs="Times New Roman"/>
          <w:sz w:val="24"/>
          <w:szCs w:val="24"/>
        </w:rPr>
        <w:lastRenderedPageBreak/>
        <w:t>sequences reported from other geographical regions of the world to deduce a phylogenetic relationship.</w:t>
      </w:r>
    </w:p>
    <w:p w:rsidR="00AB1293" w:rsidRPr="00C7698C" w:rsidRDefault="000C209F" w:rsidP="00600EFC">
      <w:pPr>
        <w:spacing w:after="0" w:line="480" w:lineRule="auto"/>
        <w:jc w:val="both"/>
        <w:rPr>
          <w:rFonts w:ascii="Times New Roman" w:hAnsi="Times New Roman" w:cs="Times New Roman"/>
          <w:b/>
          <w:sz w:val="24"/>
          <w:szCs w:val="24"/>
        </w:rPr>
      </w:pPr>
      <w:r w:rsidRPr="00C7698C">
        <w:rPr>
          <w:rFonts w:ascii="Times New Roman" w:hAnsi="Times New Roman" w:cs="Times New Roman"/>
          <w:b/>
          <w:sz w:val="24"/>
          <w:szCs w:val="24"/>
        </w:rPr>
        <w:t>Materials and Methods</w:t>
      </w:r>
    </w:p>
    <w:p w:rsidR="00913201" w:rsidRPr="00C7698C" w:rsidRDefault="00AB1293" w:rsidP="00600EFC">
      <w:pPr>
        <w:pStyle w:val="ListParagraph"/>
        <w:spacing w:after="0" w:line="480" w:lineRule="auto"/>
        <w:ind w:left="0"/>
        <w:jc w:val="both"/>
        <w:rPr>
          <w:rFonts w:ascii="Times New Roman" w:hAnsi="Times New Roman" w:cs="Times New Roman"/>
          <w:b/>
          <w:sz w:val="24"/>
          <w:szCs w:val="24"/>
        </w:rPr>
      </w:pPr>
      <w:r w:rsidRPr="00C7698C">
        <w:rPr>
          <w:rFonts w:ascii="Times New Roman" w:hAnsi="Times New Roman" w:cs="Times New Roman"/>
          <w:b/>
          <w:sz w:val="24"/>
          <w:szCs w:val="24"/>
        </w:rPr>
        <w:t>Virus strains</w:t>
      </w:r>
    </w:p>
    <w:p w:rsidR="00AB1293" w:rsidRPr="00C7698C" w:rsidRDefault="00AB1293" w:rsidP="00C46CA8">
      <w:pPr>
        <w:spacing w:after="0" w:line="480" w:lineRule="auto"/>
        <w:jc w:val="both"/>
        <w:rPr>
          <w:rFonts w:ascii="Times New Roman" w:hAnsi="Times New Roman" w:cs="Times New Roman"/>
          <w:sz w:val="24"/>
          <w:szCs w:val="24"/>
        </w:rPr>
      </w:pPr>
      <w:r w:rsidRPr="00C7698C">
        <w:rPr>
          <w:rFonts w:ascii="Times New Roman" w:hAnsi="Times New Roman" w:cs="Times New Roman"/>
          <w:sz w:val="24"/>
          <w:szCs w:val="24"/>
        </w:rPr>
        <w:t xml:space="preserve">The DENV 2 strains used in this study were obtained from </w:t>
      </w:r>
      <w:r w:rsidR="00593EEF" w:rsidRPr="00C7698C">
        <w:rPr>
          <w:rFonts w:ascii="Times New Roman" w:hAnsi="Times New Roman" w:cs="Times New Roman"/>
          <w:sz w:val="24"/>
          <w:szCs w:val="24"/>
          <w:shd w:val="clear" w:color="auto" w:fill="FFFFFF"/>
        </w:rPr>
        <w:t>patients sera in DF</w:t>
      </w:r>
      <w:r w:rsidR="009A4E18" w:rsidRPr="00C7698C">
        <w:rPr>
          <w:rFonts w:ascii="Times New Roman" w:hAnsi="Times New Roman" w:cs="Times New Roman"/>
          <w:sz w:val="24"/>
          <w:szCs w:val="24"/>
          <w:shd w:val="clear" w:color="auto" w:fill="FFFFFF"/>
        </w:rPr>
        <w:t>/DHF</w:t>
      </w:r>
      <w:r w:rsidR="00593EEF" w:rsidRPr="00C7698C">
        <w:rPr>
          <w:rFonts w:ascii="Times New Roman" w:hAnsi="Times New Roman" w:cs="Times New Roman"/>
          <w:sz w:val="24"/>
          <w:szCs w:val="24"/>
          <w:shd w:val="clear" w:color="auto" w:fill="FFFFFF"/>
        </w:rPr>
        <w:t xml:space="preserve"> epidemic in the Central Highlands during 2010 to 2012 (</w:t>
      </w:r>
      <w:r w:rsidR="004A1E0E" w:rsidRPr="00C7698C">
        <w:rPr>
          <w:rFonts w:ascii="Times New Roman" w:hAnsi="Times New Roman" w:cs="Times New Roman"/>
          <w:sz w:val="24"/>
          <w:szCs w:val="24"/>
          <w:shd w:val="clear" w:color="auto" w:fill="FFFFFF"/>
        </w:rPr>
        <w:t>shown in T</w:t>
      </w:r>
      <w:r w:rsidR="00593EEF" w:rsidRPr="00C7698C">
        <w:rPr>
          <w:rFonts w:ascii="Times New Roman" w:hAnsi="Times New Roman" w:cs="Times New Roman"/>
          <w:sz w:val="24"/>
          <w:szCs w:val="24"/>
          <w:shd w:val="clear" w:color="auto" w:fill="FFFFFF"/>
        </w:rPr>
        <w:t>able</w:t>
      </w:r>
      <w:r w:rsidR="00593EEF" w:rsidRPr="00C7698C">
        <w:rPr>
          <w:rStyle w:val="apple-converted-space"/>
          <w:rFonts w:ascii="Times New Roman" w:hAnsi="Times New Roman" w:cs="Times New Roman"/>
          <w:sz w:val="24"/>
          <w:szCs w:val="24"/>
          <w:shd w:val="clear" w:color="auto" w:fill="FFFFFF"/>
        </w:rPr>
        <w:t> </w:t>
      </w:r>
      <w:hyperlink r:id="rId9" w:anchor="Tab1_1414" w:history="1">
        <w:r w:rsidR="00593EEF" w:rsidRPr="00C7698C">
          <w:rPr>
            <w:rStyle w:val="Hyperlink"/>
            <w:rFonts w:ascii="Times New Roman" w:hAnsi="Times New Roman" w:cs="Times New Roman"/>
            <w:color w:val="auto"/>
            <w:sz w:val="24"/>
            <w:szCs w:val="24"/>
            <w:u w:val="none"/>
          </w:rPr>
          <w:t>1</w:t>
        </w:r>
      </w:hyperlink>
      <w:r w:rsidR="00593EEF" w:rsidRPr="00C7698C">
        <w:rPr>
          <w:rFonts w:ascii="Times New Roman" w:hAnsi="Times New Roman" w:cs="Times New Roman"/>
          <w:sz w:val="24"/>
          <w:szCs w:val="24"/>
          <w:shd w:val="clear" w:color="auto" w:fill="FFFFFF"/>
        </w:rPr>
        <w:t>)</w:t>
      </w:r>
      <w:r w:rsidRPr="00C7698C">
        <w:rPr>
          <w:rFonts w:ascii="Times New Roman" w:hAnsi="Times New Roman" w:cs="Times New Roman"/>
          <w:sz w:val="24"/>
          <w:szCs w:val="24"/>
        </w:rPr>
        <w:t xml:space="preserve">. All strains were determined as DENV 2 serotype by reverse transcription polymerase chain reaction (RT-PCR) using </w:t>
      </w:r>
      <w:r w:rsidR="00922975" w:rsidRPr="00C7698C">
        <w:rPr>
          <w:rFonts w:ascii="Times New Roman" w:hAnsi="Times New Roman" w:cs="Times New Roman"/>
          <w:sz w:val="24"/>
          <w:szCs w:val="24"/>
        </w:rPr>
        <w:t>Promega Access RT-PCR kit and DEN type specific primers</w:t>
      </w:r>
    </w:p>
    <w:p w:rsidR="00AB1293" w:rsidRPr="00C7698C" w:rsidRDefault="00AB1293" w:rsidP="00C46CA8">
      <w:pPr>
        <w:spacing w:after="0" w:line="480" w:lineRule="auto"/>
        <w:jc w:val="both"/>
        <w:rPr>
          <w:rFonts w:ascii="Times New Roman" w:hAnsi="Times New Roman" w:cs="Times New Roman"/>
          <w:sz w:val="24"/>
          <w:szCs w:val="24"/>
        </w:rPr>
      </w:pPr>
      <w:r w:rsidRPr="00C7698C">
        <w:rPr>
          <w:rFonts w:ascii="Times New Roman" w:hAnsi="Times New Roman" w:cs="Times New Roman"/>
          <w:sz w:val="24"/>
          <w:szCs w:val="24"/>
        </w:rPr>
        <w:t xml:space="preserve">Virus stocks were prepared by single passage in C6/36 </w:t>
      </w:r>
      <w:r w:rsidRPr="00C7698C">
        <w:rPr>
          <w:rFonts w:ascii="Times New Roman" w:hAnsi="Times New Roman" w:cs="Times New Roman"/>
          <w:i/>
          <w:sz w:val="24"/>
          <w:szCs w:val="24"/>
        </w:rPr>
        <w:t>Aedes albopictus</w:t>
      </w:r>
      <w:r w:rsidR="00913201" w:rsidRPr="00C7698C">
        <w:rPr>
          <w:rFonts w:ascii="Times New Roman" w:hAnsi="Times New Roman" w:cs="Times New Roman"/>
          <w:sz w:val="24"/>
          <w:szCs w:val="24"/>
        </w:rPr>
        <w:t xml:space="preserve"> </w:t>
      </w:r>
      <w:r w:rsidRPr="00C7698C">
        <w:rPr>
          <w:rFonts w:ascii="Times New Roman" w:hAnsi="Times New Roman" w:cs="Times New Roman"/>
          <w:sz w:val="24"/>
          <w:szCs w:val="24"/>
        </w:rPr>
        <w:t xml:space="preserve">cell monolayers in </w:t>
      </w:r>
      <w:r w:rsidR="009A4E18" w:rsidRPr="00C7698C">
        <w:rPr>
          <w:rFonts w:ascii="Times New Roman" w:hAnsi="Times New Roman" w:cs="Times New Roman"/>
          <w:sz w:val="24"/>
          <w:szCs w:val="24"/>
        </w:rPr>
        <w:t xml:space="preserve">Dulbecco’s Modified </w:t>
      </w:r>
      <w:r w:rsidRPr="00C7698C">
        <w:rPr>
          <w:rFonts w:ascii="Times New Roman" w:hAnsi="Times New Roman" w:cs="Times New Roman"/>
          <w:sz w:val="24"/>
          <w:szCs w:val="24"/>
        </w:rPr>
        <w:t>Eagle’s medium (</w:t>
      </w:r>
      <w:r w:rsidR="009A4E18" w:rsidRPr="00C7698C">
        <w:rPr>
          <w:rFonts w:ascii="Times New Roman" w:hAnsi="Times New Roman" w:cs="Times New Roman"/>
          <w:sz w:val="24"/>
          <w:szCs w:val="24"/>
        </w:rPr>
        <w:t>D</w:t>
      </w:r>
      <w:r w:rsidRPr="00C7698C">
        <w:rPr>
          <w:rFonts w:ascii="Times New Roman" w:hAnsi="Times New Roman" w:cs="Times New Roman"/>
          <w:sz w:val="24"/>
          <w:szCs w:val="24"/>
        </w:rPr>
        <w:t xml:space="preserve">-MEM) supplemented with </w:t>
      </w:r>
      <w:r w:rsidR="009A4E18" w:rsidRPr="00C7698C">
        <w:rPr>
          <w:rFonts w:ascii="Times New Roman" w:hAnsi="Times New Roman" w:cs="Times New Roman"/>
          <w:sz w:val="24"/>
          <w:szCs w:val="24"/>
        </w:rPr>
        <w:t>10</w:t>
      </w:r>
      <w:r w:rsidRPr="00C7698C">
        <w:rPr>
          <w:rFonts w:ascii="Times New Roman" w:hAnsi="Times New Roman" w:cs="Times New Roman"/>
          <w:sz w:val="24"/>
          <w:szCs w:val="24"/>
        </w:rPr>
        <w:t xml:space="preserve">% fetal calf serum (FCS). Cells were incubated at 28°C for 5 to 7 days and observed for cytopathic effects. </w:t>
      </w:r>
      <w:r w:rsidR="007D2EFD" w:rsidRPr="00C7698C">
        <w:rPr>
          <w:rFonts w:ascii="Times New Roman" w:hAnsi="Times New Roman" w:cs="Times New Roman"/>
          <w:color w:val="000000"/>
          <w:sz w:val="24"/>
          <w:szCs w:val="24"/>
          <w:shd w:val="clear" w:color="auto" w:fill="FFFFFF"/>
        </w:rPr>
        <w:t>The presence of DENV in cell supernatants was confirmed by an immunofluoresent assay (IFA) during which cells were reacted with either DENV group-specific or serotype-specific monoclonal antibodies derive</w:t>
      </w:r>
      <w:r w:rsidR="002C4358" w:rsidRPr="00C7698C">
        <w:rPr>
          <w:rFonts w:ascii="Times New Roman" w:hAnsi="Times New Roman" w:cs="Times New Roman"/>
          <w:color w:val="000000"/>
          <w:sz w:val="24"/>
          <w:szCs w:val="24"/>
          <w:shd w:val="clear" w:color="auto" w:fill="FFFFFF"/>
        </w:rPr>
        <w:t>d from hybridoma cultures (15F3-1</w:t>
      </w:r>
      <w:r w:rsidR="007D2EFD" w:rsidRPr="00C7698C">
        <w:rPr>
          <w:rFonts w:ascii="Times New Roman" w:hAnsi="Times New Roman" w:cs="Times New Roman"/>
          <w:color w:val="000000"/>
          <w:sz w:val="24"/>
          <w:szCs w:val="24"/>
          <w:shd w:val="clear" w:color="auto" w:fill="FFFFFF"/>
        </w:rPr>
        <w:t xml:space="preserve">, </w:t>
      </w:r>
      <w:r w:rsidR="002C4358" w:rsidRPr="00C7698C">
        <w:rPr>
          <w:rFonts w:ascii="Times New Roman" w:hAnsi="Times New Roman" w:cs="Times New Roman"/>
          <w:color w:val="000000"/>
          <w:sz w:val="24"/>
          <w:szCs w:val="24"/>
          <w:shd w:val="clear" w:color="auto" w:fill="FFFFFF"/>
        </w:rPr>
        <w:t>3H5-1</w:t>
      </w:r>
      <w:r w:rsidR="007D2EFD" w:rsidRPr="00C7698C">
        <w:rPr>
          <w:rFonts w:ascii="Times New Roman" w:hAnsi="Times New Roman" w:cs="Times New Roman"/>
          <w:color w:val="000000"/>
          <w:sz w:val="24"/>
          <w:szCs w:val="24"/>
          <w:shd w:val="clear" w:color="auto" w:fill="FFFFFF"/>
        </w:rPr>
        <w:t xml:space="preserve">, </w:t>
      </w:r>
      <w:r w:rsidR="002C4358" w:rsidRPr="00C7698C">
        <w:rPr>
          <w:rFonts w:ascii="Times New Roman" w:hAnsi="Times New Roman" w:cs="Times New Roman"/>
          <w:color w:val="000000"/>
          <w:sz w:val="24"/>
          <w:szCs w:val="24"/>
          <w:shd w:val="clear" w:color="auto" w:fill="FFFFFF"/>
        </w:rPr>
        <w:t>4D4-11</w:t>
      </w:r>
      <w:r w:rsidR="007D2EFD" w:rsidRPr="00C7698C">
        <w:rPr>
          <w:rFonts w:ascii="Times New Roman" w:hAnsi="Times New Roman" w:cs="Times New Roman"/>
          <w:color w:val="000000"/>
          <w:sz w:val="24"/>
          <w:szCs w:val="24"/>
          <w:shd w:val="clear" w:color="auto" w:fill="FFFFFF"/>
        </w:rPr>
        <w:t xml:space="preserve">, and </w:t>
      </w:r>
      <w:r w:rsidR="002C4358" w:rsidRPr="00C7698C">
        <w:rPr>
          <w:rFonts w:ascii="Times New Roman" w:hAnsi="Times New Roman" w:cs="Times New Roman"/>
          <w:color w:val="000000"/>
          <w:sz w:val="24"/>
          <w:szCs w:val="24"/>
          <w:shd w:val="clear" w:color="auto" w:fill="FFFFFF"/>
        </w:rPr>
        <w:t>1H10-6</w:t>
      </w:r>
      <w:r w:rsidR="000F0424" w:rsidRPr="00C7698C">
        <w:rPr>
          <w:rFonts w:ascii="Times New Roman" w:hAnsi="Times New Roman" w:cs="Times New Roman"/>
          <w:color w:val="000000"/>
          <w:sz w:val="24"/>
          <w:szCs w:val="24"/>
          <w:shd w:val="clear" w:color="auto" w:fill="FFFFFF"/>
        </w:rPr>
        <w:t xml:space="preserve">). </w:t>
      </w:r>
      <w:r w:rsidR="007D2EFD" w:rsidRPr="00C7698C">
        <w:rPr>
          <w:rFonts w:ascii="Times New Roman" w:hAnsi="Times New Roman" w:cs="Times New Roman"/>
          <w:color w:val="000000"/>
          <w:sz w:val="24"/>
          <w:szCs w:val="24"/>
          <w:shd w:val="clear" w:color="auto" w:fill="FFFFFF"/>
        </w:rPr>
        <w:t xml:space="preserve">The fluorescein isothiocyanate-conjugated goat anti-mouse antibody was used as the detector </w:t>
      </w:r>
    </w:p>
    <w:p w:rsidR="00AB1293" w:rsidRPr="00C7698C" w:rsidRDefault="00AB1293" w:rsidP="00600EFC">
      <w:pPr>
        <w:pStyle w:val="ListParagraph"/>
        <w:spacing w:after="0" w:line="480" w:lineRule="auto"/>
        <w:ind w:left="0"/>
        <w:jc w:val="both"/>
        <w:rPr>
          <w:rFonts w:ascii="Times New Roman" w:hAnsi="Times New Roman" w:cs="Times New Roman"/>
          <w:sz w:val="24"/>
          <w:szCs w:val="24"/>
        </w:rPr>
      </w:pPr>
      <w:r w:rsidRPr="00C7698C">
        <w:rPr>
          <w:rFonts w:ascii="Times New Roman" w:hAnsi="Times New Roman" w:cs="Times New Roman"/>
          <w:b/>
          <w:sz w:val="24"/>
          <w:szCs w:val="24"/>
        </w:rPr>
        <w:t>Preparation of viral RNA, amplification, and sequencing</w:t>
      </w:r>
      <w:r w:rsidRPr="00C7698C">
        <w:rPr>
          <w:rFonts w:ascii="Times New Roman" w:hAnsi="Times New Roman" w:cs="Times New Roman"/>
          <w:sz w:val="24"/>
          <w:szCs w:val="24"/>
        </w:rPr>
        <w:t>.</w:t>
      </w:r>
    </w:p>
    <w:p w:rsidR="00065E81" w:rsidRPr="00C7698C" w:rsidRDefault="00AB1293" w:rsidP="00C46CA8">
      <w:pPr>
        <w:spacing w:after="0" w:line="480" w:lineRule="auto"/>
        <w:jc w:val="both"/>
        <w:rPr>
          <w:rFonts w:ascii="Times New Roman" w:hAnsi="Times New Roman" w:cs="Times New Roman"/>
          <w:sz w:val="24"/>
          <w:szCs w:val="24"/>
        </w:rPr>
      </w:pPr>
      <w:r w:rsidRPr="00C7698C">
        <w:rPr>
          <w:rFonts w:ascii="Times New Roman" w:hAnsi="Times New Roman" w:cs="Times New Roman"/>
          <w:sz w:val="24"/>
          <w:szCs w:val="24"/>
        </w:rPr>
        <w:t xml:space="preserve">Viral RNA was extracted from infected cell culture supernatant using QIAamp Viral RNA Mini kit (Qiagen, Hilden, Germany) following the manufacturer’s instructions. </w:t>
      </w:r>
    </w:p>
    <w:p w:rsidR="00065E81" w:rsidRPr="00C7698C" w:rsidRDefault="00065E81" w:rsidP="00C46CA8">
      <w:pPr>
        <w:spacing w:after="0" w:line="480" w:lineRule="auto"/>
        <w:jc w:val="both"/>
        <w:rPr>
          <w:rFonts w:ascii="Times New Roman" w:hAnsi="Times New Roman" w:cs="Times New Roman"/>
          <w:sz w:val="24"/>
          <w:szCs w:val="24"/>
        </w:rPr>
      </w:pPr>
      <w:r w:rsidRPr="00C7698C">
        <w:rPr>
          <w:rFonts w:ascii="Times New Roman" w:hAnsi="Times New Roman" w:cs="Times New Roman"/>
          <w:color w:val="000000"/>
          <w:sz w:val="24"/>
          <w:szCs w:val="24"/>
          <w:shd w:val="clear" w:color="auto" w:fill="FFFFFF"/>
        </w:rPr>
        <w:t xml:space="preserve">Conventional semi-nested PCR was performed using a modified procedure described by Lanciotti and colleagues </w:t>
      </w:r>
      <w:r w:rsidR="00493379" w:rsidRPr="00C7698C">
        <w:rPr>
          <w:rFonts w:ascii="Times New Roman" w:hAnsi="Times New Roman" w:cs="Times New Roman"/>
          <w:color w:val="000000"/>
          <w:sz w:val="24"/>
          <w:szCs w:val="24"/>
          <w:shd w:val="clear" w:color="auto" w:fill="FFFFFF"/>
        </w:rPr>
        <w:fldChar w:fldCharType="begin"/>
      </w:r>
      <w:r w:rsidR="00DA0B27">
        <w:rPr>
          <w:rFonts w:ascii="Times New Roman" w:hAnsi="Times New Roman" w:cs="Times New Roman"/>
          <w:color w:val="000000"/>
          <w:sz w:val="24"/>
          <w:szCs w:val="24"/>
          <w:shd w:val="clear" w:color="auto" w:fill="FFFFFF"/>
        </w:rPr>
        <w:instrText xml:space="preserve"> ADDIN EN.CITE &lt;EndNote&gt;&lt;Cite&gt;&lt;Author&gt;Lanciotti&lt;/Author&gt;&lt;Year&gt;1992&lt;/Year&gt;&lt;RecNum&gt;9&lt;/RecNum&gt;&lt;DisplayText&gt;(Lanciotti, Calisher, Gubler, Chang, &amp;amp; Vorndam, 1992)&lt;/DisplayText&gt;&lt;record&gt;&lt;rec-number&gt;9&lt;/rec-number&gt;&lt;foreign-keys&gt;&lt;key app="EN" db-id="x5szvas9rtr9a7efxf0vazz295arzxr90e0f" timestamp="0"&gt;9&lt;/key&gt;&lt;/foreign-keys&gt;&lt;ref-type name="Journal Article"&gt;17&lt;/ref-type&gt;&lt;contributors&gt;&lt;authors&gt;&lt;author&gt;Lanciotti, R. S.&lt;/author&gt;&lt;author&gt;Calisher, C. H.&lt;/author&gt;&lt;author&gt;Gubler, D. J.&lt;/author&gt;&lt;author&gt;Chang, G. J.&lt;/author&gt;&lt;author&gt;Vorndam, A. V.&lt;/author&gt;&lt;/authors&gt;&lt;/contributors&gt;&lt;auth-address&gt;Division of Vector-Borne Infectious Diseases, Centers for Disease Control, Fort Collins, Colorado 80522.&lt;/auth-address&gt;&lt;titles&gt;&lt;title&gt;Rapid detection and typing of dengue viruses from clinical samples by using reverse transcriptase-polymerase chain reaction&lt;/title&gt;&lt;secondary-title&gt;J Clin Microbiol&lt;/secondary-title&gt;&lt;alt-title&gt;Journal of clinical microbiology&lt;/alt-title&gt;&lt;/titles&gt;&lt;pages&gt;545-51&lt;/pages&gt;&lt;volume&gt;30&lt;/volume&gt;&lt;number&gt;3&lt;/number&gt;&lt;edition&gt;1992/03/01&lt;/edition&gt;&lt;keywords&gt;&lt;keyword&gt;Animals&lt;/keyword&gt;&lt;keyword&gt;Base Sequence&lt;/keyword&gt;&lt;keyword&gt;Culicidae/microbiology&lt;/keyword&gt;&lt;keyword&gt;DNA Probes&lt;/keyword&gt;&lt;keyword&gt;Dengue/diagnosis/microbiology&lt;/keyword&gt;&lt;keyword&gt;Dengue Virus/classification/genetics/ isolation &amp;amp; purification&lt;/keyword&gt;&lt;keyword&gt;Humans&lt;/keyword&gt;&lt;keyword&gt;Molecular Sequence Data&lt;/keyword&gt;&lt;keyword&gt;Polymerase Chain Reaction/methods&lt;/keyword&gt;&lt;keyword&gt;RNA, Viral/genetics&lt;/keyword&gt;&lt;keyword&gt;RNA-Directed DNA Polymerase&lt;/keyword&gt;&lt;keyword&gt;Sensitivity and Specificity&lt;/keyword&gt;&lt;/keywords&gt;&lt;dates&gt;&lt;year&gt;1992&lt;/year&gt;&lt;pub-dates&gt;&lt;date&gt;Mar&lt;/date&gt;&lt;/pub-dates&gt;&lt;/dates&gt;&lt;isbn&gt;0095-1137 (Print)&amp;#xD;0095-1137 (Linking)&lt;/isbn&gt;&lt;accession-num&gt;1372617&lt;/accession-num&gt;&lt;urls&gt;&lt;/urls&gt;&lt;custom2&gt;265106&lt;/custom2&gt;&lt;remote-database-provider&gt;NLM&lt;/remote-database-provider&gt;&lt;language&gt;eng&lt;/language&gt;&lt;/record&gt;&lt;/Cite&gt;&lt;/EndNote&gt;</w:instrText>
      </w:r>
      <w:r w:rsidR="00493379" w:rsidRPr="00C7698C">
        <w:rPr>
          <w:rFonts w:ascii="Times New Roman" w:hAnsi="Times New Roman" w:cs="Times New Roman"/>
          <w:color w:val="000000"/>
          <w:sz w:val="24"/>
          <w:szCs w:val="24"/>
          <w:shd w:val="clear" w:color="auto" w:fill="FFFFFF"/>
        </w:rPr>
        <w:fldChar w:fldCharType="separate"/>
      </w:r>
      <w:r w:rsidR="00BE567D">
        <w:rPr>
          <w:rFonts w:ascii="Times New Roman" w:hAnsi="Times New Roman" w:cs="Times New Roman"/>
          <w:noProof/>
          <w:color w:val="000000"/>
          <w:sz w:val="24"/>
          <w:szCs w:val="24"/>
          <w:shd w:val="clear" w:color="auto" w:fill="FFFFFF"/>
        </w:rPr>
        <w:t>(</w:t>
      </w:r>
      <w:hyperlink w:anchor="_ENREF_9" w:tooltip="Lanciotti, 1992 #9" w:history="1">
        <w:r w:rsidR="009A2028">
          <w:rPr>
            <w:rFonts w:ascii="Times New Roman" w:hAnsi="Times New Roman" w:cs="Times New Roman"/>
            <w:noProof/>
            <w:color w:val="000000"/>
            <w:sz w:val="24"/>
            <w:szCs w:val="24"/>
            <w:shd w:val="clear" w:color="auto" w:fill="FFFFFF"/>
          </w:rPr>
          <w:t>Lanciotti, Calisher, Gubler, Chang, &amp; Vorndam, 1992</w:t>
        </w:r>
      </w:hyperlink>
      <w:r w:rsidR="00BE567D">
        <w:rPr>
          <w:rFonts w:ascii="Times New Roman" w:hAnsi="Times New Roman" w:cs="Times New Roman"/>
          <w:noProof/>
          <w:color w:val="000000"/>
          <w:sz w:val="24"/>
          <w:szCs w:val="24"/>
          <w:shd w:val="clear" w:color="auto" w:fill="FFFFFF"/>
        </w:rPr>
        <w:t>)</w:t>
      </w:r>
      <w:r w:rsidR="00493379" w:rsidRPr="00C7698C">
        <w:rPr>
          <w:rFonts w:ascii="Times New Roman" w:hAnsi="Times New Roman" w:cs="Times New Roman"/>
          <w:color w:val="000000"/>
          <w:sz w:val="24"/>
          <w:szCs w:val="24"/>
          <w:shd w:val="clear" w:color="auto" w:fill="FFFFFF"/>
        </w:rPr>
        <w:fldChar w:fldCharType="end"/>
      </w:r>
      <w:r w:rsidR="002426DB" w:rsidRPr="00C7698C">
        <w:rPr>
          <w:rFonts w:ascii="Times New Roman" w:hAnsi="Times New Roman" w:cs="Times New Roman"/>
          <w:color w:val="000000"/>
          <w:sz w:val="24"/>
          <w:szCs w:val="24"/>
          <w:shd w:val="clear" w:color="auto" w:fill="FFFFFF"/>
        </w:rPr>
        <w:t>.</w:t>
      </w:r>
      <w:r w:rsidR="009755E7" w:rsidRPr="00C7698C">
        <w:rPr>
          <w:rFonts w:ascii="Times New Roman" w:hAnsi="Times New Roman" w:cs="Times New Roman"/>
          <w:color w:val="000000"/>
          <w:sz w:val="24"/>
          <w:szCs w:val="24"/>
          <w:shd w:val="clear" w:color="auto" w:fill="FFFFFF"/>
        </w:rPr>
        <w:t xml:space="preserve"> </w:t>
      </w:r>
      <w:r w:rsidRPr="00C7698C">
        <w:rPr>
          <w:rFonts w:ascii="Times New Roman" w:hAnsi="Times New Roman" w:cs="Times New Roman"/>
          <w:color w:val="000000"/>
          <w:sz w:val="24"/>
          <w:szCs w:val="24"/>
          <w:shd w:val="clear" w:color="auto" w:fill="FFFFFF"/>
        </w:rPr>
        <w:t>A one-step RT-PCR was performed using the AccessQuick</w:t>
      </w:r>
      <w:r w:rsidRPr="00C7698C">
        <w:rPr>
          <w:rFonts w:ascii="Times New Roman" w:hAnsi="Times New Roman" w:cs="Times New Roman"/>
          <w:color w:val="000000"/>
          <w:sz w:val="24"/>
          <w:szCs w:val="24"/>
          <w:shd w:val="clear" w:color="auto" w:fill="FFFFFF"/>
          <w:vertAlign w:val="superscript"/>
        </w:rPr>
        <w:t>TM</w:t>
      </w:r>
      <w:r w:rsidRPr="00C7698C">
        <w:rPr>
          <w:rFonts w:ascii="Times New Roman" w:hAnsi="Times New Roman" w:cs="Times New Roman"/>
          <w:color w:val="000000"/>
          <w:sz w:val="24"/>
          <w:szCs w:val="24"/>
          <w:shd w:val="clear" w:color="auto" w:fill="FFFFFF"/>
        </w:rPr>
        <w:t xml:space="preserve"> RT-PCR System (Promega, Madison, WI, USA) in a 25 μl reaction v</w:t>
      </w:r>
      <w:r w:rsidR="00F344DD" w:rsidRPr="00C7698C">
        <w:rPr>
          <w:rFonts w:ascii="Times New Roman" w:hAnsi="Times New Roman" w:cs="Times New Roman"/>
          <w:color w:val="000000"/>
          <w:sz w:val="24"/>
          <w:szCs w:val="24"/>
          <w:shd w:val="clear" w:color="auto" w:fill="FFFFFF"/>
        </w:rPr>
        <w:t>olume containing 1X AccessQuick</w:t>
      </w:r>
      <w:r w:rsidRPr="00C7698C">
        <w:rPr>
          <w:rFonts w:ascii="Times New Roman" w:hAnsi="Times New Roman" w:cs="Times New Roman"/>
          <w:color w:val="000000"/>
          <w:sz w:val="24"/>
          <w:szCs w:val="24"/>
          <w:shd w:val="clear" w:color="auto" w:fill="FFFFFF"/>
          <w:vertAlign w:val="superscript"/>
        </w:rPr>
        <w:t>TM</w:t>
      </w:r>
      <w:r w:rsidRPr="00C7698C">
        <w:rPr>
          <w:rFonts w:ascii="Times New Roman" w:hAnsi="Times New Roman" w:cs="Times New Roman"/>
          <w:color w:val="000000"/>
          <w:sz w:val="24"/>
          <w:szCs w:val="24"/>
          <w:shd w:val="clear" w:color="auto" w:fill="FFFFFF"/>
        </w:rPr>
        <w:t xml:space="preserve"> Master Mix, 5.0 units of AMV Reverse Transcriptase and 0.25 μM (each) of Primers D1 and </w:t>
      </w:r>
      <w:r w:rsidR="005421C4" w:rsidRPr="00C7698C">
        <w:rPr>
          <w:rFonts w:ascii="Times New Roman" w:hAnsi="Times New Roman" w:cs="Times New Roman"/>
          <w:color w:val="000000"/>
          <w:sz w:val="24"/>
          <w:szCs w:val="24"/>
          <w:shd w:val="clear" w:color="auto" w:fill="FFFFFF"/>
        </w:rPr>
        <w:t>TS2</w:t>
      </w:r>
      <w:r w:rsidRPr="00C7698C">
        <w:rPr>
          <w:rFonts w:ascii="Times New Roman" w:hAnsi="Times New Roman" w:cs="Times New Roman"/>
          <w:color w:val="000000"/>
          <w:sz w:val="24"/>
          <w:szCs w:val="24"/>
          <w:shd w:val="clear" w:color="auto" w:fill="FFFFFF"/>
        </w:rPr>
        <w:t xml:space="preserve"> </w:t>
      </w:r>
      <w:r w:rsidR="00493379" w:rsidRPr="00C7698C">
        <w:rPr>
          <w:rFonts w:ascii="Times New Roman" w:hAnsi="Times New Roman" w:cs="Times New Roman"/>
          <w:color w:val="000000"/>
          <w:sz w:val="24"/>
          <w:szCs w:val="24"/>
          <w:shd w:val="clear" w:color="auto" w:fill="FFFFFF"/>
        </w:rPr>
        <w:fldChar w:fldCharType="begin"/>
      </w:r>
      <w:r w:rsidR="00DA0B27">
        <w:rPr>
          <w:rFonts w:ascii="Times New Roman" w:hAnsi="Times New Roman" w:cs="Times New Roman"/>
          <w:color w:val="000000"/>
          <w:sz w:val="24"/>
          <w:szCs w:val="24"/>
          <w:shd w:val="clear" w:color="auto" w:fill="FFFFFF"/>
        </w:rPr>
        <w:instrText xml:space="preserve"> ADDIN EN.CITE &lt;EndNote&gt;&lt;Cite&gt;&lt;Author&gt;Lanciotti&lt;/Author&gt;&lt;Year&gt;1992&lt;/Year&gt;&lt;RecNum&gt;9&lt;/RecNum&gt;&lt;DisplayText&gt;(Lanciotti et al., 1992)&lt;/DisplayText&gt;&lt;record&gt;&lt;rec-number&gt;9&lt;/rec-number&gt;&lt;foreign-keys&gt;&lt;key app="EN" db-id="x5szvas9rtr9a7efxf0vazz295arzxr90e0f" timestamp="0"&gt;9&lt;/key&gt;&lt;/foreign-keys&gt;&lt;ref-type name="Journal Article"&gt;17&lt;/ref-type&gt;&lt;contributors&gt;&lt;authors&gt;&lt;author&gt;Lanciotti, R. S.&lt;/author&gt;&lt;author&gt;Calisher, C. H.&lt;/author&gt;&lt;author&gt;Gubler, D. J.&lt;/author&gt;&lt;author&gt;Chang, G. J.&lt;/author&gt;&lt;author&gt;Vorndam, A. V.&lt;/author&gt;&lt;/authors&gt;&lt;/contributors&gt;&lt;auth-address&gt;Division of Vector-Borne Infectious Diseases, Centers for Disease Control, Fort Collins, Colorado 80522.&lt;/auth-address&gt;&lt;titles&gt;&lt;title&gt;Rapid detection and typing of dengue viruses from clinical samples by using reverse transcriptase-polymerase chain reaction&lt;/title&gt;&lt;secondary-title&gt;J Clin Microbiol&lt;/secondary-title&gt;&lt;alt-title&gt;Journal of clinical microbiology&lt;/alt-title&gt;&lt;/titles&gt;&lt;pages&gt;545-51&lt;/pages&gt;&lt;volume&gt;30&lt;/volume&gt;&lt;number&gt;3&lt;/number&gt;&lt;edition&gt;1992/03/01&lt;/edition&gt;&lt;keywords&gt;&lt;keyword&gt;Animals&lt;/keyword&gt;&lt;keyword&gt;Base Sequence&lt;/keyword&gt;&lt;keyword&gt;Culicidae/microbiology&lt;/keyword&gt;&lt;keyword&gt;DNA Probes&lt;/keyword&gt;&lt;keyword&gt;Dengue/diagnosis/microbiology&lt;/keyword&gt;&lt;keyword&gt;Dengue Virus/classification/genetics/ isolation &amp;amp; purification&lt;/keyword&gt;&lt;keyword&gt;Humans&lt;/keyword&gt;&lt;keyword&gt;Molecular Sequence Data&lt;/keyword&gt;&lt;keyword&gt;Polymerase Chain Reaction/methods&lt;/keyword&gt;&lt;keyword&gt;RNA, Viral/genetics&lt;/keyword&gt;&lt;keyword&gt;RNA-Directed DNA Polymerase&lt;/keyword&gt;&lt;keyword&gt;Sensitivity and Specificity&lt;/keyword&gt;&lt;/keywords&gt;&lt;dates&gt;&lt;year&gt;1992&lt;/year&gt;&lt;pub-dates&gt;&lt;date&gt;Mar&lt;/date&gt;&lt;/pub-dates&gt;&lt;/dates&gt;&lt;isbn&gt;0095-1137 (Print)&amp;#xD;0095-1137 (Linking)&lt;/isbn&gt;&lt;accession-num&gt;1372617&lt;/accession-num&gt;&lt;urls&gt;&lt;/urls&gt;&lt;custom2&gt;265106&lt;/custom2&gt;&lt;remote-database-provider&gt;NLM&lt;/remote-database-provider&gt;&lt;language&gt;eng&lt;/language&gt;&lt;/record&gt;&lt;/Cite&gt;&lt;/EndNote&gt;</w:instrText>
      </w:r>
      <w:r w:rsidR="00493379" w:rsidRPr="00C7698C">
        <w:rPr>
          <w:rFonts w:ascii="Times New Roman" w:hAnsi="Times New Roman" w:cs="Times New Roman"/>
          <w:color w:val="000000"/>
          <w:sz w:val="24"/>
          <w:szCs w:val="24"/>
          <w:shd w:val="clear" w:color="auto" w:fill="FFFFFF"/>
        </w:rPr>
        <w:fldChar w:fldCharType="separate"/>
      </w:r>
      <w:r w:rsidR="00BE567D">
        <w:rPr>
          <w:rFonts w:ascii="Times New Roman" w:hAnsi="Times New Roman" w:cs="Times New Roman"/>
          <w:noProof/>
          <w:color w:val="000000"/>
          <w:sz w:val="24"/>
          <w:szCs w:val="24"/>
          <w:shd w:val="clear" w:color="auto" w:fill="FFFFFF"/>
        </w:rPr>
        <w:t>(</w:t>
      </w:r>
      <w:hyperlink w:anchor="_ENREF_9" w:tooltip="Lanciotti, 1992 #9" w:history="1">
        <w:r w:rsidR="009A2028">
          <w:rPr>
            <w:rFonts w:ascii="Times New Roman" w:hAnsi="Times New Roman" w:cs="Times New Roman"/>
            <w:noProof/>
            <w:color w:val="000000"/>
            <w:sz w:val="24"/>
            <w:szCs w:val="24"/>
            <w:shd w:val="clear" w:color="auto" w:fill="FFFFFF"/>
          </w:rPr>
          <w:t>Lanciotti et al., 1992</w:t>
        </w:r>
      </w:hyperlink>
      <w:r w:rsidR="00BE567D">
        <w:rPr>
          <w:rFonts w:ascii="Times New Roman" w:hAnsi="Times New Roman" w:cs="Times New Roman"/>
          <w:noProof/>
          <w:color w:val="000000"/>
          <w:sz w:val="24"/>
          <w:szCs w:val="24"/>
          <w:shd w:val="clear" w:color="auto" w:fill="FFFFFF"/>
        </w:rPr>
        <w:t>)</w:t>
      </w:r>
      <w:r w:rsidR="00493379" w:rsidRPr="00C7698C">
        <w:rPr>
          <w:rFonts w:ascii="Times New Roman" w:hAnsi="Times New Roman" w:cs="Times New Roman"/>
          <w:color w:val="000000"/>
          <w:sz w:val="24"/>
          <w:szCs w:val="24"/>
          <w:shd w:val="clear" w:color="auto" w:fill="FFFFFF"/>
        </w:rPr>
        <w:fldChar w:fldCharType="end"/>
      </w:r>
      <w:r w:rsidR="005421C4" w:rsidRPr="00C7698C">
        <w:rPr>
          <w:rFonts w:ascii="Times New Roman" w:hAnsi="Times New Roman" w:cs="Times New Roman"/>
          <w:color w:val="000000"/>
          <w:sz w:val="24"/>
          <w:szCs w:val="24"/>
          <w:shd w:val="clear" w:color="auto" w:fill="FFFFFF"/>
        </w:rPr>
        <w:t xml:space="preserve"> using the following programme; reverse transcription at 45°C for 30 min, inactivation </w:t>
      </w:r>
      <w:r w:rsidR="005421C4" w:rsidRPr="00C7698C">
        <w:rPr>
          <w:rFonts w:ascii="Times New Roman" w:hAnsi="Times New Roman" w:cs="Times New Roman"/>
          <w:color w:val="000000"/>
          <w:sz w:val="24"/>
          <w:szCs w:val="24"/>
          <w:shd w:val="clear" w:color="auto" w:fill="FFFFFF"/>
        </w:rPr>
        <w:lastRenderedPageBreak/>
        <w:t>at 94°C for 3 min, and PCR amplification of 35 cycles under the following conditions: 94°C for 30 sec, 55°C for 30 sec, 72°C for 1 min, and a final extension at 72°C for 7 min</w:t>
      </w:r>
      <w:r w:rsidRPr="00C7698C">
        <w:rPr>
          <w:rFonts w:ascii="Times New Roman" w:hAnsi="Times New Roman" w:cs="Times New Roman"/>
          <w:color w:val="000000"/>
          <w:sz w:val="24"/>
          <w:szCs w:val="24"/>
          <w:shd w:val="clear" w:color="auto" w:fill="FFFFFF"/>
        </w:rPr>
        <w:t>.</w:t>
      </w:r>
    </w:p>
    <w:p w:rsidR="00AF0D1E" w:rsidRPr="00C7698C" w:rsidRDefault="00AB1293" w:rsidP="00C46CA8">
      <w:pPr>
        <w:pStyle w:val="Heading1"/>
        <w:shd w:val="clear" w:color="auto" w:fill="FFFFFF"/>
        <w:spacing w:before="0" w:beforeAutospacing="0" w:after="0" w:afterAutospacing="0" w:line="480" w:lineRule="auto"/>
        <w:jc w:val="both"/>
        <w:rPr>
          <w:sz w:val="24"/>
          <w:szCs w:val="24"/>
        </w:rPr>
      </w:pPr>
      <w:r w:rsidRPr="00C7698C">
        <w:rPr>
          <w:b w:val="0"/>
          <w:sz w:val="24"/>
          <w:szCs w:val="24"/>
        </w:rPr>
        <w:t>RT-PCR and sequencing primers were designed on the basis of published DENV sequences.</w:t>
      </w:r>
      <w:r w:rsidRPr="00C7698C">
        <w:rPr>
          <w:sz w:val="24"/>
          <w:szCs w:val="24"/>
        </w:rPr>
        <w:t xml:space="preserve"> </w:t>
      </w:r>
      <w:r w:rsidR="00AF0D1E" w:rsidRPr="00C7698C">
        <w:rPr>
          <w:b w:val="0"/>
          <w:sz w:val="24"/>
          <w:szCs w:val="24"/>
          <w:shd w:val="clear" w:color="auto" w:fill="FFFFFF"/>
        </w:rPr>
        <w:t>E gene of DENV was amplified using one-step RT-PCR amplification</w:t>
      </w:r>
      <w:r w:rsidR="002426DB" w:rsidRPr="00C7698C">
        <w:rPr>
          <w:b w:val="0"/>
          <w:sz w:val="24"/>
          <w:szCs w:val="24"/>
          <w:shd w:val="clear" w:color="auto" w:fill="FFFFFF"/>
        </w:rPr>
        <w:t xml:space="preserve"> </w:t>
      </w:r>
      <w:r w:rsidR="00493379" w:rsidRPr="00C7698C">
        <w:rPr>
          <w:b w:val="0"/>
          <w:sz w:val="24"/>
          <w:szCs w:val="24"/>
          <w:shd w:val="clear" w:color="auto" w:fill="FFFFFF"/>
        </w:rPr>
        <w:fldChar w:fldCharType="begin"/>
      </w:r>
      <w:r w:rsidR="00A02907">
        <w:rPr>
          <w:b w:val="0"/>
          <w:sz w:val="24"/>
          <w:szCs w:val="24"/>
          <w:shd w:val="clear" w:color="auto" w:fill="FFFFFF"/>
        </w:rPr>
        <w:instrText xml:space="preserve"> ADDIN EN.CITE &lt;EndNote&gt;&lt;Cite&gt;&lt;Author&gt;Zhang&lt;/Author&gt;&lt;Year&gt;2005&lt;/Year&gt;&lt;RecNum&gt;1&lt;/RecNum&gt;&lt;DisplayText&gt;(Zhang et al., 2005)&lt;/DisplayText&gt;&lt;record&gt;&lt;rec-number&gt;1&lt;/rec-number&gt;&lt;foreign-keys&gt;&lt;key app="EN" db-id="x5szvas9rtr9a7efxf0vazz295arzxr90e0f" timestamp="0"&gt;1&lt;/key&gt;&lt;/foreign-keys&gt;&lt;ref-type name="Journal Article"&gt;17&lt;/ref-type&gt;&lt;contributors&gt;&lt;authors&gt;&lt;author&gt;Zhang, C.&lt;/author&gt;&lt;author&gt;Mammen, M. P., Jr.&lt;/author&gt;&lt;author&gt;Chinnawirotpisan, P.&lt;/author&gt;&lt;author&gt;Klungthong, C.&lt;/author&gt;&lt;author&gt;Rodpradit, P.&lt;/author&gt;&lt;author&gt;Monkongdee, P.&lt;/author&gt;&lt;author&gt;Nimmannitya, S.&lt;/author&gt;&lt;author&gt;Kalayanarooj, S.&lt;/author&gt;&lt;author&gt;Holmes, E. C.&lt;/author&gt;&lt;/authors&gt;&lt;/contributors&gt;&lt;auth-address&gt;Department of Virology, U.S. Army Medical Component, Armed Forces Research Institute of Medical Sciences, Bangkok, Thailand.&lt;/auth-address&gt;&lt;titles&gt;&lt;title&gt;Clade replacements in dengue virus serotypes 1 and 3 are associated with changing serotype prevalence&lt;/title&gt;&lt;secondary-title&gt;J Virol&lt;/secondary-title&gt;&lt;alt-title&gt;Journal of virology&lt;/alt-title&gt;&lt;/titles&gt;&lt;periodical&gt;&lt;full-title&gt;J Virol&lt;/full-title&gt;&lt;abbr-1&gt;Journal of virology&lt;/abbr-1&gt;&lt;/periodical&gt;&lt;alt-periodical&gt;&lt;full-title&gt;J Virol&lt;/full-title&gt;&lt;abbr-1&gt;Journal of virology&lt;/abbr-1&gt;&lt;/alt-periodical&gt;&lt;pages&gt;15123-30&lt;/pages&gt;&lt;volume&gt;79&lt;/volume&gt;&lt;number&gt;24&lt;/number&gt;&lt;edition&gt;2005/11/25&lt;/edition&gt;&lt;keywords&gt;&lt;keyword&gt;Dengue/ epidemiology/virology&lt;/keyword&gt;&lt;keyword&gt;Dengue Virus/ classification/genetics&lt;/keyword&gt;&lt;keyword&gt;Evolution, Molecular&lt;/keyword&gt;&lt;keyword&gt;Molecular Epidemiology&lt;/keyword&gt;&lt;keyword&gt;Phylogeny&lt;/keyword&gt;&lt;keyword&gt;Prevalence&lt;/keyword&gt;&lt;keyword&gt;Sequence Analysis, DNA&lt;/keyword&gt;&lt;keyword&gt;Serotyping&lt;/keyword&gt;&lt;/keywords&gt;&lt;dates&gt;&lt;year&gt;2005&lt;/year&gt;&lt;pub-dates&gt;&lt;date&gt;Dec&lt;/date&gt;&lt;/pub-dates&gt;&lt;/dates&gt;&lt;isbn&gt;0022-538X (Print)&amp;#xD;0022-538X (Linking)&lt;/isbn&gt;&lt;accession-num&gt;16306584&lt;/accession-num&gt;&lt;urls&gt;&lt;/urls&gt;&lt;custom2&gt;1316048&lt;/custom2&gt;&lt;electronic-resource-num&gt;10.1128/jvi.79.24.15123-15130.2005&lt;/electronic-resource-num&gt;&lt;remote-database-provider&gt;NLM&lt;/remote-database-provider&gt;&lt;language&gt;eng&lt;/language&gt;&lt;/record&gt;&lt;/Cite&gt;&lt;/EndNote&gt;</w:instrText>
      </w:r>
      <w:r w:rsidR="00493379" w:rsidRPr="00C7698C">
        <w:rPr>
          <w:b w:val="0"/>
          <w:sz w:val="24"/>
          <w:szCs w:val="24"/>
          <w:shd w:val="clear" w:color="auto" w:fill="FFFFFF"/>
        </w:rPr>
        <w:fldChar w:fldCharType="separate"/>
      </w:r>
      <w:r w:rsidR="00BE567D">
        <w:rPr>
          <w:b w:val="0"/>
          <w:noProof/>
          <w:sz w:val="24"/>
          <w:szCs w:val="24"/>
          <w:shd w:val="clear" w:color="auto" w:fill="FFFFFF"/>
        </w:rPr>
        <w:t>(</w:t>
      </w:r>
      <w:hyperlink w:anchor="_ENREF_18" w:tooltip="Zhang, 2005 #1" w:history="1">
        <w:r w:rsidR="009A2028">
          <w:rPr>
            <w:b w:val="0"/>
            <w:noProof/>
            <w:sz w:val="24"/>
            <w:szCs w:val="24"/>
            <w:shd w:val="clear" w:color="auto" w:fill="FFFFFF"/>
          </w:rPr>
          <w:t>Zhang et al., 2005</w:t>
        </w:r>
      </w:hyperlink>
      <w:r w:rsidR="00BE567D">
        <w:rPr>
          <w:b w:val="0"/>
          <w:noProof/>
          <w:sz w:val="24"/>
          <w:szCs w:val="24"/>
          <w:shd w:val="clear" w:color="auto" w:fill="FFFFFF"/>
        </w:rPr>
        <w:t>)</w:t>
      </w:r>
      <w:r w:rsidR="00493379" w:rsidRPr="00C7698C">
        <w:rPr>
          <w:b w:val="0"/>
          <w:sz w:val="24"/>
          <w:szCs w:val="24"/>
          <w:shd w:val="clear" w:color="auto" w:fill="FFFFFF"/>
        </w:rPr>
        <w:fldChar w:fldCharType="end"/>
      </w:r>
      <w:r w:rsidR="00AF0D1E" w:rsidRPr="00C7698C">
        <w:rPr>
          <w:b w:val="0"/>
          <w:sz w:val="24"/>
          <w:szCs w:val="24"/>
          <w:shd w:val="clear" w:color="auto" w:fill="FFFFFF"/>
        </w:rPr>
        <w:t xml:space="preserve">. Overlapping fragments were amplified using AccessQuick RT-PCR System (Promega, Madison, WI, USA) with </w:t>
      </w:r>
      <w:r w:rsidR="00897856" w:rsidRPr="00C7698C">
        <w:rPr>
          <w:b w:val="0"/>
          <w:sz w:val="24"/>
          <w:szCs w:val="24"/>
          <w:shd w:val="clear" w:color="auto" w:fill="FFFFFF"/>
        </w:rPr>
        <w:t>four</w:t>
      </w:r>
      <w:r w:rsidR="00AF0D1E" w:rsidRPr="00C7698C">
        <w:rPr>
          <w:b w:val="0"/>
          <w:sz w:val="24"/>
          <w:szCs w:val="24"/>
          <w:shd w:val="clear" w:color="auto" w:fill="FFFFFF"/>
        </w:rPr>
        <w:t xml:space="preserve"> sets of primers covering the entire E gene. Amplified products were purified prior to sequencing using QIAquick PCR purification kit (QIAGEN) following manufacturer’s instructions. Capillary-based Sanger sequencing was used to obtain E gene sequences (1,485</w:t>
      </w:r>
      <w:r w:rsidR="00C40B4A" w:rsidRPr="00C7698C">
        <w:rPr>
          <w:b w:val="0"/>
          <w:sz w:val="24"/>
          <w:szCs w:val="24"/>
          <w:shd w:val="clear" w:color="auto" w:fill="FFFFFF"/>
        </w:rPr>
        <w:t xml:space="preserve"> nt</w:t>
      </w:r>
      <w:r w:rsidR="00AF0D1E" w:rsidRPr="00C7698C">
        <w:rPr>
          <w:b w:val="0"/>
          <w:sz w:val="24"/>
          <w:szCs w:val="24"/>
          <w:shd w:val="clear" w:color="auto" w:fill="FFFFFF"/>
        </w:rPr>
        <w:t>).</w:t>
      </w:r>
    </w:p>
    <w:p w:rsidR="00520E6D" w:rsidRPr="00C7698C" w:rsidRDefault="00ED3BC0" w:rsidP="00600EFC">
      <w:pPr>
        <w:pStyle w:val="ListParagraph"/>
        <w:spacing w:after="0" w:line="480" w:lineRule="auto"/>
        <w:ind w:left="0"/>
        <w:jc w:val="both"/>
        <w:rPr>
          <w:rFonts w:ascii="Times New Roman" w:hAnsi="Times New Roman" w:cs="Times New Roman"/>
          <w:b/>
          <w:sz w:val="24"/>
          <w:szCs w:val="24"/>
        </w:rPr>
      </w:pPr>
      <w:r w:rsidRPr="00C7698C">
        <w:rPr>
          <w:rFonts w:ascii="Times New Roman" w:hAnsi="Times New Roman" w:cs="Times New Roman"/>
          <w:b/>
          <w:sz w:val="24"/>
          <w:szCs w:val="24"/>
        </w:rPr>
        <w:t>G</w:t>
      </w:r>
      <w:r w:rsidR="00520E6D" w:rsidRPr="00C7698C">
        <w:rPr>
          <w:rFonts w:ascii="Times New Roman" w:hAnsi="Times New Roman" w:cs="Times New Roman"/>
          <w:b/>
          <w:sz w:val="24"/>
          <w:szCs w:val="24"/>
        </w:rPr>
        <w:t>enotype and phylogenetics analysis</w:t>
      </w:r>
      <w:r w:rsidRPr="00C7698C">
        <w:rPr>
          <w:rFonts w:ascii="Times New Roman" w:hAnsi="Times New Roman" w:cs="Times New Roman"/>
          <w:b/>
          <w:sz w:val="24"/>
          <w:szCs w:val="24"/>
        </w:rPr>
        <w:t xml:space="preserve"> of DENV-2</w:t>
      </w:r>
    </w:p>
    <w:p w:rsidR="004F232E" w:rsidRPr="00C7698C" w:rsidRDefault="004F232E" w:rsidP="00C46CA8">
      <w:pPr>
        <w:pStyle w:val="Heading1"/>
        <w:shd w:val="clear" w:color="auto" w:fill="FFFFFF"/>
        <w:spacing w:before="0" w:beforeAutospacing="0" w:after="0" w:afterAutospacing="0" w:line="480" w:lineRule="auto"/>
        <w:jc w:val="both"/>
        <w:rPr>
          <w:b w:val="0"/>
          <w:color w:val="000000"/>
          <w:sz w:val="24"/>
          <w:szCs w:val="24"/>
        </w:rPr>
      </w:pPr>
      <w:r w:rsidRPr="00C7698C">
        <w:rPr>
          <w:b w:val="0"/>
          <w:sz w:val="24"/>
          <w:szCs w:val="24"/>
        </w:rPr>
        <w:t xml:space="preserve">Overlapping nucleic acid sequences obtained from individual sequencing reactions were combined for analysis and edited using the </w:t>
      </w:r>
      <w:r w:rsidRPr="00C7698C">
        <w:rPr>
          <w:b w:val="0"/>
          <w:color w:val="000000"/>
          <w:sz w:val="24"/>
          <w:szCs w:val="24"/>
          <w:shd w:val="clear" w:color="auto" w:fill="FFFFFF"/>
        </w:rPr>
        <w:t>Lasergene package version 8.0 (DNASTAR Inc., Madison, WI, USA)</w:t>
      </w:r>
      <w:r w:rsidRPr="00C7698C">
        <w:rPr>
          <w:b w:val="0"/>
          <w:sz w:val="24"/>
          <w:szCs w:val="24"/>
        </w:rPr>
        <w:t xml:space="preserve">. </w:t>
      </w:r>
      <w:r w:rsidRPr="00C7698C">
        <w:rPr>
          <w:b w:val="0"/>
          <w:color w:val="000000"/>
          <w:sz w:val="24"/>
          <w:szCs w:val="24"/>
          <w:shd w:val="clear" w:color="auto" w:fill="FFFFFF"/>
        </w:rPr>
        <w:t xml:space="preserve">Contiguous sequences were aligned using ClustalX program </w:t>
      </w:r>
      <w:r w:rsidR="00493379" w:rsidRPr="00C7698C">
        <w:rPr>
          <w:b w:val="0"/>
          <w:color w:val="000000"/>
          <w:sz w:val="24"/>
          <w:szCs w:val="24"/>
          <w:shd w:val="clear" w:color="auto" w:fill="FFFFFF"/>
        </w:rPr>
        <w:fldChar w:fldCharType="begin"/>
      </w:r>
      <w:r w:rsidR="00DA0B27">
        <w:rPr>
          <w:b w:val="0"/>
          <w:color w:val="000000"/>
          <w:sz w:val="24"/>
          <w:szCs w:val="24"/>
          <w:shd w:val="clear" w:color="auto" w:fill="FFFFFF"/>
        </w:rPr>
        <w:instrText xml:space="preserve"> ADDIN EN.CITE &lt;EndNote&gt;&lt;Cite&gt;&lt;Author&gt;Larkin&lt;/Author&gt;&lt;Year&gt;2007&lt;/Year&gt;&lt;RecNum&gt;16&lt;/RecNum&gt;&lt;DisplayText&gt;(Larkin et al., 2007)&lt;/DisplayText&gt;&lt;record&gt;&lt;rec-number&gt;16&lt;/rec-number&gt;&lt;foreign-keys&gt;&lt;key app="EN" db-id="x5szvas9rtr9a7efxf0vazz295arzxr90e0f" timestamp="0"&gt;16&lt;/key&gt;&lt;/foreign-keys&gt;&lt;ref-type name="Journal Article"&gt;17&lt;/ref-type&gt;&lt;contributors&gt;&lt;authors&gt;&lt;author&gt;Larkin, M. A.&lt;/author&gt;&lt;author&gt;Blackshields, G.&lt;/author&gt;&lt;author&gt;Brown, N. P.&lt;/author&gt;&lt;author&gt;Chenna, R.&lt;/author&gt;&lt;author&gt;McGettigan, P. A.&lt;/author&gt;&lt;author&gt;McWilliam, H.&lt;/author&gt;&lt;author&gt;Valentin, F.&lt;/author&gt;&lt;author&gt;Wallace, I. M.&lt;/author&gt;&lt;author&gt;Wilm, A.&lt;/author&gt;&lt;author&gt;Lopez, R.&lt;/author&gt;&lt;author&gt;Thompson, J. D.&lt;/author&gt;&lt;author&gt;Gibson, T. J.&lt;/author&gt;&lt;author&gt;Higgins, D. G.&lt;/author&gt;&lt;/authors&gt;&lt;/contributors&gt;&lt;auth-address&gt;The Conway Institute of Biomolecular and Biomedical Research, University College Dublin, Belfield, Dublin 4, Ireland.&lt;/auth-address&gt;&lt;titles&gt;&lt;title&gt;Clustal W and Clustal X version 2.0&lt;/title&gt;&lt;secondary-title&gt;Bioinformatics&lt;/secondary-title&gt;&lt;alt-title&gt;Bioinformatics (Oxford, England)&lt;/alt-title&gt;&lt;/titles&gt;&lt;pages&gt;2947-8&lt;/pages&gt;&lt;volume&gt;23&lt;/volume&gt;&lt;number&gt;21&lt;/number&gt;&lt;edition&gt;2007/09/12&lt;/edition&gt;&lt;keywords&gt;&lt;keyword&gt;*Algorithms&lt;/keyword&gt;&lt;keyword&gt;Amino Acid Sequence&lt;/keyword&gt;&lt;keyword&gt;Cluster Analysis&lt;/keyword&gt;&lt;keyword&gt;*Computer Graphics&lt;/keyword&gt;&lt;keyword&gt;Molecular Sequence Data&lt;/keyword&gt;&lt;keyword&gt;Programming Languages&lt;/keyword&gt;&lt;keyword&gt;Sequence Alignment/*methods&lt;/keyword&gt;&lt;keyword&gt;Sequence Analysis, Protein/*methods&lt;/keyword&gt;&lt;keyword&gt;*Software&lt;/keyword&gt;&lt;keyword&gt;*User-Computer Interface&lt;/keyword&gt;&lt;/keywords&gt;&lt;dates&gt;&lt;year&gt;2007&lt;/year&gt;&lt;pub-dates&gt;&lt;date&gt;Nov 1&lt;/date&gt;&lt;/pub-dates&gt;&lt;/dates&gt;&lt;isbn&gt;1367-4803&lt;/isbn&gt;&lt;accession-num&gt;17846036&lt;/accession-num&gt;&lt;urls&gt;&lt;/urls&gt;&lt;electronic-resource-num&gt;10.1093/bioinformatics/btm404&lt;/electronic-resource-num&gt;&lt;remote-database-provider&gt;Nlm&lt;/remote-database-provider&gt;&lt;language&gt;eng&lt;/language&gt;&lt;/record&gt;&lt;/Cite&gt;&lt;/EndNote&gt;</w:instrText>
      </w:r>
      <w:r w:rsidR="00493379" w:rsidRPr="00C7698C">
        <w:rPr>
          <w:b w:val="0"/>
          <w:color w:val="000000"/>
          <w:sz w:val="24"/>
          <w:szCs w:val="24"/>
          <w:shd w:val="clear" w:color="auto" w:fill="FFFFFF"/>
        </w:rPr>
        <w:fldChar w:fldCharType="separate"/>
      </w:r>
      <w:r w:rsidR="00BE567D">
        <w:rPr>
          <w:b w:val="0"/>
          <w:noProof/>
          <w:color w:val="000000"/>
          <w:sz w:val="24"/>
          <w:szCs w:val="24"/>
          <w:shd w:val="clear" w:color="auto" w:fill="FFFFFF"/>
        </w:rPr>
        <w:t>(</w:t>
      </w:r>
      <w:hyperlink w:anchor="_ENREF_11" w:tooltip="Larkin, 2007 #16" w:history="1">
        <w:r w:rsidR="009A2028">
          <w:rPr>
            <w:b w:val="0"/>
            <w:noProof/>
            <w:color w:val="000000"/>
            <w:sz w:val="24"/>
            <w:szCs w:val="24"/>
            <w:shd w:val="clear" w:color="auto" w:fill="FFFFFF"/>
          </w:rPr>
          <w:t>Larkin et al., 2007</w:t>
        </w:r>
      </w:hyperlink>
      <w:r w:rsidR="00BE567D">
        <w:rPr>
          <w:b w:val="0"/>
          <w:noProof/>
          <w:color w:val="000000"/>
          <w:sz w:val="24"/>
          <w:szCs w:val="24"/>
          <w:shd w:val="clear" w:color="auto" w:fill="FFFFFF"/>
        </w:rPr>
        <w:t>)</w:t>
      </w:r>
      <w:r w:rsidR="00493379" w:rsidRPr="00C7698C">
        <w:rPr>
          <w:b w:val="0"/>
          <w:color w:val="000000"/>
          <w:sz w:val="24"/>
          <w:szCs w:val="24"/>
          <w:shd w:val="clear" w:color="auto" w:fill="FFFFFF"/>
        </w:rPr>
        <w:fldChar w:fldCharType="end"/>
      </w:r>
      <w:r w:rsidRPr="00C7698C">
        <w:rPr>
          <w:b w:val="0"/>
          <w:color w:val="000000"/>
          <w:sz w:val="24"/>
          <w:szCs w:val="24"/>
          <w:shd w:val="clear" w:color="auto" w:fill="FFFFFF"/>
        </w:rPr>
        <w:t xml:space="preserve"> and compared with published sequences of DENV isolates in Genbank database. Phylogenetic analysis of E gene sequences was performed in MEGA5 program </w:t>
      </w:r>
      <w:r w:rsidR="00493379" w:rsidRPr="00C7698C">
        <w:rPr>
          <w:b w:val="0"/>
          <w:color w:val="000000"/>
          <w:sz w:val="24"/>
          <w:szCs w:val="24"/>
          <w:shd w:val="clear" w:color="auto" w:fill="FFFFFF"/>
        </w:rPr>
        <w:fldChar w:fldCharType="begin"/>
      </w:r>
      <w:r w:rsidR="00DA0B27">
        <w:rPr>
          <w:b w:val="0"/>
          <w:color w:val="000000"/>
          <w:sz w:val="24"/>
          <w:szCs w:val="24"/>
          <w:shd w:val="clear" w:color="auto" w:fill="FFFFFF"/>
        </w:rPr>
        <w:instrText xml:space="preserve"> ADDIN EN.CITE &lt;EndNote&gt;&lt;Cite&gt;&lt;Author&gt;Tamura&lt;/Author&gt;&lt;Year&gt;2011&lt;/Year&gt;&lt;RecNum&gt;5&lt;/RecNum&gt;&lt;DisplayText&gt;(Tamura et al., 2011)&lt;/DisplayText&gt;&lt;record&gt;&lt;rec-number&gt;5&lt;/rec-number&gt;&lt;foreign-keys&gt;&lt;key app="EN" db-id="x5szvas9rtr9a7efxf0vazz295arzxr90e0f" timestamp="0"&gt;5&lt;/key&gt;&lt;/foreign-keys&gt;&lt;ref-type name="Journal Article"&gt;17&lt;/ref-type&gt;&lt;contributors&gt;&lt;authors&gt;&lt;author&gt;Tamura, K.&lt;/author&gt;&lt;author&gt;Peterson, D.&lt;/author&gt;&lt;author&gt;Peterson, N.&lt;/author&gt;&lt;author&gt;Stecher, G.&lt;/author&gt;&lt;author&gt;Nei, M.&lt;/author&gt;&lt;author&gt;Kumar, S.&lt;/author&gt;&lt;/authors&gt;&lt;/contributors&gt;&lt;auth-address&gt;Department of Biological Sciences, Tokyo Metropolitan University, Hachioji, Tokyo, Japan.&lt;/auth-address&gt;&lt;titles&gt;&lt;title&gt;MEGA5: molecular evolutionary genetics analysis using maximum likelihood, evolutionary distance, and maximum parsimony methods&lt;/title&gt;&lt;secondary-title&gt;Mol Biol Evol&lt;/secondary-title&gt;&lt;alt-title&gt;Molecular biology and evolution&lt;/alt-title&gt;&lt;/titles&gt;&lt;pages&gt;2731-9&lt;/pages&gt;&lt;volume&gt;28&lt;/volume&gt;&lt;number&gt;10&lt;/number&gt;&lt;edition&gt;2011/05/07&lt;/edition&gt;&lt;keywords&gt;&lt;keyword&gt;Algorithms&lt;/keyword&gt;&lt;keyword&gt;Amino Acid Substitution&lt;/keyword&gt;&lt;keyword&gt;Bayes Theorem&lt;/keyword&gt;&lt;keyword&gt;Computational Biology/ methods&lt;/keyword&gt;&lt;keyword&gt;Computer Simulation&lt;/keyword&gt;&lt;keyword&gt;Data Mining/methods&lt;/keyword&gt;&lt;keyword&gt;Databases, Genetic&lt;/keyword&gt;&lt;keyword&gt;Evolution, Molecular&lt;/keyword&gt;&lt;keyword&gt;Internet&lt;/keyword&gt;&lt;keyword&gt;Likelihood Functions&lt;/keyword&gt;&lt;keyword&gt;Models, Genetic&lt;/keyword&gt;&lt;keyword&gt;Molecular Biology/methods&lt;/keyword&gt;&lt;keyword&gt;Mutation&lt;/keyword&gt;&lt;keyword&gt;Phylogeny&lt;/keyword&gt;&lt;keyword&gt;Sequence Alignment&lt;/keyword&gt;&lt;keyword&gt;Sequence Analysis, DNA&lt;/keyword&gt;&lt;keyword&gt;User-Computer Interface&lt;/keyword&gt;&lt;/keywords&gt;&lt;dates&gt;&lt;year&gt;2011&lt;/year&gt;&lt;pub-dates&gt;&lt;date&gt;Oct&lt;/date&gt;&lt;/pub-dates&gt;&lt;/dates&gt;&lt;isbn&gt;1537-1719 (Electronic)&amp;#xD;0737-4038 (Linking)&lt;/isbn&gt;&lt;accession-num&gt;21546353&lt;/accession-num&gt;&lt;urls&gt;&lt;/urls&gt;&lt;custom2&gt;3203626&lt;/custom2&gt;&lt;electronic-resource-num&gt;10.1093/molbev/msr121&lt;/electronic-resource-num&gt;&lt;remote-database-provider&gt;NLM&lt;/remote-database-provider&gt;&lt;language&gt;eng&lt;/language&gt;&lt;/record&gt;&lt;/Cite&gt;&lt;/EndNote&gt;</w:instrText>
      </w:r>
      <w:r w:rsidR="00493379" w:rsidRPr="00C7698C">
        <w:rPr>
          <w:b w:val="0"/>
          <w:color w:val="000000"/>
          <w:sz w:val="24"/>
          <w:szCs w:val="24"/>
          <w:shd w:val="clear" w:color="auto" w:fill="FFFFFF"/>
        </w:rPr>
        <w:fldChar w:fldCharType="separate"/>
      </w:r>
      <w:r w:rsidR="00BE567D">
        <w:rPr>
          <w:b w:val="0"/>
          <w:noProof/>
          <w:color w:val="000000"/>
          <w:sz w:val="24"/>
          <w:szCs w:val="24"/>
          <w:shd w:val="clear" w:color="auto" w:fill="FFFFFF"/>
        </w:rPr>
        <w:t>(</w:t>
      </w:r>
      <w:hyperlink w:anchor="_ENREF_13" w:tooltip="Tamura, 2011 #5" w:history="1">
        <w:r w:rsidR="009A2028">
          <w:rPr>
            <w:b w:val="0"/>
            <w:noProof/>
            <w:color w:val="000000"/>
            <w:sz w:val="24"/>
            <w:szCs w:val="24"/>
            <w:shd w:val="clear" w:color="auto" w:fill="FFFFFF"/>
          </w:rPr>
          <w:t>Tamura et al., 2011</w:t>
        </w:r>
      </w:hyperlink>
      <w:r w:rsidR="00BE567D">
        <w:rPr>
          <w:b w:val="0"/>
          <w:noProof/>
          <w:color w:val="000000"/>
          <w:sz w:val="24"/>
          <w:szCs w:val="24"/>
          <w:shd w:val="clear" w:color="auto" w:fill="FFFFFF"/>
        </w:rPr>
        <w:t>)</w:t>
      </w:r>
      <w:r w:rsidR="00493379" w:rsidRPr="00C7698C">
        <w:rPr>
          <w:b w:val="0"/>
          <w:color w:val="000000"/>
          <w:sz w:val="24"/>
          <w:szCs w:val="24"/>
          <w:shd w:val="clear" w:color="auto" w:fill="FFFFFF"/>
        </w:rPr>
        <w:fldChar w:fldCharType="end"/>
      </w:r>
      <w:r w:rsidRPr="00C7698C">
        <w:rPr>
          <w:b w:val="0"/>
          <w:color w:val="000000"/>
          <w:sz w:val="24"/>
          <w:szCs w:val="24"/>
          <w:shd w:val="clear" w:color="auto" w:fill="FFFFFF"/>
        </w:rPr>
        <w:t xml:space="preserve"> using the </w:t>
      </w:r>
      <w:r w:rsidR="00FF6AA9" w:rsidRPr="00C7698C">
        <w:rPr>
          <w:b w:val="0"/>
          <w:sz w:val="24"/>
          <w:szCs w:val="24"/>
        </w:rPr>
        <w:t>neighbor joining (NJ)</w:t>
      </w:r>
      <w:r w:rsidR="000F0424" w:rsidRPr="00C7698C">
        <w:rPr>
          <w:b w:val="0"/>
          <w:color w:val="000000"/>
          <w:sz w:val="24"/>
          <w:szCs w:val="24"/>
        </w:rPr>
        <w:t>.</w:t>
      </w:r>
    </w:p>
    <w:p w:rsidR="00520E6D" w:rsidRPr="00C7698C" w:rsidRDefault="00520E6D" w:rsidP="00C46CA8">
      <w:pPr>
        <w:spacing w:after="0" w:line="480" w:lineRule="auto"/>
        <w:jc w:val="both"/>
        <w:rPr>
          <w:rFonts w:ascii="Times New Roman" w:hAnsi="Times New Roman" w:cs="Times New Roman"/>
          <w:sz w:val="24"/>
          <w:szCs w:val="24"/>
        </w:rPr>
      </w:pPr>
      <w:r w:rsidRPr="00C7698C">
        <w:rPr>
          <w:rFonts w:ascii="Times New Roman" w:hAnsi="Times New Roman" w:cs="Times New Roman"/>
          <w:sz w:val="24"/>
          <w:szCs w:val="24"/>
        </w:rPr>
        <w:t>For genotype classification, we grouped the isolate sequences with the relevant reference sequences based on classifications by Twiddy et al.</w:t>
      </w:r>
      <w:r w:rsidR="00493379" w:rsidRPr="00C7698C">
        <w:rPr>
          <w:rFonts w:ascii="Times New Roman" w:hAnsi="Times New Roman" w:cs="Times New Roman"/>
          <w:sz w:val="24"/>
          <w:szCs w:val="24"/>
        </w:rPr>
        <w:fldChar w:fldCharType="begin"/>
      </w:r>
      <w:r w:rsidR="00DA0B27">
        <w:rPr>
          <w:rFonts w:ascii="Times New Roman" w:hAnsi="Times New Roman" w:cs="Times New Roman"/>
          <w:sz w:val="24"/>
          <w:szCs w:val="24"/>
        </w:rPr>
        <w:instrText xml:space="preserve"> ADDIN EN.CITE &lt;EndNote&gt;&lt;Cite&gt;&lt;Author&gt;Twiddy&lt;/Author&gt;&lt;Year&gt;2002&lt;/Year&gt;&lt;RecNum&gt;12&lt;/RecNum&gt;&lt;DisplayText&gt;(Twiddy et al., 2002)&lt;/DisplayText&gt;&lt;record&gt;&lt;rec-number&gt;12&lt;/rec-number&gt;&lt;foreign-keys&gt;&lt;key app="EN" db-id="x5szvas9rtr9a7efxf0vazz295arzxr90e0f" timestamp="0"&gt;12&lt;/key&gt;&lt;/foreign-keys&gt;&lt;ref-type name="Journal Article"&gt;17&lt;/ref-type&gt;&lt;contributors&gt;&lt;authors&gt;&lt;author&gt;Twiddy, S. S.&lt;/author&gt;&lt;author&gt;Farrar, J. J.&lt;/author&gt;&lt;author&gt;Vinh Chau, N.&lt;/author&gt;&lt;author&gt;Wills, B.&lt;/author&gt;&lt;author&gt;Gould, E. A.&lt;/author&gt;&lt;author&gt;Gritsun, T.&lt;/author&gt;&lt;author&gt;Lloyd, G.&lt;/author&gt;&lt;author&gt;Holmes, E. C.&lt;/author&gt;&lt;/authors&gt;&lt;/contributors&gt;&lt;auth-address&gt;Department of Zoology, University of Oxford, United Kingdom.&lt;/auth-address&gt;&lt;titles&gt;&lt;title&gt;Phylogenetic relationships and differential selection pressures among genotypes of dengue-2 virus&lt;/title&gt;&lt;secondary-title&gt;Virology&lt;/secondary-title&gt;&lt;alt-title&gt;Virology&lt;/alt-title&gt;&lt;/titles&gt;&lt;pages&gt;63-72&lt;/pages&gt;&lt;volume&gt;298&lt;/volume&gt;&lt;number&gt;1&lt;/number&gt;&lt;edition&gt;2002/07/03&lt;/edition&gt;&lt;keywords&gt;&lt;keyword&gt;Africa&lt;/keyword&gt;&lt;keyword&gt;Americas&lt;/keyword&gt;&lt;keyword&gt;Asia&lt;/keyword&gt;&lt;keyword&gt;Australia&lt;/keyword&gt;&lt;keyword&gt;Dengue Virus/classification/ genetics&lt;/keyword&gt;&lt;keyword&gt;Evolution, Molecular&lt;/keyword&gt;&lt;keyword&gt;Humans&lt;/keyword&gt;&lt;keyword&gt;Selection, Genetic&lt;/keyword&gt;&lt;keyword&gt;Viral Envelope Proteins/ genetics&lt;/keyword&gt;&lt;/keywords&gt;&lt;dates&gt;&lt;year&gt;2002&lt;/year&gt;&lt;pub-dates&gt;&lt;date&gt;Jun 20&lt;/date&gt;&lt;/pub-dates&gt;&lt;/dates&gt;&lt;isbn&gt;0042-6822 (Print)&amp;#xD;0042-6822 (Linking)&lt;/isbn&gt;&lt;accession-num&gt;12093174&lt;/accession-num&gt;&lt;urls&gt;&lt;/urls&gt;&lt;remote-database-provider&gt;NLM&lt;/remote-database-provider&gt;&lt;language&gt;eng&lt;/language&gt;&lt;/record&gt;&lt;/Cite&gt;&lt;/EndNote&gt;</w:instrText>
      </w:r>
      <w:r w:rsidR="00493379" w:rsidRPr="00C7698C">
        <w:rPr>
          <w:rFonts w:ascii="Times New Roman" w:hAnsi="Times New Roman" w:cs="Times New Roman"/>
          <w:sz w:val="24"/>
          <w:szCs w:val="24"/>
        </w:rPr>
        <w:fldChar w:fldCharType="separate"/>
      </w:r>
      <w:r w:rsidR="00BE567D">
        <w:rPr>
          <w:rFonts w:ascii="Times New Roman" w:hAnsi="Times New Roman" w:cs="Times New Roman"/>
          <w:noProof/>
          <w:sz w:val="24"/>
          <w:szCs w:val="24"/>
        </w:rPr>
        <w:t>(</w:t>
      </w:r>
      <w:hyperlink w:anchor="_ENREF_14" w:tooltip="Twiddy, 2002 #12" w:history="1">
        <w:r w:rsidR="009A2028">
          <w:rPr>
            <w:rFonts w:ascii="Times New Roman" w:hAnsi="Times New Roman" w:cs="Times New Roman"/>
            <w:noProof/>
            <w:sz w:val="24"/>
            <w:szCs w:val="24"/>
          </w:rPr>
          <w:t>Twiddy et al., 2002</w:t>
        </w:r>
      </w:hyperlink>
      <w:r w:rsidR="00BE567D">
        <w:rPr>
          <w:rFonts w:ascii="Times New Roman" w:hAnsi="Times New Roman" w:cs="Times New Roman"/>
          <w:noProof/>
          <w:sz w:val="24"/>
          <w:szCs w:val="24"/>
        </w:rPr>
        <w:t>)</w:t>
      </w:r>
      <w:r w:rsidR="00493379" w:rsidRPr="00C7698C">
        <w:rPr>
          <w:rFonts w:ascii="Times New Roman" w:hAnsi="Times New Roman" w:cs="Times New Roman"/>
          <w:sz w:val="24"/>
          <w:szCs w:val="24"/>
        </w:rPr>
        <w:fldChar w:fldCharType="end"/>
      </w:r>
      <w:r w:rsidRPr="00C7698C">
        <w:rPr>
          <w:rFonts w:ascii="Times New Roman" w:hAnsi="Times New Roman" w:cs="Times New Roman"/>
          <w:sz w:val="24"/>
          <w:szCs w:val="24"/>
        </w:rPr>
        <w:t xml:space="preserve">. </w:t>
      </w:r>
    </w:p>
    <w:p w:rsidR="003E4C58" w:rsidRPr="00C7698C" w:rsidRDefault="00C63D29" w:rsidP="00C46CA8">
      <w:pPr>
        <w:spacing w:after="0" w:line="480" w:lineRule="auto"/>
        <w:jc w:val="both"/>
        <w:rPr>
          <w:rFonts w:ascii="Times New Roman" w:hAnsi="Times New Roman" w:cs="Times New Roman"/>
          <w:sz w:val="24"/>
          <w:szCs w:val="24"/>
        </w:rPr>
      </w:pPr>
      <w:r w:rsidRPr="00C7698C">
        <w:rPr>
          <w:rFonts w:ascii="Times New Roman" w:hAnsi="Times New Roman" w:cs="Times New Roman"/>
          <w:sz w:val="24"/>
          <w:szCs w:val="24"/>
        </w:rPr>
        <w:t>Phylogenetic trees were constructed from the aligned nucleic acid sequence using algorithms based on distance matrix/neighbor joining (NJ)</w:t>
      </w:r>
      <w:r w:rsidR="000F0424" w:rsidRPr="00C7698C">
        <w:rPr>
          <w:rFonts w:ascii="Times New Roman" w:hAnsi="Times New Roman" w:cs="Times New Roman"/>
          <w:sz w:val="24"/>
          <w:szCs w:val="24"/>
        </w:rPr>
        <w:t xml:space="preserve"> in MEGA6</w:t>
      </w:r>
      <w:r w:rsidR="00150B98" w:rsidRPr="00C7698C">
        <w:rPr>
          <w:rFonts w:ascii="Times New Roman" w:hAnsi="Times New Roman" w:cs="Times New Roman"/>
          <w:sz w:val="24"/>
          <w:szCs w:val="24"/>
        </w:rPr>
        <w:t>.0</w:t>
      </w:r>
      <w:r w:rsidR="003E4C58" w:rsidRPr="00C7698C">
        <w:rPr>
          <w:rFonts w:ascii="Times New Roman" w:hAnsi="Times New Roman" w:cs="Times New Roman"/>
          <w:sz w:val="24"/>
          <w:szCs w:val="24"/>
        </w:rPr>
        <w:t xml:space="preserve">. </w:t>
      </w:r>
      <w:r w:rsidR="00011ABE" w:rsidRPr="00C7698C">
        <w:rPr>
          <w:rFonts w:ascii="Times New Roman" w:hAnsi="Times New Roman" w:cs="Times New Roman"/>
          <w:sz w:val="24"/>
          <w:szCs w:val="24"/>
        </w:rPr>
        <w:t xml:space="preserve">DENV </w:t>
      </w:r>
      <w:r w:rsidR="003E4C58" w:rsidRPr="00C7698C">
        <w:rPr>
          <w:rFonts w:ascii="Times New Roman" w:hAnsi="Times New Roman" w:cs="Times New Roman"/>
          <w:sz w:val="24"/>
          <w:szCs w:val="24"/>
        </w:rPr>
        <w:t>3 (H87, Philippines 1956) strain (GenBank accession numbers FJ850094) was used as outgroup to root the trees</w:t>
      </w:r>
      <w:r w:rsidR="005E06AF" w:rsidRPr="00C7698C">
        <w:rPr>
          <w:rFonts w:ascii="Times New Roman" w:hAnsi="Times New Roman" w:cs="Times New Roman"/>
          <w:sz w:val="24"/>
          <w:szCs w:val="24"/>
        </w:rPr>
        <w:t xml:space="preserve"> (</w:t>
      </w:r>
      <w:r w:rsidR="004A1E0E" w:rsidRPr="00C7698C">
        <w:rPr>
          <w:rFonts w:ascii="Times New Roman" w:hAnsi="Times New Roman" w:cs="Times New Roman"/>
          <w:sz w:val="24"/>
          <w:szCs w:val="24"/>
        </w:rPr>
        <w:t>shown in T</w:t>
      </w:r>
      <w:r w:rsidR="005E06AF" w:rsidRPr="00C7698C">
        <w:rPr>
          <w:rFonts w:ascii="Times New Roman" w:hAnsi="Times New Roman" w:cs="Times New Roman"/>
          <w:sz w:val="24"/>
          <w:szCs w:val="24"/>
        </w:rPr>
        <w:t>able 2)</w:t>
      </w:r>
      <w:r w:rsidR="003E4C58" w:rsidRPr="00C7698C">
        <w:rPr>
          <w:rFonts w:ascii="Times New Roman" w:hAnsi="Times New Roman" w:cs="Times New Roman"/>
          <w:sz w:val="24"/>
          <w:szCs w:val="24"/>
        </w:rPr>
        <w:t>.</w:t>
      </w:r>
    </w:p>
    <w:p w:rsidR="00BE567D" w:rsidRDefault="00BE567D" w:rsidP="00600EFC">
      <w:pPr>
        <w:spacing w:after="0" w:line="480" w:lineRule="auto"/>
        <w:jc w:val="both"/>
        <w:rPr>
          <w:rFonts w:ascii="Times New Roman" w:hAnsi="Times New Roman" w:cs="Times New Roman"/>
          <w:b/>
          <w:sz w:val="24"/>
          <w:szCs w:val="24"/>
        </w:rPr>
      </w:pPr>
    </w:p>
    <w:p w:rsidR="0039188E" w:rsidRDefault="0039188E" w:rsidP="00600EFC">
      <w:pPr>
        <w:spacing w:after="0" w:line="480" w:lineRule="auto"/>
        <w:jc w:val="both"/>
        <w:rPr>
          <w:rFonts w:ascii="Times New Roman" w:hAnsi="Times New Roman" w:cs="Times New Roman"/>
          <w:b/>
          <w:sz w:val="24"/>
          <w:szCs w:val="24"/>
        </w:rPr>
      </w:pPr>
    </w:p>
    <w:p w:rsidR="0039188E" w:rsidRDefault="0039188E" w:rsidP="00600EFC">
      <w:pPr>
        <w:spacing w:after="0" w:line="480" w:lineRule="auto"/>
        <w:jc w:val="both"/>
        <w:rPr>
          <w:rFonts w:ascii="Times New Roman" w:hAnsi="Times New Roman" w:cs="Times New Roman"/>
          <w:b/>
          <w:sz w:val="24"/>
          <w:szCs w:val="24"/>
        </w:rPr>
      </w:pPr>
    </w:p>
    <w:p w:rsidR="00BE567D" w:rsidRDefault="00BE567D" w:rsidP="00600EFC">
      <w:pPr>
        <w:spacing w:after="0" w:line="480" w:lineRule="auto"/>
        <w:jc w:val="both"/>
        <w:rPr>
          <w:rFonts w:ascii="Times New Roman" w:hAnsi="Times New Roman" w:cs="Times New Roman"/>
          <w:b/>
          <w:sz w:val="24"/>
          <w:szCs w:val="24"/>
        </w:rPr>
      </w:pPr>
    </w:p>
    <w:p w:rsidR="00106044" w:rsidRPr="00C7698C" w:rsidRDefault="00BE567D" w:rsidP="00600EF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Results </w:t>
      </w:r>
    </w:p>
    <w:p w:rsidR="00B76410" w:rsidRPr="00C440C3" w:rsidRDefault="00B76410" w:rsidP="00600EFC">
      <w:pPr>
        <w:spacing w:after="0" w:line="480" w:lineRule="auto"/>
        <w:jc w:val="both"/>
        <w:rPr>
          <w:rFonts w:ascii="Times New Roman" w:hAnsi="Times New Roman" w:cs="Times New Roman"/>
          <w:b/>
          <w:color w:val="000000" w:themeColor="text1"/>
          <w:sz w:val="24"/>
          <w:szCs w:val="24"/>
          <w:shd w:val="clear" w:color="auto" w:fill="FFFFFF"/>
        </w:rPr>
      </w:pPr>
      <w:r w:rsidRPr="00C440C3">
        <w:rPr>
          <w:rFonts w:ascii="Times New Roman" w:hAnsi="Times New Roman" w:cs="Times New Roman"/>
          <w:b/>
          <w:color w:val="000000" w:themeColor="text1"/>
          <w:sz w:val="24"/>
          <w:szCs w:val="24"/>
          <w:shd w:val="clear" w:color="auto" w:fill="FFFFFF"/>
        </w:rPr>
        <w:t>Dengue incidence in the Central Highlands, Viet Nam</w:t>
      </w:r>
    </w:p>
    <w:p w:rsidR="00592C88" w:rsidRDefault="00642700" w:rsidP="006C55BD">
      <w:pPr>
        <w:spacing w:before="120" w:after="120"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themeFill="background1"/>
        </w:rPr>
        <w:t xml:space="preserve">Dengue fever is endemic in the Central Highlands region where all four serotypes of dengue virus (DENV) </w:t>
      </w:r>
      <w:r w:rsidR="00C440C3">
        <w:rPr>
          <w:rFonts w:ascii="Times New Roman" w:hAnsi="Times New Roman" w:cs="Times New Roman"/>
          <w:color w:val="000000" w:themeColor="text1"/>
          <w:sz w:val="24"/>
          <w:szCs w:val="24"/>
          <w:shd w:val="clear" w:color="auto" w:fill="FFFFFF" w:themeFill="background1"/>
        </w:rPr>
        <w:t xml:space="preserve">are co-circulated anually. </w:t>
      </w:r>
      <w:r w:rsidR="00C746E8" w:rsidRPr="00C746E8">
        <w:rPr>
          <w:rFonts w:ascii="Times New Roman" w:hAnsi="Times New Roman" w:cs="Times New Roman"/>
          <w:color w:val="000000" w:themeColor="text1"/>
          <w:sz w:val="24"/>
          <w:szCs w:val="24"/>
          <w:shd w:val="clear" w:color="auto" w:fill="FFFFFF" w:themeFill="background1"/>
        </w:rPr>
        <w:t xml:space="preserve">Data </w:t>
      </w:r>
      <w:r w:rsidR="00C440C3">
        <w:rPr>
          <w:rFonts w:ascii="Times New Roman" w:hAnsi="Times New Roman" w:cs="Times New Roman"/>
          <w:color w:val="000000" w:themeColor="text1"/>
          <w:sz w:val="24"/>
          <w:szCs w:val="24"/>
          <w:shd w:val="clear" w:color="auto" w:fill="FFFFFF" w:themeFill="background1"/>
        </w:rPr>
        <w:t xml:space="preserve">on </w:t>
      </w:r>
      <w:r w:rsidR="0039188E">
        <w:rPr>
          <w:rFonts w:ascii="Times New Roman" w:hAnsi="Times New Roman" w:cs="Times New Roman"/>
          <w:color w:val="000000" w:themeColor="text1"/>
          <w:sz w:val="24"/>
          <w:szCs w:val="24"/>
          <w:shd w:val="clear" w:color="auto" w:fill="FFFFFF" w:themeFill="background1"/>
        </w:rPr>
        <w:t xml:space="preserve">passive </w:t>
      </w:r>
      <w:r w:rsidR="00C440C3">
        <w:rPr>
          <w:rFonts w:ascii="Times New Roman" w:hAnsi="Times New Roman" w:cs="Times New Roman"/>
          <w:color w:val="000000" w:themeColor="text1"/>
          <w:sz w:val="24"/>
          <w:szCs w:val="24"/>
          <w:shd w:val="clear" w:color="auto" w:fill="FFFFFF" w:themeFill="background1"/>
        </w:rPr>
        <w:t xml:space="preserve">dengue surveilance </w:t>
      </w:r>
      <w:r w:rsidR="00C746E8" w:rsidRPr="00C746E8">
        <w:rPr>
          <w:rFonts w:ascii="Times New Roman" w:hAnsi="Times New Roman" w:cs="Times New Roman"/>
          <w:color w:val="000000" w:themeColor="text1"/>
          <w:sz w:val="24"/>
          <w:szCs w:val="24"/>
          <w:shd w:val="clear" w:color="auto" w:fill="FFFFFF" w:themeFill="background1"/>
        </w:rPr>
        <w:t>kindly provided by Tay Nguyen Institute of Hygiene and Epidemiology</w:t>
      </w:r>
      <w:r w:rsidR="00C440C3">
        <w:rPr>
          <w:rFonts w:ascii="Times New Roman" w:hAnsi="Times New Roman" w:cs="Times New Roman"/>
          <w:color w:val="000000" w:themeColor="text1"/>
          <w:sz w:val="24"/>
          <w:szCs w:val="24"/>
          <w:shd w:val="clear" w:color="auto" w:fill="FFFFFF" w:themeFill="background1"/>
        </w:rPr>
        <w:t xml:space="preserve"> showed that</w:t>
      </w:r>
      <w:r w:rsidR="00C746E8" w:rsidRPr="004D56BA">
        <w:rPr>
          <w:rFonts w:ascii="Times New Roman" w:hAnsi="Times New Roman" w:cs="Times New Roman"/>
          <w:sz w:val="24"/>
          <w:szCs w:val="24"/>
        </w:rPr>
        <w:t xml:space="preserve"> </w:t>
      </w:r>
      <w:r w:rsidR="00592C88" w:rsidRPr="004D56BA">
        <w:rPr>
          <w:rFonts w:ascii="Times New Roman" w:hAnsi="Times New Roman" w:cs="Times New Roman"/>
          <w:sz w:val="24"/>
          <w:szCs w:val="24"/>
        </w:rPr>
        <w:t xml:space="preserve">serotypes DEN-2 </w:t>
      </w:r>
      <w:r w:rsidR="00592C88">
        <w:rPr>
          <w:rFonts w:ascii="Times New Roman" w:hAnsi="Times New Roman" w:cs="Times New Roman"/>
          <w:sz w:val="24"/>
          <w:szCs w:val="24"/>
        </w:rPr>
        <w:t xml:space="preserve">is </w:t>
      </w:r>
      <w:r w:rsidR="00592C88" w:rsidRPr="004D56BA">
        <w:rPr>
          <w:rFonts w:ascii="Times New Roman" w:hAnsi="Times New Roman" w:cs="Times New Roman"/>
          <w:sz w:val="24"/>
          <w:szCs w:val="24"/>
        </w:rPr>
        <w:t>the predominant serot</w:t>
      </w:r>
      <w:r w:rsidR="00592C88">
        <w:rPr>
          <w:rFonts w:ascii="Times New Roman" w:hAnsi="Times New Roman" w:cs="Times New Roman"/>
          <w:sz w:val="24"/>
          <w:szCs w:val="24"/>
        </w:rPr>
        <w:t>ype in dengue infection in out</w:t>
      </w:r>
      <w:r w:rsidR="00592C88" w:rsidRPr="004D56BA">
        <w:rPr>
          <w:rFonts w:ascii="Times New Roman" w:hAnsi="Times New Roman" w:cs="Times New Roman"/>
          <w:sz w:val="24"/>
          <w:szCs w:val="24"/>
        </w:rPr>
        <w:t xml:space="preserve">breaks of </w:t>
      </w:r>
      <w:r w:rsidR="00592C88">
        <w:rPr>
          <w:rFonts w:ascii="Times New Roman" w:hAnsi="Times New Roman" w:cs="Times New Roman"/>
          <w:sz w:val="24"/>
          <w:szCs w:val="24"/>
        </w:rPr>
        <w:t>2010</w:t>
      </w:r>
      <w:r>
        <w:rPr>
          <w:rFonts w:ascii="Times New Roman" w:hAnsi="Times New Roman" w:cs="Times New Roman"/>
          <w:sz w:val="24"/>
          <w:szCs w:val="24"/>
        </w:rPr>
        <w:t xml:space="preserve"> </w:t>
      </w:r>
      <w:r w:rsidR="00592C88" w:rsidRPr="004D56BA">
        <w:rPr>
          <w:rFonts w:ascii="Times New Roman" w:hAnsi="Times New Roman" w:cs="Times New Roman"/>
          <w:sz w:val="24"/>
          <w:szCs w:val="24"/>
        </w:rPr>
        <w:t xml:space="preserve">and </w:t>
      </w:r>
      <w:r>
        <w:rPr>
          <w:rFonts w:ascii="Times New Roman" w:hAnsi="Times New Roman" w:cs="Times New Roman"/>
          <w:sz w:val="24"/>
          <w:szCs w:val="24"/>
        </w:rPr>
        <w:t>2012</w:t>
      </w:r>
      <w:r w:rsidR="00592C88">
        <w:rPr>
          <w:rFonts w:ascii="Times New Roman" w:hAnsi="Times New Roman" w:cs="Times New Roman"/>
          <w:sz w:val="24"/>
          <w:szCs w:val="24"/>
        </w:rPr>
        <w:t xml:space="preserve"> in </w:t>
      </w:r>
      <w:r>
        <w:rPr>
          <w:rFonts w:ascii="Times New Roman" w:hAnsi="Times New Roman" w:cs="Times New Roman"/>
          <w:sz w:val="24"/>
          <w:szCs w:val="24"/>
        </w:rPr>
        <w:t>the Central Highlands region</w:t>
      </w:r>
      <w:r w:rsidR="00F929AE">
        <w:rPr>
          <w:rFonts w:ascii="Times New Roman" w:hAnsi="Times New Roman" w:cs="Times New Roman"/>
          <w:sz w:val="24"/>
          <w:szCs w:val="24"/>
        </w:rPr>
        <w:t xml:space="preserve"> (shown in Figure 1)</w:t>
      </w:r>
      <w:r w:rsidR="00592C88">
        <w:rPr>
          <w:rFonts w:ascii="Times New Roman" w:hAnsi="Times New Roman" w:cs="Times New Roman"/>
          <w:sz w:val="24"/>
          <w:szCs w:val="24"/>
        </w:rPr>
        <w:t xml:space="preserve">. </w:t>
      </w:r>
    </w:p>
    <w:p w:rsidR="00AD28C7" w:rsidRPr="00C7698C" w:rsidRDefault="00E837E0" w:rsidP="00600EFC">
      <w:pPr>
        <w:spacing w:after="0" w:line="480" w:lineRule="auto"/>
        <w:jc w:val="both"/>
        <w:rPr>
          <w:rFonts w:ascii="Times New Roman" w:hAnsi="Times New Roman" w:cs="Times New Roman"/>
          <w:b/>
          <w:sz w:val="24"/>
          <w:szCs w:val="24"/>
        </w:rPr>
      </w:pPr>
      <w:r w:rsidRPr="00C7698C">
        <w:rPr>
          <w:rFonts w:ascii="Times New Roman" w:hAnsi="Times New Roman" w:cs="Times New Roman"/>
          <w:b/>
          <w:sz w:val="24"/>
          <w:szCs w:val="24"/>
        </w:rPr>
        <w:t>Genotype and n</w:t>
      </w:r>
      <w:r w:rsidR="00AD28C7" w:rsidRPr="00C7698C">
        <w:rPr>
          <w:rFonts w:ascii="Times New Roman" w:hAnsi="Times New Roman" w:cs="Times New Roman"/>
          <w:b/>
          <w:sz w:val="24"/>
          <w:szCs w:val="24"/>
        </w:rPr>
        <w:t xml:space="preserve">ucleotide sequence accession numbers </w:t>
      </w:r>
    </w:p>
    <w:p w:rsidR="00AD28C7" w:rsidRDefault="00BE65EA" w:rsidP="006C55BD">
      <w:pPr>
        <w:spacing w:after="0" w:line="480" w:lineRule="auto"/>
        <w:jc w:val="both"/>
        <w:rPr>
          <w:rFonts w:ascii="Times New Roman" w:hAnsi="Times New Roman" w:cs="Times New Roman"/>
          <w:sz w:val="24"/>
          <w:szCs w:val="24"/>
        </w:rPr>
      </w:pPr>
      <w:r w:rsidRPr="00C7698C">
        <w:rPr>
          <w:rFonts w:ascii="Times New Roman" w:hAnsi="Times New Roman" w:cs="Times New Roman"/>
          <w:sz w:val="24"/>
          <w:szCs w:val="24"/>
        </w:rPr>
        <w:t>We determined the complete E gene nucleotide sequences of the 1</w:t>
      </w:r>
      <w:r w:rsidR="005E06AF" w:rsidRPr="00C7698C">
        <w:rPr>
          <w:rFonts w:ascii="Times New Roman" w:hAnsi="Times New Roman" w:cs="Times New Roman"/>
          <w:sz w:val="24"/>
          <w:szCs w:val="24"/>
        </w:rPr>
        <w:t>5</w:t>
      </w:r>
      <w:r w:rsidRPr="00C7698C">
        <w:rPr>
          <w:rFonts w:ascii="Times New Roman" w:hAnsi="Times New Roman" w:cs="Times New Roman"/>
          <w:sz w:val="24"/>
          <w:szCs w:val="24"/>
        </w:rPr>
        <w:t xml:space="preserve"> DENV-</w:t>
      </w:r>
      <w:r w:rsidR="005E06AF" w:rsidRPr="00C7698C">
        <w:rPr>
          <w:rFonts w:ascii="Times New Roman" w:hAnsi="Times New Roman" w:cs="Times New Roman"/>
          <w:sz w:val="24"/>
          <w:szCs w:val="24"/>
        </w:rPr>
        <w:t xml:space="preserve">2 strains isolated from </w:t>
      </w:r>
      <w:r w:rsidRPr="00C7698C">
        <w:rPr>
          <w:rFonts w:ascii="Times New Roman" w:hAnsi="Times New Roman" w:cs="Times New Roman"/>
          <w:sz w:val="24"/>
          <w:szCs w:val="24"/>
        </w:rPr>
        <w:t>2010</w:t>
      </w:r>
      <w:r w:rsidR="005E06AF" w:rsidRPr="00C7698C">
        <w:rPr>
          <w:rFonts w:ascii="Times New Roman" w:hAnsi="Times New Roman" w:cs="Times New Roman"/>
          <w:sz w:val="24"/>
          <w:szCs w:val="24"/>
        </w:rPr>
        <w:t>-2012</w:t>
      </w:r>
      <w:r w:rsidRPr="00C7698C">
        <w:rPr>
          <w:rFonts w:ascii="Times New Roman" w:hAnsi="Times New Roman" w:cs="Times New Roman"/>
          <w:sz w:val="24"/>
          <w:szCs w:val="24"/>
        </w:rPr>
        <w:t xml:space="preserve"> from</w:t>
      </w:r>
      <w:r w:rsidR="005E06AF" w:rsidRPr="00C7698C">
        <w:rPr>
          <w:rFonts w:ascii="Times New Roman" w:hAnsi="Times New Roman" w:cs="Times New Roman"/>
          <w:sz w:val="24"/>
          <w:szCs w:val="24"/>
        </w:rPr>
        <w:t xml:space="preserve"> provinces of the Central Highlands</w:t>
      </w:r>
      <w:r w:rsidRPr="00C7698C">
        <w:rPr>
          <w:rFonts w:ascii="Times New Roman" w:hAnsi="Times New Roman" w:cs="Times New Roman"/>
          <w:sz w:val="24"/>
          <w:szCs w:val="24"/>
        </w:rPr>
        <w:t>. The sequences of all the strains reported in this paper have been deposited in GenBank database</w:t>
      </w:r>
      <w:r w:rsidR="005E06AF" w:rsidRPr="00C7698C">
        <w:rPr>
          <w:rFonts w:ascii="Times New Roman" w:hAnsi="Times New Roman" w:cs="Times New Roman"/>
          <w:sz w:val="24"/>
          <w:szCs w:val="24"/>
        </w:rPr>
        <w:t xml:space="preserve"> (</w:t>
      </w:r>
      <w:r w:rsidR="004A1E0E" w:rsidRPr="00C7698C">
        <w:rPr>
          <w:rFonts w:ascii="Times New Roman" w:hAnsi="Times New Roman" w:cs="Times New Roman"/>
          <w:sz w:val="24"/>
          <w:szCs w:val="24"/>
        </w:rPr>
        <w:t>shown in T</w:t>
      </w:r>
      <w:r w:rsidR="005E06AF" w:rsidRPr="00C7698C">
        <w:rPr>
          <w:rFonts w:ascii="Times New Roman" w:hAnsi="Times New Roman" w:cs="Times New Roman"/>
          <w:sz w:val="24"/>
          <w:szCs w:val="24"/>
        </w:rPr>
        <w:t>able 3)</w:t>
      </w:r>
      <w:r w:rsidR="008674E8" w:rsidRPr="00C7698C">
        <w:rPr>
          <w:rFonts w:ascii="Times New Roman" w:hAnsi="Times New Roman" w:cs="Times New Roman"/>
          <w:sz w:val="24"/>
          <w:szCs w:val="24"/>
        </w:rPr>
        <w:t>.</w:t>
      </w:r>
    </w:p>
    <w:p w:rsidR="00AD28C7" w:rsidRPr="00C7698C" w:rsidRDefault="0003745B" w:rsidP="00600EFC">
      <w:pPr>
        <w:spacing w:after="0" w:line="480" w:lineRule="auto"/>
        <w:jc w:val="both"/>
        <w:rPr>
          <w:rFonts w:ascii="Times New Roman" w:hAnsi="Times New Roman" w:cs="Times New Roman"/>
          <w:b/>
          <w:sz w:val="24"/>
          <w:szCs w:val="24"/>
        </w:rPr>
      </w:pPr>
      <w:r w:rsidRPr="00C7698C">
        <w:rPr>
          <w:rFonts w:ascii="Times New Roman" w:hAnsi="Times New Roman" w:cs="Times New Roman"/>
          <w:b/>
          <w:sz w:val="24"/>
          <w:szCs w:val="24"/>
          <w:shd w:val="clear" w:color="auto" w:fill="FFFFFF"/>
        </w:rPr>
        <w:t xml:space="preserve">Genotype and </w:t>
      </w:r>
      <w:r w:rsidR="00AD28C7" w:rsidRPr="00C7698C">
        <w:rPr>
          <w:rFonts w:ascii="Times New Roman" w:hAnsi="Times New Roman" w:cs="Times New Roman"/>
          <w:b/>
          <w:sz w:val="24"/>
          <w:szCs w:val="24"/>
        </w:rPr>
        <w:t xml:space="preserve">Phylogenetic tree of DENV-2 </w:t>
      </w:r>
    </w:p>
    <w:p w:rsidR="0003745B" w:rsidRPr="00C7698C" w:rsidRDefault="00E83CD2" w:rsidP="006C55BD">
      <w:pPr>
        <w:spacing w:after="0" w:line="480" w:lineRule="auto"/>
        <w:jc w:val="both"/>
        <w:rPr>
          <w:rFonts w:ascii="Times New Roman" w:hAnsi="Times New Roman" w:cs="Times New Roman"/>
          <w:sz w:val="24"/>
          <w:szCs w:val="24"/>
          <w:shd w:val="clear" w:color="auto" w:fill="FFFFFF"/>
        </w:rPr>
      </w:pPr>
      <w:r w:rsidRPr="00C7698C">
        <w:rPr>
          <w:rFonts w:ascii="Times New Roman" w:hAnsi="Times New Roman" w:cs="Times New Roman"/>
          <w:sz w:val="24"/>
          <w:szCs w:val="24"/>
        </w:rPr>
        <w:t>A phylogenetic tree was constructed using pair-wise comparison of a 1,485 nt region from the E gen</w:t>
      </w:r>
      <w:r w:rsidR="00F679B1" w:rsidRPr="00C7698C">
        <w:rPr>
          <w:rFonts w:ascii="Times New Roman" w:hAnsi="Times New Roman" w:cs="Times New Roman"/>
          <w:sz w:val="24"/>
          <w:szCs w:val="24"/>
        </w:rPr>
        <w:t>e</w:t>
      </w:r>
      <w:r w:rsidRPr="00C7698C">
        <w:rPr>
          <w:rFonts w:ascii="Times New Roman" w:hAnsi="Times New Roman" w:cs="Times New Roman"/>
          <w:sz w:val="24"/>
          <w:szCs w:val="24"/>
        </w:rPr>
        <w:t xml:space="preserve"> (nt 850–2726) of virus isolates sequenced in this study </w:t>
      </w:r>
      <w:r w:rsidR="0003745B" w:rsidRPr="00C7698C">
        <w:rPr>
          <w:rFonts w:ascii="Times New Roman" w:hAnsi="Times New Roman" w:cs="Times New Roman"/>
          <w:sz w:val="24"/>
          <w:szCs w:val="24"/>
          <w:shd w:val="clear" w:color="auto" w:fill="FFFFFF"/>
        </w:rPr>
        <w:t>The resulting phylogenetic trees for the genotype grouping are described in Figure</w:t>
      </w:r>
      <w:r w:rsidR="00044D6C" w:rsidRPr="00C7698C">
        <w:rPr>
          <w:rFonts w:ascii="Times New Roman" w:hAnsi="Times New Roman" w:cs="Times New Roman"/>
          <w:sz w:val="24"/>
          <w:szCs w:val="24"/>
          <w:shd w:val="clear" w:color="auto" w:fill="FFFFFF"/>
        </w:rPr>
        <w:t xml:space="preserve"> </w:t>
      </w:r>
      <w:r w:rsidR="00F929AE">
        <w:rPr>
          <w:rFonts w:ascii="Times New Roman" w:hAnsi="Times New Roman" w:cs="Times New Roman"/>
          <w:sz w:val="24"/>
          <w:szCs w:val="24"/>
          <w:shd w:val="clear" w:color="auto" w:fill="FFFFFF"/>
        </w:rPr>
        <w:t>2</w:t>
      </w:r>
      <w:r w:rsidR="00044D6C" w:rsidRPr="00C7698C">
        <w:rPr>
          <w:rFonts w:ascii="Times New Roman" w:hAnsi="Times New Roman" w:cs="Times New Roman"/>
          <w:sz w:val="24"/>
          <w:szCs w:val="24"/>
          <w:shd w:val="clear" w:color="auto" w:fill="FFFFFF"/>
        </w:rPr>
        <w:t>.</w:t>
      </w:r>
    </w:p>
    <w:p w:rsidR="00553932" w:rsidRDefault="00356A8E" w:rsidP="00C46CA8">
      <w:pPr>
        <w:spacing w:after="0" w:line="480" w:lineRule="auto"/>
        <w:jc w:val="both"/>
        <w:rPr>
          <w:rFonts w:ascii="Times New Roman" w:hAnsi="Times New Roman" w:cs="Times New Roman"/>
          <w:sz w:val="24"/>
          <w:szCs w:val="24"/>
        </w:rPr>
      </w:pPr>
      <w:r w:rsidRPr="00C7698C">
        <w:rPr>
          <w:rFonts w:ascii="Times New Roman" w:hAnsi="Times New Roman" w:cs="Times New Roman"/>
          <w:sz w:val="24"/>
          <w:szCs w:val="24"/>
        </w:rPr>
        <w:t>The phylogenetic t</w:t>
      </w:r>
      <w:r w:rsidR="00C40B4A" w:rsidRPr="00C7698C">
        <w:rPr>
          <w:rFonts w:ascii="Times New Roman" w:hAnsi="Times New Roman" w:cs="Times New Roman"/>
          <w:sz w:val="24"/>
          <w:szCs w:val="24"/>
        </w:rPr>
        <w:t>ree demonstrated that all DENV-2</w:t>
      </w:r>
      <w:r w:rsidRPr="00C7698C">
        <w:rPr>
          <w:rFonts w:ascii="Times New Roman" w:hAnsi="Times New Roman" w:cs="Times New Roman"/>
          <w:sz w:val="24"/>
          <w:szCs w:val="24"/>
        </w:rPr>
        <w:t xml:space="preserve"> isolates were clustered in </w:t>
      </w:r>
      <w:r w:rsidR="00C40B4A" w:rsidRPr="00C7698C">
        <w:rPr>
          <w:rFonts w:ascii="Times New Roman" w:hAnsi="Times New Roman" w:cs="Times New Roman"/>
          <w:sz w:val="24"/>
          <w:szCs w:val="24"/>
        </w:rPr>
        <w:t>Asian genotype 1</w:t>
      </w:r>
      <w:r w:rsidRPr="00C7698C">
        <w:rPr>
          <w:rFonts w:ascii="Times New Roman" w:hAnsi="Times New Roman" w:cs="Times New Roman"/>
          <w:sz w:val="24"/>
          <w:szCs w:val="24"/>
        </w:rPr>
        <w:t xml:space="preserve">. </w:t>
      </w:r>
      <w:r w:rsidR="003C60E2" w:rsidRPr="00C7698C">
        <w:rPr>
          <w:rFonts w:ascii="Times New Roman" w:hAnsi="Times New Roman" w:cs="Times New Roman"/>
          <w:sz w:val="24"/>
          <w:szCs w:val="24"/>
        </w:rPr>
        <w:t xml:space="preserve">Phylogenetic trees of DENV-2 generated by E gene sequences showed that DENV-2 strains are grouped into Asian genotype 1. Isolates from 2010 epidemic in Kon Tum province was closely related to the isolates from 2010 epidemic in Laos and Cambodia. </w:t>
      </w:r>
      <w:r w:rsidR="00F45343">
        <w:rPr>
          <w:rFonts w:ascii="Times New Roman" w:hAnsi="Times New Roman" w:cs="Times New Roman"/>
          <w:sz w:val="24"/>
          <w:szCs w:val="24"/>
        </w:rPr>
        <w:t>However, i</w:t>
      </w:r>
      <w:r w:rsidR="003C60E2" w:rsidRPr="00C7698C">
        <w:rPr>
          <w:rFonts w:ascii="Times New Roman" w:hAnsi="Times New Roman" w:cs="Times New Roman"/>
          <w:sz w:val="24"/>
          <w:szCs w:val="24"/>
        </w:rPr>
        <w:t>solates from 2012 epidemic in DakLak and GiaLai province was closely related to the isolates from 2011 epidemic in Southern of Vietnam and 2010 epidemic in Thailand (</w:t>
      </w:r>
      <w:r w:rsidR="00FF1F64" w:rsidRPr="00C7698C">
        <w:rPr>
          <w:rFonts w:ascii="Times New Roman" w:hAnsi="Times New Roman" w:cs="Times New Roman"/>
          <w:sz w:val="24"/>
          <w:szCs w:val="24"/>
        </w:rPr>
        <w:t xml:space="preserve">shown in </w:t>
      </w:r>
      <w:r w:rsidR="003C60E2" w:rsidRPr="00C7698C">
        <w:rPr>
          <w:rFonts w:ascii="Times New Roman" w:hAnsi="Times New Roman" w:cs="Times New Roman"/>
          <w:sz w:val="24"/>
          <w:szCs w:val="24"/>
        </w:rPr>
        <w:t>Figure 1). It indicated that these epidemics maybe imported into the Central Highlands region from South-East Asia neighbor countries.</w:t>
      </w:r>
    </w:p>
    <w:p w:rsidR="006C55BD" w:rsidRPr="00C7698C" w:rsidRDefault="006C55BD" w:rsidP="00C46CA8">
      <w:pPr>
        <w:spacing w:after="0" w:line="480" w:lineRule="auto"/>
        <w:jc w:val="both"/>
        <w:rPr>
          <w:rFonts w:ascii="Times New Roman" w:hAnsi="Times New Roman" w:cs="Times New Roman"/>
          <w:sz w:val="24"/>
          <w:szCs w:val="24"/>
        </w:rPr>
      </w:pPr>
      <w:bookmarkStart w:id="0" w:name="_GoBack"/>
      <w:bookmarkEnd w:id="0"/>
    </w:p>
    <w:p w:rsidR="00BE567D" w:rsidRPr="00BE567D" w:rsidRDefault="00BE567D" w:rsidP="00BE567D">
      <w:pPr>
        <w:spacing w:after="0" w:line="480" w:lineRule="auto"/>
        <w:jc w:val="both"/>
        <w:rPr>
          <w:rFonts w:ascii="Times New Roman" w:hAnsi="Times New Roman" w:cs="Times New Roman"/>
          <w:b/>
          <w:sz w:val="24"/>
          <w:szCs w:val="24"/>
        </w:rPr>
      </w:pPr>
      <w:r w:rsidRPr="00BE567D">
        <w:rPr>
          <w:rFonts w:ascii="Times New Roman" w:hAnsi="Times New Roman" w:cs="Times New Roman"/>
          <w:b/>
          <w:sz w:val="24"/>
          <w:szCs w:val="24"/>
        </w:rPr>
        <w:lastRenderedPageBreak/>
        <w:t>Discussion</w:t>
      </w:r>
    </w:p>
    <w:p w:rsidR="0004042D" w:rsidRDefault="00E75BFD" w:rsidP="00E75BF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04042D" w:rsidRPr="0004042D">
        <w:rPr>
          <w:rFonts w:ascii="Times New Roman" w:hAnsi="Times New Roman" w:cs="Times New Roman"/>
          <w:sz w:val="24"/>
          <w:szCs w:val="24"/>
        </w:rPr>
        <w:t>engue fever has become an important</w:t>
      </w:r>
      <w:r w:rsidR="0004042D">
        <w:rPr>
          <w:rFonts w:ascii="Times New Roman" w:hAnsi="Times New Roman" w:cs="Times New Roman"/>
          <w:sz w:val="24"/>
          <w:szCs w:val="24"/>
        </w:rPr>
        <w:t xml:space="preserve"> </w:t>
      </w:r>
      <w:r w:rsidR="0004042D" w:rsidRPr="0004042D">
        <w:rPr>
          <w:rFonts w:ascii="Times New Roman" w:hAnsi="Times New Roman" w:cs="Times New Roman"/>
          <w:sz w:val="24"/>
          <w:szCs w:val="24"/>
        </w:rPr>
        <w:t>arboviral infection in different geographical regions of the</w:t>
      </w:r>
      <w:r w:rsidR="0004042D">
        <w:rPr>
          <w:rFonts w:ascii="Times New Roman" w:hAnsi="Times New Roman" w:cs="Times New Roman"/>
          <w:sz w:val="24"/>
          <w:szCs w:val="24"/>
        </w:rPr>
        <w:t xml:space="preserve"> </w:t>
      </w:r>
      <w:r w:rsidR="0004042D" w:rsidRPr="0004042D">
        <w:rPr>
          <w:rFonts w:ascii="Times New Roman" w:hAnsi="Times New Roman" w:cs="Times New Roman"/>
          <w:sz w:val="24"/>
          <w:szCs w:val="24"/>
        </w:rPr>
        <w:t xml:space="preserve">world </w:t>
      </w:r>
      <w:r>
        <w:rPr>
          <w:rFonts w:ascii="Times New Roman" w:hAnsi="Times New Roman" w:cs="Times New Roman"/>
          <w:sz w:val="24"/>
          <w:szCs w:val="24"/>
        </w:rPr>
        <w:t>where</w:t>
      </w:r>
      <w:r w:rsidR="0004042D" w:rsidRPr="0004042D">
        <w:rPr>
          <w:rFonts w:ascii="Times New Roman" w:hAnsi="Times New Roman" w:cs="Times New Roman"/>
          <w:sz w:val="24"/>
          <w:szCs w:val="24"/>
        </w:rPr>
        <w:t xml:space="preserve"> the growth of mosquitoes. </w:t>
      </w:r>
      <w:r>
        <w:rPr>
          <w:rFonts w:ascii="Times New Roman" w:hAnsi="Times New Roman" w:cs="Times New Roman"/>
          <w:sz w:val="24"/>
          <w:szCs w:val="24"/>
        </w:rPr>
        <w:t xml:space="preserve">It is estimated that </w:t>
      </w:r>
      <w:r w:rsidR="0004042D" w:rsidRPr="0004042D">
        <w:rPr>
          <w:rFonts w:ascii="Times New Roman" w:hAnsi="Times New Roman" w:cs="Times New Roman"/>
          <w:sz w:val="24"/>
          <w:szCs w:val="24"/>
        </w:rPr>
        <w:t>over a hundred tropical and subtropical countries</w:t>
      </w:r>
      <w:r w:rsidR="0004042D">
        <w:rPr>
          <w:rFonts w:ascii="Times New Roman" w:hAnsi="Times New Roman" w:cs="Times New Roman"/>
          <w:sz w:val="24"/>
          <w:szCs w:val="24"/>
        </w:rPr>
        <w:t xml:space="preserve"> </w:t>
      </w:r>
      <w:r w:rsidR="0004042D" w:rsidRPr="0004042D">
        <w:rPr>
          <w:rFonts w:ascii="Times New Roman" w:hAnsi="Times New Roman" w:cs="Times New Roman"/>
          <w:sz w:val="24"/>
          <w:szCs w:val="24"/>
        </w:rPr>
        <w:t>with more than 2.5 billion people at the risk of infection</w:t>
      </w:r>
      <w:r>
        <w:rPr>
          <w:rFonts w:ascii="Times New Roman" w:hAnsi="Times New Roman" w:cs="Times New Roman"/>
          <w:sz w:val="24"/>
          <w:szCs w:val="24"/>
        </w:rPr>
        <w:t xml:space="preserve"> of dengue virus</w:t>
      </w:r>
      <w:r w:rsidR="00DA0B27">
        <w:rPr>
          <w:rFonts w:ascii="Times New Roman" w:hAnsi="Times New Roman" w:cs="Times New Roman"/>
          <w:sz w:val="24"/>
          <w:szCs w:val="24"/>
        </w:rPr>
        <w:t xml:space="preserve"> </w:t>
      </w:r>
      <w:r w:rsidR="00DA0B27">
        <w:rPr>
          <w:rFonts w:ascii="Times New Roman" w:hAnsi="Times New Roman" w:cs="Times New Roman"/>
          <w:sz w:val="24"/>
          <w:szCs w:val="24"/>
        </w:rPr>
        <w:fldChar w:fldCharType="begin">
          <w:fldData xml:space="preserve">PEVuZE5vdGU+PENpdGU+PEF1dGhvcj5IdWFuZzwvQXV0aG9yPjxZZWFyPjIwMTI8L1llYXI+PFJl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</w:fldData>
        </w:fldChar>
      </w:r>
      <w:r w:rsidR="00DA0B27">
        <w:rPr>
          <w:rFonts w:ascii="Times New Roman" w:hAnsi="Times New Roman" w:cs="Times New Roman"/>
          <w:sz w:val="24"/>
          <w:szCs w:val="24"/>
        </w:rPr>
        <w:instrText xml:space="preserve"> ADDIN EN.CITE </w:instrText>
      </w:r>
      <w:r w:rsidR="00DA0B27">
        <w:rPr>
          <w:rFonts w:ascii="Times New Roman" w:hAnsi="Times New Roman" w:cs="Times New Roman"/>
          <w:sz w:val="24"/>
          <w:szCs w:val="24"/>
        </w:rPr>
        <w:fldChar w:fldCharType="begin">
          <w:fldData xml:space="preserve">PEVuZE5vdGU+PENpdGU+PEF1dGhvcj5IdWFuZzwvQXV0aG9yPjxZZWFyPjIwMTI8L1llYXI+PFJl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</w:fldData>
        </w:fldChar>
      </w:r>
      <w:r w:rsidR="00DA0B27">
        <w:rPr>
          <w:rFonts w:ascii="Times New Roman" w:hAnsi="Times New Roman" w:cs="Times New Roman"/>
          <w:sz w:val="24"/>
          <w:szCs w:val="24"/>
        </w:rPr>
        <w:instrText xml:space="preserve"> ADDIN EN.CITE.DATA </w:instrText>
      </w:r>
      <w:r w:rsidR="00DA0B27">
        <w:rPr>
          <w:rFonts w:ascii="Times New Roman" w:hAnsi="Times New Roman" w:cs="Times New Roman"/>
          <w:sz w:val="24"/>
          <w:szCs w:val="24"/>
        </w:rPr>
      </w:r>
      <w:r w:rsidR="00DA0B27">
        <w:rPr>
          <w:rFonts w:ascii="Times New Roman" w:hAnsi="Times New Roman" w:cs="Times New Roman"/>
          <w:sz w:val="24"/>
          <w:szCs w:val="24"/>
        </w:rPr>
        <w:fldChar w:fldCharType="end"/>
      </w:r>
      <w:r w:rsidR="00DA0B27">
        <w:rPr>
          <w:rFonts w:ascii="Times New Roman" w:hAnsi="Times New Roman" w:cs="Times New Roman"/>
          <w:sz w:val="24"/>
          <w:szCs w:val="24"/>
        </w:rPr>
      </w:r>
      <w:r w:rsidR="00DA0B27">
        <w:rPr>
          <w:rFonts w:ascii="Times New Roman" w:hAnsi="Times New Roman" w:cs="Times New Roman"/>
          <w:sz w:val="24"/>
          <w:szCs w:val="24"/>
        </w:rPr>
        <w:fldChar w:fldCharType="separate"/>
      </w:r>
      <w:r w:rsidR="00DA0B27">
        <w:rPr>
          <w:rFonts w:ascii="Times New Roman" w:hAnsi="Times New Roman" w:cs="Times New Roman"/>
          <w:noProof/>
          <w:sz w:val="24"/>
          <w:szCs w:val="24"/>
        </w:rPr>
        <w:t>(</w:t>
      </w:r>
      <w:hyperlink w:anchor="_ENREF_6" w:tooltip="Huang, 2012 #18" w:history="1">
        <w:r w:rsidR="009A2028">
          <w:rPr>
            <w:rFonts w:ascii="Times New Roman" w:hAnsi="Times New Roman" w:cs="Times New Roman"/>
            <w:noProof/>
            <w:sz w:val="24"/>
            <w:szCs w:val="24"/>
          </w:rPr>
          <w:t>Huang et al., 2012</w:t>
        </w:r>
      </w:hyperlink>
      <w:r w:rsidR="00DA0B27">
        <w:rPr>
          <w:rFonts w:ascii="Times New Roman" w:hAnsi="Times New Roman" w:cs="Times New Roman"/>
          <w:noProof/>
          <w:sz w:val="24"/>
          <w:szCs w:val="24"/>
        </w:rPr>
        <w:t>)</w:t>
      </w:r>
      <w:r w:rsidR="00DA0B27">
        <w:rPr>
          <w:rFonts w:ascii="Times New Roman" w:hAnsi="Times New Roman" w:cs="Times New Roman"/>
          <w:sz w:val="24"/>
          <w:szCs w:val="24"/>
        </w:rPr>
        <w:fldChar w:fldCharType="end"/>
      </w:r>
      <w:r w:rsidR="0004042D" w:rsidRPr="0004042D">
        <w:rPr>
          <w:rFonts w:ascii="Times New Roman" w:hAnsi="Times New Roman" w:cs="Times New Roman"/>
          <w:sz w:val="24"/>
          <w:szCs w:val="24"/>
        </w:rPr>
        <w:t xml:space="preserve">. </w:t>
      </w:r>
    </w:p>
    <w:p w:rsidR="00BE567D" w:rsidRDefault="0098359B" w:rsidP="00846F5F">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Asian</w:t>
      </w:r>
      <w:r w:rsidR="00BE567D" w:rsidRPr="00C7698C">
        <w:rPr>
          <w:rFonts w:ascii="Times New Roman" w:hAnsi="Times New Roman" w:cs="Times New Roman"/>
          <w:sz w:val="24"/>
          <w:szCs w:val="24"/>
        </w:rPr>
        <w:t xml:space="preserve"> genotype </w:t>
      </w:r>
      <w:r>
        <w:rPr>
          <w:rFonts w:ascii="Times New Roman" w:hAnsi="Times New Roman" w:cs="Times New Roman"/>
          <w:sz w:val="24"/>
          <w:szCs w:val="24"/>
        </w:rPr>
        <w:t xml:space="preserve">1 </w:t>
      </w:r>
      <w:r w:rsidR="00BE567D" w:rsidRPr="00C7698C">
        <w:rPr>
          <w:rFonts w:ascii="Times New Roman" w:hAnsi="Times New Roman" w:cs="Times New Roman"/>
          <w:sz w:val="24"/>
          <w:szCs w:val="24"/>
        </w:rPr>
        <w:t xml:space="preserve">is quite common in the region and is widely circulated in India, South East Asia, Africa, the Middle East, and Australia </w:t>
      </w:r>
      <w:r w:rsidR="00493379" w:rsidRPr="00C7698C">
        <w:rPr>
          <w:rFonts w:ascii="Times New Roman" w:hAnsi="Times New Roman" w:cs="Times New Roman"/>
          <w:sz w:val="24"/>
          <w:szCs w:val="24"/>
        </w:rPr>
        <w:fldChar w:fldCharType="begin">
          <w:fldData xml:space="preserve">PEVuZE5vdGU+PENpdGU+PEF1dGhvcj5GYWhyaTwvQXV0aG9yPjxZZWFyPjIwMTM8L1llYXI+PFJl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</w:fldData>
        </w:fldChar>
      </w:r>
      <w:r w:rsidR="00DA0B27">
        <w:rPr>
          <w:rFonts w:ascii="Times New Roman" w:hAnsi="Times New Roman" w:cs="Times New Roman"/>
          <w:sz w:val="24"/>
          <w:szCs w:val="24"/>
        </w:rPr>
        <w:instrText xml:space="preserve"> ADDIN EN.CITE </w:instrText>
      </w:r>
      <w:r w:rsidR="00DA0B27">
        <w:rPr>
          <w:rFonts w:ascii="Times New Roman" w:hAnsi="Times New Roman" w:cs="Times New Roman"/>
          <w:sz w:val="24"/>
          <w:szCs w:val="24"/>
        </w:rPr>
        <w:fldChar w:fldCharType="begin">
          <w:fldData xml:space="preserve">PEVuZE5vdGU+PENpdGU+PEF1dGhvcj5GYWhyaTwvQXV0aG9yPjxZZWFyPjIwMTM8L1llYXI+PFJl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</w:fldData>
        </w:fldChar>
      </w:r>
      <w:r w:rsidR="00DA0B27">
        <w:rPr>
          <w:rFonts w:ascii="Times New Roman" w:hAnsi="Times New Roman" w:cs="Times New Roman"/>
          <w:sz w:val="24"/>
          <w:szCs w:val="24"/>
        </w:rPr>
        <w:instrText xml:space="preserve"> ADDIN EN.CITE.DATA </w:instrText>
      </w:r>
      <w:r w:rsidR="00DA0B27">
        <w:rPr>
          <w:rFonts w:ascii="Times New Roman" w:hAnsi="Times New Roman" w:cs="Times New Roman"/>
          <w:sz w:val="24"/>
          <w:szCs w:val="24"/>
        </w:rPr>
      </w:r>
      <w:r w:rsidR="00DA0B27">
        <w:rPr>
          <w:rFonts w:ascii="Times New Roman" w:hAnsi="Times New Roman" w:cs="Times New Roman"/>
          <w:sz w:val="24"/>
          <w:szCs w:val="24"/>
        </w:rPr>
        <w:fldChar w:fldCharType="end"/>
      </w:r>
      <w:r w:rsidR="00493379" w:rsidRPr="00C7698C">
        <w:rPr>
          <w:rFonts w:ascii="Times New Roman" w:hAnsi="Times New Roman" w:cs="Times New Roman"/>
          <w:sz w:val="24"/>
          <w:szCs w:val="24"/>
        </w:rPr>
      </w:r>
      <w:r w:rsidR="00493379" w:rsidRPr="00C7698C">
        <w:rPr>
          <w:rFonts w:ascii="Times New Roman" w:hAnsi="Times New Roman" w:cs="Times New Roman"/>
          <w:sz w:val="24"/>
          <w:szCs w:val="24"/>
        </w:rPr>
        <w:fldChar w:fldCharType="separate"/>
      </w:r>
      <w:r w:rsidR="00BE567D">
        <w:rPr>
          <w:rFonts w:ascii="Times New Roman" w:hAnsi="Times New Roman" w:cs="Times New Roman"/>
          <w:noProof/>
          <w:sz w:val="24"/>
          <w:szCs w:val="24"/>
        </w:rPr>
        <w:t>(</w:t>
      </w:r>
      <w:hyperlink w:anchor="_ENREF_3" w:tooltip="Fahri, 2013 #11" w:history="1">
        <w:r w:rsidR="009A2028">
          <w:rPr>
            <w:rFonts w:ascii="Times New Roman" w:hAnsi="Times New Roman" w:cs="Times New Roman"/>
            <w:noProof/>
            <w:sz w:val="24"/>
            <w:szCs w:val="24"/>
          </w:rPr>
          <w:t>Fahri et al., 2013</w:t>
        </w:r>
      </w:hyperlink>
      <w:r w:rsidR="00BE567D">
        <w:rPr>
          <w:rFonts w:ascii="Times New Roman" w:hAnsi="Times New Roman" w:cs="Times New Roman"/>
          <w:noProof/>
          <w:sz w:val="24"/>
          <w:szCs w:val="24"/>
        </w:rPr>
        <w:t>)</w:t>
      </w:r>
      <w:r w:rsidR="00493379" w:rsidRPr="00C7698C">
        <w:rPr>
          <w:rFonts w:ascii="Times New Roman" w:hAnsi="Times New Roman" w:cs="Times New Roman"/>
          <w:sz w:val="24"/>
          <w:szCs w:val="24"/>
        </w:rPr>
        <w:fldChar w:fldCharType="end"/>
      </w:r>
      <w:r w:rsidR="00BE567D" w:rsidRPr="00C7698C">
        <w:rPr>
          <w:rFonts w:ascii="Times New Roman" w:hAnsi="Times New Roman" w:cs="Times New Roman"/>
          <w:sz w:val="24"/>
          <w:szCs w:val="24"/>
        </w:rPr>
        <w:t xml:space="preserve">. Dengue viruses also could be divided into different genotypes by the E gene </w:t>
      </w:r>
      <w:r w:rsidR="00493379" w:rsidRPr="00C7698C">
        <w:rPr>
          <w:rFonts w:ascii="Times New Roman" w:hAnsi="Times New Roman" w:cs="Times New Roman"/>
          <w:sz w:val="24"/>
          <w:szCs w:val="24"/>
        </w:rPr>
        <w:fldChar w:fldCharType="begin">
          <w:fldData xml:space="preserve">PEVuZE5vdGU+PENpdGU+PEF1dGhvcj5MYW5jaW90dGk8L0F1dGhvcj48WWVhcj4xOTk0PC9ZZWFy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</w:fldData>
        </w:fldChar>
      </w:r>
      <w:r w:rsidR="00DA0B27">
        <w:rPr>
          <w:rFonts w:ascii="Times New Roman" w:hAnsi="Times New Roman" w:cs="Times New Roman"/>
          <w:sz w:val="24"/>
          <w:szCs w:val="24"/>
        </w:rPr>
        <w:instrText xml:space="preserve"> ADDIN EN.CITE </w:instrText>
      </w:r>
      <w:r w:rsidR="00DA0B27">
        <w:rPr>
          <w:rFonts w:ascii="Times New Roman" w:hAnsi="Times New Roman" w:cs="Times New Roman"/>
          <w:sz w:val="24"/>
          <w:szCs w:val="24"/>
        </w:rPr>
        <w:fldChar w:fldCharType="begin">
          <w:fldData xml:space="preserve">PEVuZE5vdGU+PENpdGU+PEF1dGhvcj5MYW5jaW90dGk8L0F1dGhvcj48WWVhcj4xOTk0PC9ZZWFy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</w:fldData>
        </w:fldChar>
      </w:r>
      <w:r w:rsidR="00DA0B27">
        <w:rPr>
          <w:rFonts w:ascii="Times New Roman" w:hAnsi="Times New Roman" w:cs="Times New Roman"/>
          <w:sz w:val="24"/>
          <w:szCs w:val="24"/>
        </w:rPr>
        <w:instrText xml:space="preserve"> ADDIN EN.CITE.DATA </w:instrText>
      </w:r>
      <w:r w:rsidR="00DA0B27">
        <w:rPr>
          <w:rFonts w:ascii="Times New Roman" w:hAnsi="Times New Roman" w:cs="Times New Roman"/>
          <w:sz w:val="24"/>
          <w:szCs w:val="24"/>
        </w:rPr>
      </w:r>
      <w:r w:rsidR="00DA0B27">
        <w:rPr>
          <w:rFonts w:ascii="Times New Roman" w:hAnsi="Times New Roman" w:cs="Times New Roman"/>
          <w:sz w:val="24"/>
          <w:szCs w:val="24"/>
        </w:rPr>
        <w:fldChar w:fldCharType="end"/>
      </w:r>
      <w:r w:rsidR="00493379" w:rsidRPr="00C7698C">
        <w:rPr>
          <w:rFonts w:ascii="Times New Roman" w:hAnsi="Times New Roman" w:cs="Times New Roman"/>
          <w:sz w:val="24"/>
          <w:szCs w:val="24"/>
        </w:rPr>
      </w:r>
      <w:r w:rsidR="00493379" w:rsidRPr="00C7698C">
        <w:rPr>
          <w:rFonts w:ascii="Times New Roman" w:hAnsi="Times New Roman" w:cs="Times New Roman"/>
          <w:sz w:val="24"/>
          <w:szCs w:val="24"/>
        </w:rPr>
        <w:fldChar w:fldCharType="separate"/>
      </w:r>
      <w:r w:rsidR="00BE567D">
        <w:rPr>
          <w:rFonts w:ascii="Times New Roman" w:hAnsi="Times New Roman" w:cs="Times New Roman"/>
          <w:noProof/>
          <w:sz w:val="24"/>
          <w:szCs w:val="24"/>
        </w:rPr>
        <w:t>(</w:t>
      </w:r>
      <w:hyperlink w:anchor="_ENREF_10" w:tooltip="Lanciotti, 1994 #10" w:history="1">
        <w:r w:rsidR="009A2028">
          <w:rPr>
            <w:rFonts w:ascii="Times New Roman" w:hAnsi="Times New Roman" w:cs="Times New Roman"/>
            <w:noProof/>
            <w:sz w:val="24"/>
            <w:szCs w:val="24"/>
          </w:rPr>
          <w:t>Lanciotti, Lewis, Gubler, &amp; Trent, 1994</w:t>
        </w:r>
      </w:hyperlink>
      <w:r w:rsidR="00BE567D">
        <w:rPr>
          <w:rFonts w:ascii="Times New Roman" w:hAnsi="Times New Roman" w:cs="Times New Roman"/>
          <w:noProof/>
          <w:sz w:val="24"/>
          <w:szCs w:val="24"/>
        </w:rPr>
        <w:t xml:space="preserve">; </w:t>
      </w:r>
      <w:hyperlink w:anchor="_ENREF_17" w:tooltip="Wittke, 2002 #14" w:history="1">
        <w:r w:rsidR="009A2028">
          <w:rPr>
            <w:rFonts w:ascii="Times New Roman" w:hAnsi="Times New Roman" w:cs="Times New Roman"/>
            <w:noProof/>
            <w:sz w:val="24"/>
            <w:szCs w:val="24"/>
          </w:rPr>
          <w:t>Wittke et al., 2002</w:t>
        </w:r>
      </w:hyperlink>
      <w:r w:rsidR="00BE567D">
        <w:rPr>
          <w:rFonts w:ascii="Times New Roman" w:hAnsi="Times New Roman" w:cs="Times New Roman"/>
          <w:noProof/>
          <w:sz w:val="24"/>
          <w:szCs w:val="24"/>
        </w:rPr>
        <w:t>)</w:t>
      </w:r>
      <w:r w:rsidR="00493379" w:rsidRPr="00C7698C">
        <w:rPr>
          <w:rFonts w:ascii="Times New Roman" w:hAnsi="Times New Roman" w:cs="Times New Roman"/>
          <w:sz w:val="24"/>
          <w:szCs w:val="24"/>
        </w:rPr>
        <w:fldChar w:fldCharType="end"/>
      </w:r>
      <w:r w:rsidR="00BE567D" w:rsidRPr="00C7698C">
        <w:rPr>
          <w:rFonts w:ascii="Times New Roman" w:hAnsi="Times New Roman" w:cs="Times New Roman"/>
          <w:sz w:val="24"/>
          <w:szCs w:val="24"/>
        </w:rPr>
        <w:t xml:space="preserve">. </w:t>
      </w:r>
      <w:r w:rsidR="0055435A" w:rsidRPr="00EF23CE">
        <w:rPr>
          <w:rFonts w:ascii="Times New Roman" w:hAnsi="Times New Roman" w:cs="Times New Roman"/>
          <w:sz w:val="24"/>
          <w:szCs w:val="24"/>
        </w:rPr>
        <w:t>No particular pattern of genotype distribution can be</w:t>
      </w:r>
      <w:r w:rsidR="0055435A">
        <w:rPr>
          <w:rFonts w:ascii="Times New Roman" w:hAnsi="Times New Roman" w:cs="Times New Roman"/>
          <w:sz w:val="24"/>
          <w:szCs w:val="24"/>
        </w:rPr>
        <w:t xml:space="preserve"> </w:t>
      </w:r>
      <w:r w:rsidR="0055435A" w:rsidRPr="00EF23CE">
        <w:rPr>
          <w:rFonts w:ascii="Times New Roman" w:hAnsi="Times New Roman" w:cs="Times New Roman"/>
          <w:sz w:val="24"/>
          <w:szCs w:val="24"/>
        </w:rPr>
        <w:t>inferred for serotype 2 as different genotypes spread in</w:t>
      </w:r>
      <w:r w:rsidR="0055435A">
        <w:rPr>
          <w:rFonts w:ascii="Times New Roman" w:hAnsi="Times New Roman" w:cs="Times New Roman"/>
          <w:sz w:val="24"/>
          <w:szCs w:val="24"/>
        </w:rPr>
        <w:t xml:space="preserve"> </w:t>
      </w:r>
      <w:r w:rsidR="0055435A" w:rsidRPr="00EF23CE">
        <w:rPr>
          <w:rFonts w:ascii="Times New Roman" w:hAnsi="Times New Roman" w:cs="Times New Roman"/>
          <w:sz w:val="24"/>
          <w:szCs w:val="24"/>
        </w:rPr>
        <w:t>diverse locations.</w:t>
      </w:r>
      <w:r w:rsidR="0055435A">
        <w:rPr>
          <w:rFonts w:ascii="Times New Roman" w:hAnsi="Times New Roman" w:cs="Times New Roman"/>
          <w:sz w:val="24"/>
          <w:szCs w:val="24"/>
        </w:rPr>
        <w:t xml:space="preserve"> </w:t>
      </w:r>
      <w:r w:rsidR="00BE567D" w:rsidRPr="00C7698C">
        <w:rPr>
          <w:rFonts w:ascii="Times New Roman" w:hAnsi="Times New Roman" w:cs="Times New Roman"/>
          <w:sz w:val="24"/>
          <w:szCs w:val="24"/>
          <w:shd w:val="clear" w:color="auto" w:fill="FFFFFF"/>
        </w:rPr>
        <w:t>In order to study the circulating DENV genotypes in the Central Highlands region, genotyping analysis</w:t>
      </w:r>
      <w:r w:rsidR="004761A0">
        <w:rPr>
          <w:rFonts w:ascii="Times New Roman" w:hAnsi="Times New Roman" w:cs="Times New Roman"/>
          <w:sz w:val="24"/>
          <w:szCs w:val="24"/>
          <w:shd w:val="clear" w:color="auto" w:fill="FFFFFF"/>
        </w:rPr>
        <w:t xml:space="preserve"> was performed</w:t>
      </w:r>
      <w:r w:rsidR="00BE567D" w:rsidRPr="00C7698C">
        <w:rPr>
          <w:rFonts w:ascii="Times New Roman" w:hAnsi="Times New Roman" w:cs="Times New Roman"/>
          <w:sz w:val="24"/>
          <w:szCs w:val="24"/>
          <w:shd w:val="clear" w:color="auto" w:fill="FFFFFF"/>
        </w:rPr>
        <w:t xml:space="preserve"> based on E gene sequences. The E gene sequences of the 15 isolates of the Central Highlands region were compared with the sequences of DEN-2 viruses isolated worldwide </w:t>
      </w:r>
      <w:r w:rsidR="00BE567D" w:rsidRPr="00C7698C">
        <w:rPr>
          <w:rFonts w:ascii="Times New Roman" w:hAnsi="Times New Roman" w:cs="Times New Roman"/>
          <w:sz w:val="24"/>
          <w:szCs w:val="24"/>
        </w:rPr>
        <w:t>from GenBank</w:t>
      </w:r>
      <w:r w:rsidR="00BE567D" w:rsidRPr="00C7698C">
        <w:rPr>
          <w:rFonts w:ascii="Times New Roman" w:hAnsi="Times New Roman" w:cs="Times New Roman"/>
          <w:sz w:val="24"/>
          <w:szCs w:val="24"/>
          <w:shd w:val="clear" w:color="auto" w:fill="FFFFFF"/>
        </w:rPr>
        <w:t xml:space="preserve"> aligned with reference sequences to generate genotype classifications</w:t>
      </w:r>
    </w:p>
    <w:p w:rsidR="00520DAE" w:rsidRPr="00A7423A" w:rsidRDefault="00C37CB2" w:rsidP="00A7423A">
      <w:pPr>
        <w:pStyle w:val="NormalWeb"/>
        <w:shd w:val="clear" w:color="auto" w:fill="FFFFFF"/>
        <w:spacing w:before="120" w:beforeAutospacing="0" w:after="120" w:afterAutospacing="0" w:line="480" w:lineRule="auto"/>
        <w:ind w:firstLine="720"/>
        <w:jc w:val="both"/>
        <w:rPr>
          <w:color w:val="000000" w:themeColor="text1"/>
        </w:rPr>
      </w:pPr>
      <w:r w:rsidRPr="00F815D3">
        <w:t>Previous study</w:t>
      </w:r>
      <w:r w:rsidR="00BE567D" w:rsidRPr="00F815D3">
        <w:t xml:space="preserve"> showed that the Asian genotype I of DENV-2 had displaced the </w:t>
      </w:r>
      <w:r w:rsidR="00F85F4F" w:rsidRPr="00F815D3">
        <w:t xml:space="preserve">previously </w:t>
      </w:r>
      <w:r w:rsidRPr="00F815D3">
        <w:t xml:space="preserve">dominant </w:t>
      </w:r>
      <w:r w:rsidR="00BE567D" w:rsidRPr="00F815D3">
        <w:t xml:space="preserve">American/Asian genotype as the predominant DENV-2 lineage in the southern Vietnam </w:t>
      </w:r>
      <w:r w:rsidR="00493379" w:rsidRPr="00F815D3">
        <w:fldChar w:fldCharType="begin">
          <w:fldData xml:space="preserve">PEVuZE5vdGU+PENpdGU+PEF1dGhvcj5WdTwvQXV0aG9yPjxZZWFyPjIwMTA8L1llYXI+PFJlY051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==
</w:fldData>
        </w:fldChar>
      </w:r>
      <w:r w:rsidR="00DA0B27" w:rsidRPr="00F815D3">
        <w:instrText xml:space="preserve"> ADDIN EN.CITE </w:instrText>
      </w:r>
      <w:r w:rsidR="00DA0B27" w:rsidRPr="00F815D3">
        <w:fldChar w:fldCharType="begin">
          <w:fldData xml:space="preserve">PEVuZE5vdGU+PENpdGU+PEF1dGhvcj5WdTwvQXV0aG9yPjxZZWFyPjIwMTA8L1llYXI+PFJlY051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==
</w:fldData>
        </w:fldChar>
      </w:r>
      <w:r w:rsidR="00DA0B27" w:rsidRPr="00F815D3">
        <w:instrText xml:space="preserve"> ADDIN EN.CITE.DATA </w:instrText>
      </w:r>
      <w:r w:rsidR="00DA0B27" w:rsidRPr="00F815D3">
        <w:fldChar w:fldCharType="end"/>
      </w:r>
      <w:r w:rsidR="00493379" w:rsidRPr="00F815D3">
        <w:fldChar w:fldCharType="separate"/>
      </w:r>
      <w:r w:rsidR="00BE567D" w:rsidRPr="00F815D3">
        <w:rPr>
          <w:noProof/>
        </w:rPr>
        <w:t>(</w:t>
      </w:r>
      <w:hyperlink w:anchor="_ENREF_15" w:tooltip="Vu, 2010 #13" w:history="1">
        <w:r w:rsidR="009A2028" w:rsidRPr="00F815D3">
          <w:rPr>
            <w:noProof/>
          </w:rPr>
          <w:t>Vu et al., 2010</w:t>
        </w:r>
      </w:hyperlink>
      <w:r w:rsidR="00BE567D" w:rsidRPr="00F815D3">
        <w:rPr>
          <w:noProof/>
        </w:rPr>
        <w:t>)</w:t>
      </w:r>
      <w:r w:rsidR="00493379" w:rsidRPr="00F815D3">
        <w:fldChar w:fldCharType="end"/>
      </w:r>
      <w:r w:rsidR="00BE567D" w:rsidRPr="00F815D3">
        <w:t>.</w:t>
      </w:r>
      <w:r w:rsidR="00520DAE" w:rsidRPr="00F815D3">
        <w:rPr>
          <w:color w:val="333333"/>
        </w:rPr>
        <w:t xml:space="preserve"> </w:t>
      </w:r>
      <w:bookmarkStart w:id="1" w:name="article1.body1.sec4.p4"/>
      <w:bookmarkEnd w:id="1"/>
      <w:r w:rsidR="00520DAE" w:rsidRPr="00A7423A">
        <w:rPr>
          <w:color w:val="000000" w:themeColor="text1"/>
        </w:rPr>
        <w:t xml:space="preserve">A large number of susceptible hosts in the population, and an associated increased force of infection, could help explain the seemingly short period in which genotype replacement occurred. </w:t>
      </w:r>
      <w:r w:rsidR="00AF6236">
        <w:rPr>
          <w:color w:val="000000" w:themeColor="text1"/>
        </w:rPr>
        <w:t>However,</w:t>
      </w:r>
      <w:r w:rsidR="00520DAE" w:rsidRPr="00A7423A">
        <w:rPr>
          <w:color w:val="000000" w:themeColor="text1"/>
        </w:rPr>
        <w:t xml:space="preserve"> South-East Asian DENV-2 viruses are less susceptible than American lineage </w:t>
      </w:r>
      <w:r w:rsidR="00AF6236">
        <w:rPr>
          <w:color w:val="000000" w:themeColor="text1"/>
        </w:rPr>
        <w:t>viruses to cross-neutralization a</w:t>
      </w:r>
      <w:r w:rsidR="00520DAE" w:rsidRPr="00A7423A">
        <w:rPr>
          <w:color w:val="000000" w:themeColor="text1"/>
        </w:rPr>
        <w:t>ntibodies elicited by DENV-1 infection</w:t>
      </w:r>
      <w:r w:rsidR="00520DAE" w:rsidRPr="00A7423A">
        <w:rPr>
          <w:rStyle w:val="apple-converted-space"/>
          <w:color w:val="000000" w:themeColor="text1"/>
        </w:rPr>
        <w:t> </w:t>
      </w:r>
      <w:r w:rsidR="00F85F4F" w:rsidRPr="00A7423A">
        <w:rPr>
          <w:rStyle w:val="apple-converted-space"/>
          <w:color w:val="000000" w:themeColor="text1"/>
        </w:rPr>
        <w:fldChar w:fldCharType="begin">
          <w:fldData xml:space="preserve">PEVuZE5vdGU+PENpdGU+PEF1dGhvcj5Lb2NoZWw8L0F1dGhvcj48WWVhcj4yMDAyPC9ZZWFyPjxS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</w:fldData>
        </w:fldChar>
      </w:r>
      <w:r w:rsidR="009A2028">
        <w:rPr>
          <w:rStyle w:val="apple-converted-space"/>
          <w:color w:val="000000" w:themeColor="text1"/>
        </w:rPr>
        <w:instrText xml:space="preserve"> ADDIN EN.CITE </w:instrText>
      </w:r>
      <w:r w:rsidR="009A2028">
        <w:rPr>
          <w:rStyle w:val="apple-converted-space"/>
          <w:color w:val="000000" w:themeColor="text1"/>
        </w:rPr>
        <w:fldChar w:fldCharType="begin">
          <w:fldData xml:space="preserve">PEVuZE5vdGU+PENpdGU+PEF1dGhvcj5Lb2NoZWw8L0F1dGhvcj48WWVhcj4yMDAyPC9ZZWFyPjxS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</w:fldData>
        </w:fldChar>
      </w:r>
      <w:r w:rsidR="009A2028">
        <w:rPr>
          <w:rStyle w:val="apple-converted-space"/>
          <w:color w:val="000000" w:themeColor="text1"/>
        </w:rPr>
        <w:instrText xml:space="preserve"> ADDIN EN.CITE.DATA </w:instrText>
      </w:r>
      <w:r w:rsidR="009A2028">
        <w:rPr>
          <w:rStyle w:val="apple-converted-space"/>
          <w:color w:val="000000" w:themeColor="text1"/>
        </w:rPr>
      </w:r>
      <w:r w:rsidR="009A2028">
        <w:rPr>
          <w:rStyle w:val="apple-converted-space"/>
          <w:color w:val="000000" w:themeColor="text1"/>
        </w:rPr>
        <w:fldChar w:fldCharType="end"/>
      </w:r>
      <w:r w:rsidR="00F85F4F" w:rsidRPr="00A7423A">
        <w:rPr>
          <w:rStyle w:val="apple-converted-space"/>
          <w:color w:val="000000" w:themeColor="text1"/>
        </w:rPr>
      </w:r>
      <w:r w:rsidR="00F85F4F" w:rsidRPr="00A7423A">
        <w:rPr>
          <w:rStyle w:val="apple-converted-space"/>
          <w:color w:val="000000" w:themeColor="text1"/>
        </w:rPr>
        <w:fldChar w:fldCharType="separate"/>
      </w:r>
      <w:r w:rsidR="009A2028">
        <w:rPr>
          <w:rStyle w:val="apple-converted-space"/>
          <w:noProof/>
          <w:color w:val="000000" w:themeColor="text1"/>
        </w:rPr>
        <w:t>(</w:t>
      </w:r>
      <w:hyperlink w:anchor="_ENREF_7" w:tooltip="Kochel, 2002 #17" w:history="1">
        <w:r w:rsidR="009A2028">
          <w:rPr>
            <w:rStyle w:val="apple-converted-space"/>
            <w:noProof/>
            <w:color w:val="000000" w:themeColor="text1"/>
          </w:rPr>
          <w:t>Kochel et al., 2002</w:t>
        </w:r>
      </w:hyperlink>
      <w:r w:rsidR="009A2028">
        <w:rPr>
          <w:rStyle w:val="apple-converted-space"/>
          <w:noProof/>
          <w:color w:val="000000" w:themeColor="text1"/>
        </w:rPr>
        <w:t xml:space="preserve">; </w:t>
      </w:r>
      <w:hyperlink w:anchor="_ENREF_16" w:tooltip="Wang, 2016 #20" w:history="1">
        <w:r w:rsidR="009A2028">
          <w:rPr>
            <w:rStyle w:val="apple-converted-space"/>
            <w:noProof/>
            <w:color w:val="000000" w:themeColor="text1"/>
          </w:rPr>
          <w:t>Wang et al., 2016</w:t>
        </w:r>
      </w:hyperlink>
      <w:r w:rsidR="009A2028">
        <w:rPr>
          <w:rStyle w:val="apple-converted-space"/>
          <w:noProof/>
          <w:color w:val="000000" w:themeColor="text1"/>
        </w:rPr>
        <w:t>)</w:t>
      </w:r>
      <w:r w:rsidR="00F85F4F" w:rsidRPr="00A7423A">
        <w:rPr>
          <w:rStyle w:val="apple-converted-space"/>
          <w:color w:val="000000" w:themeColor="text1"/>
        </w:rPr>
        <w:fldChar w:fldCharType="end"/>
      </w:r>
      <w:r w:rsidR="00520DAE" w:rsidRPr="00A7423A">
        <w:rPr>
          <w:color w:val="000000" w:themeColor="text1"/>
        </w:rPr>
        <w:t>. Population wide seroepidemiology, coupled with a better understanding of correlates of immunity, are clearly needed to understand serotype and genotype replacement in all endemic regions.</w:t>
      </w:r>
    </w:p>
    <w:p w:rsidR="00DE0650" w:rsidRPr="00A7423A" w:rsidRDefault="00EB4586" w:rsidP="00A7423A">
      <w:pPr>
        <w:pStyle w:val="NormalWeb"/>
        <w:shd w:val="clear" w:color="auto" w:fill="FFFFFF"/>
        <w:spacing w:before="120" w:beforeAutospacing="0" w:after="120" w:afterAutospacing="0" w:line="480" w:lineRule="auto"/>
        <w:ind w:firstLine="720"/>
        <w:jc w:val="both"/>
        <w:rPr>
          <w:color w:val="000000" w:themeColor="text1"/>
        </w:rPr>
      </w:pPr>
      <w:r>
        <w:rPr>
          <w:color w:val="000000" w:themeColor="text1"/>
          <w:shd w:val="clear" w:color="auto" w:fill="FFFFFF"/>
        </w:rPr>
        <w:t>T</w:t>
      </w:r>
      <w:r w:rsidR="00DE0650" w:rsidRPr="00A7423A">
        <w:rPr>
          <w:color w:val="000000" w:themeColor="text1"/>
          <w:shd w:val="clear" w:color="auto" w:fill="FFFFFF"/>
        </w:rPr>
        <w:t xml:space="preserve">he displacement of Asian/American lineage viruses by Asian 1 viruses has also </w:t>
      </w:r>
      <w:r>
        <w:rPr>
          <w:color w:val="000000" w:themeColor="text1"/>
          <w:shd w:val="clear" w:color="auto" w:fill="FFFFFF"/>
        </w:rPr>
        <w:t>observed</w:t>
      </w:r>
      <w:r w:rsidR="00DE0650" w:rsidRPr="00A7423A">
        <w:rPr>
          <w:color w:val="000000" w:themeColor="text1"/>
          <w:shd w:val="clear" w:color="auto" w:fill="FFFFFF"/>
        </w:rPr>
        <w:t xml:space="preserve"> in Thailand and Cambodia. In Thailand, the Asian/American genotype </w:t>
      </w:r>
      <w:r w:rsidR="0080676A">
        <w:rPr>
          <w:color w:val="000000" w:themeColor="text1"/>
          <w:shd w:val="clear" w:color="auto" w:fill="FFFFFF"/>
        </w:rPr>
        <w:t xml:space="preserve">of Thai </w:t>
      </w:r>
      <w:r w:rsidR="0080676A">
        <w:rPr>
          <w:color w:val="000000" w:themeColor="text1"/>
          <w:shd w:val="clear" w:color="auto" w:fill="FFFFFF"/>
        </w:rPr>
        <w:lastRenderedPageBreak/>
        <w:t xml:space="preserve">DENV-2 viruses </w:t>
      </w:r>
      <w:r w:rsidR="00DE0650" w:rsidRPr="00A7423A">
        <w:rPr>
          <w:color w:val="000000" w:themeColor="text1"/>
          <w:shd w:val="clear" w:color="auto" w:fill="FFFFFF"/>
        </w:rPr>
        <w:t>most likely co-circulated with the Asian 1 genotype for at least a decade prior to 1991</w:t>
      </w:r>
      <w:r w:rsidR="0015418A">
        <w:rPr>
          <w:color w:val="000000" w:themeColor="text1"/>
          <w:shd w:val="clear" w:color="auto" w:fill="FFFFFF"/>
        </w:rPr>
        <w:t xml:space="preserve">, but is then </w:t>
      </w:r>
      <w:r w:rsidR="0080676A">
        <w:rPr>
          <w:color w:val="000000" w:themeColor="text1"/>
          <w:shd w:val="clear" w:color="auto" w:fill="FFFFFF"/>
        </w:rPr>
        <w:t xml:space="preserve">replaced by </w:t>
      </w:r>
      <w:r w:rsidR="0080676A" w:rsidRPr="00A7423A">
        <w:rPr>
          <w:color w:val="000000" w:themeColor="text1"/>
          <w:shd w:val="clear" w:color="auto" w:fill="FFFFFF"/>
        </w:rPr>
        <w:t>the Asian 1 lineage</w:t>
      </w:r>
      <w:r w:rsidR="0015418A">
        <w:rPr>
          <w:color w:val="000000" w:themeColor="text1"/>
          <w:shd w:val="clear" w:color="auto" w:fill="FFFFFF"/>
        </w:rPr>
        <w:t xml:space="preserve"> from </w:t>
      </w:r>
      <w:r w:rsidR="00DE0650" w:rsidRPr="00A7423A">
        <w:rPr>
          <w:color w:val="000000" w:themeColor="text1"/>
          <w:shd w:val="clear" w:color="auto" w:fill="FFFFFF"/>
        </w:rPr>
        <w:t xml:space="preserve">1992 </w:t>
      </w:r>
      <w:r w:rsidR="0080676A">
        <w:rPr>
          <w:color w:val="000000" w:themeColor="text1"/>
          <w:shd w:val="clear" w:color="auto" w:fill="FFFFFF"/>
        </w:rPr>
        <w:t>to</w:t>
      </w:r>
      <w:r w:rsidR="00DE0650" w:rsidRPr="00A7423A">
        <w:rPr>
          <w:color w:val="000000" w:themeColor="text1"/>
          <w:shd w:val="clear" w:color="auto" w:fill="FFFFFF"/>
        </w:rPr>
        <w:t xml:space="preserve"> 2006</w:t>
      </w:r>
      <w:r w:rsidR="0080676A">
        <w:rPr>
          <w:color w:val="000000" w:themeColor="text1"/>
          <w:shd w:val="clear" w:color="auto" w:fill="FFFFFF"/>
        </w:rPr>
        <w:t xml:space="preserve"> </w:t>
      </w:r>
      <w:r w:rsidR="0080676A">
        <w:rPr>
          <w:color w:val="000000" w:themeColor="text1"/>
          <w:shd w:val="clear" w:color="auto" w:fill="FFFFFF"/>
        </w:rPr>
        <w:fldChar w:fldCharType="begin">
          <w:fldData xml:space="preserve">PEVuZE5vdGU+PENpdGU+PEF1dGhvcj5XaXR0a2U8L0F1dGhvcj48WWVhcj4yMDAyPC9ZZWFyPjxS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</w:fldData>
        </w:fldChar>
      </w:r>
      <w:r w:rsidR="00A02907">
        <w:rPr>
          <w:color w:val="000000" w:themeColor="text1"/>
          <w:shd w:val="clear" w:color="auto" w:fill="FFFFFF"/>
        </w:rPr>
        <w:instrText xml:space="preserve"> ADDIN EN.CITE </w:instrText>
      </w:r>
      <w:r w:rsidR="00A02907">
        <w:rPr>
          <w:color w:val="000000" w:themeColor="text1"/>
          <w:shd w:val="clear" w:color="auto" w:fill="FFFFFF"/>
        </w:rPr>
        <w:fldChar w:fldCharType="begin">
          <w:fldData xml:space="preserve">PEVuZE5vdGU+PENpdGU+PEF1dGhvcj5XaXR0a2U8L0F1dGhvcj48WWVhcj4yMDAyPC9ZZWFyPjxS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</w:fldData>
        </w:fldChar>
      </w:r>
      <w:r w:rsidR="00A02907">
        <w:rPr>
          <w:color w:val="000000" w:themeColor="text1"/>
          <w:shd w:val="clear" w:color="auto" w:fill="FFFFFF"/>
        </w:rPr>
        <w:instrText xml:space="preserve"> ADDIN EN.CITE.DATA </w:instrText>
      </w:r>
      <w:r w:rsidR="00A02907">
        <w:rPr>
          <w:color w:val="000000" w:themeColor="text1"/>
          <w:shd w:val="clear" w:color="auto" w:fill="FFFFFF"/>
        </w:rPr>
      </w:r>
      <w:r w:rsidR="00A02907">
        <w:rPr>
          <w:color w:val="000000" w:themeColor="text1"/>
          <w:shd w:val="clear" w:color="auto" w:fill="FFFFFF"/>
        </w:rPr>
        <w:fldChar w:fldCharType="end"/>
      </w:r>
      <w:r w:rsidR="0080676A">
        <w:rPr>
          <w:color w:val="000000" w:themeColor="text1"/>
          <w:shd w:val="clear" w:color="auto" w:fill="FFFFFF"/>
        </w:rPr>
      </w:r>
      <w:r w:rsidR="0080676A">
        <w:rPr>
          <w:color w:val="000000" w:themeColor="text1"/>
          <w:shd w:val="clear" w:color="auto" w:fill="FFFFFF"/>
        </w:rPr>
        <w:fldChar w:fldCharType="separate"/>
      </w:r>
      <w:r w:rsidR="00A02907">
        <w:rPr>
          <w:noProof/>
          <w:color w:val="000000" w:themeColor="text1"/>
          <w:shd w:val="clear" w:color="auto" w:fill="FFFFFF"/>
        </w:rPr>
        <w:t>(</w:t>
      </w:r>
      <w:hyperlink w:anchor="_ENREF_8" w:tooltip="Lambrechts, 2012 #19" w:history="1">
        <w:r w:rsidR="009A2028">
          <w:rPr>
            <w:noProof/>
            <w:color w:val="000000" w:themeColor="text1"/>
            <w:shd w:val="clear" w:color="auto" w:fill="FFFFFF"/>
          </w:rPr>
          <w:t>Lambrechts et al., 2012</w:t>
        </w:r>
      </w:hyperlink>
      <w:r w:rsidR="00A02907">
        <w:rPr>
          <w:noProof/>
          <w:color w:val="000000" w:themeColor="text1"/>
          <w:shd w:val="clear" w:color="auto" w:fill="FFFFFF"/>
        </w:rPr>
        <w:t xml:space="preserve">; </w:t>
      </w:r>
      <w:hyperlink w:anchor="_ENREF_17" w:tooltip="Wittke, 2002 #14" w:history="1">
        <w:r w:rsidR="009A2028">
          <w:rPr>
            <w:noProof/>
            <w:color w:val="000000" w:themeColor="text1"/>
            <w:shd w:val="clear" w:color="auto" w:fill="FFFFFF"/>
          </w:rPr>
          <w:t>Wittke et al., 2002</w:t>
        </w:r>
      </w:hyperlink>
      <w:r w:rsidR="00A02907">
        <w:rPr>
          <w:noProof/>
          <w:color w:val="000000" w:themeColor="text1"/>
          <w:shd w:val="clear" w:color="auto" w:fill="FFFFFF"/>
        </w:rPr>
        <w:t>)</w:t>
      </w:r>
      <w:r w:rsidR="0080676A">
        <w:rPr>
          <w:color w:val="000000" w:themeColor="text1"/>
          <w:shd w:val="clear" w:color="auto" w:fill="FFFFFF"/>
        </w:rPr>
        <w:fldChar w:fldCharType="end"/>
      </w:r>
      <w:r w:rsidR="00DE0650" w:rsidRPr="00A7423A">
        <w:rPr>
          <w:color w:val="000000" w:themeColor="text1"/>
          <w:shd w:val="clear" w:color="auto" w:fill="FFFFFF"/>
        </w:rPr>
        <w:t xml:space="preserve">. </w:t>
      </w:r>
      <w:r w:rsidR="00A02907">
        <w:rPr>
          <w:color w:val="000000" w:themeColor="text1"/>
          <w:shd w:val="clear" w:color="auto" w:fill="FFFFFF"/>
        </w:rPr>
        <w:t>T</w:t>
      </w:r>
      <w:r>
        <w:rPr>
          <w:color w:val="000000" w:themeColor="text1"/>
          <w:shd w:val="clear" w:color="auto" w:fill="FFFFFF"/>
        </w:rPr>
        <w:t>h</w:t>
      </w:r>
      <w:r w:rsidR="00A02907">
        <w:rPr>
          <w:color w:val="000000" w:themeColor="text1"/>
          <w:shd w:val="clear" w:color="auto" w:fill="FFFFFF"/>
        </w:rPr>
        <w:t>e same circumstance</w:t>
      </w:r>
      <w:r w:rsidRPr="00A7423A">
        <w:rPr>
          <w:color w:val="000000" w:themeColor="text1"/>
          <w:shd w:val="clear" w:color="auto" w:fill="FFFFFF"/>
        </w:rPr>
        <w:t xml:space="preserve"> </w:t>
      </w:r>
      <w:r>
        <w:rPr>
          <w:color w:val="000000" w:themeColor="text1"/>
          <w:shd w:val="clear" w:color="auto" w:fill="FFFFFF"/>
        </w:rPr>
        <w:t xml:space="preserve"> is also occur</w:t>
      </w:r>
      <w:r w:rsidR="00A02907">
        <w:rPr>
          <w:color w:val="000000" w:themeColor="text1"/>
          <w:shd w:val="clear" w:color="auto" w:fill="FFFFFF"/>
        </w:rPr>
        <w:t>r</w:t>
      </w:r>
      <w:r>
        <w:rPr>
          <w:color w:val="000000" w:themeColor="text1"/>
          <w:shd w:val="clear" w:color="auto" w:fill="FFFFFF"/>
        </w:rPr>
        <w:t>ed</w:t>
      </w:r>
      <w:r w:rsidR="00A02907">
        <w:rPr>
          <w:color w:val="000000" w:themeColor="text1"/>
          <w:shd w:val="clear" w:color="auto" w:fill="FFFFFF"/>
        </w:rPr>
        <w:t xml:space="preserve"> </w:t>
      </w:r>
      <w:r>
        <w:rPr>
          <w:color w:val="000000" w:themeColor="text1"/>
          <w:shd w:val="clear" w:color="auto" w:fill="FFFFFF"/>
        </w:rPr>
        <w:t>i</w:t>
      </w:r>
      <w:r w:rsidR="00A02907">
        <w:rPr>
          <w:color w:val="000000" w:themeColor="text1"/>
          <w:shd w:val="clear" w:color="auto" w:fill="FFFFFF"/>
        </w:rPr>
        <w:t>n Cambodia as</w:t>
      </w:r>
      <w:r w:rsidR="00DE0650" w:rsidRPr="00A7423A">
        <w:rPr>
          <w:color w:val="000000" w:themeColor="text1"/>
          <w:shd w:val="clear" w:color="auto" w:fill="FFFFFF"/>
        </w:rPr>
        <w:t xml:space="preserve"> </w:t>
      </w:r>
      <w:r w:rsidR="00A02907">
        <w:rPr>
          <w:color w:val="000000" w:themeColor="text1"/>
          <w:shd w:val="clear" w:color="auto" w:fill="FFFFFF"/>
        </w:rPr>
        <w:t>only Asian 1 genotype viruses circulating since</w:t>
      </w:r>
      <w:r w:rsidR="00A02907" w:rsidRPr="00A7423A">
        <w:rPr>
          <w:color w:val="000000" w:themeColor="text1"/>
          <w:shd w:val="clear" w:color="auto" w:fill="FFFFFF"/>
        </w:rPr>
        <w:t xml:space="preserve"> 2005</w:t>
      </w:r>
      <w:r w:rsidR="009A2028">
        <w:rPr>
          <w:color w:val="000000" w:themeColor="text1"/>
          <w:shd w:val="clear" w:color="auto" w:fill="FFFFFF"/>
        </w:rPr>
        <w:t xml:space="preserve"> </w:t>
      </w:r>
      <w:r w:rsidR="009A2028">
        <w:rPr>
          <w:color w:val="000000" w:themeColor="text1"/>
          <w:shd w:val="clear" w:color="auto" w:fill="FFFFFF"/>
        </w:rPr>
        <w:fldChar w:fldCharType="begin">
          <w:fldData xml:space="preserve">PEVuZE5vdGU+PENpdGU+PEF1dGhvcj5WdTwvQXV0aG9yPjxZZWFyPjIwMTA8L1llYXI+PFJlY051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==
</w:fldData>
        </w:fldChar>
      </w:r>
      <w:r w:rsidR="009A2028">
        <w:rPr>
          <w:color w:val="000000" w:themeColor="text1"/>
          <w:shd w:val="clear" w:color="auto" w:fill="FFFFFF"/>
        </w:rPr>
        <w:instrText xml:space="preserve"> ADDIN EN.CITE </w:instrText>
      </w:r>
      <w:r w:rsidR="009A2028">
        <w:rPr>
          <w:color w:val="000000" w:themeColor="text1"/>
          <w:shd w:val="clear" w:color="auto" w:fill="FFFFFF"/>
        </w:rPr>
        <w:fldChar w:fldCharType="begin">
          <w:fldData xml:space="preserve">PEVuZE5vdGU+PENpdGU+PEF1dGhvcj5WdTwvQXV0aG9yPjxZZWFyPjIwMTA8L1llYXI+PFJlY051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==
</w:fldData>
        </w:fldChar>
      </w:r>
      <w:r w:rsidR="009A2028">
        <w:rPr>
          <w:color w:val="000000" w:themeColor="text1"/>
          <w:shd w:val="clear" w:color="auto" w:fill="FFFFFF"/>
        </w:rPr>
        <w:instrText xml:space="preserve"> ADDIN EN.CITE.DATA </w:instrText>
      </w:r>
      <w:r w:rsidR="009A2028">
        <w:rPr>
          <w:color w:val="000000" w:themeColor="text1"/>
          <w:shd w:val="clear" w:color="auto" w:fill="FFFFFF"/>
        </w:rPr>
      </w:r>
      <w:r w:rsidR="009A2028">
        <w:rPr>
          <w:color w:val="000000" w:themeColor="text1"/>
          <w:shd w:val="clear" w:color="auto" w:fill="FFFFFF"/>
        </w:rPr>
        <w:fldChar w:fldCharType="end"/>
      </w:r>
      <w:r w:rsidR="009A2028">
        <w:rPr>
          <w:color w:val="000000" w:themeColor="text1"/>
          <w:shd w:val="clear" w:color="auto" w:fill="FFFFFF"/>
        </w:rPr>
      </w:r>
      <w:r w:rsidR="009A2028">
        <w:rPr>
          <w:color w:val="000000" w:themeColor="text1"/>
          <w:shd w:val="clear" w:color="auto" w:fill="FFFFFF"/>
        </w:rPr>
        <w:fldChar w:fldCharType="separate"/>
      </w:r>
      <w:r w:rsidR="009A2028">
        <w:rPr>
          <w:noProof/>
          <w:color w:val="000000" w:themeColor="text1"/>
          <w:shd w:val="clear" w:color="auto" w:fill="FFFFFF"/>
        </w:rPr>
        <w:t>(</w:t>
      </w:r>
      <w:hyperlink w:anchor="_ENREF_15" w:tooltip="Vu, 2010 #13" w:history="1">
        <w:r w:rsidR="009A2028">
          <w:rPr>
            <w:noProof/>
            <w:color w:val="000000" w:themeColor="text1"/>
            <w:shd w:val="clear" w:color="auto" w:fill="FFFFFF"/>
          </w:rPr>
          <w:t>Vu et al., 2010</w:t>
        </w:r>
      </w:hyperlink>
      <w:r w:rsidR="009A2028">
        <w:rPr>
          <w:noProof/>
          <w:color w:val="000000" w:themeColor="text1"/>
          <w:shd w:val="clear" w:color="auto" w:fill="FFFFFF"/>
        </w:rPr>
        <w:t>)</w:t>
      </w:r>
      <w:r w:rsidR="009A2028">
        <w:rPr>
          <w:color w:val="000000" w:themeColor="text1"/>
          <w:shd w:val="clear" w:color="auto" w:fill="FFFFFF"/>
        </w:rPr>
        <w:fldChar w:fldCharType="end"/>
      </w:r>
      <w:r w:rsidR="00A02907">
        <w:rPr>
          <w:color w:val="000000" w:themeColor="text1"/>
          <w:shd w:val="clear" w:color="auto" w:fill="FFFFFF"/>
        </w:rPr>
        <w:t>.</w:t>
      </w:r>
      <w:r w:rsidR="00DE0650" w:rsidRPr="00A7423A">
        <w:rPr>
          <w:color w:val="000000" w:themeColor="text1"/>
          <w:shd w:val="clear" w:color="auto" w:fill="FFFFFF"/>
        </w:rPr>
        <w:t xml:space="preserve"> </w:t>
      </w:r>
      <w:r w:rsidR="00D51AD7">
        <w:rPr>
          <w:color w:val="000000" w:themeColor="text1"/>
          <w:shd w:val="clear" w:color="auto" w:fill="FFFFFF"/>
        </w:rPr>
        <w:t>The Central Highlands region have border lines with both</w:t>
      </w:r>
      <w:r w:rsidR="00DE0650" w:rsidRPr="00A7423A">
        <w:rPr>
          <w:color w:val="000000" w:themeColor="text1"/>
          <w:shd w:val="clear" w:color="auto" w:fill="FFFFFF"/>
        </w:rPr>
        <w:t xml:space="preserve"> </w:t>
      </w:r>
      <w:r w:rsidR="00D51AD7">
        <w:rPr>
          <w:color w:val="000000" w:themeColor="text1"/>
          <w:shd w:val="clear" w:color="auto" w:fill="FFFFFF"/>
        </w:rPr>
        <w:t>Laos</w:t>
      </w:r>
      <w:r w:rsidR="00DE0650" w:rsidRPr="00A7423A">
        <w:rPr>
          <w:color w:val="000000" w:themeColor="text1"/>
          <w:shd w:val="clear" w:color="auto" w:fill="FFFFFF"/>
        </w:rPr>
        <w:t xml:space="preserve"> and Cambodia</w:t>
      </w:r>
      <w:r w:rsidR="00D51AD7">
        <w:rPr>
          <w:color w:val="000000" w:themeColor="text1"/>
          <w:shd w:val="clear" w:color="auto" w:fill="FFFFFF"/>
        </w:rPr>
        <w:t xml:space="preserve"> and it’seemly to be </w:t>
      </w:r>
      <w:r w:rsidR="005F6DD7">
        <w:rPr>
          <w:color w:val="000000" w:themeColor="text1"/>
          <w:shd w:val="clear" w:color="auto" w:fill="FFFFFF"/>
        </w:rPr>
        <w:t>sources of introduction of</w:t>
      </w:r>
      <w:r w:rsidR="00D51AD7">
        <w:rPr>
          <w:color w:val="000000" w:themeColor="text1"/>
          <w:shd w:val="clear" w:color="auto" w:fill="FFFFFF"/>
        </w:rPr>
        <w:t xml:space="preserve"> Asian 1 genotype</w:t>
      </w:r>
      <w:r w:rsidR="005F6DD7">
        <w:rPr>
          <w:color w:val="000000" w:themeColor="text1"/>
          <w:shd w:val="clear" w:color="auto" w:fill="FFFFFF"/>
        </w:rPr>
        <w:t xml:space="preserve"> viruses to the Central Highlands region by travelling transportation</w:t>
      </w:r>
      <w:r w:rsidR="00DE0650" w:rsidRPr="00A7423A">
        <w:rPr>
          <w:color w:val="000000" w:themeColor="text1"/>
          <w:shd w:val="clear" w:color="auto" w:fill="FFFFFF"/>
        </w:rPr>
        <w:t>.</w:t>
      </w:r>
    </w:p>
    <w:p w:rsidR="00E903AE" w:rsidRPr="000956B1" w:rsidRDefault="00E903AE" w:rsidP="00E903AE">
      <w:pPr>
        <w:spacing w:after="0" w:line="360" w:lineRule="auto"/>
        <w:jc w:val="both"/>
        <w:rPr>
          <w:rFonts w:ascii="Times New Roman" w:hAnsi="Times New Roman" w:cs="Times New Roman"/>
          <w:b/>
          <w:sz w:val="24"/>
          <w:szCs w:val="24"/>
        </w:rPr>
      </w:pPr>
      <w:r w:rsidRPr="000956B1">
        <w:rPr>
          <w:rFonts w:ascii="Times New Roman" w:hAnsi="Times New Roman" w:cs="Times New Roman"/>
          <w:b/>
          <w:sz w:val="24"/>
          <w:szCs w:val="24"/>
        </w:rPr>
        <w:t>Acknowledgments</w:t>
      </w:r>
    </w:p>
    <w:p w:rsidR="00BE567D" w:rsidRPr="00A7423A" w:rsidRDefault="00E903AE" w:rsidP="00A7423A">
      <w:pPr>
        <w:spacing w:after="0" w:line="480" w:lineRule="auto"/>
        <w:ind w:firstLine="720"/>
        <w:jc w:val="both"/>
        <w:rPr>
          <w:rFonts w:ascii="Times New Roman" w:hAnsi="Times New Roman" w:cs="Times New Roman"/>
          <w:color w:val="000000" w:themeColor="text1"/>
          <w:sz w:val="24"/>
          <w:szCs w:val="24"/>
        </w:rPr>
      </w:pPr>
      <w:r w:rsidRPr="00A7423A">
        <w:rPr>
          <w:rFonts w:ascii="Times New Roman" w:hAnsi="Times New Roman" w:cs="Times New Roman"/>
          <w:color w:val="000000" w:themeColor="text1"/>
          <w:sz w:val="24"/>
          <w:szCs w:val="24"/>
          <w:shd w:val="clear" w:color="auto" w:fill="FFFFFF"/>
        </w:rPr>
        <w:t>The authors wish to thank the Dengue surveillance team at the Tay Nguyen Institute of Hygiene and Epidemiology, for allowing us to use data on dengue incidence and serotype prevalence for the Central Highland region, Viet Nam</w:t>
      </w:r>
    </w:p>
    <w:p w:rsidR="00B33F81" w:rsidRPr="00C7698C" w:rsidRDefault="008E121E" w:rsidP="008E121E">
      <w:pPr>
        <w:spacing w:after="0" w:line="360" w:lineRule="auto"/>
        <w:jc w:val="both"/>
        <w:rPr>
          <w:rFonts w:ascii="Times New Roman" w:hAnsi="Times New Roman" w:cs="Times New Roman"/>
          <w:b/>
          <w:sz w:val="24"/>
          <w:szCs w:val="24"/>
        </w:rPr>
      </w:pPr>
      <w:r w:rsidRPr="00C7698C">
        <w:rPr>
          <w:rFonts w:ascii="Times New Roman" w:hAnsi="Times New Roman" w:cs="Times New Roman"/>
          <w:b/>
          <w:sz w:val="24"/>
          <w:szCs w:val="24"/>
        </w:rPr>
        <w:t>Conflict of interests</w:t>
      </w:r>
    </w:p>
    <w:p w:rsidR="008E121E" w:rsidRPr="00C7698C" w:rsidRDefault="008E121E" w:rsidP="008E121E">
      <w:pPr>
        <w:spacing w:after="0" w:line="360" w:lineRule="auto"/>
        <w:jc w:val="both"/>
        <w:rPr>
          <w:rFonts w:ascii="Times New Roman" w:hAnsi="Times New Roman" w:cs="Times New Roman"/>
          <w:sz w:val="24"/>
          <w:szCs w:val="24"/>
        </w:rPr>
      </w:pPr>
      <w:r w:rsidRPr="00C7698C">
        <w:rPr>
          <w:rFonts w:ascii="Times New Roman" w:hAnsi="Times New Roman" w:cs="Times New Roman"/>
          <w:sz w:val="24"/>
          <w:szCs w:val="24"/>
        </w:rPr>
        <w:tab/>
        <w:t>We have no conflict of interests to this manuscript</w:t>
      </w:r>
    </w:p>
    <w:p w:rsidR="005C1688" w:rsidRPr="00C7698C" w:rsidRDefault="005C1688" w:rsidP="002C314C">
      <w:pPr>
        <w:spacing w:after="0" w:line="360" w:lineRule="auto"/>
        <w:ind w:firstLine="567"/>
        <w:rPr>
          <w:rFonts w:ascii="Times New Roman" w:hAnsi="Times New Roman" w:cs="Times New Roman"/>
          <w:noProof/>
          <w:sz w:val="24"/>
          <w:szCs w:val="24"/>
          <w:lang w:eastAsia="vi-VN"/>
        </w:rPr>
      </w:pPr>
    </w:p>
    <w:p w:rsidR="008E121E" w:rsidRDefault="008E121E" w:rsidP="007C20C4">
      <w:pPr>
        <w:spacing w:after="0" w:line="240" w:lineRule="auto"/>
        <w:jc w:val="center"/>
        <w:rPr>
          <w:rFonts w:ascii="Times New Roman" w:hAnsi="Times New Roman" w:cs="Times New Roman"/>
          <w:b/>
          <w:sz w:val="24"/>
          <w:szCs w:val="24"/>
        </w:rPr>
      </w:pPr>
    </w:p>
    <w:p w:rsidR="00C7698C" w:rsidRPr="00C7698C" w:rsidRDefault="00C7698C" w:rsidP="007C20C4">
      <w:pPr>
        <w:spacing w:after="0" w:line="240" w:lineRule="auto"/>
        <w:jc w:val="center"/>
        <w:rPr>
          <w:rFonts w:ascii="Times New Roman" w:hAnsi="Times New Roman" w:cs="Times New Roman"/>
          <w:b/>
          <w:sz w:val="24"/>
          <w:szCs w:val="24"/>
        </w:rPr>
      </w:pPr>
    </w:p>
    <w:p w:rsidR="00B05C23" w:rsidRPr="00C7698C" w:rsidRDefault="008E121E" w:rsidP="008E121E">
      <w:pPr>
        <w:spacing w:after="0" w:line="240" w:lineRule="auto"/>
        <w:rPr>
          <w:rFonts w:ascii="Times New Roman" w:hAnsi="Times New Roman" w:cs="Times New Roman"/>
          <w:b/>
          <w:sz w:val="24"/>
          <w:szCs w:val="24"/>
        </w:rPr>
      </w:pPr>
      <w:r w:rsidRPr="00C7698C">
        <w:rPr>
          <w:rFonts w:ascii="Times New Roman" w:hAnsi="Times New Roman" w:cs="Times New Roman"/>
          <w:b/>
          <w:sz w:val="24"/>
          <w:szCs w:val="24"/>
        </w:rPr>
        <w:t>References</w:t>
      </w:r>
    </w:p>
    <w:p w:rsidR="008F3D99" w:rsidRPr="00C7698C" w:rsidRDefault="008F3D99" w:rsidP="009D256B">
      <w:pPr>
        <w:pStyle w:val="ListParagraph"/>
        <w:spacing w:after="0" w:line="240" w:lineRule="auto"/>
        <w:jc w:val="both"/>
        <w:rPr>
          <w:rFonts w:ascii="Times New Roman" w:hAnsi="Times New Roman" w:cs="Times New Roman"/>
          <w:sz w:val="24"/>
          <w:szCs w:val="24"/>
        </w:rPr>
      </w:pPr>
    </w:p>
    <w:p w:rsidR="009A2028" w:rsidRPr="0088316D" w:rsidRDefault="00493379" w:rsidP="0088316D">
      <w:pPr>
        <w:pStyle w:val="EndNoteBibliography"/>
        <w:spacing w:after="0" w:line="360" w:lineRule="auto"/>
        <w:ind w:left="720" w:hanging="720"/>
        <w:rPr>
          <w:rFonts w:ascii="Times New Roman" w:hAnsi="Times New Roman" w:cs="Times New Roman"/>
          <w:sz w:val="24"/>
          <w:szCs w:val="24"/>
        </w:rPr>
      </w:pPr>
      <w:r w:rsidRPr="0088316D">
        <w:rPr>
          <w:rFonts w:ascii="Times New Roman" w:hAnsi="Times New Roman" w:cs="Times New Roman"/>
          <w:sz w:val="24"/>
          <w:szCs w:val="24"/>
        </w:rPr>
        <w:fldChar w:fldCharType="begin"/>
      </w:r>
      <w:r w:rsidR="008F3D99" w:rsidRPr="0088316D">
        <w:rPr>
          <w:rFonts w:ascii="Times New Roman" w:hAnsi="Times New Roman" w:cs="Times New Roman"/>
          <w:sz w:val="24"/>
          <w:szCs w:val="24"/>
        </w:rPr>
        <w:instrText xml:space="preserve"> ADDIN EN.REFLIST </w:instrText>
      </w:r>
      <w:r w:rsidRPr="0088316D">
        <w:rPr>
          <w:rFonts w:ascii="Times New Roman" w:hAnsi="Times New Roman" w:cs="Times New Roman"/>
          <w:sz w:val="24"/>
          <w:szCs w:val="24"/>
        </w:rPr>
        <w:fldChar w:fldCharType="separate"/>
      </w:r>
      <w:bookmarkStart w:id="2" w:name="_ENREF_1"/>
      <w:r w:rsidR="009A2028" w:rsidRPr="0088316D">
        <w:rPr>
          <w:rFonts w:ascii="Times New Roman" w:hAnsi="Times New Roman" w:cs="Times New Roman"/>
          <w:sz w:val="24"/>
          <w:szCs w:val="24"/>
        </w:rPr>
        <w:t xml:space="preserve">Dat, D. T., &amp; Huong, V. T. (2010). Epidemiologic characteristics of Dengue fever in the Central Highlands of Vietnam, 1998-2010. </w:t>
      </w:r>
      <w:r w:rsidR="009A2028" w:rsidRPr="0088316D">
        <w:rPr>
          <w:rFonts w:ascii="Times New Roman" w:hAnsi="Times New Roman" w:cs="Times New Roman"/>
          <w:i/>
          <w:sz w:val="24"/>
          <w:szCs w:val="24"/>
        </w:rPr>
        <w:t>Journal of Tay Nguyen Medicine Prevention, 2</w:t>
      </w:r>
      <w:r w:rsidR="009A2028" w:rsidRPr="0088316D">
        <w:rPr>
          <w:rFonts w:ascii="Times New Roman" w:hAnsi="Times New Roman" w:cs="Times New Roman"/>
          <w:sz w:val="24"/>
          <w:szCs w:val="24"/>
        </w:rPr>
        <w:t xml:space="preserve">, 1-3. </w:t>
      </w:r>
      <w:bookmarkEnd w:id="2"/>
    </w:p>
    <w:p w:rsidR="009A2028" w:rsidRPr="0088316D" w:rsidRDefault="009A2028" w:rsidP="0088316D">
      <w:pPr>
        <w:pStyle w:val="EndNoteBibliography"/>
        <w:spacing w:after="0" w:line="360" w:lineRule="auto"/>
        <w:ind w:left="720" w:hanging="720"/>
        <w:rPr>
          <w:rFonts w:ascii="Times New Roman" w:hAnsi="Times New Roman" w:cs="Times New Roman"/>
          <w:sz w:val="24"/>
          <w:szCs w:val="24"/>
        </w:rPr>
      </w:pPr>
      <w:bookmarkStart w:id="3" w:name="_ENREF_2"/>
      <w:r w:rsidRPr="0088316D">
        <w:rPr>
          <w:rFonts w:ascii="Times New Roman" w:hAnsi="Times New Roman" w:cs="Times New Roman"/>
          <w:sz w:val="24"/>
          <w:szCs w:val="24"/>
        </w:rPr>
        <w:t xml:space="preserve">Duoc, P. T., Dat, D. T., Trang, L. T. T., &amp; Van, N. T. H. (2014). Epidemiologic characteristics of Dengue fever in the Central Highlands of Vietnam, 2008-2012. </w:t>
      </w:r>
      <w:r w:rsidRPr="0088316D">
        <w:rPr>
          <w:rFonts w:ascii="Times New Roman" w:hAnsi="Times New Roman" w:cs="Times New Roman"/>
          <w:i/>
          <w:sz w:val="24"/>
          <w:szCs w:val="24"/>
        </w:rPr>
        <w:t>Journal of Tay Nguyen Preventive Medicine, 1</w:t>
      </w:r>
      <w:r w:rsidRPr="0088316D">
        <w:rPr>
          <w:rFonts w:ascii="Times New Roman" w:hAnsi="Times New Roman" w:cs="Times New Roman"/>
          <w:sz w:val="24"/>
          <w:szCs w:val="24"/>
        </w:rPr>
        <w:t xml:space="preserve">, 41-47. </w:t>
      </w:r>
      <w:bookmarkEnd w:id="3"/>
    </w:p>
    <w:p w:rsidR="009A2028" w:rsidRPr="0088316D" w:rsidRDefault="009A2028" w:rsidP="0088316D">
      <w:pPr>
        <w:pStyle w:val="EndNoteBibliography"/>
        <w:spacing w:after="0" w:line="360" w:lineRule="auto"/>
        <w:ind w:left="720" w:hanging="720"/>
        <w:rPr>
          <w:rFonts w:ascii="Times New Roman" w:hAnsi="Times New Roman" w:cs="Times New Roman"/>
          <w:sz w:val="24"/>
          <w:szCs w:val="24"/>
        </w:rPr>
      </w:pPr>
      <w:bookmarkStart w:id="4" w:name="_ENREF_3"/>
      <w:r w:rsidRPr="0088316D">
        <w:rPr>
          <w:rFonts w:ascii="Times New Roman" w:hAnsi="Times New Roman" w:cs="Times New Roman"/>
          <w:sz w:val="24"/>
          <w:szCs w:val="24"/>
        </w:rPr>
        <w:t xml:space="preserve">Fahri, S., Yohan, B., Trimarsanto, H., Sayono, S., Hadisaputro, S., Dharmana, E., . . . Sasmono, R. T. (2013). Molecular surveillance of dengue in Semarang, Indonesia revealed the circulation of an old genotype of dengue virus serotype-1. </w:t>
      </w:r>
      <w:r w:rsidRPr="0088316D">
        <w:rPr>
          <w:rFonts w:ascii="Times New Roman" w:hAnsi="Times New Roman" w:cs="Times New Roman"/>
          <w:i/>
          <w:sz w:val="24"/>
          <w:szCs w:val="24"/>
        </w:rPr>
        <w:t>PLoS Negl Trop Dis, 7</w:t>
      </w:r>
      <w:r w:rsidRPr="0088316D">
        <w:rPr>
          <w:rFonts w:ascii="Times New Roman" w:hAnsi="Times New Roman" w:cs="Times New Roman"/>
          <w:sz w:val="24"/>
          <w:szCs w:val="24"/>
        </w:rPr>
        <w:t>(8), e2354. doi: 10.1371/journal.pntd.0002354</w:t>
      </w:r>
      <w:bookmarkEnd w:id="4"/>
    </w:p>
    <w:p w:rsidR="009A2028" w:rsidRPr="0088316D" w:rsidRDefault="009A2028" w:rsidP="0088316D">
      <w:pPr>
        <w:pStyle w:val="EndNoteBibliography"/>
        <w:spacing w:after="0" w:line="360" w:lineRule="auto"/>
        <w:ind w:left="720" w:hanging="720"/>
        <w:rPr>
          <w:rFonts w:ascii="Times New Roman" w:hAnsi="Times New Roman" w:cs="Times New Roman"/>
          <w:sz w:val="24"/>
          <w:szCs w:val="24"/>
        </w:rPr>
      </w:pPr>
      <w:bookmarkStart w:id="5" w:name="_ENREF_4"/>
      <w:r w:rsidRPr="0088316D">
        <w:rPr>
          <w:rFonts w:ascii="Times New Roman" w:hAnsi="Times New Roman" w:cs="Times New Roman"/>
          <w:sz w:val="24"/>
          <w:szCs w:val="24"/>
        </w:rPr>
        <w:t xml:space="preserve">Henchal, E. A., &amp; Putnak, J. R. (1990). The dengue viruses. </w:t>
      </w:r>
      <w:r w:rsidRPr="0088316D">
        <w:rPr>
          <w:rFonts w:ascii="Times New Roman" w:hAnsi="Times New Roman" w:cs="Times New Roman"/>
          <w:i/>
          <w:sz w:val="24"/>
          <w:szCs w:val="24"/>
        </w:rPr>
        <w:t>Clin Microbiol Rev, 3</w:t>
      </w:r>
      <w:r w:rsidRPr="0088316D">
        <w:rPr>
          <w:rFonts w:ascii="Times New Roman" w:hAnsi="Times New Roman" w:cs="Times New Roman"/>
          <w:sz w:val="24"/>
          <w:szCs w:val="24"/>
        </w:rPr>
        <w:t xml:space="preserve">(4), 376-396. </w:t>
      </w:r>
      <w:bookmarkEnd w:id="5"/>
    </w:p>
    <w:p w:rsidR="009A2028" w:rsidRPr="0088316D" w:rsidRDefault="009A2028" w:rsidP="0088316D">
      <w:pPr>
        <w:pStyle w:val="EndNoteBibliography"/>
        <w:spacing w:after="0" w:line="360" w:lineRule="auto"/>
        <w:ind w:left="720" w:hanging="720"/>
        <w:rPr>
          <w:rFonts w:ascii="Times New Roman" w:hAnsi="Times New Roman" w:cs="Times New Roman"/>
          <w:sz w:val="24"/>
          <w:szCs w:val="24"/>
        </w:rPr>
      </w:pPr>
      <w:bookmarkStart w:id="6" w:name="_ENREF_5"/>
      <w:r w:rsidRPr="0088316D">
        <w:rPr>
          <w:rFonts w:ascii="Times New Roman" w:hAnsi="Times New Roman" w:cs="Times New Roman"/>
          <w:sz w:val="24"/>
          <w:szCs w:val="24"/>
        </w:rPr>
        <w:lastRenderedPageBreak/>
        <w:t xml:space="preserve">Holmes, E. C., &amp; Burch, S. S. (2000). The causes and consequences of genetic variation in dengue virus. </w:t>
      </w:r>
      <w:r w:rsidRPr="0088316D">
        <w:rPr>
          <w:rFonts w:ascii="Times New Roman" w:hAnsi="Times New Roman" w:cs="Times New Roman"/>
          <w:i/>
          <w:sz w:val="24"/>
          <w:szCs w:val="24"/>
        </w:rPr>
        <w:t>Trends Microbiol, 8</w:t>
      </w:r>
      <w:r w:rsidRPr="0088316D">
        <w:rPr>
          <w:rFonts w:ascii="Times New Roman" w:hAnsi="Times New Roman" w:cs="Times New Roman"/>
          <w:sz w:val="24"/>
          <w:szCs w:val="24"/>
        </w:rPr>
        <w:t xml:space="preserve">(2), 74-77. </w:t>
      </w:r>
      <w:bookmarkEnd w:id="6"/>
    </w:p>
    <w:p w:rsidR="009A2028" w:rsidRPr="0088316D" w:rsidRDefault="009A2028" w:rsidP="0088316D">
      <w:pPr>
        <w:pStyle w:val="EndNoteBibliography"/>
        <w:spacing w:after="0" w:line="360" w:lineRule="auto"/>
        <w:ind w:left="720" w:hanging="720"/>
        <w:rPr>
          <w:rFonts w:ascii="Times New Roman" w:hAnsi="Times New Roman" w:cs="Times New Roman"/>
          <w:sz w:val="24"/>
          <w:szCs w:val="24"/>
        </w:rPr>
      </w:pPr>
      <w:bookmarkStart w:id="7" w:name="_ENREF_6"/>
      <w:r w:rsidRPr="0088316D">
        <w:rPr>
          <w:rFonts w:ascii="Times New Roman" w:hAnsi="Times New Roman" w:cs="Times New Roman"/>
          <w:sz w:val="24"/>
          <w:szCs w:val="24"/>
        </w:rPr>
        <w:t xml:space="preserve">Huang, J. H., Su, C. L., Yang, C. F., Liao, T. L., Hsu, T. C., Chang, S. F., . . . Shu, P. Y. (2012). Molecular characterization and phylogenetic analysis of dengue viruses imported into Taiwan during 2008-2010. </w:t>
      </w:r>
      <w:r w:rsidRPr="0088316D">
        <w:rPr>
          <w:rFonts w:ascii="Times New Roman" w:hAnsi="Times New Roman" w:cs="Times New Roman"/>
          <w:i/>
          <w:sz w:val="24"/>
          <w:szCs w:val="24"/>
        </w:rPr>
        <w:t>Am J Trop Med Hyg, 87</w:t>
      </w:r>
      <w:r w:rsidRPr="0088316D">
        <w:rPr>
          <w:rFonts w:ascii="Times New Roman" w:hAnsi="Times New Roman" w:cs="Times New Roman"/>
          <w:sz w:val="24"/>
          <w:szCs w:val="24"/>
        </w:rPr>
        <w:t>(2), 349-358. doi: 10.4269/ajtmh.2012.11-0666</w:t>
      </w:r>
      <w:bookmarkEnd w:id="7"/>
    </w:p>
    <w:p w:rsidR="009A2028" w:rsidRPr="0088316D" w:rsidRDefault="009A2028" w:rsidP="0088316D">
      <w:pPr>
        <w:pStyle w:val="EndNoteBibliography"/>
        <w:spacing w:after="0" w:line="360" w:lineRule="auto"/>
        <w:ind w:left="720" w:hanging="720"/>
        <w:rPr>
          <w:rFonts w:ascii="Times New Roman" w:hAnsi="Times New Roman" w:cs="Times New Roman"/>
          <w:sz w:val="24"/>
          <w:szCs w:val="24"/>
        </w:rPr>
      </w:pPr>
      <w:bookmarkStart w:id="8" w:name="_ENREF_7"/>
      <w:r w:rsidRPr="0088316D">
        <w:rPr>
          <w:rFonts w:ascii="Times New Roman" w:hAnsi="Times New Roman" w:cs="Times New Roman"/>
          <w:sz w:val="24"/>
          <w:szCs w:val="24"/>
        </w:rPr>
        <w:t xml:space="preserve">Kochel, T. J., Watts, D. M., Halstead, S. B., Hayes, C. G., Espinoza, A., Felices, V., . . . Russell, K. L. (2002). Effect of dengue-1 antibodies on American dengue-2 viral infection and dengue haemorrhagic fever. </w:t>
      </w:r>
      <w:r w:rsidRPr="0088316D">
        <w:rPr>
          <w:rFonts w:ascii="Times New Roman" w:hAnsi="Times New Roman" w:cs="Times New Roman"/>
          <w:i/>
          <w:sz w:val="24"/>
          <w:szCs w:val="24"/>
        </w:rPr>
        <w:t>Lancet, 360</w:t>
      </w:r>
      <w:r w:rsidRPr="0088316D">
        <w:rPr>
          <w:rFonts w:ascii="Times New Roman" w:hAnsi="Times New Roman" w:cs="Times New Roman"/>
          <w:sz w:val="24"/>
          <w:szCs w:val="24"/>
        </w:rPr>
        <w:t>(9329), 310-312. doi: 10.1016/s0140-6736(02)09522-3</w:t>
      </w:r>
      <w:bookmarkEnd w:id="8"/>
    </w:p>
    <w:p w:rsidR="009A2028" w:rsidRPr="0088316D" w:rsidRDefault="009A2028" w:rsidP="0088316D">
      <w:pPr>
        <w:pStyle w:val="EndNoteBibliography"/>
        <w:spacing w:after="0" w:line="360" w:lineRule="auto"/>
        <w:ind w:left="720" w:hanging="720"/>
        <w:rPr>
          <w:rFonts w:ascii="Times New Roman" w:hAnsi="Times New Roman" w:cs="Times New Roman"/>
          <w:sz w:val="24"/>
          <w:szCs w:val="24"/>
        </w:rPr>
      </w:pPr>
      <w:bookmarkStart w:id="9" w:name="_ENREF_8"/>
      <w:r w:rsidRPr="0088316D">
        <w:rPr>
          <w:rFonts w:ascii="Times New Roman" w:hAnsi="Times New Roman" w:cs="Times New Roman"/>
          <w:sz w:val="24"/>
          <w:szCs w:val="24"/>
        </w:rPr>
        <w:t xml:space="preserve">Lambrechts, L., Fansiri, T., Pongsiri, A., Thaisomboonsuk, B., Klungthong, C., Richardson, J. H., . . . Scott, T. W. (2012). Dengue-1 virus clade replacement in Thailand associated with enhanced mosquito transmission. </w:t>
      </w:r>
      <w:r w:rsidRPr="0088316D">
        <w:rPr>
          <w:rFonts w:ascii="Times New Roman" w:hAnsi="Times New Roman" w:cs="Times New Roman"/>
          <w:i/>
          <w:sz w:val="24"/>
          <w:szCs w:val="24"/>
        </w:rPr>
        <w:t>J Virol, 86</w:t>
      </w:r>
      <w:r w:rsidRPr="0088316D">
        <w:rPr>
          <w:rFonts w:ascii="Times New Roman" w:hAnsi="Times New Roman" w:cs="Times New Roman"/>
          <w:sz w:val="24"/>
          <w:szCs w:val="24"/>
        </w:rPr>
        <w:t>(3), 1853-1861. doi: 10.1128/jvi.06458-11</w:t>
      </w:r>
      <w:bookmarkEnd w:id="9"/>
    </w:p>
    <w:p w:rsidR="009A2028" w:rsidRPr="0088316D" w:rsidRDefault="009A2028" w:rsidP="0088316D">
      <w:pPr>
        <w:pStyle w:val="EndNoteBibliography"/>
        <w:spacing w:after="0" w:line="360" w:lineRule="auto"/>
        <w:ind w:left="720" w:hanging="720"/>
        <w:rPr>
          <w:rFonts w:ascii="Times New Roman" w:hAnsi="Times New Roman" w:cs="Times New Roman"/>
          <w:sz w:val="24"/>
          <w:szCs w:val="24"/>
        </w:rPr>
      </w:pPr>
      <w:bookmarkStart w:id="10" w:name="_ENREF_9"/>
      <w:r w:rsidRPr="0088316D">
        <w:rPr>
          <w:rFonts w:ascii="Times New Roman" w:hAnsi="Times New Roman" w:cs="Times New Roman"/>
          <w:sz w:val="24"/>
          <w:szCs w:val="24"/>
        </w:rPr>
        <w:t xml:space="preserve">Lanciotti, R. S., Calisher, C. H., Gubler, D. J., Chang, G. J., &amp; Vorndam, A. V. (1992). Rapid detection and typing of dengue viruses from clinical samples by using reverse transcriptase-polymerase chain reaction. </w:t>
      </w:r>
      <w:r w:rsidRPr="0088316D">
        <w:rPr>
          <w:rFonts w:ascii="Times New Roman" w:hAnsi="Times New Roman" w:cs="Times New Roman"/>
          <w:i/>
          <w:sz w:val="24"/>
          <w:szCs w:val="24"/>
        </w:rPr>
        <w:t>J Clin Microbiol, 30</w:t>
      </w:r>
      <w:r w:rsidRPr="0088316D">
        <w:rPr>
          <w:rFonts w:ascii="Times New Roman" w:hAnsi="Times New Roman" w:cs="Times New Roman"/>
          <w:sz w:val="24"/>
          <w:szCs w:val="24"/>
        </w:rPr>
        <w:t xml:space="preserve">(3), 545-551. </w:t>
      </w:r>
      <w:bookmarkEnd w:id="10"/>
    </w:p>
    <w:p w:rsidR="009A2028" w:rsidRPr="0088316D" w:rsidRDefault="009A2028" w:rsidP="0088316D">
      <w:pPr>
        <w:pStyle w:val="EndNoteBibliography"/>
        <w:spacing w:after="0" w:line="360" w:lineRule="auto"/>
        <w:ind w:left="720" w:hanging="720"/>
        <w:rPr>
          <w:rFonts w:ascii="Times New Roman" w:hAnsi="Times New Roman" w:cs="Times New Roman"/>
          <w:sz w:val="24"/>
          <w:szCs w:val="24"/>
        </w:rPr>
      </w:pPr>
      <w:bookmarkStart w:id="11" w:name="_ENREF_10"/>
      <w:r w:rsidRPr="0088316D">
        <w:rPr>
          <w:rFonts w:ascii="Times New Roman" w:hAnsi="Times New Roman" w:cs="Times New Roman"/>
          <w:sz w:val="24"/>
          <w:szCs w:val="24"/>
        </w:rPr>
        <w:t xml:space="preserve">Lanciotti, R. S., Lewis, J. G., Gubler, D. J., &amp; Trent, D. W. (1994). Molecular evolution and epidemiology of dengue-3 viruses. </w:t>
      </w:r>
      <w:r w:rsidRPr="0088316D">
        <w:rPr>
          <w:rFonts w:ascii="Times New Roman" w:hAnsi="Times New Roman" w:cs="Times New Roman"/>
          <w:i/>
          <w:sz w:val="24"/>
          <w:szCs w:val="24"/>
        </w:rPr>
        <w:t>J Gen Virol, 75 ( Pt 1)</w:t>
      </w:r>
      <w:r w:rsidRPr="0088316D">
        <w:rPr>
          <w:rFonts w:ascii="Times New Roman" w:hAnsi="Times New Roman" w:cs="Times New Roman"/>
          <w:sz w:val="24"/>
          <w:szCs w:val="24"/>
        </w:rPr>
        <w:t>, 65-75. doi: 10.1099/0022-1317-75-1-65</w:t>
      </w:r>
      <w:bookmarkEnd w:id="11"/>
    </w:p>
    <w:p w:rsidR="009A2028" w:rsidRPr="0088316D" w:rsidRDefault="009A2028" w:rsidP="0088316D">
      <w:pPr>
        <w:pStyle w:val="EndNoteBibliography"/>
        <w:spacing w:after="0" w:line="360" w:lineRule="auto"/>
        <w:ind w:left="720" w:hanging="720"/>
        <w:rPr>
          <w:rFonts w:ascii="Times New Roman" w:hAnsi="Times New Roman" w:cs="Times New Roman"/>
          <w:sz w:val="24"/>
          <w:szCs w:val="24"/>
        </w:rPr>
      </w:pPr>
      <w:bookmarkStart w:id="12" w:name="_ENREF_11"/>
      <w:r w:rsidRPr="0088316D">
        <w:rPr>
          <w:rFonts w:ascii="Times New Roman" w:hAnsi="Times New Roman" w:cs="Times New Roman"/>
          <w:sz w:val="24"/>
          <w:szCs w:val="24"/>
        </w:rPr>
        <w:t xml:space="preserve">Larkin, M. A., Blackshields, G., Brown, N. P., Chenna, R., McGettigan, P. A., McWilliam, H., . . . Higgins, D. G. (2007). Clustal W and Clustal X version 2.0. </w:t>
      </w:r>
      <w:r w:rsidRPr="0088316D">
        <w:rPr>
          <w:rFonts w:ascii="Times New Roman" w:hAnsi="Times New Roman" w:cs="Times New Roman"/>
          <w:i/>
          <w:sz w:val="24"/>
          <w:szCs w:val="24"/>
        </w:rPr>
        <w:t>Bioinformatics, 23</w:t>
      </w:r>
      <w:r w:rsidRPr="0088316D">
        <w:rPr>
          <w:rFonts w:ascii="Times New Roman" w:hAnsi="Times New Roman" w:cs="Times New Roman"/>
          <w:sz w:val="24"/>
          <w:szCs w:val="24"/>
        </w:rPr>
        <w:t>(21), 2947-2948. doi: 10.1093/bioinformatics/btm404</w:t>
      </w:r>
      <w:bookmarkEnd w:id="12"/>
    </w:p>
    <w:p w:rsidR="009A2028" w:rsidRPr="0088316D" w:rsidRDefault="009A2028" w:rsidP="0088316D">
      <w:pPr>
        <w:pStyle w:val="EndNoteBibliography"/>
        <w:spacing w:after="0" w:line="360" w:lineRule="auto"/>
        <w:ind w:left="720" w:hanging="720"/>
        <w:rPr>
          <w:rFonts w:ascii="Times New Roman" w:hAnsi="Times New Roman" w:cs="Times New Roman"/>
          <w:sz w:val="24"/>
          <w:szCs w:val="24"/>
        </w:rPr>
      </w:pPr>
      <w:bookmarkStart w:id="13" w:name="_ENREF_12"/>
      <w:r w:rsidRPr="0088316D">
        <w:rPr>
          <w:rFonts w:ascii="Times New Roman" w:hAnsi="Times New Roman" w:cs="Times New Roman"/>
          <w:sz w:val="24"/>
          <w:szCs w:val="24"/>
        </w:rPr>
        <w:t xml:space="preserve">Russell, P. K., &amp; Nisalak, A. (1967). Dengue virus identification by the plaque reduction neutralization test. </w:t>
      </w:r>
      <w:r w:rsidRPr="0088316D">
        <w:rPr>
          <w:rFonts w:ascii="Times New Roman" w:hAnsi="Times New Roman" w:cs="Times New Roman"/>
          <w:i/>
          <w:sz w:val="24"/>
          <w:szCs w:val="24"/>
        </w:rPr>
        <w:t>J Immunol, 99</w:t>
      </w:r>
      <w:r w:rsidRPr="0088316D">
        <w:rPr>
          <w:rFonts w:ascii="Times New Roman" w:hAnsi="Times New Roman" w:cs="Times New Roman"/>
          <w:sz w:val="24"/>
          <w:szCs w:val="24"/>
        </w:rPr>
        <w:t xml:space="preserve">(2), 291-296. </w:t>
      </w:r>
      <w:bookmarkEnd w:id="13"/>
    </w:p>
    <w:p w:rsidR="009A2028" w:rsidRPr="0088316D" w:rsidRDefault="009A2028" w:rsidP="0088316D">
      <w:pPr>
        <w:pStyle w:val="EndNoteBibliography"/>
        <w:spacing w:after="0" w:line="360" w:lineRule="auto"/>
        <w:ind w:left="720" w:hanging="720"/>
        <w:rPr>
          <w:rFonts w:ascii="Times New Roman" w:hAnsi="Times New Roman" w:cs="Times New Roman"/>
          <w:sz w:val="24"/>
          <w:szCs w:val="24"/>
        </w:rPr>
      </w:pPr>
      <w:bookmarkStart w:id="14" w:name="_ENREF_13"/>
      <w:r w:rsidRPr="0088316D">
        <w:rPr>
          <w:rFonts w:ascii="Times New Roman" w:hAnsi="Times New Roman" w:cs="Times New Roman"/>
          <w:sz w:val="24"/>
          <w:szCs w:val="24"/>
        </w:rPr>
        <w:t xml:space="preserve">Tamura, K., Peterson, D., Peterson, N., Stecher, G., Nei, M., &amp; Kumar, S. (2011). MEGA5: molecular evolutionary genetics analysis using maximum likelihood, evolutionary distance, and maximum parsimony methods. </w:t>
      </w:r>
      <w:r w:rsidRPr="0088316D">
        <w:rPr>
          <w:rFonts w:ascii="Times New Roman" w:hAnsi="Times New Roman" w:cs="Times New Roman"/>
          <w:i/>
          <w:sz w:val="24"/>
          <w:szCs w:val="24"/>
        </w:rPr>
        <w:t>Mol Biol Evol, 28</w:t>
      </w:r>
      <w:r w:rsidRPr="0088316D">
        <w:rPr>
          <w:rFonts w:ascii="Times New Roman" w:hAnsi="Times New Roman" w:cs="Times New Roman"/>
          <w:sz w:val="24"/>
          <w:szCs w:val="24"/>
        </w:rPr>
        <w:t>(10), 2731-2739. doi: 10.1093/molbev/msr121</w:t>
      </w:r>
      <w:bookmarkEnd w:id="14"/>
    </w:p>
    <w:p w:rsidR="009A2028" w:rsidRPr="0088316D" w:rsidRDefault="009A2028" w:rsidP="0088316D">
      <w:pPr>
        <w:pStyle w:val="EndNoteBibliography"/>
        <w:spacing w:after="0" w:line="360" w:lineRule="auto"/>
        <w:ind w:left="720" w:hanging="720"/>
        <w:rPr>
          <w:rFonts w:ascii="Times New Roman" w:hAnsi="Times New Roman" w:cs="Times New Roman"/>
          <w:sz w:val="24"/>
          <w:szCs w:val="24"/>
        </w:rPr>
      </w:pPr>
      <w:bookmarkStart w:id="15" w:name="_ENREF_14"/>
      <w:r w:rsidRPr="0088316D">
        <w:rPr>
          <w:rFonts w:ascii="Times New Roman" w:hAnsi="Times New Roman" w:cs="Times New Roman"/>
          <w:sz w:val="24"/>
          <w:szCs w:val="24"/>
        </w:rPr>
        <w:t xml:space="preserve">Twiddy, S. S., Farrar, J. J., Vinh Chau, N., Wills, B., Gould, E. A., Gritsun, T., . . . Holmes, E. C. (2002). Phylogenetic relationships and differential selection pressures among genotypes of dengue-2 virus. </w:t>
      </w:r>
      <w:r w:rsidRPr="0088316D">
        <w:rPr>
          <w:rFonts w:ascii="Times New Roman" w:hAnsi="Times New Roman" w:cs="Times New Roman"/>
          <w:i/>
          <w:sz w:val="24"/>
          <w:szCs w:val="24"/>
        </w:rPr>
        <w:t>Virology, 298</w:t>
      </w:r>
      <w:r w:rsidRPr="0088316D">
        <w:rPr>
          <w:rFonts w:ascii="Times New Roman" w:hAnsi="Times New Roman" w:cs="Times New Roman"/>
          <w:sz w:val="24"/>
          <w:szCs w:val="24"/>
        </w:rPr>
        <w:t xml:space="preserve">(1), 63-72. </w:t>
      </w:r>
      <w:bookmarkEnd w:id="15"/>
    </w:p>
    <w:p w:rsidR="009A2028" w:rsidRPr="0088316D" w:rsidRDefault="009A2028" w:rsidP="0088316D">
      <w:pPr>
        <w:pStyle w:val="EndNoteBibliography"/>
        <w:spacing w:after="0" w:line="360" w:lineRule="auto"/>
        <w:ind w:left="720" w:hanging="720"/>
        <w:rPr>
          <w:rFonts w:ascii="Times New Roman" w:hAnsi="Times New Roman" w:cs="Times New Roman"/>
          <w:sz w:val="24"/>
          <w:szCs w:val="24"/>
        </w:rPr>
      </w:pPr>
      <w:bookmarkStart w:id="16" w:name="_ENREF_15"/>
      <w:r w:rsidRPr="0088316D">
        <w:rPr>
          <w:rFonts w:ascii="Times New Roman" w:hAnsi="Times New Roman" w:cs="Times New Roman"/>
          <w:sz w:val="24"/>
          <w:szCs w:val="24"/>
        </w:rPr>
        <w:t xml:space="preserve">Vu, T. T., Holmes, E. C., Duong, V., Nguyen, T. Q., Tran, T. H., Quail, M., . . . Simmons, C. P. (2010). Emergence of the Asian 1 genotype of dengue virus serotype 2 in viet nam: </w:t>
      </w:r>
      <w:r w:rsidRPr="0088316D">
        <w:rPr>
          <w:rFonts w:ascii="Times New Roman" w:hAnsi="Times New Roman" w:cs="Times New Roman"/>
          <w:sz w:val="24"/>
          <w:szCs w:val="24"/>
        </w:rPr>
        <w:lastRenderedPageBreak/>
        <w:t xml:space="preserve">in vivo fitness advantage and lineage replacement in South-East Asia. </w:t>
      </w:r>
      <w:r w:rsidRPr="0088316D">
        <w:rPr>
          <w:rFonts w:ascii="Times New Roman" w:hAnsi="Times New Roman" w:cs="Times New Roman"/>
          <w:i/>
          <w:sz w:val="24"/>
          <w:szCs w:val="24"/>
        </w:rPr>
        <w:t>PLoS Negl Trop Dis, 4</w:t>
      </w:r>
      <w:r w:rsidRPr="0088316D">
        <w:rPr>
          <w:rFonts w:ascii="Times New Roman" w:hAnsi="Times New Roman" w:cs="Times New Roman"/>
          <w:sz w:val="24"/>
          <w:szCs w:val="24"/>
        </w:rPr>
        <w:t>(7), e757. doi: 10.1371/journal.pntd.0000757</w:t>
      </w:r>
      <w:bookmarkEnd w:id="16"/>
    </w:p>
    <w:p w:rsidR="009A2028" w:rsidRPr="0088316D" w:rsidRDefault="009A2028" w:rsidP="0088316D">
      <w:pPr>
        <w:pStyle w:val="EndNoteBibliography"/>
        <w:spacing w:after="0" w:line="360" w:lineRule="auto"/>
        <w:ind w:left="720" w:hanging="720"/>
        <w:rPr>
          <w:rFonts w:ascii="Times New Roman" w:hAnsi="Times New Roman" w:cs="Times New Roman"/>
          <w:sz w:val="24"/>
          <w:szCs w:val="24"/>
        </w:rPr>
      </w:pPr>
      <w:bookmarkStart w:id="17" w:name="_ENREF_16"/>
      <w:r w:rsidRPr="0088316D">
        <w:rPr>
          <w:rFonts w:ascii="Times New Roman" w:hAnsi="Times New Roman" w:cs="Times New Roman"/>
          <w:sz w:val="24"/>
          <w:szCs w:val="24"/>
        </w:rPr>
        <w:t xml:space="preserve">Wang, C., Katzelnick, L. C., Montoya, M., Hue, K. D., Simmons, C. P., &amp; Harris, E. (2016). Evolutionarily Successful Asian 1 Dengue Virus 2 Lineages Contain One Substitution in Envelope That Increases Sensitivity to Polyclonal Antibody Neutralization. </w:t>
      </w:r>
      <w:r w:rsidRPr="0088316D">
        <w:rPr>
          <w:rFonts w:ascii="Times New Roman" w:hAnsi="Times New Roman" w:cs="Times New Roman"/>
          <w:i/>
          <w:sz w:val="24"/>
          <w:szCs w:val="24"/>
        </w:rPr>
        <w:t>J Infect Dis, 213</w:t>
      </w:r>
      <w:r w:rsidRPr="0088316D">
        <w:rPr>
          <w:rFonts w:ascii="Times New Roman" w:hAnsi="Times New Roman" w:cs="Times New Roman"/>
          <w:sz w:val="24"/>
          <w:szCs w:val="24"/>
        </w:rPr>
        <w:t>(6), 975-984. doi: 10.1093/infdis/jiv536</w:t>
      </w:r>
      <w:bookmarkEnd w:id="17"/>
    </w:p>
    <w:p w:rsidR="009A2028" w:rsidRPr="0088316D" w:rsidRDefault="009A2028" w:rsidP="0088316D">
      <w:pPr>
        <w:pStyle w:val="EndNoteBibliography"/>
        <w:spacing w:after="0" w:line="360" w:lineRule="auto"/>
        <w:ind w:left="720" w:hanging="720"/>
        <w:rPr>
          <w:rFonts w:ascii="Times New Roman" w:hAnsi="Times New Roman" w:cs="Times New Roman"/>
          <w:sz w:val="24"/>
          <w:szCs w:val="24"/>
        </w:rPr>
      </w:pPr>
      <w:bookmarkStart w:id="18" w:name="_ENREF_17"/>
      <w:r w:rsidRPr="0088316D">
        <w:rPr>
          <w:rFonts w:ascii="Times New Roman" w:hAnsi="Times New Roman" w:cs="Times New Roman"/>
          <w:sz w:val="24"/>
          <w:szCs w:val="24"/>
        </w:rPr>
        <w:t xml:space="preserve">Wittke, V., Robb, T. E., Thu, H. M., Nisalak, A., Nimmannitya, S., Kalayanrooj, S., . . . Aaskov, J. G. (2002). Extinction and Rapid Emergence of Strains of Dengue 3 Virus during an Interepidemic Period. </w:t>
      </w:r>
      <w:r w:rsidRPr="0088316D">
        <w:rPr>
          <w:rFonts w:ascii="Times New Roman" w:hAnsi="Times New Roman" w:cs="Times New Roman"/>
          <w:i/>
          <w:sz w:val="24"/>
          <w:szCs w:val="24"/>
        </w:rPr>
        <w:t>Virology, 301</w:t>
      </w:r>
      <w:r w:rsidRPr="0088316D">
        <w:rPr>
          <w:rFonts w:ascii="Times New Roman" w:hAnsi="Times New Roman" w:cs="Times New Roman"/>
          <w:sz w:val="24"/>
          <w:szCs w:val="24"/>
        </w:rPr>
        <w:t xml:space="preserve">(1), 148-156. doi: </w:t>
      </w:r>
      <w:hyperlink r:id="rId10" w:history="1">
        <w:r w:rsidRPr="0088316D">
          <w:rPr>
            <w:rStyle w:val="Hyperlink"/>
            <w:rFonts w:ascii="Times New Roman" w:hAnsi="Times New Roman" w:cs="Times New Roman"/>
            <w:sz w:val="24"/>
            <w:szCs w:val="24"/>
          </w:rPr>
          <w:t>http://dx.doi.org/10.1006/viro.2002.1549</w:t>
        </w:r>
        <w:bookmarkEnd w:id="18"/>
      </w:hyperlink>
    </w:p>
    <w:p w:rsidR="009A2028" w:rsidRPr="0088316D" w:rsidRDefault="009A2028" w:rsidP="0088316D">
      <w:pPr>
        <w:pStyle w:val="EndNoteBibliography"/>
        <w:spacing w:after="0" w:line="360" w:lineRule="auto"/>
        <w:ind w:left="720" w:hanging="720"/>
        <w:rPr>
          <w:rFonts w:ascii="Times New Roman" w:hAnsi="Times New Roman" w:cs="Times New Roman"/>
          <w:sz w:val="24"/>
          <w:szCs w:val="24"/>
        </w:rPr>
      </w:pPr>
      <w:bookmarkStart w:id="19" w:name="_ENREF_18"/>
      <w:r w:rsidRPr="0088316D">
        <w:rPr>
          <w:rFonts w:ascii="Times New Roman" w:hAnsi="Times New Roman" w:cs="Times New Roman"/>
          <w:sz w:val="24"/>
          <w:szCs w:val="24"/>
        </w:rPr>
        <w:t xml:space="preserve">Zhang, C., Mammen, M. P., Jr., Chinnawirotpisan, P., Klungthong, C., Rodpradit, P., Monkongdee, P., . . . Holmes, E. C. (2005). Clade replacements in dengue virus serotypes 1 and 3 are associated with changing serotype prevalence. </w:t>
      </w:r>
      <w:r w:rsidRPr="0088316D">
        <w:rPr>
          <w:rFonts w:ascii="Times New Roman" w:hAnsi="Times New Roman" w:cs="Times New Roman"/>
          <w:i/>
          <w:sz w:val="24"/>
          <w:szCs w:val="24"/>
        </w:rPr>
        <w:t>J Virol, 79</w:t>
      </w:r>
      <w:r w:rsidRPr="0088316D">
        <w:rPr>
          <w:rFonts w:ascii="Times New Roman" w:hAnsi="Times New Roman" w:cs="Times New Roman"/>
          <w:sz w:val="24"/>
          <w:szCs w:val="24"/>
        </w:rPr>
        <w:t>(24), 15123-15130. doi: 10.1128/jvi.79.24.15123-15130.2005</w:t>
      </w:r>
      <w:bookmarkEnd w:id="19"/>
    </w:p>
    <w:p w:rsidR="00A339D4" w:rsidRPr="009B233C" w:rsidRDefault="00493379" w:rsidP="0088316D">
      <w:pPr>
        <w:pStyle w:val="ListParagraph"/>
        <w:spacing w:after="0" w:line="360" w:lineRule="auto"/>
        <w:rPr>
          <w:rFonts w:ascii="Times New Roman" w:hAnsi="Times New Roman" w:cs="Times New Roman"/>
          <w:sz w:val="24"/>
          <w:szCs w:val="24"/>
        </w:rPr>
      </w:pPr>
      <w:r w:rsidRPr="0088316D">
        <w:rPr>
          <w:rFonts w:ascii="Times New Roman" w:hAnsi="Times New Roman" w:cs="Times New Roman"/>
          <w:sz w:val="24"/>
          <w:szCs w:val="24"/>
        </w:rPr>
        <w:fldChar w:fldCharType="end"/>
      </w:r>
    </w:p>
    <w:p w:rsidR="00EB331A" w:rsidRPr="00C7698C" w:rsidRDefault="00EB331A" w:rsidP="008F3D99">
      <w:pPr>
        <w:pStyle w:val="ListParagraph"/>
        <w:rPr>
          <w:rFonts w:ascii="Times New Roman" w:hAnsi="Times New Roman" w:cs="Times New Roman"/>
          <w:sz w:val="24"/>
          <w:szCs w:val="24"/>
        </w:rPr>
      </w:pPr>
    </w:p>
    <w:p w:rsidR="00EB331A" w:rsidRPr="00C7698C" w:rsidRDefault="00EB331A" w:rsidP="008F3D99">
      <w:pPr>
        <w:pStyle w:val="ListParagraph"/>
        <w:rPr>
          <w:rFonts w:ascii="Times New Roman" w:hAnsi="Times New Roman" w:cs="Times New Roman"/>
          <w:sz w:val="24"/>
          <w:szCs w:val="24"/>
        </w:rPr>
      </w:pPr>
    </w:p>
    <w:p w:rsidR="00EB331A" w:rsidRPr="00C7698C" w:rsidRDefault="00EB331A" w:rsidP="008F3D99">
      <w:pPr>
        <w:pStyle w:val="ListParagraph"/>
        <w:rPr>
          <w:rFonts w:ascii="Times New Roman" w:hAnsi="Times New Roman" w:cs="Times New Roman"/>
          <w:sz w:val="24"/>
          <w:szCs w:val="24"/>
        </w:rPr>
      </w:pPr>
    </w:p>
    <w:p w:rsidR="00EB331A" w:rsidRDefault="00EB331A" w:rsidP="008F3D99">
      <w:pPr>
        <w:pStyle w:val="ListParagraph"/>
        <w:rPr>
          <w:rFonts w:ascii="Times New Roman" w:hAnsi="Times New Roman" w:cs="Times New Roman"/>
          <w:sz w:val="24"/>
          <w:szCs w:val="24"/>
        </w:rPr>
      </w:pPr>
    </w:p>
    <w:p w:rsidR="005F50AF" w:rsidRDefault="005F50AF" w:rsidP="008F3D99">
      <w:pPr>
        <w:pStyle w:val="ListParagraph"/>
        <w:rPr>
          <w:rFonts w:ascii="Times New Roman" w:hAnsi="Times New Roman" w:cs="Times New Roman"/>
          <w:sz w:val="24"/>
          <w:szCs w:val="24"/>
        </w:rPr>
      </w:pPr>
    </w:p>
    <w:p w:rsidR="005F50AF" w:rsidRDefault="005F50AF" w:rsidP="008F3D99">
      <w:pPr>
        <w:pStyle w:val="ListParagraph"/>
        <w:rPr>
          <w:rFonts w:ascii="Times New Roman" w:hAnsi="Times New Roman" w:cs="Times New Roman"/>
          <w:sz w:val="24"/>
          <w:szCs w:val="24"/>
        </w:rPr>
      </w:pPr>
    </w:p>
    <w:p w:rsidR="005F50AF" w:rsidRPr="00C7698C" w:rsidRDefault="005F50AF" w:rsidP="008F3D99">
      <w:pPr>
        <w:pStyle w:val="ListParagraph"/>
        <w:rPr>
          <w:rFonts w:ascii="Times New Roman" w:hAnsi="Times New Roman" w:cs="Times New Roman"/>
          <w:sz w:val="24"/>
          <w:szCs w:val="24"/>
        </w:rPr>
      </w:pPr>
    </w:p>
    <w:p w:rsidR="008E121E" w:rsidRDefault="008E121E" w:rsidP="008F3D99">
      <w:pPr>
        <w:pStyle w:val="ListParagraph"/>
        <w:rPr>
          <w:rFonts w:ascii="Times New Roman" w:hAnsi="Times New Roman" w:cs="Times New Roman"/>
          <w:sz w:val="24"/>
          <w:szCs w:val="24"/>
        </w:rPr>
      </w:pPr>
    </w:p>
    <w:p w:rsidR="00F929AE" w:rsidRDefault="00F929AE" w:rsidP="008F3D99">
      <w:pPr>
        <w:pStyle w:val="ListParagraph"/>
        <w:rPr>
          <w:rFonts w:ascii="Times New Roman" w:hAnsi="Times New Roman" w:cs="Times New Roman"/>
          <w:sz w:val="24"/>
          <w:szCs w:val="24"/>
        </w:rPr>
      </w:pPr>
    </w:p>
    <w:p w:rsidR="00F929AE" w:rsidRDefault="00F929AE" w:rsidP="008F3D99">
      <w:pPr>
        <w:pStyle w:val="ListParagraph"/>
        <w:rPr>
          <w:rFonts w:ascii="Times New Roman" w:hAnsi="Times New Roman" w:cs="Times New Roman"/>
          <w:sz w:val="24"/>
          <w:szCs w:val="24"/>
        </w:rPr>
      </w:pPr>
    </w:p>
    <w:p w:rsidR="00F929AE" w:rsidRDefault="00F929AE" w:rsidP="008F3D99">
      <w:pPr>
        <w:pStyle w:val="ListParagraph"/>
        <w:rPr>
          <w:rFonts w:ascii="Times New Roman" w:hAnsi="Times New Roman" w:cs="Times New Roman"/>
          <w:sz w:val="24"/>
          <w:szCs w:val="24"/>
        </w:rPr>
      </w:pPr>
    </w:p>
    <w:p w:rsidR="00F929AE" w:rsidRDefault="00F929AE" w:rsidP="008F3D99">
      <w:pPr>
        <w:pStyle w:val="ListParagraph"/>
        <w:rPr>
          <w:rFonts w:ascii="Times New Roman" w:hAnsi="Times New Roman" w:cs="Times New Roman"/>
          <w:sz w:val="24"/>
          <w:szCs w:val="24"/>
        </w:rPr>
      </w:pPr>
    </w:p>
    <w:p w:rsidR="00F929AE" w:rsidRDefault="00F929AE" w:rsidP="008F3D99">
      <w:pPr>
        <w:pStyle w:val="ListParagraph"/>
        <w:rPr>
          <w:rFonts w:ascii="Times New Roman" w:hAnsi="Times New Roman" w:cs="Times New Roman"/>
          <w:sz w:val="24"/>
          <w:szCs w:val="24"/>
        </w:rPr>
      </w:pPr>
    </w:p>
    <w:p w:rsidR="00F929AE" w:rsidRDefault="00F929AE" w:rsidP="008F3D99">
      <w:pPr>
        <w:pStyle w:val="ListParagraph"/>
        <w:rPr>
          <w:rFonts w:ascii="Times New Roman" w:hAnsi="Times New Roman" w:cs="Times New Roman"/>
          <w:sz w:val="24"/>
          <w:szCs w:val="24"/>
        </w:rPr>
      </w:pPr>
    </w:p>
    <w:p w:rsidR="00F929AE" w:rsidRDefault="00F929AE" w:rsidP="008F3D99">
      <w:pPr>
        <w:pStyle w:val="ListParagraph"/>
        <w:rPr>
          <w:rFonts w:ascii="Times New Roman" w:hAnsi="Times New Roman" w:cs="Times New Roman"/>
          <w:sz w:val="24"/>
          <w:szCs w:val="24"/>
        </w:rPr>
      </w:pPr>
    </w:p>
    <w:p w:rsidR="00F929AE" w:rsidRDefault="00F929AE" w:rsidP="008F3D99">
      <w:pPr>
        <w:pStyle w:val="ListParagraph"/>
        <w:rPr>
          <w:rFonts w:ascii="Times New Roman" w:hAnsi="Times New Roman" w:cs="Times New Roman"/>
          <w:sz w:val="24"/>
          <w:szCs w:val="24"/>
        </w:rPr>
      </w:pPr>
    </w:p>
    <w:p w:rsidR="00F929AE" w:rsidRPr="00C7698C" w:rsidRDefault="00F929AE" w:rsidP="008F3D99">
      <w:pPr>
        <w:pStyle w:val="ListParagraph"/>
        <w:rPr>
          <w:rFonts w:ascii="Times New Roman" w:hAnsi="Times New Roman" w:cs="Times New Roman"/>
          <w:sz w:val="24"/>
          <w:szCs w:val="24"/>
        </w:rPr>
      </w:pPr>
    </w:p>
    <w:p w:rsidR="008E121E" w:rsidRDefault="008E121E" w:rsidP="008F3D99">
      <w:pPr>
        <w:pStyle w:val="ListParagraph"/>
        <w:rPr>
          <w:rFonts w:ascii="Times New Roman" w:hAnsi="Times New Roman" w:cs="Times New Roman"/>
          <w:sz w:val="24"/>
          <w:szCs w:val="24"/>
        </w:rPr>
      </w:pPr>
    </w:p>
    <w:p w:rsidR="0088316D" w:rsidRDefault="0088316D" w:rsidP="008F3D99">
      <w:pPr>
        <w:pStyle w:val="ListParagraph"/>
        <w:rPr>
          <w:rFonts w:ascii="Times New Roman" w:hAnsi="Times New Roman" w:cs="Times New Roman"/>
          <w:sz w:val="24"/>
          <w:szCs w:val="24"/>
        </w:rPr>
      </w:pPr>
    </w:p>
    <w:p w:rsidR="0088316D" w:rsidRDefault="0088316D" w:rsidP="008F3D99">
      <w:pPr>
        <w:pStyle w:val="ListParagraph"/>
        <w:rPr>
          <w:rFonts w:ascii="Times New Roman" w:hAnsi="Times New Roman" w:cs="Times New Roman"/>
          <w:sz w:val="24"/>
          <w:szCs w:val="24"/>
        </w:rPr>
      </w:pPr>
    </w:p>
    <w:p w:rsidR="0088316D" w:rsidRDefault="0088316D" w:rsidP="008F3D99">
      <w:pPr>
        <w:pStyle w:val="ListParagraph"/>
        <w:rPr>
          <w:rFonts w:ascii="Times New Roman" w:hAnsi="Times New Roman" w:cs="Times New Roman"/>
          <w:sz w:val="24"/>
          <w:szCs w:val="24"/>
        </w:rPr>
      </w:pPr>
    </w:p>
    <w:p w:rsidR="0088316D" w:rsidRDefault="0088316D" w:rsidP="008F3D99">
      <w:pPr>
        <w:pStyle w:val="ListParagraph"/>
        <w:rPr>
          <w:rFonts w:ascii="Times New Roman" w:hAnsi="Times New Roman" w:cs="Times New Roman"/>
          <w:sz w:val="24"/>
          <w:szCs w:val="24"/>
        </w:rPr>
      </w:pPr>
    </w:p>
    <w:p w:rsidR="0088316D" w:rsidRDefault="0088316D" w:rsidP="008F3D99">
      <w:pPr>
        <w:pStyle w:val="ListParagraph"/>
        <w:rPr>
          <w:rFonts w:ascii="Times New Roman" w:hAnsi="Times New Roman" w:cs="Times New Roman"/>
          <w:sz w:val="24"/>
          <w:szCs w:val="24"/>
        </w:rPr>
      </w:pPr>
    </w:p>
    <w:p w:rsidR="0088316D" w:rsidRDefault="0088316D" w:rsidP="008F3D99">
      <w:pPr>
        <w:pStyle w:val="ListParagraph"/>
        <w:rPr>
          <w:rFonts w:ascii="Times New Roman" w:hAnsi="Times New Roman" w:cs="Times New Roman"/>
          <w:sz w:val="24"/>
          <w:szCs w:val="24"/>
        </w:rPr>
      </w:pPr>
    </w:p>
    <w:p w:rsidR="0088316D" w:rsidRDefault="0088316D" w:rsidP="008F3D99">
      <w:pPr>
        <w:pStyle w:val="ListParagraph"/>
        <w:rPr>
          <w:rFonts w:ascii="Times New Roman" w:hAnsi="Times New Roman" w:cs="Times New Roman"/>
          <w:sz w:val="24"/>
          <w:szCs w:val="24"/>
        </w:rPr>
      </w:pPr>
    </w:p>
    <w:p w:rsidR="0088316D" w:rsidRPr="00C7698C" w:rsidRDefault="0088316D" w:rsidP="008F3D99">
      <w:pPr>
        <w:pStyle w:val="ListParagraph"/>
        <w:rPr>
          <w:rFonts w:ascii="Times New Roman" w:hAnsi="Times New Roman" w:cs="Times New Roman"/>
          <w:sz w:val="24"/>
          <w:szCs w:val="24"/>
        </w:rPr>
      </w:pPr>
    </w:p>
    <w:p w:rsidR="003244EE" w:rsidRDefault="00EB331A" w:rsidP="003244EE">
      <w:pPr>
        <w:spacing w:after="0" w:line="360" w:lineRule="auto"/>
        <w:ind w:firstLine="567"/>
        <w:jc w:val="center"/>
        <w:rPr>
          <w:rFonts w:ascii="Times New Roman" w:hAnsi="Times New Roman" w:cs="Times New Roman"/>
          <w:sz w:val="24"/>
          <w:szCs w:val="24"/>
        </w:rPr>
      </w:pPr>
      <w:r w:rsidRPr="00C7698C">
        <w:rPr>
          <w:rFonts w:ascii="Times New Roman" w:hAnsi="Times New Roman" w:cs="Times New Roman"/>
          <w:sz w:val="24"/>
          <w:szCs w:val="24"/>
        </w:rPr>
        <w:t>T</w:t>
      </w:r>
      <w:r w:rsidR="003244EE">
        <w:rPr>
          <w:rFonts w:ascii="Times New Roman" w:hAnsi="Times New Roman" w:cs="Times New Roman"/>
          <w:sz w:val="24"/>
          <w:szCs w:val="24"/>
        </w:rPr>
        <w:t>ABLE 1</w:t>
      </w:r>
    </w:p>
    <w:p w:rsidR="00EB331A" w:rsidRPr="00C7698C" w:rsidRDefault="00EB331A" w:rsidP="003244EE">
      <w:pPr>
        <w:spacing w:after="0" w:line="360" w:lineRule="auto"/>
        <w:ind w:firstLine="567"/>
        <w:jc w:val="center"/>
        <w:rPr>
          <w:rFonts w:ascii="Times New Roman" w:hAnsi="Times New Roman" w:cs="Times New Roman"/>
          <w:sz w:val="24"/>
          <w:szCs w:val="24"/>
        </w:rPr>
      </w:pPr>
      <w:r w:rsidRPr="00C7698C">
        <w:rPr>
          <w:rFonts w:ascii="Times New Roman" w:hAnsi="Times New Roman" w:cs="Times New Roman"/>
          <w:sz w:val="24"/>
          <w:szCs w:val="24"/>
        </w:rPr>
        <w:t>Central Highlands DENV-2 isolates used in this study</w:t>
      </w:r>
    </w:p>
    <w:tbl>
      <w:tblPr>
        <w:tblStyle w:val="TableGrid"/>
        <w:tblW w:w="8222" w:type="dxa"/>
        <w:jc w:val="center"/>
        <w:tblInd w:w="1242" w:type="dxa"/>
        <w:tblBorders>
          <w:insideH w:val="none" w:sz="0" w:space="0" w:color="auto"/>
          <w:insideV w:val="none" w:sz="0" w:space="0" w:color="auto"/>
        </w:tblBorders>
        <w:tblLook w:val="04A0" w:firstRow="1" w:lastRow="0" w:firstColumn="1" w:lastColumn="0" w:noHBand="0" w:noVBand="1"/>
      </w:tblPr>
      <w:tblGrid>
        <w:gridCol w:w="2268"/>
        <w:gridCol w:w="1985"/>
        <w:gridCol w:w="2268"/>
        <w:gridCol w:w="1701"/>
      </w:tblGrid>
      <w:tr w:rsidR="00EB331A" w:rsidRPr="00C7698C" w:rsidTr="003244EE">
        <w:trPr>
          <w:jc w:val="center"/>
        </w:trPr>
        <w:tc>
          <w:tcPr>
            <w:tcW w:w="2268" w:type="dxa"/>
            <w:tcBorders>
              <w:top w:val="nil"/>
              <w:left w:val="nil"/>
              <w:bottom w:val="nil"/>
            </w:tcBorders>
            <w:vAlign w:val="center"/>
          </w:tcPr>
          <w:p w:rsidR="00EB331A" w:rsidRPr="00A4777E" w:rsidRDefault="00EB331A" w:rsidP="00C37CB2">
            <w:pPr>
              <w:jc w:val="center"/>
              <w:rPr>
                <w:rFonts w:ascii="Times New Roman" w:hAnsi="Times New Roman" w:cs="Times New Roman"/>
                <w:sz w:val="24"/>
                <w:szCs w:val="24"/>
              </w:rPr>
            </w:pPr>
            <w:r w:rsidRPr="00A4777E">
              <w:rPr>
                <w:rFonts w:ascii="Times New Roman" w:hAnsi="Times New Roman" w:cs="Times New Roman"/>
                <w:sz w:val="24"/>
                <w:szCs w:val="24"/>
              </w:rPr>
              <w:t>Isolate</w:t>
            </w:r>
          </w:p>
        </w:tc>
        <w:tc>
          <w:tcPr>
            <w:tcW w:w="1985" w:type="dxa"/>
            <w:tcBorders>
              <w:top w:val="nil"/>
              <w:bottom w:val="nil"/>
            </w:tcBorders>
            <w:vAlign w:val="center"/>
          </w:tcPr>
          <w:p w:rsidR="00EB331A" w:rsidRPr="00A4777E" w:rsidRDefault="00EB331A" w:rsidP="00C37CB2">
            <w:pPr>
              <w:jc w:val="center"/>
              <w:rPr>
                <w:rFonts w:ascii="Times New Roman" w:hAnsi="Times New Roman" w:cs="Times New Roman"/>
                <w:sz w:val="24"/>
                <w:szCs w:val="24"/>
              </w:rPr>
            </w:pPr>
            <w:r w:rsidRPr="00A4777E">
              <w:rPr>
                <w:rFonts w:ascii="Times New Roman" w:hAnsi="Times New Roman" w:cs="Times New Roman"/>
                <w:sz w:val="24"/>
                <w:szCs w:val="24"/>
              </w:rPr>
              <w:t>Origin</w:t>
            </w:r>
          </w:p>
        </w:tc>
        <w:tc>
          <w:tcPr>
            <w:tcW w:w="2268" w:type="dxa"/>
            <w:tcBorders>
              <w:top w:val="nil"/>
              <w:bottom w:val="nil"/>
            </w:tcBorders>
          </w:tcPr>
          <w:p w:rsidR="00EB331A" w:rsidRPr="00A4777E" w:rsidRDefault="00EB331A" w:rsidP="00C37CB2">
            <w:pPr>
              <w:jc w:val="center"/>
              <w:rPr>
                <w:rFonts w:ascii="Times New Roman" w:hAnsi="Times New Roman" w:cs="Times New Roman"/>
                <w:sz w:val="24"/>
                <w:szCs w:val="24"/>
              </w:rPr>
            </w:pPr>
            <w:r w:rsidRPr="00A4777E">
              <w:rPr>
                <w:rFonts w:ascii="Times New Roman" w:hAnsi="Times New Roman" w:cs="Times New Roman"/>
                <w:sz w:val="24"/>
                <w:szCs w:val="24"/>
              </w:rPr>
              <w:t xml:space="preserve">Passage history </w:t>
            </w:r>
          </w:p>
          <w:p w:rsidR="00EB331A" w:rsidRPr="00A4777E" w:rsidRDefault="00EB331A" w:rsidP="00C37CB2">
            <w:pPr>
              <w:jc w:val="center"/>
              <w:rPr>
                <w:rFonts w:ascii="Times New Roman" w:hAnsi="Times New Roman" w:cs="Times New Roman"/>
                <w:sz w:val="24"/>
                <w:szCs w:val="24"/>
              </w:rPr>
            </w:pPr>
            <w:r w:rsidRPr="00A4777E">
              <w:rPr>
                <w:rFonts w:ascii="Times New Roman" w:hAnsi="Times New Roman" w:cs="Times New Roman"/>
                <w:sz w:val="24"/>
                <w:szCs w:val="24"/>
              </w:rPr>
              <w:t>(no. of passages)</w:t>
            </w:r>
          </w:p>
        </w:tc>
        <w:tc>
          <w:tcPr>
            <w:tcW w:w="1701" w:type="dxa"/>
            <w:tcBorders>
              <w:top w:val="nil"/>
              <w:bottom w:val="nil"/>
              <w:right w:val="nil"/>
            </w:tcBorders>
            <w:vAlign w:val="center"/>
          </w:tcPr>
          <w:p w:rsidR="00EB331A" w:rsidRPr="00A4777E" w:rsidRDefault="00EB331A" w:rsidP="00C37CB2">
            <w:pPr>
              <w:jc w:val="center"/>
              <w:rPr>
                <w:rFonts w:ascii="Times New Roman" w:hAnsi="Times New Roman" w:cs="Times New Roman"/>
                <w:sz w:val="24"/>
                <w:szCs w:val="24"/>
              </w:rPr>
            </w:pPr>
            <w:r w:rsidRPr="00A4777E">
              <w:rPr>
                <w:rFonts w:ascii="Times New Roman" w:hAnsi="Times New Roman" w:cs="Times New Roman"/>
                <w:sz w:val="24"/>
                <w:szCs w:val="24"/>
              </w:rPr>
              <w:t>Year</w:t>
            </w:r>
          </w:p>
        </w:tc>
      </w:tr>
      <w:tr w:rsidR="00EB331A" w:rsidRPr="00C7698C" w:rsidTr="003244EE">
        <w:trPr>
          <w:jc w:val="center"/>
        </w:trPr>
        <w:tc>
          <w:tcPr>
            <w:tcW w:w="2268" w:type="dxa"/>
            <w:tcBorders>
              <w:top w:val="nil"/>
              <w:left w:val="nil"/>
            </w:tcBorders>
            <w:vAlign w:val="center"/>
          </w:tcPr>
          <w:p w:rsidR="00EB331A" w:rsidRPr="00A4777E" w:rsidRDefault="00EB331A" w:rsidP="00C37CB2">
            <w:pPr>
              <w:jc w:val="center"/>
              <w:rPr>
                <w:rFonts w:ascii="Times New Roman" w:hAnsi="Times New Roman" w:cs="Times New Roman"/>
                <w:sz w:val="24"/>
                <w:szCs w:val="24"/>
              </w:rPr>
            </w:pPr>
            <w:r w:rsidRPr="00A4777E">
              <w:rPr>
                <w:rFonts w:ascii="Times New Roman" w:hAnsi="Times New Roman" w:cs="Times New Roman"/>
                <w:sz w:val="24"/>
                <w:szCs w:val="24"/>
              </w:rPr>
              <w:t>43GL10</w:t>
            </w:r>
          </w:p>
        </w:tc>
        <w:tc>
          <w:tcPr>
            <w:tcW w:w="1985" w:type="dxa"/>
            <w:tcBorders>
              <w:top w:val="nil"/>
            </w:tcBorders>
            <w:vAlign w:val="center"/>
          </w:tcPr>
          <w:p w:rsidR="00EB331A" w:rsidRPr="00A4777E" w:rsidRDefault="00EB331A" w:rsidP="00C37CB2">
            <w:pPr>
              <w:jc w:val="center"/>
              <w:rPr>
                <w:rFonts w:ascii="Times New Roman" w:hAnsi="Times New Roman" w:cs="Times New Roman"/>
                <w:sz w:val="24"/>
                <w:szCs w:val="24"/>
              </w:rPr>
            </w:pPr>
            <w:r w:rsidRPr="00A4777E">
              <w:rPr>
                <w:rFonts w:ascii="Times New Roman" w:hAnsi="Times New Roman" w:cs="Times New Roman"/>
                <w:sz w:val="24"/>
                <w:szCs w:val="24"/>
              </w:rPr>
              <w:t>GiaLai</w:t>
            </w:r>
          </w:p>
        </w:tc>
        <w:tc>
          <w:tcPr>
            <w:tcW w:w="2268" w:type="dxa"/>
            <w:tcBorders>
              <w:top w:val="nil"/>
            </w:tcBorders>
          </w:tcPr>
          <w:p w:rsidR="00EB331A" w:rsidRPr="00A4777E" w:rsidRDefault="00EB331A" w:rsidP="00C37CB2">
            <w:pPr>
              <w:jc w:val="center"/>
              <w:rPr>
                <w:rFonts w:ascii="Times New Roman" w:hAnsi="Times New Roman" w:cs="Times New Roman"/>
                <w:sz w:val="24"/>
                <w:szCs w:val="24"/>
              </w:rPr>
            </w:pPr>
            <w:r w:rsidRPr="00A4777E">
              <w:rPr>
                <w:rFonts w:ascii="Times New Roman" w:hAnsi="Times New Roman" w:cs="Times New Roman"/>
                <w:sz w:val="24"/>
                <w:szCs w:val="24"/>
              </w:rPr>
              <w:t>C6/36, 1</w:t>
            </w:r>
          </w:p>
        </w:tc>
        <w:tc>
          <w:tcPr>
            <w:tcW w:w="1701" w:type="dxa"/>
            <w:tcBorders>
              <w:top w:val="nil"/>
              <w:right w:val="nil"/>
            </w:tcBorders>
            <w:vAlign w:val="center"/>
          </w:tcPr>
          <w:p w:rsidR="00EB331A" w:rsidRPr="00A4777E" w:rsidRDefault="00EB331A" w:rsidP="00C37CB2">
            <w:pPr>
              <w:jc w:val="center"/>
              <w:rPr>
                <w:rFonts w:ascii="Times New Roman" w:hAnsi="Times New Roman" w:cs="Times New Roman"/>
                <w:sz w:val="24"/>
                <w:szCs w:val="24"/>
              </w:rPr>
            </w:pPr>
            <w:r w:rsidRPr="00A4777E">
              <w:rPr>
                <w:rFonts w:ascii="Times New Roman" w:hAnsi="Times New Roman" w:cs="Times New Roman"/>
                <w:sz w:val="24"/>
                <w:szCs w:val="24"/>
              </w:rPr>
              <w:t>2010</w:t>
            </w:r>
          </w:p>
        </w:tc>
      </w:tr>
      <w:tr w:rsidR="00EB331A" w:rsidRPr="00C7698C" w:rsidTr="003244EE">
        <w:trPr>
          <w:jc w:val="center"/>
        </w:trPr>
        <w:tc>
          <w:tcPr>
            <w:tcW w:w="2268"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46GL10</w:t>
            </w:r>
          </w:p>
        </w:tc>
        <w:tc>
          <w:tcPr>
            <w:tcW w:w="198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GiaLai</w:t>
            </w:r>
          </w:p>
        </w:tc>
        <w:tc>
          <w:tcPr>
            <w:tcW w:w="2268"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C6/36, 1</w:t>
            </w:r>
          </w:p>
        </w:tc>
        <w:tc>
          <w:tcPr>
            <w:tcW w:w="1701" w:type="dxa"/>
            <w:tcBorders>
              <w:righ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2010</w:t>
            </w:r>
          </w:p>
        </w:tc>
      </w:tr>
      <w:tr w:rsidR="00EB331A" w:rsidRPr="00C7698C" w:rsidTr="003244EE">
        <w:trPr>
          <w:jc w:val="center"/>
        </w:trPr>
        <w:tc>
          <w:tcPr>
            <w:tcW w:w="2268"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75GL10</w:t>
            </w:r>
          </w:p>
        </w:tc>
        <w:tc>
          <w:tcPr>
            <w:tcW w:w="198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GiaLai</w:t>
            </w:r>
          </w:p>
        </w:tc>
        <w:tc>
          <w:tcPr>
            <w:tcW w:w="2268"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C6/36, 1</w:t>
            </w:r>
          </w:p>
        </w:tc>
        <w:tc>
          <w:tcPr>
            <w:tcW w:w="1701" w:type="dxa"/>
            <w:tcBorders>
              <w:righ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2010</w:t>
            </w:r>
          </w:p>
        </w:tc>
      </w:tr>
      <w:tr w:rsidR="00EB331A" w:rsidRPr="00C7698C" w:rsidTr="003244EE">
        <w:trPr>
          <w:jc w:val="center"/>
        </w:trPr>
        <w:tc>
          <w:tcPr>
            <w:tcW w:w="2268"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07KT10</w:t>
            </w:r>
          </w:p>
        </w:tc>
        <w:tc>
          <w:tcPr>
            <w:tcW w:w="198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KonTum</w:t>
            </w:r>
          </w:p>
        </w:tc>
        <w:tc>
          <w:tcPr>
            <w:tcW w:w="2268"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C6/36, 1</w:t>
            </w:r>
          </w:p>
        </w:tc>
        <w:tc>
          <w:tcPr>
            <w:tcW w:w="1701" w:type="dxa"/>
            <w:tcBorders>
              <w:righ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2010</w:t>
            </w:r>
          </w:p>
        </w:tc>
      </w:tr>
      <w:tr w:rsidR="00EB331A" w:rsidRPr="00C7698C" w:rsidTr="003244EE">
        <w:trPr>
          <w:jc w:val="center"/>
        </w:trPr>
        <w:tc>
          <w:tcPr>
            <w:tcW w:w="2268"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14KT10</w:t>
            </w:r>
          </w:p>
        </w:tc>
        <w:tc>
          <w:tcPr>
            <w:tcW w:w="198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KonTum</w:t>
            </w:r>
          </w:p>
        </w:tc>
        <w:tc>
          <w:tcPr>
            <w:tcW w:w="2268"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C6/36, 1</w:t>
            </w:r>
          </w:p>
        </w:tc>
        <w:tc>
          <w:tcPr>
            <w:tcW w:w="1701" w:type="dxa"/>
            <w:tcBorders>
              <w:righ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2010</w:t>
            </w:r>
          </w:p>
        </w:tc>
      </w:tr>
      <w:tr w:rsidR="00EB331A" w:rsidRPr="00C7698C" w:rsidTr="003244EE">
        <w:trPr>
          <w:jc w:val="center"/>
        </w:trPr>
        <w:tc>
          <w:tcPr>
            <w:tcW w:w="2268"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23KT10</w:t>
            </w:r>
          </w:p>
        </w:tc>
        <w:tc>
          <w:tcPr>
            <w:tcW w:w="198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KonTum</w:t>
            </w:r>
          </w:p>
        </w:tc>
        <w:tc>
          <w:tcPr>
            <w:tcW w:w="2268"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C6/36, 1</w:t>
            </w:r>
          </w:p>
        </w:tc>
        <w:tc>
          <w:tcPr>
            <w:tcW w:w="1701" w:type="dxa"/>
            <w:tcBorders>
              <w:righ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2010</w:t>
            </w:r>
          </w:p>
        </w:tc>
      </w:tr>
      <w:tr w:rsidR="00EB331A" w:rsidRPr="00C7698C" w:rsidTr="003244EE">
        <w:trPr>
          <w:jc w:val="center"/>
        </w:trPr>
        <w:tc>
          <w:tcPr>
            <w:tcW w:w="2268"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32KT10</w:t>
            </w:r>
          </w:p>
        </w:tc>
        <w:tc>
          <w:tcPr>
            <w:tcW w:w="198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KonTum</w:t>
            </w:r>
          </w:p>
        </w:tc>
        <w:tc>
          <w:tcPr>
            <w:tcW w:w="2268"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C6/36, 1</w:t>
            </w:r>
          </w:p>
        </w:tc>
        <w:tc>
          <w:tcPr>
            <w:tcW w:w="1701" w:type="dxa"/>
            <w:tcBorders>
              <w:righ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2010</w:t>
            </w:r>
          </w:p>
        </w:tc>
      </w:tr>
      <w:tr w:rsidR="00EB331A" w:rsidRPr="00C7698C" w:rsidTr="003244EE">
        <w:trPr>
          <w:jc w:val="center"/>
        </w:trPr>
        <w:tc>
          <w:tcPr>
            <w:tcW w:w="2268"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30DN11</w:t>
            </w:r>
          </w:p>
        </w:tc>
        <w:tc>
          <w:tcPr>
            <w:tcW w:w="198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DakNong</w:t>
            </w:r>
          </w:p>
        </w:tc>
        <w:tc>
          <w:tcPr>
            <w:tcW w:w="2268"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C6/36, 1</w:t>
            </w:r>
          </w:p>
        </w:tc>
        <w:tc>
          <w:tcPr>
            <w:tcW w:w="1701" w:type="dxa"/>
            <w:tcBorders>
              <w:righ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2011</w:t>
            </w:r>
          </w:p>
        </w:tc>
      </w:tr>
      <w:tr w:rsidR="00EB331A" w:rsidRPr="00C7698C" w:rsidTr="003244EE">
        <w:trPr>
          <w:jc w:val="center"/>
        </w:trPr>
        <w:tc>
          <w:tcPr>
            <w:tcW w:w="2268"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07DL12</w:t>
            </w:r>
          </w:p>
        </w:tc>
        <w:tc>
          <w:tcPr>
            <w:tcW w:w="198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DakLak</w:t>
            </w:r>
          </w:p>
        </w:tc>
        <w:tc>
          <w:tcPr>
            <w:tcW w:w="2268"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C6/36, 1</w:t>
            </w:r>
          </w:p>
        </w:tc>
        <w:tc>
          <w:tcPr>
            <w:tcW w:w="1701" w:type="dxa"/>
            <w:tcBorders>
              <w:righ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2012</w:t>
            </w:r>
          </w:p>
        </w:tc>
      </w:tr>
      <w:tr w:rsidR="00EB331A" w:rsidRPr="00C7698C" w:rsidTr="003244EE">
        <w:trPr>
          <w:jc w:val="center"/>
        </w:trPr>
        <w:tc>
          <w:tcPr>
            <w:tcW w:w="2268"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129DL12</w:t>
            </w:r>
          </w:p>
        </w:tc>
        <w:tc>
          <w:tcPr>
            <w:tcW w:w="198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DakLak</w:t>
            </w:r>
          </w:p>
        </w:tc>
        <w:tc>
          <w:tcPr>
            <w:tcW w:w="2268"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C6/36, 1</w:t>
            </w:r>
          </w:p>
        </w:tc>
        <w:tc>
          <w:tcPr>
            <w:tcW w:w="1701" w:type="dxa"/>
            <w:tcBorders>
              <w:righ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2012</w:t>
            </w:r>
          </w:p>
        </w:tc>
      </w:tr>
      <w:tr w:rsidR="00EB331A" w:rsidRPr="00C7698C" w:rsidTr="003244EE">
        <w:trPr>
          <w:jc w:val="center"/>
        </w:trPr>
        <w:tc>
          <w:tcPr>
            <w:tcW w:w="2268"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134DL12</w:t>
            </w:r>
          </w:p>
        </w:tc>
        <w:tc>
          <w:tcPr>
            <w:tcW w:w="198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DakLak</w:t>
            </w:r>
          </w:p>
        </w:tc>
        <w:tc>
          <w:tcPr>
            <w:tcW w:w="2268"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C6/36, 1</w:t>
            </w:r>
          </w:p>
        </w:tc>
        <w:tc>
          <w:tcPr>
            <w:tcW w:w="1701" w:type="dxa"/>
            <w:tcBorders>
              <w:righ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2012</w:t>
            </w:r>
          </w:p>
        </w:tc>
      </w:tr>
      <w:tr w:rsidR="00EB331A" w:rsidRPr="00C7698C" w:rsidTr="003244EE">
        <w:trPr>
          <w:jc w:val="center"/>
        </w:trPr>
        <w:tc>
          <w:tcPr>
            <w:tcW w:w="2268"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142DL12</w:t>
            </w:r>
          </w:p>
        </w:tc>
        <w:tc>
          <w:tcPr>
            <w:tcW w:w="198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DakLak</w:t>
            </w:r>
          </w:p>
        </w:tc>
        <w:tc>
          <w:tcPr>
            <w:tcW w:w="2268"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C6/36, 1</w:t>
            </w:r>
          </w:p>
        </w:tc>
        <w:tc>
          <w:tcPr>
            <w:tcW w:w="1701" w:type="dxa"/>
            <w:tcBorders>
              <w:righ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2012</w:t>
            </w:r>
          </w:p>
        </w:tc>
      </w:tr>
      <w:tr w:rsidR="00EB331A" w:rsidRPr="00C7698C" w:rsidTr="003244EE">
        <w:trPr>
          <w:jc w:val="center"/>
        </w:trPr>
        <w:tc>
          <w:tcPr>
            <w:tcW w:w="2268"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16GL12</w:t>
            </w:r>
          </w:p>
        </w:tc>
        <w:tc>
          <w:tcPr>
            <w:tcW w:w="198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GiaLai</w:t>
            </w:r>
          </w:p>
        </w:tc>
        <w:tc>
          <w:tcPr>
            <w:tcW w:w="2268"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C6/36, 1</w:t>
            </w:r>
          </w:p>
        </w:tc>
        <w:tc>
          <w:tcPr>
            <w:tcW w:w="1701" w:type="dxa"/>
            <w:tcBorders>
              <w:righ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2012</w:t>
            </w:r>
          </w:p>
        </w:tc>
      </w:tr>
      <w:tr w:rsidR="00EB331A" w:rsidRPr="00C7698C" w:rsidTr="003244EE">
        <w:trPr>
          <w:jc w:val="center"/>
        </w:trPr>
        <w:tc>
          <w:tcPr>
            <w:tcW w:w="2268"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28GL12</w:t>
            </w:r>
          </w:p>
        </w:tc>
        <w:tc>
          <w:tcPr>
            <w:tcW w:w="198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GiaLai</w:t>
            </w:r>
          </w:p>
        </w:tc>
        <w:tc>
          <w:tcPr>
            <w:tcW w:w="2268"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C6/36, 1</w:t>
            </w:r>
          </w:p>
        </w:tc>
        <w:tc>
          <w:tcPr>
            <w:tcW w:w="1701" w:type="dxa"/>
            <w:tcBorders>
              <w:righ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2012</w:t>
            </w:r>
          </w:p>
        </w:tc>
      </w:tr>
      <w:tr w:rsidR="00EB331A" w:rsidRPr="00C7698C" w:rsidTr="003244EE">
        <w:trPr>
          <w:jc w:val="center"/>
        </w:trPr>
        <w:tc>
          <w:tcPr>
            <w:tcW w:w="2268" w:type="dxa"/>
            <w:tcBorders>
              <w:left w:val="nil"/>
              <w:bottom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29GL12</w:t>
            </w:r>
          </w:p>
        </w:tc>
        <w:tc>
          <w:tcPr>
            <w:tcW w:w="1985" w:type="dxa"/>
            <w:tcBorders>
              <w:bottom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GiaLai</w:t>
            </w:r>
          </w:p>
        </w:tc>
        <w:tc>
          <w:tcPr>
            <w:tcW w:w="2268" w:type="dxa"/>
            <w:tcBorders>
              <w:bottom w:val="nil"/>
            </w:tcBorders>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C6/36, 1</w:t>
            </w:r>
          </w:p>
        </w:tc>
        <w:tc>
          <w:tcPr>
            <w:tcW w:w="1701" w:type="dxa"/>
            <w:tcBorders>
              <w:bottom w:val="nil"/>
              <w:righ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2012</w:t>
            </w:r>
          </w:p>
        </w:tc>
      </w:tr>
    </w:tbl>
    <w:p w:rsidR="00EB331A" w:rsidRPr="00C7698C" w:rsidRDefault="00EB331A" w:rsidP="00EB331A">
      <w:pPr>
        <w:spacing w:after="0" w:line="360" w:lineRule="auto"/>
        <w:ind w:firstLine="567"/>
        <w:jc w:val="both"/>
        <w:rPr>
          <w:rFonts w:ascii="Times New Roman" w:hAnsi="Times New Roman" w:cs="Times New Roman"/>
          <w:sz w:val="24"/>
          <w:szCs w:val="24"/>
        </w:rPr>
      </w:pPr>
    </w:p>
    <w:p w:rsidR="003244EE" w:rsidRDefault="003244EE" w:rsidP="00036C25">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TABLE</w:t>
      </w:r>
      <w:r w:rsidR="00EB331A" w:rsidRPr="00C7698C">
        <w:rPr>
          <w:rFonts w:ascii="Times New Roman" w:hAnsi="Times New Roman" w:cs="Times New Roman"/>
          <w:sz w:val="24"/>
          <w:szCs w:val="24"/>
        </w:rPr>
        <w:t xml:space="preserve"> 2. </w:t>
      </w:r>
    </w:p>
    <w:p w:rsidR="00EB331A" w:rsidRPr="00C7698C" w:rsidRDefault="00EB331A" w:rsidP="00036C25">
      <w:pPr>
        <w:spacing w:after="0" w:line="360" w:lineRule="auto"/>
        <w:ind w:firstLine="567"/>
        <w:jc w:val="center"/>
        <w:rPr>
          <w:rFonts w:ascii="Times New Roman" w:hAnsi="Times New Roman" w:cs="Times New Roman"/>
          <w:sz w:val="24"/>
          <w:szCs w:val="24"/>
        </w:rPr>
      </w:pPr>
      <w:r w:rsidRPr="00C7698C">
        <w:rPr>
          <w:rFonts w:ascii="Times New Roman" w:hAnsi="Times New Roman" w:cs="Times New Roman"/>
          <w:sz w:val="24"/>
          <w:szCs w:val="24"/>
        </w:rPr>
        <w:t>Geographic origin and year of isolation of dengue 2 viruses used in the study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238"/>
        <w:gridCol w:w="2100"/>
        <w:gridCol w:w="2324"/>
      </w:tblGrid>
      <w:tr w:rsidR="00EB331A" w:rsidRPr="00C7698C" w:rsidTr="00303E14">
        <w:tc>
          <w:tcPr>
            <w:tcW w:w="2535" w:type="dxa"/>
            <w:vAlign w:val="center"/>
          </w:tcPr>
          <w:p w:rsidR="00EB331A" w:rsidRPr="00A4777E" w:rsidRDefault="00EB331A" w:rsidP="00303E14">
            <w:pPr>
              <w:spacing w:line="312" w:lineRule="auto"/>
              <w:jc w:val="center"/>
              <w:rPr>
                <w:rFonts w:ascii="Times New Roman" w:hAnsi="Times New Roman" w:cs="Times New Roman"/>
                <w:sz w:val="24"/>
                <w:szCs w:val="24"/>
              </w:rPr>
            </w:pPr>
            <w:r w:rsidRPr="00A4777E">
              <w:rPr>
                <w:rFonts w:ascii="Times New Roman" w:hAnsi="Times New Roman" w:cs="Times New Roman"/>
                <w:sz w:val="24"/>
                <w:szCs w:val="24"/>
              </w:rPr>
              <w:t>Isolate</w:t>
            </w:r>
          </w:p>
        </w:tc>
        <w:tc>
          <w:tcPr>
            <w:tcW w:w="2534" w:type="dxa"/>
            <w:vAlign w:val="center"/>
          </w:tcPr>
          <w:p w:rsidR="00EB331A" w:rsidRPr="00A4777E" w:rsidRDefault="00EB331A" w:rsidP="00303E14">
            <w:pPr>
              <w:spacing w:line="312" w:lineRule="auto"/>
              <w:jc w:val="center"/>
              <w:rPr>
                <w:rFonts w:ascii="Times New Roman" w:hAnsi="Times New Roman" w:cs="Times New Roman"/>
                <w:sz w:val="24"/>
                <w:szCs w:val="24"/>
              </w:rPr>
            </w:pPr>
            <w:r w:rsidRPr="00A4777E">
              <w:rPr>
                <w:rFonts w:ascii="Times New Roman" w:hAnsi="Times New Roman" w:cs="Times New Roman"/>
                <w:sz w:val="24"/>
                <w:szCs w:val="24"/>
              </w:rPr>
              <w:t>Country</w:t>
            </w:r>
          </w:p>
        </w:tc>
        <w:tc>
          <w:tcPr>
            <w:tcW w:w="2535" w:type="dxa"/>
            <w:vAlign w:val="center"/>
          </w:tcPr>
          <w:p w:rsidR="00EB331A" w:rsidRPr="00A4777E" w:rsidRDefault="00EB331A" w:rsidP="00303E14">
            <w:pPr>
              <w:spacing w:line="312" w:lineRule="auto"/>
              <w:jc w:val="center"/>
              <w:rPr>
                <w:rFonts w:ascii="Times New Roman" w:hAnsi="Times New Roman" w:cs="Times New Roman"/>
                <w:sz w:val="24"/>
                <w:szCs w:val="24"/>
              </w:rPr>
            </w:pPr>
            <w:r w:rsidRPr="00A4777E">
              <w:rPr>
                <w:rFonts w:ascii="Times New Roman" w:hAnsi="Times New Roman" w:cs="Times New Roman"/>
                <w:sz w:val="24"/>
                <w:szCs w:val="24"/>
              </w:rPr>
              <w:t>Year</w:t>
            </w:r>
          </w:p>
        </w:tc>
        <w:tc>
          <w:tcPr>
            <w:tcW w:w="2535" w:type="dxa"/>
            <w:vAlign w:val="center"/>
          </w:tcPr>
          <w:p w:rsidR="00EB331A" w:rsidRPr="00A4777E" w:rsidRDefault="00EB331A" w:rsidP="00303E14">
            <w:pPr>
              <w:spacing w:line="312" w:lineRule="auto"/>
              <w:jc w:val="center"/>
              <w:rPr>
                <w:rFonts w:ascii="Times New Roman" w:hAnsi="Times New Roman" w:cs="Times New Roman"/>
                <w:sz w:val="24"/>
                <w:szCs w:val="24"/>
              </w:rPr>
            </w:pPr>
            <w:r w:rsidRPr="00A4777E">
              <w:rPr>
                <w:rFonts w:ascii="Times New Roman" w:hAnsi="Times New Roman" w:cs="Times New Roman"/>
                <w:sz w:val="24"/>
                <w:szCs w:val="24"/>
              </w:rPr>
              <w:t>GenBank</w:t>
            </w:r>
          </w:p>
          <w:p w:rsidR="00EB331A" w:rsidRPr="00A4777E" w:rsidRDefault="00EB331A" w:rsidP="00303E14">
            <w:pPr>
              <w:spacing w:line="312" w:lineRule="auto"/>
              <w:jc w:val="center"/>
              <w:rPr>
                <w:rFonts w:ascii="Times New Roman" w:hAnsi="Times New Roman" w:cs="Times New Roman"/>
                <w:sz w:val="24"/>
                <w:szCs w:val="24"/>
              </w:rPr>
            </w:pPr>
            <w:r w:rsidRPr="00A4777E">
              <w:rPr>
                <w:rFonts w:ascii="Times New Roman" w:hAnsi="Times New Roman" w:cs="Times New Roman"/>
                <w:sz w:val="24"/>
                <w:szCs w:val="24"/>
              </w:rPr>
              <w:t>accession no.</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b w:val="0"/>
                <w:sz w:val="24"/>
                <w:szCs w:val="24"/>
              </w:rPr>
            </w:pPr>
            <w:r w:rsidRPr="00C7698C">
              <w:rPr>
                <w:b w:val="0"/>
                <w:sz w:val="24"/>
                <w:szCs w:val="24"/>
              </w:rPr>
              <w:t>09DX698</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Viet Nam</w:t>
            </w:r>
          </w:p>
        </w:tc>
        <w:tc>
          <w:tcPr>
            <w:tcW w:w="2535"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2011</w:t>
            </w:r>
          </w:p>
        </w:tc>
        <w:tc>
          <w:tcPr>
            <w:tcW w:w="2535" w:type="dxa"/>
            <w:vAlign w:val="center"/>
          </w:tcPr>
          <w:p w:rsidR="00EB331A" w:rsidRPr="00C7698C" w:rsidRDefault="00EB331A" w:rsidP="00303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ascii="Times New Roman" w:eastAsia="Times New Roman" w:hAnsi="Times New Roman" w:cs="Times New Roman"/>
                <w:sz w:val="24"/>
                <w:szCs w:val="24"/>
              </w:rPr>
            </w:pPr>
            <w:r w:rsidRPr="00C7698C">
              <w:rPr>
                <w:rFonts w:ascii="Times New Roman" w:eastAsia="Times New Roman" w:hAnsi="Times New Roman" w:cs="Times New Roman"/>
                <w:sz w:val="24"/>
                <w:szCs w:val="24"/>
              </w:rPr>
              <w:t>JX093619</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b w:val="0"/>
                <w:sz w:val="24"/>
                <w:szCs w:val="24"/>
              </w:rPr>
            </w:pPr>
            <w:r w:rsidRPr="00C7698C">
              <w:rPr>
                <w:b w:val="0"/>
                <w:sz w:val="24"/>
                <w:szCs w:val="24"/>
              </w:rPr>
              <w:t>1010aTw</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Thailand</w:t>
            </w:r>
          </w:p>
        </w:tc>
        <w:tc>
          <w:tcPr>
            <w:tcW w:w="2535"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2010</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JF968045</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b w:val="0"/>
                <w:sz w:val="24"/>
                <w:szCs w:val="24"/>
              </w:rPr>
            </w:pPr>
            <w:r w:rsidRPr="00C7698C">
              <w:rPr>
                <w:b w:val="0"/>
                <w:sz w:val="24"/>
                <w:szCs w:val="24"/>
              </w:rPr>
              <w:t>DaNang2</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Viet Nam</w:t>
            </w:r>
          </w:p>
        </w:tc>
        <w:tc>
          <w:tcPr>
            <w:tcW w:w="2535"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2006</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HQ588140</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b w:val="0"/>
                <w:sz w:val="24"/>
                <w:szCs w:val="24"/>
              </w:rPr>
            </w:pPr>
            <w:r w:rsidRPr="00C7698C">
              <w:rPr>
                <w:b w:val="0"/>
                <w:sz w:val="24"/>
                <w:szCs w:val="24"/>
              </w:rPr>
              <w:t>0809aTw</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Cambodia</w:t>
            </w:r>
          </w:p>
        </w:tc>
        <w:tc>
          <w:tcPr>
            <w:tcW w:w="2535"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2008</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JF967966</w:t>
            </w:r>
          </w:p>
        </w:tc>
      </w:tr>
      <w:tr w:rsidR="00EB331A" w:rsidRPr="00C7698C" w:rsidTr="00303E14">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Style w:val="feature"/>
                <w:rFonts w:ascii="Times New Roman" w:hAnsi="Times New Roman" w:cs="Times New Roman"/>
                <w:sz w:val="24"/>
                <w:szCs w:val="24"/>
              </w:rPr>
              <w:t>Laos2010</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Laos</w:t>
            </w:r>
          </w:p>
        </w:tc>
        <w:tc>
          <w:tcPr>
            <w:tcW w:w="2535"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2010</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JN568244</w:t>
            </w:r>
          </w:p>
        </w:tc>
      </w:tr>
      <w:tr w:rsidR="00EB331A" w:rsidRPr="00C7698C" w:rsidTr="00303E14">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Style w:val="feature"/>
                <w:rFonts w:ascii="Times New Roman" w:hAnsi="Times New Roman" w:cs="Times New Roman"/>
                <w:sz w:val="24"/>
                <w:szCs w:val="24"/>
              </w:rPr>
              <w:t>Vietnam 2010a</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Viet Nam</w:t>
            </w:r>
          </w:p>
        </w:tc>
        <w:tc>
          <w:tcPr>
            <w:tcW w:w="2535"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2010</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JN568281</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rStyle w:val="feature"/>
                <w:b w:val="0"/>
                <w:sz w:val="24"/>
                <w:szCs w:val="24"/>
              </w:rPr>
            </w:pPr>
            <w:r w:rsidRPr="00C7698C">
              <w:rPr>
                <w:b w:val="0"/>
                <w:sz w:val="24"/>
                <w:szCs w:val="24"/>
              </w:rPr>
              <w:t>DT-M-4056</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Viet Nam</w:t>
            </w:r>
          </w:p>
        </w:tc>
        <w:tc>
          <w:tcPr>
            <w:tcW w:w="2535"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2010</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JN376793</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b w:val="0"/>
                <w:sz w:val="24"/>
                <w:szCs w:val="24"/>
              </w:rPr>
            </w:pPr>
            <w:r w:rsidRPr="00C7698C">
              <w:rPr>
                <w:b w:val="0"/>
                <w:sz w:val="24"/>
                <w:szCs w:val="24"/>
              </w:rPr>
              <w:t>C0167</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Thailand</w:t>
            </w:r>
          </w:p>
        </w:tc>
        <w:tc>
          <w:tcPr>
            <w:tcW w:w="2535"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1996</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AF100464</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b w:val="0"/>
                <w:sz w:val="24"/>
                <w:szCs w:val="24"/>
              </w:rPr>
            </w:pPr>
            <w:r w:rsidRPr="00C7698C">
              <w:rPr>
                <w:b w:val="0"/>
                <w:sz w:val="24"/>
                <w:szCs w:val="24"/>
              </w:rPr>
              <w:t>M1</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Malaysia</w:t>
            </w:r>
          </w:p>
        </w:tc>
        <w:tc>
          <w:tcPr>
            <w:tcW w:w="2535"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1987</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X15434</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b w:val="0"/>
                <w:sz w:val="24"/>
                <w:szCs w:val="24"/>
              </w:rPr>
            </w:pPr>
            <w:r w:rsidRPr="00C7698C">
              <w:rPr>
                <w:b w:val="0"/>
                <w:sz w:val="24"/>
                <w:szCs w:val="24"/>
              </w:rPr>
              <w:t>New Guinea C</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New Guinea</w:t>
            </w:r>
          </w:p>
        </w:tc>
        <w:tc>
          <w:tcPr>
            <w:tcW w:w="2535"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1980</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AF038403</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b w:val="0"/>
                <w:sz w:val="24"/>
                <w:szCs w:val="24"/>
              </w:rPr>
            </w:pPr>
            <w:r w:rsidRPr="00C7698C">
              <w:rPr>
                <w:b w:val="0"/>
                <w:sz w:val="24"/>
                <w:szCs w:val="24"/>
              </w:rPr>
              <w:t>New Guinea C</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New Guinea</w:t>
            </w:r>
          </w:p>
        </w:tc>
        <w:tc>
          <w:tcPr>
            <w:tcW w:w="2535"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1980</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shd w:val="clear" w:color="auto" w:fill="FFFFFF"/>
              </w:rPr>
              <w:t>M29095</w:t>
            </w:r>
          </w:p>
        </w:tc>
      </w:tr>
      <w:tr w:rsidR="00EB331A" w:rsidRPr="00C7698C" w:rsidTr="00303E14">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Style w:val="feature"/>
                <w:rFonts w:ascii="Times New Roman" w:hAnsi="Times New Roman" w:cs="Times New Roman"/>
                <w:sz w:val="24"/>
                <w:szCs w:val="24"/>
              </w:rPr>
              <w:t>43</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China</w:t>
            </w:r>
          </w:p>
        </w:tc>
        <w:tc>
          <w:tcPr>
            <w:tcW w:w="2535"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1987</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shd w:val="clear" w:color="auto" w:fill="FFFFFF"/>
              </w:rPr>
            </w:pPr>
            <w:r w:rsidRPr="00C7698C">
              <w:rPr>
                <w:rFonts w:ascii="Times New Roman" w:hAnsi="Times New Roman" w:cs="Times New Roman"/>
                <w:sz w:val="24"/>
                <w:szCs w:val="24"/>
                <w:shd w:val="clear" w:color="auto" w:fill="FFFFFF"/>
              </w:rPr>
              <w:t>AF204178</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rStyle w:val="feature"/>
                <w:b w:val="0"/>
                <w:sz w:val="24"/>
                <w:szCs w:val="24"/>
              </w:rPr>
            </w:pPr>
            <w:r w:rsidRPr="00C7698C">
              <w:rPr>
                <w:b w:val="0"/>
                <w:sz w:val="24"/>
                <w:szCs w:val="24"/>
              </w:rPr>
              <w:t>SG(EHI)D2/72054Y10</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Singapore</w:t>
            </w:r>
          </w:p>
        </w:tc>
        <w:tc>
          <w:tcPr>
            <w:tcW w:w="2535"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2010</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JN030345</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rStyle w:val="feature"/>
                <w:b w:val="0"/>
                <w:sz w:val="24"/>
                <w:szCs w:val="24"/>
              </w:rPr>
            </w:pPr>
            <w:r w:rsidRPr="00C7698C">
              <w:rPr>
                <w:b w:val="0"/>
                <w:sz w:val="24"/>
                <w:szCs w:val="24"/>
              </w:rPr>
              <w:t>Inida 2003</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India</w:t>
            </w:r>
          </w:p>
        </w:tc>
        <w:tc>
          <w:tcPr>
            <w:tcW w:w="2535"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2003</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shd w:val="clear" w:color="auto" w:fill="FFFFFF"/>
              </w:rPr>
            </w:pPr>
            <w:r w:rsidRPr="00C7698C">
              <w:rPr>
                <w:rFonts w:ascii="Times New Roman" w:hAnsi="Times New Roman" w:cs="Times New Roman"/>
                <w:sz w:val="24"/>
                <w:szCs w:val="24"/>
                <w:shd w:val="clear" w:color="auto" w:fill="FFFFFF"/>
              </w:rPr>
              <w:t>JN568260</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b w:val="0"/>
                <w:sz w:val="24"/>
                <w:szCs w:val="24"/>
              </w:rPr>
            </w:pPr>
            <w:r w:rsidRPr="00C7698C">
              <w:rPr>
                <w:b w:val="0"/>
                <w:sz w:val="24"/>
                <w:szCs w:val="24"/>
              </w:rPr>
              <w:t>IQT1797</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Peru</w:t>
            </w:r>
          </w:p>
        </w:tc>
        <w:tc>
          <w:tcPr>
            <w:tcW w:w="2535"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1985</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AF100467</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b w:val="0"/>
                <w:sz w:val="24"/>
                <w:szCs w:val="24"/>
              </w:rPr>
            </w:pPr>
            <w:r w:rsidRPr="00C7698C">
              <w:rPr>
                <w:b w:val="0"/>
                <w:sz w:val="24"/>
                <w:szCs w:val="24"/>
              </w:rPr>
              <w:lastRenderedPageBreak/>
              <w:t>ET00 300</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East Timor</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2000</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shd w:val="clear" w:color="auto" w:fill="FFFFFF"/>
              </w:rPr>
              <w:t>JN568254</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b w:val="0"/>
                <w:sz w:val="24"/>
                <w:szCs w:val="24"/>
              </w:rPr>
            </w:pPr>
            <w:r w:rsidRPr="00C7698C">
              <w:rPr>
                <w:b w:val="0"/>
                <w:sz w:val="24"/>
                <w:szCs w:val="24"/>
              </w:rPr>
              <w:t>D91-533</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Thailand</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1991</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AF195040</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b w:val="0"/>
                <w:sz w:val="24"/>
                <w:szCs w:val="24"/>
              </w:rPr>
            </w:pPr>
            <w:r w:rsidRPr="00C7698C">
              <w:rPr>
                <w:b w:val="0"/>
                <w:sz w:val="24"/>
                <w:szCs w:val="24"/>
              </w:rPr>
              <w:t>2 CTD226</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Viet Nam</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1998</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AF410367</w:t>
            </w:r>
          </w:p>
        </w:tc>
      </w:tr>
      <w:tr w:rsidR="00EB331A" w:rsidRPr="00C7698C" w:rsidTr="00303E14">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Style w:val="feature"/>
                <w:rFonts w:ascii="Times New Roman" w:hAnsi="Times New Roman" w:cs="Times New Roman"/>
                <w:sz w:val="24"/>
                <w:szCs w:val="24"/>
              </w:rPr>
              <w:t>Jamaica/N.1409</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Jamaica</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1983</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DEN2JAMCG</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rStyle w:val="feature"/>
                <w:b w:val="0"/>
                <w:sz w:val="24"/>
                <w:szCs w:val="24"/>
              </w:rPr>
            </w:pPr>
            <w:r w:rsidRPr="00C7698C">
              <w:rPr>
                <w:b w:val="0"/>
                <w:sz w:val="24"/>
                <w:szCs w:val="24"/>
              </w:rPr>
              <w:t>FPT0754/PER/12</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Peru</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2012</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KC847992</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b w:val="0"/>
                <w:sz w:val="24"/>
                <w:szCs w:val="24"/>
              </w:rPr>
            </w:pPr>
            <w:r w:rsidRPr="00C7698C">
              <w:rPr>
                <w:b w:val="0"/>
                <w:sz w:val="24"/>
                <w:szCs w:val="24"/>
              </w:rPr>
              <w:t>JA/DB021/2008</w:t>
            </w:r>
          </w:p>
        </w:tc>
        <w:tc>
          <w:tcPr>
            <w:tcW w:w="2534" w:type="dxa"/>
            <w:vAlign w:val="center"/>
          </w:tcPr>
          <w:p w:rsidR="00EB331A" w:rsidRPr="00C7698C" w:rsidRDefault="00EB331A" w:rsidP="00303E14">
            <w:pPr>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Jamaica</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2008</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JF804034</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b w:val="0"/>
                <w:sz w:val="24"/>
                <w:szCs w:val="24"/>
              </w:rPr>
            </w:pPr>
            <w:r w:rsidRPr="00C7698C">
              <w:rPr>
                <w:b w:val="0"/>
                <w:sz w:val="24"/>
                <w:szCs w:val="24"/>
              </w:rPr>
              <w:t>DEN2/H/IMTSSA-MART/98-703</w:t>
            </w:r>
          </w:p>
        </w:tc>
        <w:tc>
          <w:tcPr>
            <w:tcW w:w="2534"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Style w:val="feature"/>
                <w:rFonts w:ascii="Times New Roman" w:hAnsi="Times New Roman" w:cs="Times New Roman"/>
                <w:sz w:val="24"/>
                <w:szCs w:val="24"/>
              </w:rPr>
              <w:t>Martinique</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1998</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AF208496</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b w:val="0"/>
                <w:sz w:val="24"/>
                <w:szCs w:val="24"/>
              </w:rPr>
            </w:pPr>
            <w:r w:rsidRPr="00C7698C">
              <w:rPr>
                <w:b w:val="0"/>
                <w:sz w:val="24"/>
                <w:szCs w:val="24"/>
              </w:rPr>
              <w:t>NIV_P23085</w:t>
            </w:r>
          </w:p>
        </w:tc>
        <w:tc>
          <w:tcPr>
            <w:tcW w:w="2534" w:type="dxa"/>
            <w:vAlign w:val="center"/>
          </w:tcPr>
          <w:p w:rsidR="00EB331A" w:rsidRPr="00C7698C" w:rsidRDefault="00EB331A" w:rsidP="00303E14">
            <w:pPr>
              <w:pStyle w:val="HTMLPreformatted"/>
              <w:shd w:val="clear" w:color="auto" w:fill="FFFFFF"/>
              <w:spacing w:line="312" w:lineRule="auto"/>
              <w:jc w:val="center"/>
              <w:rPr>
                <w:rStyle w:val="feature"/>
                <w:rFonts w:ascii="Times New Roman" w:hAnsi="Times New Roman" w:cs="Times New Roman"/>
                <w:sz w:val="24"/>
                <w:szCs w:val="24"/>
              </w:rPr>
            </w:pPr>
            <w:r w:rsidRPr="00C7698C">
              <w:rPr>
                <w:rStyle w:val="feature"/>
                <w:rFonts w:ascii="Times New Roman" w:hAnsi="Times New Roman" w:cs="Times New Roman"/>
                <w:sz w:val="24"/>
                <w:szCs w:val="24"/>
              </w:rPr>
              <w:t>India</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1960</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FJ538928</w:t>
            </w:r>
          </w:p>
        </w:tc>
      </w:tr>
      <w:tr w:rsidR="00EB331A" w:rsidRPr="00C7698C" w:rsidTr="00303E14">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Style w:val="feature"/>
                <w:rFonts w:ascii="Times New Roman" w:hAnsi="Times New Roman" w:cs="Times New Roman"/>
                <w:sz w:val="24"/>
                <w:szCs w:val="24"/>
              </w:rPr>
              <w:t>Tonga 1974</w:t>
            </w:r>
          </w:p>
        </w:tc>
        <w:tc>
          <w:tcPr>
            <w:tcW w:w="2534" w:type="dxa"/>
            <w:vAlign w:val="center"/>
          </w:tcPr>
          <w:p w:rsidR="00EB331A" w:rsidRPr="00C7698C" w:rsidRDefault="00EB331A" w:rsidP="00303E14">
            <w:pPr>
              <w:pStyle w:val="HTMLPreformatted"/>
              <w:shd w:val="clear" w:color="auto" w:fill="FFFFFF"/>
              <w:spacing w:line="312" w:lineRule="auto"/>
              <w:jc w:val="center"/>
              <w:rPr>
                <w:rStyle w:val="feature"/>
                <w:rFonts w:ascii="Times New Roman" w:hAnsi="Times New Roman" w:cs="Times New Roman"/>
                <w:sz w:val="24"/>
                <w:szCs w:val="24"/>
              </w:rPr>
            </w:pPr>
            <w:r w:rsidRPr="00C7698C">
              <w:rPr>
                <w:rStyle w:val="feature"/>
                <w:rFonts w:ascii="Times New Roman" w:hAnsi="Times New Roman" w:cs="Times New Roman"/>
                <w:sz w:val="24"/>
                <w:szCs w:val="24"/>
              </w:rPr>
              <w:t>Toga</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1974</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X54319</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rStyle w:val="feature"/>
                <w:b w:val="0"/>
                <w:sz w:val="24"/>
                <w:szCs w:val="24"/>
              </w:rPr>
            </w:pPr>
            <w:r w:rsidRPr="00C7698C">
              <w:rPr>
                <w:b w:val="0"/>
                <w:sz w:val="24"/>
                <w:szCs w:val="24"/>
              </w:rPr>
              <w:t>131</w:t>
            </w:r>
          </w:p>
        </w:tc>
        <w:tc>
          <w:tcPr>
            <w:tcW w:w="2534" w:type="dxa"/>
            <w:vAlign w:val="center"/>
          </w:tcPr>
          <w:p w:rsidR="00EB331A" w:rsidRPr="00C7698C" w:rsidRDefault="00EB331A" w:rsidP="00303E14">
            <w:pPr>
              <w:pStyle w:val="HTMLPreformatted"/>
              <w:shd w:val="clear" w:color="auto" w:fill="FFFFFF"/>
              <w:spacing w:line="312" w:lineRule="auto"/>
              <w:jc w:val="center"/>
              <w:rPr>
                <w:rStyle w:val="feature"/>
                <w:rFonts w:ascii="Times New Roman" w:hAnsi="Times New Roman" w:cs="Times New Roman"/>
                <w:sz w:val="24"/>
                <w:szCs w:val="24"/>
              </w:rPr>
            </w:pPr>
            <w:r w:rsidRPr="00C7698C">
              <w:rPr>
                <w:rStyle w:val="feature"/>
                <w:rFonts w:ascii="Times New Roman" w:hAnsi="Times New Roman" w:cs="Times New Roman"/>
                <w:sz w:val="24"/>
                <w:szCs w:val="24"/>
              </w:rPr>
              <w:t>Mexico</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1992</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AF100469</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b w:val="0"/>
                <w:sz w:val="24"/>
                <w:szCs w:val="24"/>
              </w:rPr>
            </w:pPr>
            <w:r w:rsidRPr="00C7698C">
              <w:rPr>
                <w:b w:val="0"/>
                <w:sz w:val="24"/>
                <w:szCs w:val="24"/>
              </w:rPr>
              <w:t>P8-1407</w:t>
            </w:r>
          </w:p>
        </w:tc>
        <w:tc>
          <w:tcPr>
            <w:tcW w:w="2534" w:type="dxa"/>
            <w:vAlign w:val="center"/>
          </w:tcPr>
          <w:p w:rsidR="00EB331A" w:rsidRPr="00C7698C" w:rsidRDefault="00EB331A" w:rsidP="00303E14">
            <w:pPr>
              <w:pStyle w:val="HTMLPreformatted"/>
              <w:shd w:val="clear" w:color="auto" w:fill="FFFFFF"/>
              <w:spacing w:line="312" w:lineRule="auto"/>
              <w:jc w:val="center"/>
              <w:rPr>
                <w:rStyle w:val="feature"/>
                <w:rFonts w:ascii="Times New Roman" w:hAnsi="Times New Roman" w:cs="Times New Roman"/>
                <w:sz w:val="24"/>
                <w:szCs w:val="24"/>
              </w:rPr>
            </w:pPr>
            <w:r w:rsidRPr="00C7698C">
              <w:rPr>
                <w:rStyle w:val="feature"/>
                <w:rFonts w:ascii="Times New Roman" w:hAnsi="Times New Roman" w:cs="Times New Roman"/>
                <w:sz w:val="24"/>
                <w:szCs w:val="24"/>
              </w:rPr>
              <w:t>Malaysia</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1970</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AF231717</w:t>
            </w:r>
          </w:p>
        </w:tc>
      </w:tr>
      <w:tr w:rsidR="00EB331A" w:rsidRPr="00C7698C" w:rsidTr="00303E14">
        <w:tc>
          <w:tcPr>
            <w:tcW w:w="2535" w:type="dxa"/>
            <w:vAlign w:val="center"/>
          </w:tcPr>
          <w:p w:rsidR="00EB331A" w:rsidRPr="00C7698C" w:rsidRDefault="00EB331A" w:rsidP="00303E14">
            <w:pPr>
              <w:pStyle w:val="Heading1"/>
              <w:shd w:val="clear" w:color="auto" w:fill="FFFFFF"/>
              <w:spacing w:before="0" w:beforeAutospacing="0" w:after="0" w:afterAutospacing="0" w:line="312" w:lineRule="auto"/>
              <w:jc w:val="center"/>
              <w:outlineLvl w:val="0"/>
              <w:rPr>
                <w:b w:val="0"/>
                <w:sz w:val="24"/>
                <w:szCs w:val="24"/>
              </w:rPr>
            </w:pPr>
            <w:r w:rsidRPr="00C7698C">
              <w:rPr>
                <w:b w:val="0"/>
                <w:sz w:val="24"/>
                <w:szCs w:val="24"/>
              </w:rPr>
              <w:t>DAKHD10674</w:t>
            </w:r>
          </w:p>
        </w:tc>
        <w:tc>
          <w:tcPr>
            <w:tcW w:w="2534" w:type="dxa"/>
            <w:vAlign w:val="center"/>
          </w:tcPr>
          <w:p w:rsidR="00EB331A" w:rsidRPr="00C7698C" w:rsidRDefault="00EB331A" w:rsidP="00303E14">
            <w:pPr>
              <w:pStyle w:val="HTMLPreformatted"/>
              <w:shd w:val="clear" w:color="auto" w:fill="FFFFFF"/>
              <w:spacing w:line="312" w:lineRule="auto"/>
              <w:jc w:val="center"/>
              <w:rPr>
                <w:rStyle w:val="feature"/>
                <w:rFonts w:ascii="Times New Roman" w:hAnsi="Times New Roman" w:cs="Times New Roman"/>
                <w:sz w:val="24"/>
                <w:szCs w:val="24"/>
              </w:rPr>
            </w:pPr>
            <w:r w:rsidRPr="00C7698C">
              <w:rPr>
                <w:rStyle w:val="feature"/>
                <w:rFonts w:ascii="Times New Roman" w:hAnsi="Times New Roman" w:cs="Times New Roman"/>
                <w:sz w:val="24"/>
                <w:szCs w:val="24"/>
              </w:rPr>
              <w:t>Senegal</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1970</w:t>
            </w:r>
          </w:p>
        </w:tc>
        <w:tc>
          <w:tcPr>
            <w:tcW w:w="2535" w:type="dxa"/>
            <w:vAlign w:val="center"/>
          </w:tcPr>
          <w:p w:rsidR="00EB331A" w:rsidRPr="00C7698C" w:rsidRDefault="00EB331A" w:rsidP="00303E14">
            <w:pPr>
              <w:pStyle w:val="HTMLPreformatted"/>
              <w:shd w:val="clear" w:color="auto" w:fill="FFFFFF"/>
              <w:spacing w:line="312" w:lineRule="auto"/>
              <w:jc w:val="center"/>
              <w:rPr>
                <w:rFonts w:ascii="Times New Roman" w:hAnsi="Times New Roman" w:cs="Times New Roman"/>
                <w:sz w:val="24"/>
                <w:szCs w:val="24"/>
              </w:rPr>
            </w:pPr>
            <w:r w:rsidRPr="00C7698C">
              <w:rPr>
                <w:rFonts w:ascii="Times New Roman" w:hAnsi="Times New Roman" w:cs="Times New Roman"/>
                <w:sz w:val="24"/>
                <w:szCs w:val="24"/>
              </w:rPr>
              <w:t>AF231720</w:t>
            </w:r>
          </w:p>
        </w:tc>
      </w:tr>
    </w:tbl>
    <w:p w:rsidR="00EB331A" w:rsidRPr="00C7698C" w:rsidRDefault="00EB331A" w:rsidP="008F3D99">
      <w:pPr>
        <w:pStyle w:val="ListParagraph"/>
        <w:rPr>
          <w:rFonts w:ascii="Times New Roman" w:hAnsi="Times New Roman" w:cs="Times New Roman"/>
          <w:sz w:val="24"/>
          <w:szCs w:val="24"/>
        </w:rPr>
      </w:pPr>
    </w:p>
    <w:p w:rsidR="003244EE" w:rsidRDefault="003244EE" w:rsidP="003244EE">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TABLE 3</w:t>
      </w:r>
      <w:r w:rsidR="00EB331A" w:rsidRPr="00C7698C">
        <w:rPr>
          <w:rFonts w:ascii="Times New Roman" w:hAnsi="Times New Roman" w:cs="Times New Roman"/>
          <w:sz w:val="24"/>
          <w:szCs w:val="24"/>
        </w:rPr>
        <w:t xml:space="preserve"> </w:t>
      </w:r>
    </w:p>
    <w:p w:rsidR="00EB331A" w:rsidRPr="00C7698C" w:rsidRDefault="00EB331A" w:rsidP="003244EE">
      <w:pPr>
        <w:spacing w:after="0" w:line="360" w:lineRule="auto"/>
        <w:ind w:firstLine="567"/>
        <w:jc w:val="center"/>
        <w:rPr>
          <w:rFonts w:ascii="Times New Roman" w:hAnsi="Times New Roman" w:cs="Times New Roman"/>
          <w:sz w:val="24"/>
          <w:szCs w:val="24"/>
        </w:rPr>
      </w:pPr>
      <w:r w:rsidRPr="00C7698C">
        <w:rPr>
          <w:rFonts w:ascii="Times New Roman" w:hAnsi="Times New Roman" w:cs="Times New Roman"/>
          <w:sz w:val="24"/>
          <w:szCs w:val="24"/>
        </w:rPr>
        <w:t>Genotypes of DENV-2 and acc</w:t>
      </w:r>
      <w:r w:rsidR="00F45343">
        <w:rPr>
          <w:rFonts w:ascii="Times New Roman" w:hAnsi="Times New Roman" w:cs="Times New Roman"/>
          <w:sz w:val="24"/>
          <w:szCs w:val="24"/>
        </w:rPr>
        <w:t>ession numbers deposited on GenB</w:t>
      </w:r>
      <w:r w:rsidRPr="00C7698C">
        <w:rPr>
          <w:rFonts w:ascii="Times New Roman" w:hAnsi="Times New Roman" w:cs="Times New Roman"/>
          <w:sz w:val="24"/>
          <w:szCs w:val="24"/>
        </w:rPr>
        <w:t>ank</w:t>
      </w:r>
    </w:p>
    <w:tbl>
      <w:tblPr>
        <w:tblStyle w:val="TableGrid"/>
        <w:tblW w:w="8930" w:type="dxa"/>
        <w:tblInd w:w="250" w:type="dxa"/>
        <w:tblBorders>
          <w:insideH w:val="none" w:sz="0" w:space="0" w:color="auto"/>
          <w:insideV w:val="none" w:sz="0" w:space="0" w:color="auto"/>
        </w:tblBorders>
        <w:tblLook w:val="04A0" w:firstRow="1" w:lastRow="0" w:firstColumn="1" w:lastColumn="0" w:noHBand="0" w:noVBand="1"/>
      </w:tblPr>
      <w:tblGrid>
        <w:gridCol w:w="1985"/>
        <w:gridCol w:w="1701"/>
        <w:gridCol w:w="1275"/>
        <w:gridCol w:w="2127"/>
        <w:gridCol w:w="1842"/>
      </w:tblGrid>
      <w:tr w:rsidR="00955ABF" w:rsidRPr="00C7698C" w:rsidTr="003244EE">
        <w:tc>
          <w:tcPr>
            <w:tcW w:w="1985" w:type="dxa"/>
            <w:tcBorders>
              <w:top w:val="nil"/>
              <w:left w:val="nil"/>
              <w:bottom w:val="nil"/>
            </w:tcBorders>
            <w:vAlign w:val="center"/>
          </w:tcPr>
          <w:p w:rsidR="00EB331A" w:rsidRPr="00A4777E" w:rsidRDefault="00EB331A" w:rsidP="00C37CB2">
            <w:pPr>
              <w:jc w:val="center"/>
              <w:rPr>
                <w:rFonts w:ascii="Times New Roman" w:hAnsi="Times New Roman" w:cs="Times New Roman"/>
                <w:sz w:val="24"/>
                <w:szCs w:val="24"/>
              </w:rPr>
            </w:pPr>
            <w:r w:rsidRPr="00A4777E">
              <w:rPr>
                <w:rFonts w:ascii="Times New Roman" w:hAnsi="Times New Roman" w:cs="Times New Roman"/>
                <w:sz w:val="24"/>
                <w:szCs w:val="24"/>
              </w:rPr>
              <w:t>Isolate</w:t>
            </w:r>
          </w:p>
        </w:tc>
        <w:tc>
          <w:tcPr>
            <w:tcW w:w="1701" w:type="dxa"/>
            <w:tcBorders>
              <w:top w:val="nil"/>
              <w:bottom w:val="nil"/>
            </w:tcBorders>
            <w:vAlign w:val="center"/>
          </w:tcPr>
          <w:p w:rsidR="00EB331A" w:rsidRPr="00A4777E" w:rsidRDefault="00EB331A" w:rsidP="00C37CB2">
            <w:pPr>
              <w:jc w:val="center"/>
              <w:rPr>
                <w:rFonts w:ascii="Times New Roman" w:hAnsi="Times New Roman" w:cs="Times New Roman"/>
                <w:sz w:val="24"/>
                <w:szCs w:val="24"/>
              </w:rPr>
            </w:pPr>
            <w:r w:rsidRPr="00A4777E">
              <w:rPr>
                <w:rFonts w:ascii="Times New Roman" w:hAnsi="Times New Roman" w:cs="Times New Roman"/>
                <w:sz w:val="24"/>
                <w:szCs w:val="24"/>
              </w:rPr>
              <w:t>Origin</w:t>
            </w:r>
          </w:p>
        </w:tc>
        <w:tc>
          <w:tcPr>
            <w:tcW w:w="1275" w:type="dxa"/>
            <w:tcBorders>
              <w:top w:val="nil"/>
              <w:bottom w:val="nil"/>
            </w:tcBorders>
            <w:vAlign w:val="center"/>
          </w:tcPr>
          <w:p w:rsidR="00EB331A" w:rsidRPr="00A4777E" w:rsidRDefault="00EB331A" w:rsidP="00C37CB2">
            <w:pPr>
              <w:jc w:val="center"/>
              <w:rPr>
                <w:rFonts w:ascii="Times New Roman" w:hAnsi="Times New Roman" w:cs="Times New Roman"/>
                <w:sz w:val="24"/>
                <w:szCs w:val="24"/>
              </w:rPr>
            </w:pPr>
            <w:r w:rsidRPr="00A4777E">
              <w:rPr>
                <w:rFonts w:ascii="Times New Roman" w:hAnsi="Times New Roman" w:cs="Times New Roman"/>
                <w:sz w:val="24"/>
                <w:szCs w:val="24"/>
              </w:rPr>
              <w:t>Year</w:t>
            </w:r>
          </w:p>
        </w:tc>
        <w:tc>
          <w:tcPr>
            <w:tcW w:w="2127" w:type="dxa"/>
            <w:tcBorders>
              <w:top w:val="nil"/>
              <w:bottom w:val="nil"/>
            </w:tcBorders>
            <w:vAlign w:val="center"/>
          </w:tcPr>
          <w:p w:rsidR="00EB331A" w:rsidRPr="00A4777E" w:rsidRDefault="00EB331A" w:rsidP="0049473A">
            <w:pPr>
              <w:jc w:val="center"/>
              <w:rPr>
                <w:rFonts w:ascii="Times New Roman" w:hAnsi="Times New Roman" w:cs="Times New Roman"/>
                <w:sz w:val="24"/>
                <w:szCs w:val="24"/>
              </w:rPr>
            </w:pPr>
            <w:r w:rsidRPr="00A4777E">
              <w:rPr>
                <w:rFonts w:ascii="Times New Roman" w:hAnsi="Times New Roman" w:cs="Times New Roman"/>
                <w:sz w:val="24"/>
                <w:szCs w:val="24"/>
              </w:rPr>
              <w:t>Genotype</w:t>
            </w:r>
          </w:p>
        </w:tc>
        <w:tc>
          <w:tcPr>
            <w:tcW w:w="1842" w:type="dxa"/>
            <w:tcBorders>
              <w:top w:val="nil"/>
              <w:bottom w:val="nil"/>
              <w:right w:val="nil"/>
            </w:tcBorders>
          </w:tcPr>
          <w:p w:rsidR="00EB331A" w:rsidRPr="00A4777E" w:rsidRDefault="00955ABF" w:rsidP="00C37CB2">
            <w:pPr>
              <w:jc w:val="center"/>
              <w:rPr>
                <w:rFonts w:ascii="Times New Roman" w:hAnsi="Times New Roman" w:cs="Times New Roman"/>
                <w:sz w:val="24"/>
                <w:szCs w:val="24"/>
              </w:rPr>
            </w:pPr>
            <w:r w:rsidRPr="00A4777E">
              <w:rPr>
                <w:rFonts w:ascii="Times New Roman" w:hAnsi="Times New Roman" w:cs="Times New Roman"/>
                <w:sz w:val="24"/>
                <w:szCs w:val="24"/>
              </w:rPr>
              <w:t>GenBank accession no.</w:t>
            </w:r>
          </w:p>
        </w:tc>
      </w:tr>
      <w:tr w:rsidR="00955ABF" w:rsidRPr="00C7698C" w:rsidTr="003244EE">
        <w:tc>
          <w:tcPr>
            <w:tcW w:w="1985" w:type="dxa"/>
            <w:tcBorders>
              <w:top w:val="nil"/>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43GL10</w:t>
            </w:r>
          </w:p>
        </w:tc>
        <w:tc>
          <w:tcPr>
            <w:tcW w:w="1701" w:type="dxa"/>
            <w:tcBorders>
              <w:top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GiaLai</w:t>
            </w:r>
          </w:p>
        </w:tc>
        <w:tc>
          <w:tcPr>
            <w:tcW w:w="1275" w:type="dxa"/>
            <w:tcBorders>
              <w:top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2010</w:t>
            </w:r>
          </w:p>
        </w:tc>
        <w:tc>
          <w:tcPr>
            <w:tcW w:w="2127" w:type="dxa"/>
            <w:tcBorders>
              <w:top w:val="nil"/>
            </w:tcBorders>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Asian genotype 1</w:t>
            </w:r>
          </w:p>
        </w:tc>
        <w:tc>
          <w:tcPr>
            <w:tcW w:w="1842" w:type="dxa"/>
            <w:tcBorders>
              <w:top w:val="nil"/>
              <w:right w:val="nil"/>
            </w:tcBorders>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KP769811</w:t>
            </w:r>
          </w:p>
        </w:tc>
      </w:tr>
      <w:tr w:rsidR="00EB331A" w:rsidRPr="00C7698C" w:rsidTr="003244EE">
        <w:tc>
          <w:tcPr>
            <w:tcW w:w="1985"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46GL10</w:t>
            </w:r>
          </w:p>
        </w:tc>
        <w:tc>
          <w:tcPr>
            <w:tcW w:w="1701"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GiaLai</w:t>
            </w:r>
          </w:p>
        </w:tc>
        <w:tc>
          <w:tcPr>
            <w:tcW w:w="127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2010</w:t>
            </w:r>
          </w:p>
        </w:tc>
        <w:tc>
          <w:tcPr>
            <w:tcW w:w="2127"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Asian genotype 1</w:t>
            </w:r>
          </w:p>
        </w:tc>
        <w:tc>
          <w:tcPr>
            <w:tcW w:w="1842" w:type="dxa"/>
            <w:tcBorders>
              <w:right w:val="nil"/>
            </w:tcBorders>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KP769812</w:t>
            </w:r>
          </w:p>
        </w:tc>
      </w:tr>
      <w:tr w:rsidR="00EB331A" w:rsidRPr="00C7698C" w:rsidTr="003244EE">
        <w:tc>
          <w:tcPr>
            <w:tcW w:w="1985"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75GL10</w:t>
            </w:r>
          </w:p>
        </w:tc>
        <w:tc>
          <w:tcPr>
            <w:tcW w:w="1701"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GiaLai</w:t>
            </w:r>
          </w:p>
        </w:tc>
        <w:tc>
          <w:tcPr>
            <w:tcW w:w="127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2010</w:t>
            </w:r>
          </w:p>
        </w:tc>
        <w:tc>
          <w:tcPr>
            <w:tcW w:w="2127"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Asian genotype 1</w:t>
            </w:r>
          </w:p>
        </w:tc>
        <w:tc>
          <w:tcPr>
            <w:tcW w:w="1842" w:type="dxa"/>
            <w:tcBorders>
              <w:right w:val="nil"/>
            </w:tcBorders>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KP769813</w:t>
            </w:r>
          </w:p>
        </w:tc>
      </w:tr>
      <w:tr w:rsidR="00EB331A" w:rsidRPr="00C7698C" w:rsidTr="003244EE">
        <w:tc>
          <w:tcPr>
            <w:tcW w:w="1985"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07KT10</w:t>
            </w:r>
          </w:p>
        </w:tc>
        <w:tc>
          <w:tcPr>
            <w:tcW w:w="1701"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KonTum</w:t>
            </w:r>
          </w:p>
        </w:tc>
        <w:tc>
          <w:tcPr>
            <w:tcW w:w="127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2010</w:t>
            </w:r>
          </w:p>
        </w:tc>
        <w:tc>
          <w:tcPr>
            <w:tcW w:w="2127"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Asian genotype 1</w:t>
            </w:r>
          </w:p>
        </w:tc>
        <w:tc>
          <w:tcPr>
            <w:tcW w:w="1842" w:type="dxa"/>
            <w:tcBorders>
              <w:right w:val="nil"/>
            </w:tcBorders>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KP706452</w:t>
            </w:r>
          </w:p>
        </w:tc>
      </w:tr>
      <w:tr w:rsidR="00EB331A" w:rsidRPr="00C7698C" w:rsidTr="003244EE">
        <w:tc>
          <w:tcPr>
            <w:tcW w:w="1985"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14KT10</w:t>
            </w:r>
          </w:p>
        </w:tc>
        <w:tc>
          <w:tcPr>
            <w:tcW w:w="1701"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KonTum</w:t>
            </w:r>
          </w:p>
        </w:tc>
        <w:tc>
          <w:tcPr>
            <w:tcW w:w="127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2010</w:t>
            </w:r>
          </w:p>
        </w:tc>
        <w:tc>
          <w:tcPr>
            <w:tcW w:w="2127"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Asian genotype 1</w:t>
            </w:r>
          </w:p>
        </w:tc>
        <w:tc>
          <w:tcPr>
            <w:tcW w:w="1842" w:type="dxa"/>
            <w:tcBorders>
              <w:right w:val="nil"/>
            </w:tcBorders>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KP706451</w:t>
            </w:r>
          </w:p>
        </w:tc>
      </w:tr>
      <w:tr w:rsidR="00EB331A" w:rsidRPr="00C7698C" w:rsidTr="003244EE">
        <w:tc>
          <w:tcPr>
            <w:tcW w:w="1985"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23KT10</w:t>
            </w:r>
          </w:p>
        </w:tc>
        <w:tc>
          <w:tcPr>
            <w:tcW w:w="1701"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KonTum</w:t>
            </w:r>
          </w:p>
        </w:tc>
        <w:tc>
          <w:tcPr>
            <w:tcW w:w="127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2010</w:t>
            </w:r>
          </w:p>
        </w:tc>
        <w:tc>
          <w:tcPr>
            <w:tcW w:w="2127"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Asian genotype 1</w:t>
            </w:r>
          </w:p>
        </w:tc>
        <w:tc>
          <w:tcPr>
            <w:tcW w:w="1842" w:type="dxa"/>
            <w:tcBorders>
              <w:right w:val="nil"/>
            </w:tcBorders>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KP706450</w:t>
            </w:r>
          </w:p>
        </w:tc>
      </w:tr>
      <w:tr w:rsidR="00EB331A" w:rsidRPr="00C7698C" w:rsidTr="003244EE">
        <w:tc>
          <w:tcPr>
            <w:tcW w:w="1985"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32KT10</w:t>
            </w:r>
          </w:p>
        </w:tc>
        <w:tc>
          <w:tcPr>
            <w:tcW w:w="1701"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KonTum</w:t>
            </w:r>
          </w:p>
        </w:tc>
        <w:tc>
          <w:tcPr>
            <w:tcW w:w="127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2010</w:t>
            </w:r>
          </w:p>
        </w:tc>
        <w:tc>
          <w:tcPr>
            <w:tcW w:w="2127"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Asian genotype 1</w:t>
            </w:r>
          </w:p>
        </w:tc>
        <w:tc>
          <w:tcPr>
            <w:tcW w:w="1842" w:type="dxa"/>
            <w:tcBorders>
              <w:right w:val="nil"/>
            </w:tcBorders>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KP706449</w:t>
            </w:r>
          </w:p>
        </w:tc>
      </w:tr>
      <w:tr w:rsidR="00EB331A" w:rsidRPr="00C7698C" w:rsidTr="003244EE">
        <w:tc>
          <w:tcPr>
            <w:tcW w:w="1985"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30DN11</w:t>
            </w:r>
          </w:p>
        </w:tc>
        <w:tc>
          <w:tcPr>
            <w:tcW w:w="1701"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DakNong</w:t>
            </w:r>
          </w:p>
        </w:tc>
        <w:tc>
          <w:tcPr>
            <w:tcW w:w="127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2011</w:t>
            </w:r>
          </w:p>
        </w:tc>
        <w:tc>
          <w:tcPr>
            <w:tcW w:w="2127"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Asian genotype 1</w:t>
            </w:r>
          </w:p>
        </w:tc>
        <w:tc>
          <w:tcPr>
            <w:tcW w:w="1842" w:type="dxa"/>
            <w:tcBorders>
              <w:right w:val="nil"/>
            </w:tcBorders>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KP769814</w:t>
            </w:r>
          </w:p>
        </w:tc>
      </w:tr>
      <w:tr w:rsidR="00EB331A" w:rsidRPr="00C7698C" w:rsidTr="003244EE">
        <w:tc>
          <w:tcPr>
            <w:tcW w:w="1985"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07DL12</w:t>
            </w:r>
          </w:p>
        </w:tc>
        <w:tc>
          <w:tcPr>
            <w:tcW w:w="1701"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DakLak</w:t>
            </w:r>
          </w:p>
        </w:tc>
        <w:tc>
          <w:tcPr>
            <w:tcW w:w="127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2012</w:t>
            </w:r>
          </w:p>
        </w:tc>
        <w:tc>
          <w:tcPr>
            <w:tcW w:w="2127"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Asian genotype 1</w:t>
            </w:r>
          </w:p>
        </w:tc>
        <w:tc>
          <w:tcPr>
            <w:tcW w:w="1842" w:type="dxa"/>
            <w:tcBorders>
              <w:right w:val="nil"/>
            </w:tcBorders>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KP671756</w:t>
            </w:r>
          </w:p>
        </w:tc>
      </w:tr>
      <w:tr w:rsidR="00EB331A" w:rsidRPr="00C7698C" w:rsidTr="003244EE">
        <w:tc>
          <w:tcPr>
            <w:tcW w:w="1985"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129DL12</w:t>
            </w:r>
          </w:p>
        </w:tc>
        <w:tc>
          <w:tcPr>
            <w:tcW w:w="1701"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DakLak</w:t>
            </w:r>
          </w:p>
        </w:tc>
        <w:tc>
          <w:tcPr>
            <w:tcW w:w="127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2012</w:t>
            </w:r>
          </w:p>
        </w:tc>
        <w:tc>
          <w:tcPr>
            <w:tcW w:w="2127"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Asian genotype 1</w:t>
            </w:r>
          </w:p>
        </w:tc>
        <w:tc>
          <w:tcPr>
            <w:tcW w:w="1842" w:type="dxa"/>
            <w:tcBorders>
              <w:right w:val="nil"/>
            </w:tcBorders>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KP706453</w:t>
            </w:r>
          </w:p>
        </w:tc>
      </w:tr>
      <w:tr w:rsidR="00EB331A" w:rsidRPr="00C7698C" w:rsidTr="003244EE">
        <w:tc>
          <w:tcPr>
            <w:tcW w:w="1985"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134DL12</w:t>
            </w:r>
          </w:p>
        </w:tc>
        <w:tc>
          <w:tcPr>
            <w:tcW w:w="1701"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DakLak</w:t>
            </w:r>
          </w:p>
        </w:tc>
        <w:tc>
          <w:tcPr>
            <w:tcW w:w="127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2012</w:t>
            </w:r>
          </w:p>
        </w:tc>
        <w:tc>
          <w:tcPr>
            <w:tcW w:w="2127"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Asian genotype 1</w:t>
            </w:r>
          </w:p>
        </w:tc>
        <w:tc>
          <w:tcPr>
            <w:tcW w:w="1842" w:type="dxa"/>
            <w:tcBorders>
              <w:right w:val="nil"/>
            </w:tcBorders>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KP706455</w:t>
            </w:r>
          </w:p>
        </w:tc>
      </w:tr>
      <w:tr w:rsidR="00EB331A" w:rsidRPr="00C7698C" w:rsidTr="003244EE">
        <w:tc>
          <w:tcPr>
            <w:tcW w:w="1985"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142DL12</w:t>
            </w:r>
          </w:p>
        </w:tc>
        <w:tc>
          <w:tcPr>
            <w:tcW w:w="1701"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DakLak</w:t>
            </w:r>
          </w:p>
        </w:tc>
        <w:tc>
          <w:tcPr>
            <w:tcW w:w="127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2012</w:t>
            </w:r>
          </w:p>
        </w:tc>
        <w:tc>
          <w:tcPr>
            <w:tcW w:w="2127"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Asian genotype 1</w:t>
            </w:r>
          </w:p>
        </w:tc>
        <w:tc>
          <w:tcPr>
            <w:tcW w:w="1842" w:type="dxa"/>
            <w:tcBorders>
              <w:right w:val="nil"/>
            </w:tcBorders>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KP706454</w:t>
            </w:r>
          </w:p>
        </w:tc>
      </w:tr>
      <w:tr w:rsidR="00EB331A" w:rsidRPr="00C7698C" w:rsidTr="003244EE">
        <w:tc>
          <w:tcPr>
            <w:tcW w:w="1985"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16GL12</w:t>
            </w:r>
          </w:p>
        </w:tc>
        <w:tc>
          <w:tcPr>
            <w:tcW w:w="1701"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GiaLai</w:t>
            </w:r>
          </w:p>
        </w:tc>
        <w:tc>
          <w:tcPr>
            <w:tcW w:w="127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2012</w:t>
            </w:r>
          </w:p>
        </w:tc>
        <w:tc>
          <w:tcPr>
            <w:tcW w:w="2127"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Asian genotype 1</w:t>
            </w:r>
          </w:p>
        </w:tc>
        <w:tc>
          <w:tcPr>
            <w:tcW w:w="1842" w:type="dxa"/>
            <w:tcBorders>
              <w:right w:val="nil"/>
            </w:tcBorders>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KP769808</w:t>
            </w:r>
          </w:p>
        </w:tc>
      </w:tr>
      <w:tr w:rsidR="00EB331A" w:rsidRPr="00C7698C" w:rsidTr="003244EE">
        <w:tc>
          <w:tcPr>
            <w:tcW w:w="1985" w:type="dxa"/>
            <w:tcBorders>
              <w:left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28GL12</w:t>
            </w:r>
          </w:p>
        </w:tc>
        <w:tc>
          <w:tcPr>
            <w:tcW w:w="1701"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GiaLai</w:t>
            </w:r>
          </w:p>
        </w:tc>
        <w:tc>
          <w:tcPr>
            <w:tcW w:w="1275" w:type="dxa"/>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2012</w:t>
            </w:r>
          </w:p>
        </w:tc>
        <w:tc>
          <w:tcPr>
            <w:tcW w:w="2127" w:type="dxa"/>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Asian genotype 1</w:t>
            </w:r>
          </w:p>
        </w:tc>
        <w:tc>
          <w:tcPr>
            <w:tcW w:w="1842" w:type="dxa"/>
            <w:tcBorders>
              <w:right w:val="nil"/>
            </w:tcBorders>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KP769809</w:t>
            </w:r>
          </w:p>
        </w:tc>
      </w:tr>
      <w:tr w:rsidR="00EB331A" w:rsidRPr="00C7698C" w:rsidTr="003244EE">
        <w:tc>
          <w:tcPr>
            <w:tcW w:w="1985" w:type="dxa"/>
            <w:tcBorders>
              <w:left w:val="nil"/>
              <w:bottom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29GL12</w:t>
            </w:r>
          </w:p>
        </w:tc>
        <w:tc>
          <w:tcPr>
            <w:tcW w:w="1701" w:type="dxa"/>
            <w:tcBorders>
              <w:bottom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GiaLai</w:t>
            </w:r>
          </w:p>
        </w:tc>
        <w:tc>
          <w:tcPr>
            <w:tcW w:w="1275" w:type="dxa"/>
            <w:tcBorders>
              <w:bottom w:val="nil"/>
            </w:tcBorders>
            <w:vAlign w:val="center"/>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2012</w:t>
            </w:r>
          </w:p>
        </w:tc>
        <w:tc>
          <w:tcPr>
            <w:tcW w:w="2127" w:type="dxa"/>
            <w:tcBorders>
              <w:bottom w:val="nil"/>
            </w:tcBorders>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Asian genotype 1</w:t>
            </w:r>
          </w:p>
        </w:tc>
        <w:tc>
          <w:tcPr>
            <w:tcW w:w="1842" w:type="dxa"/>
            <w:tcBorders>
              <w:bottom w:val="nil"/>
              <w:right w:val="nil"/>
            </w:tcBorders>
          </w:tcPr>
          <w:p w:rsidR="00EB331A" w:rsidRPr="00C7698C" w:rsidRDefault="00EB331A" w:rsidP="00C37CB2">
            <w:pPr>
              <w:jc w:val="center"/>
              <w:rPr>
                <w:rFonts w:ascii="Times New Roman" w:hAnsi="Times New Roman" w:cs="Times New Roman"/>
                <w:sz w:val="24"/>
                <w:szCs w:val="24"/>
              </w:rPr>
            </w:pPr>
            <w:r w:rsidRPr="00C7698C">
              <w:rPr>
                <w:rFonts w:ascii="Times New Roman" w:hAnsi="Times New Roman" w:cs="Times New Roman"/>
                <w:sz w:val="24"/>
                <w:szCs w:val="24"/>
              </w:rPr>
              <w:t>KP769810</w:t>
            </w:r>
          </w:p>
        </w:tc>
      </w:tr>
    </w:tbl>
    <w:p w:rsidR="00EB331A" w:rsidRPr="00C7698C" w:rsidRDefault="00EB331A" w:rsidP="008F3D99">
      <w:pPr>
        <w:pStyle w:val="ListParagraph"/>
        <w:rPr>
          <w:rFonts w:ascii="Times New Roman" w:hAnsi="Times New Roman" w:cs="Times New Roman"/>
          <w:sz w:val="24"/>
          <w:szCs w:val="24"/>
        </w:rPr>
      </w:pPr>
    </w:p>
    <w:p w:rsidR="00EB331A" w:rsidRDefault="00EB331A" w:rsidP="008F3D99">
      <w:pPr>
        <w:pStyle w:val="ListParagraph"/>
        <w:rPr>
          <w:rFonts w:ascii="Times New Roman" w:hAnsi="Times New Roman" w:cs="Times New Roman"/>
          <w:sz w:val="26"/>
          <w:szCs w:val="26"/>
        </w:rPr>
      </w:pPr>
    </w:p>
    <w:p w:rsidR="00F929AE" w:rsidRDefault="00F929AE" w:rsidP="008F3D99">
      <w:pPr>
        <w:pStyle w:val="ListParagraph"/>
        <w:rPr>
          <w:rFonts w:ascii="Times New Roman" w:hAnsi="Times New Roman" w:cs="Times New Roman"/>
          <w:sz w:val="26"/>
          <w:szCs w:val="26"/>
        </w:rPr>
      </w:pPr>
    </w:p>
    <w:p w:rsidR="00F929AE" w:rsidRDefault="00F929AE" w:rsidP="008F3D99">
      <w:pPr>
        <w:pStyle w:val="ListParagraph"/>
        <w:rPr>
          <w:rFonts w:ascii="Times New Roman" w:hAnsi="Times New Roman" w:cs="Times New Roman"/>
          <w:sz w:val="26"/>
          <w:szCs w:val="26"/>
        </w:rPr>
      </w:pPr>
    </w:p>
    <w:p w:rsidR="00F929AE" w:rsidRDefault="00F929AE" w:rsidP="008F3D99">
      <w:pPr>
        <w:pStyle w:val="ListParagraph"/>
        <w:rPr>
          <w:rFonts w:ascii="Times New Roman" w:hAnsi="Times New Roman" w:cs="Times New Roman"/>
          <w:sz w:val="26"/>
          <w:szCs w:val="26"/>
        </w:rPr>
      </w:pPr>
    </w:p>
    <w:p w:rsidR="00F929AE" w:rsidRDefault="00F929AE" w:rsidP="008F3D99">
      <w:pPr>
        <w:pStyle w:val="ListParagraph"/>
        <w:rPr>
          <w:rFonts w:ascii="Times New Roman" w:hAnsi="Times New Roman" w:cs="Times New Roman"/>
          <w:sz w:val="26"/>
          <w:szCs w:val="26"/>
        </w:rPr>
      </w:pPr>
    </w:p>
    <w:p w:rsidR="00F929AE" w:rsidRDefault="00F929AE" w:rsidP="008F3D99">
      <w:pPr>
        <w:pStyle w:val="ListParagraph"/>
        <w:rPr>
          <w:rFonts w:ascii="Times New Roman" w:hAnsi="Times New Roman" w:cs="Times New Roman"/>
          <w:sz w:val="26"/>
          <w:szCs w:val="26"/>
        </w:rPr>
      </w:pPr>
    </w:p>
    <w:p w:rsidR="00F929AE" w:rsidRDefault="00F929AE" w:rsidP="008F3D99">
      <w:pPr>
        <w:pStyle w:val="ListParagraph"/>
        <w:rPr>
          <w:rFonts w:ascii="Times New Roman" w:hAnsi="Times New Roman" w:cs="Times New Roman"/>
          <w:sz w:val="26"/>
          <w:szCs w:val="26"/>
        </w:rPr>
      </w:pPr>
    </w:p>
    <w:p w:rsidR="00F929AE" w:rsidRDefault="00F929AE" w:rsidP="008F3D99">
      <w:pPr>
        <w:pStyle w:val="ListParagraph"/>
        <w:rPr>
          <w:rFonts w:ascii="Times New Roman" w:hAnsi="Times New Roman" w:cs="Times New Roman"/>
          <w:sz w:val="26"/>
          <w:szCs w:val="26"/>
        </w:rPr>
      </w:pPr>
    </w:p>
    <w:p w:rsidR="00F929AE" w:rsidRDefault="00F929AE" w:rsidP="008F3D99">
      <w:pPr>
        <w:pStyle w:val="ListParagraph"/>
        <w:rPr>
          <w:rFonts w:ascii="Times New Roman" w:hAnsi="Times New Roman" w:cs="Times New Roman"/>
          <w:sz w:val="26"/>
          <w:szCs w:val="26"/>
        </w:rPr>
      </w:pPr>
    </w:p>
    <w:p w:rsidR="00F929AE" w:rsidRDefault="00F929AE" w:rsidP="008F3D99">
      <w:pPr>
        <w:pStyle w:val="ListParagraph"/>
        <w:rPr>
          <w:rFonts w:ascii="Times New Roman" w:hAnsi="Times New Roman" w:cs="Times New Roman"/>
          <w:sz w:val="26"/>
          <w:szCs w:val="26"/>
        </w:rPr>
      </w:pPr>
    </w:p>
    <w:p w:rsidR="00F929AE" w:rsidRDefault="00F929AE" w:rsidP="008F3D99">
      <w:pPr>
        <w:pStyle w:val="ListParagraph"/>
        <w:rPr>
          <w:rFonts w:ascii="Times New Roman" w:hAnsi="Times New Roman" w:cs="Times New Roman"/>
          <w:sz w:val="26"/>
          <w:szCs w:val="26"/>
        </w:rPr>
      </w:pPr>
    </w:p>
    <w:p w:rsidR="00F929AE" w:rsidRDefault="006C55BD" w:rsidP="008F3D99">
      <w:pPr>
        <w:pStyle w:val="ListParagraph"/>
        <w:rPr>
          <w:rFonts w:ascii="Times New Roman" w:hAnsi="Times New Roman" w:cs="Times New Roman"/>
          <w:sz w:val="26"/>
          <w:szCs w:val="26"/>
        </w:rPr>
      </w:pPr>
      <w:r>
        <w:rPr>
          <w:rFonts w:ascii="Times New Roman" w:hAnsi="Times New Roman" w:cs="Times New Roman"/>
          <w:noProof/>
          <w:sz w:val="26"/>
          <w:szCs w:val="26"/>
          <w:lang w:val="vi-VN" w:eastAsia="vi-VN"/>
        </w:rPr>
        <w:pict>
          <v:rect id="_x0000_s1046" style="position:absolute;left:0;text-align:left;margin-left:373.2pt;margin-top:-29.4pt;width:37.5pt;height:147pt;rotation:90;flip:y;z-index:251661312;mso-wrap-distance-left:9pt;mso-wrap-distance-top:0;mso-wrap-distance-right:9pt;mso-wrap-distance-bottom:0;mso-position-horizontal-relative:margin;mso-position-vertical-relative:text;mso-width-relative:page;mso-height-relative:page;mso-position-horizontal-col-start:0;mso-width-col-span:0;v-text-anchor:top" strokecolor="white [3212]">
            <v:textbox style="mso-next-textbox:#_x0000_s1046">
              <w:txbxContent>
                <w:p w:rsidR="001060B9" w:rsidRDefault="001060B9" w:rsidP="0090764A">
                  <w:r>
                    <w:t>% of RT-PCR positive samples</w:t>
                  </w:r>
                </w:p>
              </w:txbxContent>
            </v:textbox>
            <w10:wrap anchorx="margin"/>
          </v:rect>
        </w:pict>
      </w:r>
      <w:r>
        <w:rPr>
          <w:rFonts w:ascii="Times New Roman" w:hAnsi="Times New Roman" w:cs="Times New Roman"/>
          <w:noProof/>
          <w:sz w:val="26"/>
          <w:szCs w:val="26"/>
          <w:lang w:val="vi-VN" w:eastAsia="vi-VN"/>
        </w:rPr>
        <w:pict>
          <v:rect id="_x0000_s1045" style="position:absolute;left:0;text-align:left;margin-left:52.95pt;margin-top:-29.4pt;width:37.5pt;height:147pt;rotation:90;flip:y;z-index:251660288;mso-wrap-distance-left:9pt;mso-wrap-distance-top:0;mso-wrap-distance-right:9pt;mso-wrap-distance-bottom:0;mso-position-horizontal-relative:margin;mso-position-vertical-relative:text;mso-width-relative:page;mso-height-relative:page;mso-position-horizontal-col-start:0;mso-width-col-span:0;v-text-anchor:top" strokecolor="white [3212]">
            <v:textbox style="mso-next-textbox:#_x0000_s1045">
              <w:txbxContent>
                <w:p w:rsidR="001060B9" w:rsidRDefault="001060B9">
                  <w:r>
                    <w:t>Incidence/100,000 inhabitants</w:t>
                  </w:r>
                </w:p>
              </w:txbxContent>
            </v:textbox>
            <w10:wrap anchorx="margin"/>
          </v:rect>
        </w:pict>
      </w:r>
    </w:p>
    <w:p w:rsidR="00C7698C" w:rsidRDefault="00C7698C" w:rsidP="00F929AE">
      <w:pPr>
        <w:jc w:val="center"/>
        <w:rPr>
          <w:rFonts w:ascii="Times New Roman" w:hAnsi="Times New Roman" w:cs="Times New Roman"/>
          <w:sz w:val="26"/>
          <w:szCs w:val="26"/>
        </w:rPr>
      </w:pPr>
    </w:p>
    <w:p w:rsidR="00F929AE" w:rsidRDefault="00F929AE" w:rsidP="00F929AE">
      <w:pPr>
        <w:jc w:val="center"/>
        <w:rPr>
          <w:rFonts w:ascii="Times New Roman" w:hAnsi="Times New Roman" w:cs="Times New Roman"/>
          <w:sz w:val="26"/>
          <w:szCs w:val="26"/>
        </w:rPr>
      </w:pPr>
      <w:r>
        <w:rPr>
          <w:rFonts w:ascii="Times New Roman" w:hAnsi="Times New Roman" w:cs="Times New Roman"/>
          <w:noProof/>
          <w:sz w:val="26"/>
          <w:szCs w:val="26"/>
          <w:lang w:val="vi-VN" w:eastAsia="vi-VN"/>
        </w:rPr>
        <w:drawing>
          <wp:inline distT="0" distB="0" distL="0" distR="0" wp14:anchorId="592C45B3">
            <wp:extent cx="4667250" cy="3045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1529" cy="3048000"/>
                    </a:xfrm>
                    <a:prstGeom prst="rect">
                      <a:avLst/>
                    </a:prstGeom>
                    <a:noFill/>
                  </pic:spPr>
                </pic:pic>
              </a:graphicData>
            </a:graphic>
          </wp:inline>
        </w:drawing>
      </w:r>
    </w:p>
    <w:p w:rsidR="00F929AE" w:rsidRDefault="00F929AE" w:rsidP="00F929AE">
      <w:pPr>
        <w:rPr>
          <w:rFonts w:ascii="Times New Roman" w:hAnsi="Times New Roman" w:cs="Times New Roman"/>
          <w:sz w:val="26"/>
          <w:szCs w:val="26"/>
        </w:rPr>
      </w:pPr>
    </w:p>
    <w:p w:rsidR="00F929AE" w:rsidRPr="00F929AE" w:rsidRDefault="00F929AE" w:rsidP="00F929AE">
      <w:pPr>
        <w:jc w:val="center"/>
        <w:rPr>
          <w:color w:val="000000" w:themeColor="text1"/>
          <w:sz w:val="24"/>
          <w:szCs w:val="24"/>
        </w:rPr>
      </w:pPr>
      <w:r>
        <w:rPr>
          <w:rFonts w:ascii="Times New Roman" w:hAnsi="Times New Roman" w:cs="Times New Roman"/>
          <w:sz w:val="26"/>
          <w:szCs w:val="26"/>
        </w:rPr>
        <w:tab/>
      </w:r>
      <w:r w:rsidRPr="003244EE">
        <w:rPr>
          <w:rFonts w:ascii="Times New Roman" w:hAnsi="Times New Roman" w:cs="Times New Roman"/>
          <w:b/>
          <w:noProof/>
          <w:sz w:val="24"/>
          <w:szCs w:val="24"/>
          <w:lang w:eastAsia="vi-VN"/>
        </w:rPr>
        <w:t xml:space="preserve">Figure </w:t>
      </w:r>
      <w:r>
        <w:rPr>
          <w:rFonts w:ascii="Times New Roman" w:hAnsi="Times New Roman" w:cs="Times New Roman"/>
          <w:b/>
          <w:noProof/>
          <w:sz w:val="24"/>
          <w:szCs w:val="24"/>
          <w:lang w:eastAsia="vi-VN"/>
        </w:rPr>
        <w:t>1</w:t>
      </w:r>
      <w:r w:rsidRPr="003244EE">
        <w:rPr>
          <w:rFonts w:ascii="Times New Roman" w:hAnsi="Times New Roman" w:cs="Times New Roman"/>
          <w:noProof/>
          <w:sz w:val="24"/>
          <w:szCs w:val="24"/>
          <w:lang w:eastAsia="vi-VN"/>
        </w:rPr>
        <w:t xml:space="preserve">. </w:t>
      </w:r>
      <w:r w:rsidRPr="00F929AE">
        <w:rPr>
          <w:rFonts w:ascii="Times New Roman" w:hAnsi="Times New Roman" w:cs="Times New Roman"/>
          <w:bCs/>
          <w:color w:val="000000" w:themeColor="text1"/>
          <w:sz w:val="24"/>
          <w:szCs w:val="24"/>
          <w:shd w:val="clear" w:color="auto" w:fill="FFFFFF" w:themeFill="background1"/>
        </w:rPr>
        <w:t xml:space="preserve">Dengue incidence and serotype abundance in </w:t>
      </w:r>
      <w:r w:rsidR="0039188E">
        <w:rPr>
          <w:rFonts w:ascii="Times New Roman" w:hAnsi="Times New Roman" w:cs="Times New Roman"/>
          <w:bCs/>
          <w:color w:val="000000" w:themeColor="text1"/>
          <w:sz w:val="24"/>
          <w:szCs w:val="24"/>
          <w:shd w:val="clear" w:color="auto" w:fill="FFFFFF" w:themeFill="background1"/>
        </w:rPr>
        <w:t>the Central Highlands region,</w:t>
      </w:r>
      <w:r w:rsidRPr="00F929AE">
        <w:rPr>
          <w:rFonts w:ascii="Times New Roman" w:hAnsi="Times New Roman" w:cs="Times New Roman"/>
          <w:bCs/>
          <w:color w:val="000000" w:themeColor="text1"/>
          <w:sz w:val="24"/>
          <w:szCs w:val="24"/>
          <w:shd w:val="clear" w:color="auto" w:fill="FFFFFF" w:themeFill="background1"/>
        </w:rPr>
        <w:t xml:space="preserve"> Viet Nam.</w:t>
      </w:r>
    </w:p>
    <w:p w:rsidR="0098359B" w:rsidRPr="00F929AE" w:rsidRDefault="0098359B" w:rsidP="00F929AE">
      <w:pPr>
        <w:tabs>
          <w:tab w:val="left" w:pos="2280"/>
        </w:tabs>
        <w:rPr>
          <w:rFonts w:ascii="Times New Roman" w:hAnsi="Times New Roman" w:cs="Times New Roman"/>
          <w:sz w:val="26"/>
          <w:szCs w:val="26"/>
        </w:rPr>
      </w:pPr>
    </w:p>
    <w:p w:rsidR="003244EE" w:rsidRDefault="006C55BD" w:rsidP="0049473A">
      <w:pPr>
        <w:pStyle w:val="ListParagraph"/>
        <w:rPr>
          <w:rFonts w:ascii="Times New Roman" w:hAnsi="Times New Roman" w:cs="Times New Roman"/>
          <w:sz w:val="26"/>
          <w:szCs w:val="26"/>
        </w:rPr>
      </w:pPr>
      <w:r>
        <w:rPr>
          <w:noProof/>
          <w:lang w:val="vi-VN" w:eastAsia="vi-VN"/>
        </w:rPr>
        <w:lastRenderedPageBreak/>
        <w:pict>
          <v:group id="Group 2" o:spid="_x0000_s1026" style="position:absolute;left:0;text-align:left;margin-left:345.95pt;margin-top:11.55pt;width:165.75pt;height:603.75pt;z-index:251659264" coordsize="21050,76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">
            <v:rect id="Rectangle 3" o:spid="_x0000_s1027" style="position:absolute;left:2857;top:43815;width:12383;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4I/8AA&#10;AADaAAAADwAAAGRycy9kb3ducmV2LnhtbESPQYvCMBSE7wv+h/AEb2uq4K5Uo4gietjLVr0/mmdb&#10;bF5KEjX990ZY2OMwM98wy3U0rXiQ841lBZNxBoK4tLrhSsH5tP+cg/ABWWNrmRT05GG9GnwsMdf2&#10;yb/0KEIlEoR9jgrqELpcSl/WZNCPbUecvKt1BkOSrpLa4TPBTSunWfYlDTacFmrsaFtTeSvuRsGP&#10;jodtOYu3Yoff7uLufcBDr9RoGDcLEIFi+A//tY9awQzeV9IN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24I/8AAAADaAAAADwAAAAAAAAAAAAAAAACYAgAAZHJzL2Rvd25y&#10;ZXYueG1sUEsFBgAAAAAEAAQA9QAAAIUDAAAAAA==&#10;" strokecolor="white [3212]">
              <v:textbox>
                <w:txbxContent>
                  <w:p w:rsidR="001060B9" w:rsidRDefault="001060B9" w:rsidP="00EB331A">
                    <w:r>
                      <w:t>Asian Genotype 2</w:t>
                    </w:r>
                  </w:p>
                </w:txbxContent>
              </v:textbox>
            </v:rect>
            <v:rect id="Rectangle 5" o:spid="_x0000_s1028" style="position:absolute;left:2857;top:50006;width:1571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yWiMAA&#10;AADaAAAADwAAAGRycy9kb3ducmV2LnhtbESPT4vCMBTE7wt+h/AEb2vqgn+oRhFl0cNerHp/NM+2&#10;2LyUJGr67c3Cwh6HmfkNs9pE04onOd9YVjAZZyCIS6sbrhRczt+fCxA+IGtsLZOCnjxs1oOPFeba&#10;vvhEzyJUIkHY56igDqHLpfRlTQb92HbEybtZZzAk6SqpHb4S3LTyK8tm0mDDaaHGjnY1lffiYRT8&#10;6HjYldN4L/Y4d1f36AMeeqVGw7hdgggUw3/4r33UCmbweyXdAL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yWiMAAAADaAAAADwAAAAAAAAAAAAAAAACYAgAAZHJzL2Rvd25y&#10;ZXYueG1sUEsFBgAAAAAEAAQA9QAAAIUDAAAAAA==&#10;" strokecolor="white [3212]">
              <v:textbox>
                <w:txbxContent>
                  <w:p w:rsidR="001060B9" w:rsidRDefault="001060B9" w:rsidP="00EB331A">
                    <w:r>
                      <w:t xml:space="preserve">Cosmopolitan Genotype </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9" type="#_x0000_t88" style="position:absolute;left:571;top:70961;width:76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G+cQA&#10;AADaAAAADwAAAGRycy9kb3ducmV2LnhtbESPQWvCQBSE70L/w/IKvemmPUQbsxEpLVSsoKkK3h7Z&#10;1yRt9m3Irpr+e1cQPA4z8w2TznrTiBN1rras4HkUgSAurK65VLD9/hhOQDiPrLGxTAr+ycEsexik&#10;mGh75g2dcl+KAGGXoILK+zaR0hUVGXQj2xIH78d2Bn2QXSl1h+cAN418iaJYGqw5LFTY0ltFxV9+&#10;NArmv7SOo/h997XaHexi+ar3utVKPT328ykIT72/h2/tT61gDNcr4Qb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zxvnEAAAA2gAAAA8AAAAAAAAAAAAAAAAAmAIAAGRycy9k&#10;b3ducmV2LnhtbFBLBQYAAAAABAAEAPUAAACJAwAAAAA=&#10;" adj="1236"/>
            <v:shape id="AutoShape 8" o:spid="_x0000_s1030" type="#_x0000_t88" style="position:absolute;left:1047;top:42672;width:45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AVmMIA&#10;AADaAAAADwAAAGRycy9kb3ducmV2LnhtbESPQWvCQBCF7wX/wzKCN92ooJK6ShFLrb1olOJxyI5J&#10;aHY2ZLca/71zKPQ4M2/ee99y3bla3agNlWcD41ECijj3tuLCwPn0PlyAChHZYu2ZDDwowHrVe1li&#10;av2dj3TLYqHEhEOKBsoYm1TrkJfkMIx8Qyy3q28dRhnbQtsW72Luaj1Jkpl2WLEklNjQpqT8J/t1&#10;BtyOFvjxpemwlcX8c599Ty+VMYN+9/YKKlIX/8V/3ztrQLoKimCAXj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BWYwgAAANoAAAAPAAAAAAAAAAAAAAAAAJgCAABkcnMvZG93&#10;bnJldi54bWxQSwUGAAAAAAQABAD1AAAAhwMAAAAA&#10;" adj="1005"/>
            <v:shape id="AutoShape 9" o:spid="_x0000_s1031" type="#_x0000_t88" style="position:absolute;left:1619;top:48196;width:99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Le0cQA&#10;AADaAAAADwAAAGRycy9kb3ducmV2LnhtbESPQWsCMRSE74X+h/AK3mpWhVJXo1hLQWpFagXx9tw8&#10;N0s3L0sS3fXfN4VCj8PMfMNM552txZV8qBwrGPQzEMSF0xWXCvZfb4/PIEJE1lg7JgU3CjCf3d9N&#10;Mdeu5U+67mIpEoRDjgpMjE0uZSgMWQx91xAn7+y8xZikL6X22Ca4reUwy56kxYrTgsGGloaK793F&#10;Kjgfzci9f7yuT9YfNvv6ZbE9taVSvYduMQERqYv/4b/2SisYw++VdA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i3tHEAAAA2gAAAA8AAAAAAAAAAAAAAAAAmAIAAGRycy9k&#10;b3ducmV2LnhtbFBLBQYAAAAABAAEAPUAAACJAwAAAAA=&#10;"/>
            <v:rect id="Rectangle 10" o:spid="_x0000_s1032" style="position:absolute;left:1428;top:70961;width:13094;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Jzo8IA&#10;AADbAAAADwAAAGRycy9kb3ducmV2LnhtbESPQW/CMAyF70j7D5GRdoOUSRtTISDENLHDLivjbjWm&#10;rWicKgmQ/vv5gLSbrff83uf1Nrte3SjEzrOBxbwARVx723Fj4Pf4OXsHFROyxd4zGRgpwnbzNFlj&#10;af2df+hWpUZJCMcSDbQpDaXWsW7JYZz7gVi0sw8Ok6yh0TbgXcJdr1+K4k077FgaWhxo31J9qa7O&#10;wLfNh339mi/VBy7DKVzHhIfRmOdp3q1AJcrp3/y4/rKCL/Tyiwy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nOjwgAAANsAAAAPAAAAAAAAAAAAAAAAAJgCAABkcnMvZG93&#10;bnJldi54bWxQSwUGAAAAAAQABAD1AAAAhwMAAAAA&#10;" strokecolor="white [3212]">
              <v:textbox>
                <w:txbxContent>
                  <w:p w:rsidR="001060B9" w:rsidRDefault="001060B9" w:rsidP="00EB331A">
                    <w:r>
                      <w:t>Sylvatic Genotype</w:t>
                    </w:r>
                  </w:p>
                </w:txbxContent>
              </v:textbox>
            </v:rect>
            <v:shape id="AutoShape 11" o:spid="_x0000_s1033" type="#_x0000_t88" style="position:absolute;left:1333;top:53816;width:997;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XczL8A&#10;AADbAAAADwAAAGRycy9kb3ducmV2LnhtbERP24rCMBB9X/Afwgi+rakKslajiLCshUXw8gFDMzbF&#10;ZlKSWOvfG2Fh3+ZwrrPa9LYRHflQO1YwGWcgiEuna64UXM7fn18gQkTW2DgmBU8KsFkPPlaYa/fg&#10;I3WnWIkUwiFHBSbGNpcylIYshrFriRN3dd5iTNBXUnt8pHDbyGmWzaXFmlODwZZ2hsrb6W4VVN18&#10;UcwWHqdFcfi933R/rn+MUqNhv12CiNTHf/Gfe6/T/Am8f0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JdzMvwAAANsAAAAPAAAAAAAAAAAAAAAAAJgCAABkcnMvZG93bnJl&#10;di54bWxQSwUGAAAAAAQABAD1AAAAhAMAAAAA&#10;" adj="2100"/>
            <v:rect id="Rectangle 12" o:spid="_x0000_s1034" style="position:absolute;left:2286;top:57816;width:1876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IT74A&#10;AADbAAAADwAAAGRycy9kb3ducmV2LnhtbERPTYvCMBC9C/sfwix403QFdekaRVxED16su/ehGdti&#10;MylJ1PTfG0HwNo/3OYtVNK24kfONZQVf4wwEcWl1w5WCv9N29A3CB2SNrWVS0JOH1fJjsMBc2zsf&#10;6VaESqQQ9jkqqEPocil9WZNBP7YdceLO1hkMCbpKaof3FG5aOcmymTTYcGqosaNNTeWluBoFBx13&#10;m3IaL8Uvzt2/u/YBd71Sw8+4/gERKIa3+OXe6zR/As9f0g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8SE++AAAA2wAAAA8AAAAAAAAAAAAAAAAAmAIAAGRycy9kb3ducmV2&#10;LnhtbFBLBQYAAAAABAAEAPUAAACDAwAAAAA=&#10;" strokecolor="white [3212]">
              <v:textbox>
                <w:txbxContent>
                  <w:p w:rsidR="001060B9" w:rsidRDefault="001060B9" w:rsidP="00EB331A">
                    <w:r>
                      <w:t>American/Asian genotype</w:t>
                    </w:r>
                  </w:p>
                </w:txbxContent>
              </v:textbox>
            </v:rect>
            <v:shape id="AutoShape 13" o:spid="_x0000_s1035" type="#_x0000_t88" style="position:absolute;top:64960;width:1428;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F8MA&#10;AADbAAAADwAAAGRycy9kb3ducmV2LnhtbERP22oCMRB9L/gPYYS+1awVSlmNohZBekG8gPg2bsbN&#10;4mayJKm7/fumUPBtDuc6k1lna3EjHyrHCoaDDARx4XTFpYLDfvX0CiJEZI21Y1LwQwFm097DBHPt&#10;Wt7SbRdLkUI45KjAxNjkUobCkMUwcA1x4i7OW4wJ+lJqj20Kt7V8zrIXabHi1GCwoaWh4rr7tgou&#10;JzNy759vH2frj1+HejHfnNtSqcd+Nx+DiNTFu/jfvdZp/gj+fkkHy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F8MAAADbAAAADwAAAAAAAAAAAAAAAACYAgAAZHJzL2Rv&#10;d25yZXYueG1sUEsFBgAAAAAEAAQA9QAAAIgDAAAAAA==&#10;"/>
            <v:rect id="Rectangle 14" o:spid="_x0000_s1036" style="position:absolute;left:2000;top:66294;width:1633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1oMAA&#10;AADbAAAADwAAAGRycy9kb3ducmV2LnhtbERPTWvCQBC9C/6HZQredNPSqqRugliKPfRi1PuQnSbB&#10;7GzYXXXz791Cobd5vM/ZlNH04kbOd5YVPC8yEMS11R03Ck7Hz/kahA/IGnvLpGAkD2UxnWww1/bO&#10;B7pVoREphH2OCtoQhlxKX7dk0C/sQJy4H+sMhgRdI7XDewo3vXzJsqU02HFqaHGgXUv1pboaBd86&#10;7nf1W7xUH7hyZ3cdA+5HpWZPcfsOIlAM/+I/95dO81/h95d0gC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l1oMAAAADbAAAADwAAAAAAAAAAAAAAAACYAgAAZHJzL2Rvd25y&#10;ZXYueG1sUEsFBgAAAAAEAAQA9QAAAIUDAAAAAA==&#10;" strokecolor="white [3212]">
              <v:textbox>
                <w:txbxContent>
                  <w:p w:rsidR="001060B9" w:rsidRDefault="001060B9" w:rsidP="00EB331A">
                    <w:r>
                      <w:t>American genotype</w:t>
                    </w:r>
                  </w:p>
                </w:txbxContent>
              </v:textbox>
            </v:rect>
            <v:shape id="AutoShape 15" o:spid="_x0000_s1037" type="#_x0000_t88" style="position:absolute;left:2000;width:451;height:4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ATmr8A&#10;AADbAAAADwAAAGRycy9kb3ducmV2LnhtbERPzYrCMBC+C75DGMGLaKqiK12jyC6ynoTWfYChmW2K&#10;zaQ00da33wiCt/n4fme7720t7tT6yrGC+SwBQVw4XXGp4PdynG5A+ICssXZMCh7kYb8bDraYatdx&#10;Rvc8lCKGsE9RgQmhSaX0hSGLfuYa4sj9udZiiLAtpW6xi+G2loskWUuLFccGgw19GSqu+c0qyPTH&#10;hH6wOLukM/n3cVGt9DJXajzqD58gAvXhLX65TzrOX8Hzl3iA3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cBOavwAAANsAAAAPAAAAAAAAAAAAAAAAAJgCAABkcnMvZG93bnJl&#10;di54bWxQSwUGAAAAAAQABAD1AAAAhAMAAAAA&#10;" adj="955"/>
            <v:rect id="Rectangle 16" o:spid="_x0000_s1038" style="position:absolute;left:4572;top:12477;width:1238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OTL4A&#10;AADbAAAADwAAAGRycy9kb3ducmV2LnhtbERPS4vCMBC+L/gfwgje1tQFH1SjiLLoYS9WvQ/N2Bab&#10;SUmipv/eLCzsbT6+56w20bTiSc43lhVMxhkI4tLqhisFl/P35wKED8gaW8ukoCcPm/XgY4W5ti8+&#10;0bMIlUgh7HNUUIfQ5VL6siaDfmw74sTdrDMYEnSV1A5fKdy08ivLZtJgw6mhxo52NZX34mEU/Oh4&#10;2JXTeC/2OHdX9+gDHnqlRsO4XYIIFMO/+M991Gn+DH5/SQfI9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HTky+AAAA2wAAAA8AAAAAAAAAAAAAAAAAmAIAAGRycy9kb3ducmV2&#10;LnhtbFBLBQYAAAAABAAEAPUAAACDAwAAAAA=&#10;" strokecolor="white [3212]">
              <v:textbox>
                <w:txbxContent>
                  <w:p w:rsidR="001060B9" w:rsidRDefault="001060B9" w:rsidP="00EB331A">
                    <w:r>
                      <w:t>Asian Genotype 1</w:t>
                    </w:r>
                  </w:p>
                </w:txbxContent>
              </v:textbox>
            </v:rect>
            <v:rect id="Rectangle 17" o:spid="_x0000_s1039" style="position:absolute;left:4572;top:74104;width:13093;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vr18AA&#10;AADbAAAADwAAAGRycy9kb3ducmV2LnhtbERPPWvDMBDdC/kP4gLZGjmFNMGNEopDcYcuddL9sK62&#10;iXUykmLL/74qFLrd433e4RRNL0ZyvrOsYLPOQBDXVnfcKLhe3h73IHxA1thbJgUzeTgdFw8HzLWd&#10;+JPGKjQihbDPUUEbwpBL6euWDPq1HYgT922dwZCga6R2OKVw08unLHuWBjtODS0OVLRU36q7UfCh&#10;Y1nU23irzrhzX+4+ByxnpVbL+PoCIlAM/+I/97tO83fw+0s6QB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Ivr18AAAADbAAAADwAAAAAAAAAAAAAAAACYAgAAZHJzL2Rvd25y&#10;ZXYueG1sUEsFBgAAAAAEAAQA9QAAAIUDAAAAAA==&#10;" strokecolor="white [3212]">
              <v:textbox>
                <w:txbxContent>
                  <w:p w:rsidR="001060B9" w:rsidRDefault="001060B9" w:rsidP="00EB331A">
                    <w:r>
                      <w:t>Outgroup</w:t>
                    </w:r>
                  </w:p>
                </w:txbxContent>
              </v:textbox>
            </v:rect>
          </v:group>
        </w:pict>
      </w:r>
      <w:r w:rsidR="00EB331A">
        <w:rPr>
          <w:noProof/>
          <w:lang w:val="vi-VN" w:eastAsia="vi-VN"/>
        </w:rPr>
        <w:drawing>
          <wp:inline distT="0" distB="0" distL="0" distR="0">
            <wp:extent cx="4369435" cy="81629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 Tree_final.png"/>
                    <pic:cNvPicPr/>
                  </pic:nvPicPr>
                  <pic:blipFill>
                    <a:blip r:embed="rId12">
                      <a:extLst>
                        <a:ext uri="{28A0092B-C50C-407E-A947-70E740481C1C}">
                          <a14:useLocalDpi xmlns:a14="http://schemas.microsoft.com/office/drawing/2010/main" val="0"/>
                        </a:ext>
                      </a:extLst>
                    </a:blip>
                    <a:stretch>
                      <a:fillRect/>
                    </a:stretch>
                  </pic:blipFill>
                  <pic:spPr>
                    <a:xfrm>
                      <a:off x="0" y="0"/>
                      <a:ext cx="4376275" cy="8175704"/>
                    </a:xfrm>
                    <a:prstGeom prst="rect">
                      <a:avLst/>
                    </a:prstGeom>
                  </pic:spPr>
                </pic:pic>
              </a:graphicData>
            </a:graphic>
          </wp:inline>
        </w:drawing>
      </w:r>
    </w:p>
    <w:p w:rsidR="00EB331A" w:rsidRPr="003244EE" w:rsidRDefault="003244EE" w:rsidP="003244EE">
      <w:pPr>
        <w:jc w:val="center"/>
        <w:rPr>
          <w:sz w:val="24"/>
          <w:szCs w:val="24"/>
        </w:rPr>
      </w:pPr>
      <w:r w:rsidRPr="003244EE">
        <w:rPr>
          <w:rFonts w:ascii="Times New Roman" w:hAnsi="Times New Roman" w:cs="Times New Roman"/>
          <w:b/>
          <w:noProof/>
          <w:sz w:val="24"/>
          <w:szCs w:val="24"/>
          <w:lang w:eastAsia="vi-VN"/>
        </w:rPr>
        <w:t xml:space="preserve">Figure </w:t>
      </w:r>
      <w:r w:rsidR="00F929AE">
        <w:rPr>
          <w:rFonts w:ascii="Times New Roman" w:hAnsi="Times New Roman" w:cs="Times New Roman"/>
          <w:b/>
          <w:noProof/>
          <w:sz w:val="24"/>
          <w:szCs w:val="24"/>
          <w:lang w:eastAsia="vi-VN"/>
        </w:rPr>
        <w:t>2</w:t>
      </w:r>
      <w:r w:rsidRPr="003244EE">
        <w:rPr>
          <w:rFonts w:ascii="Times New Roman" w:hAnsi="Times New Roman" w:cs="Times New Roman"/>
          <w:noProof/>
          <w:sz w:val="24"/>
          <w:szCs w:val="24"/>
          <w:lang w:eastAsia="vi-VN"/>
        </w:rPr>
        <w:t>. Neighbour-joinning  tree depicting the phylogenetic relationships of dengue serotype 2 viruses based on the envelope gene (1,485 bases).</w:t>
      </w:r>
    </w:p>
    <w:sectPr w:rsidR="00EB331A" w:rsidRPr="003244EE" w:rsidSect="0098359B">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0B9" w:rsidRDefault="001060B9" w:rsidP="00FF435A">
      <w:pPr>
        <w:spacing w:after="0" w:line="240" w:lineRule="auto"/>
      </w:pPr>
      <w:r>
        <w:separator/>
      </w:r>
    </w:p>
  </w:endnote>
  <w:endnote w:type="continuationSeparator" w:id="0">
    <w:p w:rsidR="001060B9" w:rsidRDefault="001060B9" w:rsidP="00FF4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321180"/>
      <w:docPartObj>
        <w:docPartGallery w:val="Page Numbers (Bottom of Page)"/>
        <w:docPartUnique/>
      </w:docPartObj>
    </w:sdtPr>
    <w:sdtEndPr>
      <w:rPr>
        <w:noProof/>
      </w:rPr>
    </w:sdtEndPr>
    <w:sdtContent>
      <w:p w:rsidR="001060B9" w:rsidRDefault="001060B9">
        <w:pPr>
          <w:pStyle w:val="Footer"/>
          <w:jc w:val="center"/>
        </w:pPr>
        <w:r>
          <w:fldChar w:fldCharType="begin"/>
        </w:r>
        <w:r>
          <w:instrText xml:space="preserve"> PAGE   \* MERGEFORMAT </w:instrText>
        </w:r>
        <w:r>
          <w:fldChar w:fldCharType="separate"/>
        </w:r>
        <w:r w:rsidR="006C55BD">
          <w:rPr>
            <w:noProof/>
          </w:rPr>
          <w:t>13</w:t>
        </w:r>
        <w:r>
          <w:rPr>
            <w:noProof/>
          </w:rPr>
          <w:fldChar w:fldCharType="end"/>
        </w:r>
      </w:p>
    </w:sdtContent>
  </w:sdt>
  <w:p w:rsidR="001060B9" w:rsidRDefault="00106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0B9" w:rsidRDefault="001060B9" w:rsidP="00FF435A">
      <w:pPr>
        <w:spacing w:after="0" w:line="240" w:lineRule="auto"/>
      </w:pPr>
      <w:r>
        <w:separator/>
      </w:r>
    </w:p>
  </w:footnote>
  <w:footnote w:type="continuationSeparator" w:id="0">
    <w:p w:rsidR="001060B9" w:rsidRDefault="001060B9" w:rsidP="00FF4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46CBB"/>
    <w:multiLevelType w:val="hybridMultilevel"/>
    <w:tmpl w:val="4D4019E4"/>
    <w:lvl w:ilvl="0" w:tplc="466874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746B4C"/>
    <w:multiLevelType w:val="multilevel"/>
    <w:tmpl w:val="89E82FE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68513DBC"/>
    <w:multiLevelType w:val="hybridMultilevel"/>
    <w:tmpl w:val="98129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337F84"/>
    <w:multiLevelType w:val="multilevel"/>
    <w:tmpl w:val="CC5A34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5szvas9rtr9a7efxf0vazz295arzxr90e0f&quot;&gt;DENV-2&lt;record-ids&gt;&lt;item&gt;1&lt;/item&gt;&lt;item&gt;2&lt;/item&gt;&lt;item&gt;3&lt;/item&gt;&lt;item&gt;4&lt;/item&gt;&lt;item&gt;5&lt;/item&gt;&lt;item&gt;7&lt;/item&gt;&lt;item&gt;9&lt;/item&gt;&lt;item&gt;10&lt;/item&gt;&lt;item&gt;11&lt;/item&gt;&lt;item&gt;12&lt;/item&gt;&lt;item&gt;13&lt;/item&gt;&lt;item&gt;14&lt;/item&gt;&lt;item&gt;15&lt;/item&gt;&lt;item&gt;16&lt;/item&gt;&lt;item&gt;17&lt;/item&gt;&lt;item&gt;18&lt;/item&gt;&lt;item&gt;19&lt;/item&gt;&lt;item&gt;20&lt;/item&gt;&lt;/record-ids&gt;&lt;/item&gt;&lt;/Libraries&gt;"/>
  </w:docVars>
  <w:rsids>
    <w:rsidRoot w:val="001309E6"/>
    <w:rsid w:val="000105EE"/>
    <w:rsid w:val="00011ABE"/>
    <w:rsid w:val="00012725"/>
    <w:rsid w:val="00016239"/>
    <w:rsid w:val="00016969"/>
    <w:rsid w:val="000205FC"/>
    <w:rsid w:val="0002334F"/>
    <w:rsid w:val="00035E73"/>
    <w:rsid w:val="00036C25"/>
    <w:rsid w:val="0003745B"/>
    <w:rsid w:val="0004042D"/>
    <w:rsid w:val="00043BBB"/>
    <w:rsid w:val="00044D6C"/>
    <w:rsid w:val="00044DA3"/>
    <w:rsid w:val="00052716"/>
    <w:rsid w:val="00052D6E"/>
    <w:rsid w:val="00065E81"/>
    <w:rsid w:val="00071E7E"/>
    <w:rsid w:val="00072450"/>
    <w:rsid w:val="00077067"/>
    <w:rsid w:val="0007784E"/>
    <w:rsid w:val="00083BBC"/>
    <w:rsid w:val="00091920"/>
    <w:rsid w:val="000A3507"/>
    <w:rsid w:val="000A3C2F"/>
    <w:rsid w:val="000A5AA2"/>
    <w:rsid w:val="000A7C4C"/>
    <w:rsid w:val="000B16F2"/>
    <w:rsid w:val="000B3098"/>
    <w:rsid w:val="000C209F"/>
    <w:rsid w:val="000D6D73"/>
    <w:rsid w:val="000E1987"/>
    <w:rsid w:val="000E4598"/>
    <w:rsid w:val="000E4F52"/>
    <w:rsid w:val="000E794B"/>
    <w:rsid w:val="000F0424"/>
    <w:rsid w:val="00106044"/>
    <w:rsid w:val="001060B9"/>
    <w:rsid w:val="001141E7"/>
    <w:rsid w:val="00114614"/>
    <w:rsid w:val="00114A08"/>
    <w:rsid w:val="001201BD"/>
    <w:rsid w:val="001309E6"/>
    <w:rsid w:val="001423E2"/>
    <w:rsid w:val="00145C23"/>
    <w:rsid w:val="00150B98"/>
    <w:rsid w:val="00152059"/>
    <w:rsid w:val="0015349E"/>
    <w:rsid w:val="0015418A"/>
    <w:rsid w:val="0015798F"/>
    <w:rsid w:val="00161FC7"/>
    <w:rsid w:val="00185C85"/>
    <w:rsid w:val="001904F0"/>
    <w:rsid w:val="00191BE6"/>
    <w:rsid w:val="00194EC3"/>
    <w:rsid w:val="00197BD8"/>
    <w:rsid w:val="001A1BE0"/>
    <w:rsid w:val="001A33AE"/>
    <w:rsid w:val="001B0226"/>
    <w:rsid w:val="001E71AA"/>
    <w:rsid w:val="001F0CE9"/>
    <w:rsid w:val="001F17F5"/>
    <w:rsid w:val="001F61F6"/>
    <w:rsid w:val="001F6F13"/>
    <w:rsid w:val="00212F8F"/>
    <w:rsid w:val="00217C61"/>
    <w:rsid w:val="00220845"/>
    <w:rsid w:val="0022694C"/>
    <w:rsid w:val="00230D65"/>
    <w:rsid w:val="0024023B"/>
    <w:rsid w:val="00241868"/>
    <w:rsid w:val="002426DB"/>
    <w:rsid w:val="00247F6B"/>
    <w:rsid w:val="002506BC"/>
    <w:rsid w:val="0026097A"/>
    <w:rsid w:val="002645E5"/>
    <w:rsid w:val="002652EC"/>
    <w:rsid w:val="00270086"/>
    <w:rsid w:val="00274119"/>
    <w:rsid w:val="0027781F"/>
    <w:rsid w:val="00285917"/>
    <w:rsid w:val="00290158"/>
    <w:rsid w:val="00290280"/>
    <w:rsid w:val="002904D4"/>
    <w:rsid w:val="002935AD"/>
    <w:rsid w:val="002A3BC6"/>
    <w:rsid w:val="002A665A"/>
    <w:rsid w:val="002B1A29"/>
    <w:rsid w:val="002C314C"/>
    <w:rsid w:val="002C4358"/>
    <w:rsid w:val="002E013B"/>
    <w:rsid w:val="002E1B62"/>
    <w:rsid w:val="002F5CA5"/>
    <w:rsid w:val="002F7E2D"/>
    <w:rsid w:val="00303E14"/>
    <w:rsid w:val="00304246"/>
    <w:rsid w:val="003244EE"/>
    <w:rsid w:val="00327572"/>
    <w:rsid w:val="00331B45"/>
    <w:rsid w:val="00343E30"/>
    <w:rsid w:val="00346AE7"/>
    <w:rsid w:val="00347022"/>
    <w:rsid w:val="00356A8E"/>
    <w:rsid w:val="00357616"/>
    <w:rsid w:val="00386E2B"/>
    <w:rsid w:val="00387EA9"/>
    <w:rsid w:val="0039188E"/>
    <w:rsid w:val="003A07D6"/>
    <w:rsid w:val="003A36DF"/>
    <w:rsid w:val="003A7F96"/>
    <w:rsid w:val="003B065C"/>
    <w:rsid w:val="003C18E5"/>
    <w:rsid w:val="003C60E2"/>
    <w:rsid w:val="003C6F3E"/>
    <w:rsid w:val="003D2B33"/>
    <w:rsid w:val="003E059A"/>
    <w:rsid w:val="003E4C58"/>
    <w:rsid w:val="003F11CE"/>
    <w:rsid w:val="00407772"/>
    <w:rsid w:val="00410CA6"/>
    <w:rsid w:val="004114F3"/>
    <w:rsid w:val="00411AA1"/>
    <w:rsid w:val="00427D35"/>
    <w:rsid w:val="0043557B"/>
    <w:rsid w:val="0044412E"/>
    <w:rsid w:val="0045332E"/>
    <w:rsid w:val="00460695"/>
    <w:rsid w:val="00460B13"/>
    <w:rsid w:val="0046408C"/>
    <w:rsid w:val="004741C4"/>
    <w:rsid w:val="00475AD4"/>
    <w:rsid w:val="004761A0"/>
    <w:rsid w:val="00492A6A"/>
    <w:rsid w:val="00493379"/>
    <w:rsid w:val="0049473A"/>
    <w:rsid w:val="004A1E0E"/>
    <w:rsid w:val="004A5F71"/>
    <w:rsid w:val="004A7F8D"/>
    <w:rsid w:val="004B1F46"/>
    <w:rsid w:val="004B2720"/>
    <w:rsid w:val="004B502F"/>
    <w:rsid w:val="004B5F78"/>
    <w:rsid w:val="004D0612"/>
    <w:rsid w:val="004D4976"/>
    <w:rsid w:val="004D56BA"/>
    <w:rsid w:val="004E135C"/>
    <w:rsid w:val="004F0A4A"/>
    <w:rsid w:val="004F232E"/>
    <w:rsid w:val="004F5861"/>
    <w:rsid w:val="00501F2E"/>
    <w:rsid w:val="005061C5"/>
    <w:rsid w:val="00520DAE"/>
    <w:rsid w:val="00520E6D"/>
    <w:rsid w:val="00525DE7"/>
    <w:rsid w:val="00535DCB"/>
    <w:rsid w:val="005421C4"/>
    <w:rsid w:val="00553932"/>
    <w:rsid w:val="0055435A"/>
    <w:rsid w:val="00563B5F"/>
    <w:rsid w:val="00567CD4"/>
    <w:rsid w:val="005756FC"/>
    <w:rsid w:val="0059121A"/>
    <w:rsid w:val="00591855"/>
    <w:rsid w:val="00592C88"/>
    <w:rsid w:val="00593EEF"/>
    <w:rsid w:val="00596F23"/>
    <w:rsid w:val="005A3FBA"/>
    <w:rsid w:val="005A4FBD"/>
    <w:rsid w:val="005A6128"/>
    <w:rsid w:val="005A6175"/>
    <w:rsid w:val="005A7F7D"/>
    <w:rsid w:val="005C1688"/>
    <w:rsid w:val="005C6645"/>
    <w:rsid w:val="005E06AF"/>
    <w:rsid w:val="005E139E"/>
    <w:rsid w:val="005E2575"/>
    <w:rsid w:val="005E3B2A"/>
    <w:rsid w:val="005F2DA8"/>
    <w:rsid w:val="005F31E1"/>
    <w:rsid w:val="005F50AF"/>
    <w:rsid w:val="005F6DD7"/>
    <w:rsid w:val="00600EFC"/>
    <w:rsid w:val="006052B2"/>
    <w:rsid w:val="006127F8"/>
    <w:rsid w:val="00613AC7"/>
    <w:rsid w:val="006222C4"/>
    <w:rsid w:val="006252C0"/>
    <w:rsid w:val="006252E2"/>
    <w:rsid w:val="006314CE"/>
    <w:rsid w:val="00632D48"/>
    <w:rsid w:val="00642700"/>
    <w:rsid w:val="0064799E"/>
    <w:rsid w:val="00662686"/>
    <w:rsid w:val="00683CE7"/>
    <w:rsid w:val="006B51B1"/>
    <w:rsid w:val="006B581B"/>
    <w:rsid w:val="006B754E"/>
    <w:rsid w:val="006C55BD"/>
    <w:rsid w:val="006C6FE9"/>
    <w:rsid w:val="006D02A6"/>
    <w:rsid w:val="006E1ACD"/>
    <w:rsid w:val="006E6BFD"/>
    <w:rsid w:val="006F1981"/>
    <w:rsid w:val="006F7ADA"/>
    <w:rsid w:val="007134E5"/>
    <w:rsid w:val="007208D4"/>
    <w:rsid w:val="00733E85"/>
    <w:rsid w:val="00745F65"/>
    <w:rsid w:val="007476B1"/>
    <w:rsid w:val="00747D4C"/>
    <w:rsid w:val="00754A44"/>
    <w:rsid w:val="00760C44"/>
    <w:rsid w:val="00765276"/>
    <w:rsid w:val="00767663"/>
    <w:rsid w:val="00767B16"/>
    <w:rsid w:val="007879F9"/>
    <w:rsid w:val="00790602"/>
    <w:rsid w:val="007963CB"/>
    <w:rsid w:val="007B1003"/>
    <w:rsid w:val="007B35A8"/>
    <w:rsid w:val="007B59B7"/>
    <w:rsid w:val="007B6C0C"/>
    <w:rsid w:val="007C20C4"/>
    <w:rsid w:val="007C2695"/>
    <w:rsid w:val="007D2EFD"/>
    <w:rsid w:val="0080049A"/>
    <w:rsid w:val="00802226"/>
    <w:rsid w:val="0080224F"/>
    <w:rsid w:val="008044E5"/>
    <w:rsid w:val="0080676A"/>
    <w:rsid w:val="00810525"/>
    <w:rsid w:val="00817247"/>
    <w:rsid w:val="00820766"/>
    <w:rsid w:val="00822C6D"/>
    <w:rsid w:val="00823001"/>
    <w:rsid w:val="00846F5F"/>
    <w:rsid w:val="00852945"/>
    <w:rsid w:val="0085499F"/>
    <w:rsid w:val="008656A4"/>
    <w:rsid w:val="008674E8"/>
    <w:rsid w:val="00876D26"/>
    <w:rsid w:val="00877175"/>
    <w:rsid w:val="00881979"/>
    <w:rsid w:val="0088316D"/>
    <w:rsid w:val="00897856"/>
    <w:rsid w:val="008A3B6B"/>
    <w:rsid w:val="008A3C86"/>
    <w:rsid w:val="008B31EC"/>
    <w:rsid w:val="008C3125"/>
    <w:rsid w:val="008C6B11"/>
    <w:rsid w:val="008D07A7"/>
    <w:rsid w:val="008D5EA3"/>
    <w:rsid w:val="008E121E"/>
    <w:rsid w:val="008E5313"/>
    <w:rsid w:val="008F3099"/>
    <w:rsid w:val="008F3D99"/>
    <w:rsid w:val="00903346"/>
    <w:rsid w:val="0090764A"/>
    <w:rsid w:val="009117B1"/>
    <w:rsid w:val="00911C34"/>
    <w:rsid w:val="00913201"/>
    <w:rsid w:val="00915B4F"/>
    <w:rsid w:val="0091618C"/>
    <w:rsid w:val="00916A83"/>
    <w:rsid w:val="00921AA2"/>
    <w:rsid w:val="00922975"/>
    <w:rsid w:val="00936D8E"/>
    <w:rsid w:val="00955ABF"/>
    <w:rsid w:val="00957286"/>
    <w:rsid w:val="009638FC"/>
    <w:rsid w:val="009730B3"/>
    <w:rsid w:val="009755E7"/>
    <w:rsid w:val="00975D6A"/>
    <w:rsid w:val="00975DE8"/>
    <w:rsid w:val="0098359B"/>
    <w:rsid w:val="00987BDF"/>
    <w:rsid w:val="00991D76"/>
    <w:rsid w:val="009A1C93"/>
    <w:rsid w:val="009A2028"/>
    <w:rsid w:val="009A27E5"/>
    <w:rsid w:val="009A2D43"/>
    <w:rsid w:val="009A2D9B"/>
    <w:rsid w:val="009A4E18"/>
    <w:rsid w:val="009B233C"/>
    <w:rsid w:val="009C0DED"/>
    <w:rsid w:val="009C13DB"/>
    <w:rsid w:val="009D0F73"/>
    <w:rsid w:val="009D256B"/>
    <w:rsid w:val="009E4B1D"/>
    <w:rsid w:val="009F1CB5"/>
    <w:rsid w:val="009F515C"/>
    <w:rsid w:val="009F5AE3"/>
    <w:rsid w:val="00A02907"/>
    <w:rsid w:val="00A078EC"/>
    <w:rsid w:val="00A11103"/>
    <w:rsid w:val="00A219A2"/>
    <w:rsid w:val="00A2711B"/>
    <w:rsid w:val="00A339D4"/>
    <w:rsid w:val="00A469D8"/>
    <w:rsid w:val="00A46EEE"/>
    <w:rsid w:val="00A47716"/>
    <w:rsid w:val="00A4777E"/>
    <w:rsid w:val="00A50204"/>
    <w:rsid w:val="00A50ED0"/>
    <w:rsid w:val="00A56E86"/>
    <w:rsid w:val="00A60E6B"/>
    <w:rsid w:val="00A62D6D"/>
    <w:rsid w:val="00A7423A"/>
    <w:rsid w:val="00A759EF"/>
    <w:rsid w:val="00A80485"/>
    <w:rsid w:val="00A86284"/>
    <w:rsid w:val="00A87EB0"/>
    <w:rsid w:val="00A904A9"/>
    <w:rsid w:val="00A97AB7"/>
    <w:rsid w:val="00AA2120"/>
    <w:rsid w:val="00AA5600"/>
    <w:rsid w:val="00AA711D"/>
    <w:rsid w:val="00AB0D85"/>
    <w:rsid w:val="00AB1293"/>
    <w:rsid w:val="00AB6406"/>
    <w:rsid w:val="00AC1DDE"/>
    <w:rsid w:val="00AD28C7"/>
    <w:rsid w:val="00AD78D2"/>
    <w:rsid w:val="00AE1DD8"/>
    <w:rsid w:val="00AE2D16"/>
    <w:rsid w:val="00AF0D1E"/>
    <w:rsid w:val="00AF4A7A"/>
    <w:rsid w:val="00AF6236"/>
    <w:rsid w:val="00AF6A75"/>
    <w:rsid w:val="00AF6DE0"/>
    <w:rsid w:val="00B05C23"/>
    <w:rsid w:val="00B07D0D"/>
    <w:rsid w:val="00B10588"/>
    <w:rsid w:val="00B1181B"/>
    <w:rsid w:val="00B1428F"/>
    <w:rsid w:val="00B14372"/>
    <w:rsid w:val="00B257A6"/>
    <w:rsid w:val="00B2666B"/>
    <w:rsid w:val="00B33F81"/>
    <w:rsid w:val="00B5584F"/>
    <w:rsid w:val="00B66BEB"/>
    <w:rsid w:val="00B74F75"/>
    <w:rsid w:val="00B76410"/>
    <w:rsid w:val="00B83FA9"/>
    <w:rsid w:val="00B909E9"/>
    <w:rsid w:val="00B93DE8"/>
    <w:rsid w:val="00B95287"/>
    <w:rsid w:val="00B96FDD"/>
    <w:rsid w:val="00BA35E2"/>
    <w:rsid w:val="00BA38A2"/>
    <w:rsid w:val="00BA789C"/>
    <w:rsid w:val="00BB167A"/>
    <w:rsid w:val="00BC55AF"/>
    <w:rsid w:val="00BD011D"/>
    <w:rsid w:val="00BD41B5"/>
    <w:rsid w:val="00BD6F5C"/>
    <w:rsid w:val="00BE567D"/>
    <w:rsid w:val="00BE65EA"/>
    <w:rsid w:val="00BF09D0"/>
    <w:rsid w:val="00BF197E"/>
    <w:rsid w:val="00BF79DF"/>
    <w:rsid w:val="00C34D5D"/>
    <w:rsid w:val="00C37CB2"/>
    <w:rsid w:val="00C40B4A"/>
    <w:rsid w:val="00C440C3"/>
    <w:rsid w:val="00C46CA8"/>
    <w:rsid w:val="00C54ED9"/>
    <w:rsid w:val="00C63D29"/>
    <w:rsid w:val="00C66F3D"/>
    <w:rsid w:val="00C71561"/>
    <w:rsid w:val="00C73D7C"/>
    <w:rsid w:val="00C746E8"/>
    <w:rsid w:val="00C7698C"/>
    <w:rsid w:val="00C91A5F"/>
    <w:rsid w:val="00C91EB5"/>
    <w:rsid w:val="00C9615B"/>
    <w:rsid w:val="00CA0DD7"/>
    <w:rsid w:val="00CA2CF9"/>
    <w:rsid w:val="00CA5737"/>
    <w:rsid w:val="00CB083C"/>
    <w:rsid w:val="00CB5925"/>
    <w:rsid w:val="00CB6915"/>
    <w:rsid w:val="00CD003F"/>
    <w:rsid w:val="00CD58CE"/>
    <w:rsid w:val="00CE1E51"/>
    <w:rsid w:val="00CF40EE"/>
    <w:rsid w:val="00CF5709"/>
    <w:rsid w:val="00D155A7"/>
    <w:rsid w:val="00D17E9A"/>
    <w:rsid w:val="00D23A10"/>
    <w:rsid w:val="00D3485C"/>
    <w:rsid w:val="00D37940"/>
    <w:rsid w:val="00D44C8A"/>
    <w:rsid w:val="00D51AD7"/>
    <w:rsid w:val="00D53674"/>
    <w:rsid w:val="00D57442"/>
    <w:rsid w:val="00D57DF9"/>
    <w:rsid w:val="00D619CE"/>
    <w:rsid w:val="00D61E6E"/>
    <w:rsid w:val="00D66B7A"/>
    <w:rsid w:val="00D76D19"/>
    <w:rsid w:val="00D76F04"/>
    <w:rsid w:val="00D81A62"/>
    <w:rsid w:val="00D91B00"/>
    <w:rsid w:val="00D9311A"/>
    <w:rsid w:val="00DA0221"/>
    <w:rsid w:val="00DA0B27"/>
    <w:rsid w:val="00DA1F46"/>
    <w:rsid w:val="00DA28AE"/>
    <w:rsid w:val="00DA7B22"/>
    <w:rsid w:val="00DC32FF"/>
    <w:rsid w:val="00DD1DFA"/>
    <w:rsid w:val="00DE0650"/>
    <w:rsid w:val="00DF0675"/>
    <w:rsid w:val="00DF258B"/>
    <w:rsid w:val="00DF7CB9"/>
    <w:rsid w:val="00E11E84"/>
    <w:rsid w:val="00E1449E"/>
    <w:rsid w:val="00E17430"/>
    <w:rsid w:val="00E27750"/>
    <w:rsid w:val="00E279FD"/>
    <w:rsid w:val="00E57F71"/>
    <w:rsid w:val="00E724C7"/>
    <w:rsid w:val="00E75BFD"/>
    <w:rsid w:val="00E76C0E"/>
    <w:rsid w:val="00E837E0"/>
    <w:rsid w:val="00E83CD2"/>
    <w:rsid w:val="00E903AE"/>
    <w:rsid w:val="00E90CFD"/>
    <w:rsid w:val="00EA1B11"/>
    <w:rsid w:val="00EA3E2C"/>
    <w:rsid w:val="00EA7787"/>
    <w:rsid w:val="00EB331A"/>
    <w:rsid w:val="00EB40CE"/>
    <w:rsid w:val="00EB4586"/>
    <w:rsid w:val="00EB68A2"/>
    <w:rsid w:val="00ED3BC0"/>
    <w:rsid w:val="00EF0721"/>
    <w:rsid w:val="00EF15BB"/>
    <w:rsid w:val="00EF23CE"/>
    <w:rsid w:val="00F0257E"/>
    <w:rsid w:val="00F0316D"/>
    <w:rsid w:val="00F035E7"/>
    <w:rsid w:val="00F0537A"/>
    <w:rsid w:val="00F0667A"/>
    <w:rsid w:val="00F06A9A"/>
    <w:rsid w:val="00F279F5"/>
    <w:rsid w:val="00F27C8F"/>
    <w:rsid w:val="00F32913"/>
    <w:rsid w:val="00F344DD"/>
    <w:rsid w:val="00F44A20"/>
    <w:rsid w:val="00F45343"/>
    <w:rsid w:val="00F45FA0"/>
    <w:rsid w:val="00F679B1"/>
    <w:rsid w:val="00F815D3"/>
    <w:rsid w:val="00F81CD3"/>
    <w:rsid w:val="00F85F4F"/>
    <w:rsid w:val="00F929AE"/>
    <w:rsid w:val="00FB765E"/>
    <w:rsid w:val="00FC1BDE"/>
    <w:rsid w:val="00FC5E9C"/>
    <w:rsid w:val="00FD1E13"/>
    <w:rsid w:val="00FD2BAE"/>
    <w:rsid w:val="00FE52A7"/>
    <w:rsid w:val="00FF1F64"/>
    <w:rsid w:val="00FF435A"/>
    <w:rsid w:val="00FF57DB"/>
    <w:rsid w:val="00FF6A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08C"/>
  </w:style>
  <w:style w:type="paragraph" w:styleId="Heading1">
    <w:name w:val="heading 1"/>
    <w:basedOn w:val="Normal"/>
    <w:link w:val="Heading1Char"/>
    <w:uiPriority w:val="9"/>
    <w:qFormat/>
    <w:rsid w:val="00A759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374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A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59E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7784E"/>
    <w:rPr>
      <w:color w:val="0000FF"/>
      <w:u w:val="single"/>
    </w:rPr>
  </w:style>
  <w:style w:type="paragraph" w:styleId="ListParagraph">
    <w:name w:val="List Paragraph"/>
    <w:basedOn w:val="Normal"/>
    <w:uiPriority w:val="34"/>
    <w:qFormat/>
    <w:rsid w:val="009A2D43"/>
    <w:pPr>
      <w:ind w:left="720"/>
      <w:contextualSpacing/>
    </w:pPr>
  </w:style>
  <w:style w:type="paragraph" w:styleId="BalloonText">
    <w:name w:val="Balloon Text"/>
    <w:basedOn w:val="Normal"/>
    <w:link w:val="BalloonTextChar"/>
    <w:uiPriority w:val="99"/>
    <w:semiHidden/>
    <w:unhideWhenUsed/>
    <w:rsid w:val="003C6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3E"/>
    <w:rPr>
      <w:rFonts w:ascii="Tahoma" w:hAnsi="Tahoma" w:cs="Tahoma"/>
      <w:sz w:val="16"/>
      <w:szCs w:val="16"/>
    </w:rPr>
  </w:style>
  <w:style w:type="character" w:customStyle="1" w:styleId="apple-converted-space">
    <w:name w:val="apple-converted-space"/>
    <w:basedOn w:val="DefaultParagraphFont"/>
    <w:rsid w:val="00593EEF"/>
  </w:style>
  <w:style w:type="character" w:customStyle="1" w:styleId="internalref">
    <w:name w:val="internalref"/>
    <w:basedOn w:val="DefaultParagraphFont"/>
    <w:rsid w:val="00593EEF"/>
  </w:style>
  <w:style w:type="paragraph" w:styleId="HTMLPreformatted">
    <w:name w:val="HTML Preformatted"/>
    <w:basedOn w:val="Normal"/>
    <w:link w:val="HTMLPreformattedChar"/>
    <w:uiPriority w:val="99"/>
    <w:unhideWhenUsed/>
    <w:rsid w:val="00DF7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7CB9"/>
    <w:rPr>
      <w:rFonts w:ascii="Courier New" w:eastAsia="Times New Roman" w:hAnsi="Courier New" w:cs="Courier New"/>
      <w:sz w:val="20"/>
      <w:szCs w:val="20"/>
    </w:rPr>
  </w:style>
  <w:style w:type="character" w:customStyle="1" w:styleId="feature">
    <w:name w:val="feature"/>
    <w:basedOn w:val="DefaultParagraphFont"/>
    <w:rsid w:val="00632D48"/>
  </w:style>
  <w:style w:type="character" w:customStyle="1" w:styleId="Heading3Char">
    <w:name w:val="Heading 3 Char"/>
    <w:basedOn w:val="DefaultParagraphFont"/>
    <w:link w:val="Heading3"/>
    <w:uiPriority w:val="9"/>
    <w:semiHidden/>
    <w:rsid w:val="0003745B"/>
    <w:rPr>
      <w:rFonts w:asciiTheme="majorHAnsi" w:eastAsiaTheme="majorEastAsia" w:hAnsiTheme="majorHAnsi" w:cstheme="majorBidi"/>
      <w:b/>
      <w:bCs/>
      <w:color w:val="4F81BD" w:themeColor="accent1"/>
    </w:rPr>
  </w:style>
  <w:style w:type="paragraph" w:customStyle="1" w:styleId="EndNoteBibliographyTitle">
    <w:name w:val="EndNote Bibliography Title"/>
    <w:basedOn w:val="Normal"/>
    <w:link w:val="EndNoteBibliographyTitleChar"/>
    <w:rsid w:val="008F3D9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F3D99"/>
    <w:rPr>
      <w:rFonts w:ascii="Calibri" w:hAnsi="Calibri" w:cs="Calibri"/>
      <w:noProof/>
    </w:rPr>
  </w:style>
  <w:style w:type="paragraph" w:customStyle="1" w:styleId="EndNoteBibliography">
    <w:name w:val="EndNote Bibliography"/>
    <w:basedOn w:val="Normal"/>
    <w:link w:val="EndNoteBibliographyChar"/>
    <w:rsid w:val="008F3D99"/>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8F3D99"/>
    <w:rPr>
      <w:rFonts w:ascii="Calibri" w:hAnsi="Calibri" w:cs="Calibri"/>
      <w:noProof/>
    </w:rPr>
  </w:style>
  <w:style w:type="character" w:styleId="LineNumber">
    <w:name w:val="line number"/>
    <w:basedOn w:val="DefaultParagraphFont"/>
    <w:uiPriority w:val="99"/>
    <w:semiHidden/>
    <w:unhideWhenUsed/>
    <w:rsid w:val="00955ABF"/>
  </w:style>
  <w:style w:type="paragraph" w:styleId="Header">
    <w:name w:val="header"/>
    <w:basedOn w:val="Normal"/>
    <w:link w:val="HeaderChar"/>
    <w:uiPriority w:val="99"/>
    <w:unhideWhenUsed/>
    <w:rsid w:val="00FF4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35A"/>
  </w:style>
  <w:style w:type="paragraph" w:styleId="Footer">
    <w:name w:val="footer"/>
    <w:basedOn w:val="Normal"/>
    <w:link w:val="FooterChar"/>
    <w:uiPriority w:val="99"/>
    <w:unhideWhenUsed/>
    <w:rsid w:val="00FF4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35A"/>
  </w:style>
  <w:style w:type="paragraph" w:styleId="NormalWeb">
    <w:name w:val="Normal (Web)"/>
    <w:basedOn w:val="Normal"/>
    <w:uiPriority w:val="99"/>
    <w:semiHidden/>
    <w:unhideWhenUsed/>
    <w:rsid w:val="00520D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7F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59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374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A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59E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7784E"/>
    <w:rPr>
      <w:color w:val="0000FF"/>
      <w:u w:val="single"/>
    </w:rPr>
  </w:style>
  <w:style w:type="paragraph" w:styleId="ListParagraph">
    <w:name w:val="List Paragraph"/>
    <w:basedOn w:val="Normal"/>
    <w:uiPriority w:val="34"/>
    <w:qFormat/>
    <w:rsid w:val="009A2D43"/>
    <w:pPr>
      <w:ind w:left="720"/>
      <w:contextualSpacing/>
    </w:pPr>
  </w:style>
  <w:style w:type="paragraph" w:styleId="BalloonText">
    <w:name w:val="Balloon Text"/>
    <w:basedOn w:val="Normal"/>
    <w:link w:val="BalloonTextChar"/>
    <w:uiPriority w:val="99"/>
    <w:semiHidden/>
    <w:unhideWhenUsed/>
    <w:rsid w:val="003C6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3E"/>
    <w:rPr>
      <w:rFonts w:ascii="Tahoma" w:hAnsi="Tahoma" w:cs="Tahoma"/>
      <w:sz w:val="16"/>
      <w:szCs w:val="16"/>
    </w:rPr>
  </w:style>
  <w:style w:type="character" w:customStyle="1" w:styleId="apple-converted-space">
    <w:name w:val="apple-converted-space"/>
    <w:basedOn w:val="DefaultParagraphFont"/>
    <w:rsid w:val="00593EEF"/>
  </w:style>
  <w:style w:type="character" w:customStyle="1" w:styleId="internalref">
    <w:name w:val="internalref"/>
    <w:basedOn w:val="DefaultParagraphFont"/>
    <w:rsid w:val="00593EEF"/>
  </w:style>
  <w:style w:type="paragraph" w:styleId="HTMLPreformatted">
    <w:name w:val="HTML Preformatted"/>
    <w:basedOn w:val="Normal"/>
    <w:link w:val="HTMLPreformattedChar"/>
    <w:uiPriority w:val="99"/>
    <w:unhideWhenUsed/>
    <w:rsid w:val="00DF7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7CB9"/>
    <w:rPr>
      <w:rFonts w:ascii="Courier New" w:eastAsia="Times New Roman" w:hAnsi="Courier New" w:cs="Courier New"/>
      <w:sz w:val="20"/>
      <w:szCs w:val="20"/>
    </w:rPr>
  </w:style>
  <w:style w:type="character" w:customStyle="1" w:styleId="feature">
    <w:name w:val="feature"/>
    <w:basedOn w:val="DefaultParagraphFont"/>
    <w:rsid w:val="00632D48"/>
  </w:style>
  <w:style w:type="character" w:customStyle="1" w:styleId="Heading3Char">
    <w:name w:val="Heading 3 Char"/>
    <w:basedOn w:val="DefaultParagraphFont"/>
    <w:link w:val="Heading3"/>
    <w:uiPriority w:val="9"/>
    <w:semiHidden/>
    <w:rsid w:val="0003745B"/>
    <w:rPr>
      <w:rFonts w:asciiTheme="majorHAnsi" w:eastAsiaTheme="majorEastAsia" w:hAnsiTheme="majorHAnsi" w:cstheme="majorBidi"/>
      <w:b/>
      <w:bCs/>
      <w:color w:val="4F81BD" w:themeColor="accent1"/>
    </w:rPr>
  </w:style>
  <w:style w:type="paragraph" w:customStyle="1" w:styleId="EndNoteBibliographyTitle">
    <w:name w:val="EndNote Bibliography Title"/>
    <w:basedOn w:val="Normal"/>
    <w:link w:val="EndNoteBibliographyTitleChar"/>
    <w:rsid w:val="008F3D9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F3D99"/>
    <w:rPr>
      <w:rFonts w:ascii="Calibri" w:hAnsi="Calibri" w:cs="Calibri"/>
      <w:noProof/>
    </w:rPr>
  </w:style>
  <w:style w:type="paragraph" w:customStyle="1" w:styleId="EndNoteBibliography">
    <w:name w:val="EndNote Bibliography"/>
    <w:basedOn w:val="Normal"/>
    <w:link w:val="EndNoteBibliographyChar"/>
    <w:rsid w:val="008F3D99"/>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8F3D99"/>
    <w:rPr>
      <w:rFonts w:ascii="Calibri" w:hAnsi="Calibri" w:cs="Calibri"/>
      <w:noProof/>
    </w:rPr>
  </w:style>
  <w:style w:type="character" w:styleId="LineNumber">
    <w:name w:val="line number"/>
    <w:basedOn w:val="DefaultParagraphFont"/>
    <w:uiPriority w:val="99"/>
    <w:semiHidden/>
    <w:unhideWhenUsed/>
    <w:rsid w:val="00955ABF"/>
  </w:style>
  <w:style w:type="paragraph" w:styleId="Header">
    <w:name w:val="header"/>
    <w:basedOn w:val="Normal"/>
    <w:link w:val="HeaderChar"/>
    <w:uiPriority w:val="99"/>
    <w:unhideWhenUsed/>
    <w:rsid w:val="00FF4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35A"/>
  </w:style>
  <w:style w:type="paragraph" w:styleId="Footer">
    <w:name w:val="footer"/>
    <w:basedOn w:val="Normal"/>
    <w:link w:val="FooterChar"/>
    <w:uiPriority w:val="99"/>
    <w:unhideWhenUsed/>
    <w:rsid w:val="00FF4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9180">
      <w:bodyDiv w:val="1"/>
      <w:marLeft w:val="0"/>
      <w:marRight w:val="0"/>
      <w:marTop w:val="0"/>
      <w:marBottom w:val="0"/>
      <w:divBdr>
        <w:top w:val="none" w:sz="0" w:space="0" w:color="auto"/>
        <w:left w:val="none" w:sz="0" w:space="0" w:color="auto"/>
        <w:bottom w:val="none" w:sz="0" w:space="0" w:color="auto"/>
        <w:right w:val="none" w:sz="0" w:space="0" w:color="auto"/>
      </w:divBdr>
    </w:div>
    <w:div w:id="182869353">
      <w:bodyDiv w:val="1"/>
      <w:marLeft w:val="0"/>
      <w:marRight w:val="0"/>
      <w:marTop w:val="0"/>
      <w:marBottom w:val="0"/>
      <w:divBdr>
        <w:top w:val="none" w:sz="0" w:space="0" w:color="auto"/>
        <w:left w:val="none" w:sz="0" w:space="0" w:color="auto"/>
        <w:bottom w:val="none" w:sz="0" w:space="0" w:color="auto"/>
        <w:right w:val="none" w:sz="0" w:space="0" w:color="auto"/>
      </w:divBdr>
    </w:div>
    <w:div w:id="185561368">
      <w:bodyDiv w:val="1"/>
      <w:marLeft w:val="0"/>
      <w:marRight w:val="0"/>
      <w:marTop w:val="0"/>
      <w:marBottom w:val="0"/>
      <w:divBdr>
        <w:top w:val="none" w:sz="0" w:space="0" w:color="auto"/>
        <w:left w:val="none" w:sz="0" w:space="0" w:color="auto"/>
        <w:bottom w:val="none" w:sz="0" w:space="0" w:color="auto"/>
        <w:right w:val="none" w:sz="0" w:space="0" w:color="auto"/>
      </w:divBdr>
    </w:div>
    <w:div w:id="191692818">
      <w:bodyDiv w:val="1"/>
      <w:marLeft w:val="0"/>
      <w:marRight w:val="0"/>
      <w:marTop w:val="0"/>
      <w:marBottom w:val="0"/>
      <w:divBdr>
        <w:top w:val="none" w:sz="0" w:space="0" w:color="auto"/>
        <w:left w:val="none" w:sz="0" w:space="0" w:color="auto"/>
        <w:bottom w:val="none" w:sz="0" w:space="0" w:color="auto"/>
        <w:right w:val="none" w:sz="0" w:space="0" w:color="auto"/>
      </w:divBdr>
    </w:div>
    <w:div w:id="273485852">
      <w:bodyDiv w:val="1"/>
      <w:marLeft w:val="0"/>
      <w:marRight w:val="0"/>
      <w:marTop w:val="0"/>
      <w:marBottom w:val="0"/>
      <w:divBdr>
        <w:top w:val="none" w:sz="0" w:space="0" w:color="auto"/>
        <w:left w:val="none" w:sz="0" w:space="0" w:color="auto"/>
        <w:bottom w:val="none" w:sz="0" w:space="0" w:color="auto"/>
        <w:right w:val="none" w:sz="0" w:space="0" w:color="auto"/>
      </w:divBdr>
    </w:div>
    <w:div w:id="311641617">
      <w:bodyDiv w:val="1"/>
      <w:marLeft w:val="0"/>
      <w:marRight w:val="0"/>
      <w:marTop w:val="0"/>
      <w:marBottom w:val="0"/>
      <w:divBdr>
        <w:top w:val="none" w:sz="0" w:space="0" w:color="auto"/>
        <w:left w:val="none" w:sz="0" w:space="0" w:color="auto"/>
        <w:bottom w:val="none" w:sz="0" w:space="0" w:color="auto"/>
        <w:right w:val="none" w:sz="0" w:space="0" w:color="auto"/>
      </w:divBdr>
    </w:div>
    <w:div w:id="338895677">
      <w:bodyDiv w:val="1"/>
      <w:marLeft w:val="0"/>
      <w:marRight w:val="0"/>
      <w:marTop w:val="0"/>
      <w:marBottom w:val="0"/>
      <w:divBdr>
        <w:top w:val="none" w:sz="0" w:space="0" w:color="auto"/>
        <w:left w:val="none" w:sz="0" w:space="0" w:color="auto"/>
        <w:bottom w:val="none" w:sz="0" w:space="0" w:color="auto"/>
        <w:right w:val="none" w:sz="0" w:space="0" w:color="auto"/>
      </w:divBdr>
    </w:div>
    <w:div w:id="352533324">
      <w:bodyDiv w:val="1"/>
      <w:marLeft w:val="0"/>
      <w:marRight w:val="0"/>
      <w:marTop w:val="0"/>
      <w:marBottom w:val="0"/>
      <w:divBdr>
        <w:top w:val="none" w:sz="0" w:space="0" w:color="auto"/>
        <w:left w:val="none" w:sz="0" w:space="0" w:color="auto"/>
        <w:bottom w:val="none" w:sz="0" w:space="0" w:color="auto"/>
        <w:right w:val="none" w:sz="0" w:space="0" w:color="auto"/>
      </w:divBdr>
    </w:div>
    <w:div w:id="358238163">
      <w:bodyDiv w:val="1"/>
      <w:marLeft w:val="0"/>
      <w:marRight w:val="0"/>
      <w:marTop w:val="0"/>
      <w:marBottom w:val="0"/>
      <w:divBdr>
        <w:top w:val="none" w:sz="0" w:space="0" w:color="auto"/>
        <w:left w:val="none" w:sz="0" w:space="0" w:color="auto"/>
        <w:bottom w:val="none" w:sz="0" w:space="0" w:color="auto"/>
        <w:right w:val="none" w:sz="0" w:space="0" w:color="auto"/>
      </w:divBdr>
    </w:div>
    <w:div w:id="405569470">
      <w:bodyDiv w:val="1"/>
      <w:marLeft w:val="0"/>
      <w:marRight w:val="0"/>
      <w:marTop w:val="0"/>
      <w:marBottom w:val="0"/>
      <w:divBdr>
        <w:top w:val="none" w:sz="0" w:space="0" w:color="auto"/>
        <w:left w:val="none" w:sz="0" w:space="0" w:color="auto"/>
        <w:bottom w:val="none" w:sz="0" w:space="0" w:color="auto"/>
        <w:right w:val="none" w:sz="0" w:space="0" w:color="auto"/>
      </w:divBdr>
    </w:div>
    <w:div w:id="434442233">
      <w:bodyDiv w:val="1"/>
      <w:marLeft w:val="0"/>
      <w:marRight w:val="0"/>
      <w:marTop w:val="0"/>
      <w:marBottom w:val="0"/>
      <w:divBdr>
        <w:top w:val="none" w:sz="0" w:space="0" w:color="auto"/>
        <w:left w:val="none" w:sz="0" w:space="0" w:color="auto"/>
        <w:bottom w:val="none" w:sz="0" w:space="0" w:color="auto"/>
        <w:right w:val="none" w:sz="0" w:space="0" w:color="auto"/>
      </w:divBdr>
    </w:div>
    <w:div w:id="443697265">
      <w:bodyDiv w:val="1"/>
      <w:marLeft w:val="0"/>
      <w:marRight w:val="0"/>
      <w:marTop w:val="0"/>
      <w:marBottom w:val="0"/>
      <w:divBdr>
        <w:top w:val="none" w:sz="0" w:space="0" w:color="auto"/>
        <w:left w:val="none" w:sz="0" w:space="0" w:color="auto"/>
        <w:bottom w:val="none" w:sz="0" w:space="0" w:color="auto"/>
        <w:right w:val="none" w:sz="0" w:space="0" w:color="auto"/>
      </w:divBdr>
    </w:div>
    <w:div w:id="459081716">
      <w:bodyDiv w:val="1"/>
      <w:marLeft w:val="0"/>
      <w:marRight w:val="0"/>
      <w:marTop w:val="0"/>
      <w:marBottom w:val="0"/>
      <w:divBdr>
        <w:top w:val="none" w:sz="0" w:space="0" w:color="auto"/>
        <w:left w:val="none" w:sz="0" w:space="0" w:color="auto"/>
        <w:bottom w:val="none" w:sz="0" w:space="0" w:color="auto"/>
        <w:right w:val="none" w:sz="0" w:space="0" w:color="auto"/>
      </w:divBdr>
    </w:div>
    <w:div w:id="485517983">
      <w:bodyDiv w:val="1"/>
      <w:marLeft w:val="0"/>
      <w:marRight w:val="0"/>
      <w:marTop w:val="0"/>
      <w:marBottom w:val="0"/>
      <w:divBdr>
        <w:top w:val="none" w:sz="0" w:space="0" w:color="auto"/>
        <w:left w:val="none" w:sz="0" w:space="0" w:color="auto"/>
        <w:bottom w:val="none" w:sz="0" w:space="0" w:color="auto"/>
        <w:right w:val="none" w:sz="0" w:space="0" w:color="auto"/>
      </w:divBdr>
    </w:div>
    <w:div w:id="515194061">
      <w:bodyDiv w:val="1"/>
      <w:marLeft w:val="0"/>
      <w:marRight w:val="0"/>
      <w:marTop w:val="0"/>
      <w:marBottom w:val="0"/>
      <w:divBdr>
        <w:top w:val="none" w:sz="0" w:space="0" w:color="auto"/>
        <w:left w:val="none" w:sz="0" w:space="0" w:color="auto"/>
        <w:bottom w:val="none" w:sz="0" w:space="0" w:color="auto"/>
        <w:right w:val="none" w:sz="0" w:space="0" w:color="auto"/>
      </w:divBdr>
    </w:div>
    <w:div w:id="537668868">
      <w:bodyDiv w:val="1"/>
      <w:marLeft w:val="0"/>
      <w:marRight w:val="0"/>
      <w:marTop w:val="0"/>
      <w:marBottom w:val="0"/>
      <w:divBdr>
        <w:top w:val="none" w:sz="0" w:space="0" w:color="auto"/>
        <w:left w:val="none" w:sz="0" w:space="0" w:color="auto"/>
        <w:bottom w:val="none" w:sz="0" w:space="0" w:color="auto"/>
        <w:right w:val="none" w:sz="0" w:space="0" w:color="auto"/>
      </w:divBdr>
    </w:div>
    <w:div w:id="559554633">
      <w:bodyDiv w:val="1"/>
      <w:marLeft w:val="0"/>
      <w:marRight w:val="0"/>
      <w:marTop w:val="0"/>
      <w:marBottom w:val="0"/>
      <w:divBdr>
        <w:top w:val="none" w:sz="0" w:space="0" w:color="auto"/>
        <w:left w:val="none" w:sz="0" w:space="0" w:color="auto"/>
        <w:bottom w:val="none" w:sz="0" w:space="0" w:color="auto"/>
        <w:right w:val="none" w:sz="0" w:space="0" w:color="auto"/>
      </w:divBdr>
    </w:div>
    <w:div w:id="612174339">
      <w:bodyDiv w:val="1"/>
      <w:marLeft w:val="0"/>
      <w:marRight w:val="0"/>
      <w:marTop w:val="0"/>
      <w:marBottom w:val="0"/>
      <w:divBdr>
        <w:top w:val="none" w:sz="0" w:space="0" w:color="auto"/>
        <w:left w:val="none" w:sz="0" w:space="0" w:color="auto"/>
        <w:bottom w:val="none" w:sz="0" w:space="0" w:color="auto"/>
        <w:right w:val="none" w:sz="0" w:space="0" w:color="auto"/>
      </w:divBdr>
    </w:div>
    <w:div w:id="622227881">
      <w:bodyDiv w:val="1"/>
      <w:marLeft w:val="0"/>
      <w:marRight w:val="0"/>
      <w:marTop w:val="0"/>
      <w:marBottom w:val="0"/>
      <w:divBdr>
        <w:top w:val="none" w:sz="0" w:space="0" w:color="auto"/>
        <w:left w:val="none" w:sz="0" w:space="0" w:color="auto"/>
        <w:bottom w:val="none" w:sz="0" w:space="0" w:color="auto"/>
        <w:right w:val="none" w:sz="0" w:space="0" w:color="auto"/>
      </w:divBdr>
    </w:div>
    <w:div w:id="686636209">
      <w:bodyDiv w:val="1"/>
      <w:marLeft w:val="0"/>
      <w:marRight w:val="0"/>
      <w:marTop w:val="0"/>
      <w:marBottom w:val="0"/>
      <w:divBdr>
        <w:top w:val="none" w:sz="0" w:space="0" w:color="auto"/>
        <w:left w:val="none" w:sz="0" w:space="0" w:color="auto"/>
        <w:bottom w:val="none" w:sz="0" w:space="0" w:color="auto"/>
        <w:right w:val="none" w:sz="0" w:space="0" w:color="auto"/>
      </w:divBdr>
    </w:div>
    <w:div w:id="692076762">
      <w:bodyDiv w:val="1"/>
      <w:marLeft w:val="0"/>
      <w:marRight w:val="0"/>
      <w:marTop w:val="0"/>
      <w:marBottom w:val="0"/>
      <w:divBdr>
        <w:top w:val="none" w:sz="0" w:space="0" w:color="auto"/>
        <w:left w:val="none" w:sz="0" w:space="0" w:color="auto"/>
        <w:bottom w:val="none" w:sz="0" w:space="0" w:color="auto"/>
        <w:right w:val="none" w:sz="0" w:space="0" w:color="auto"/>
      </w:divBdr>
    </w:div>
    <w:div w:id="713818355">
      <w:bodyDiv w:val="1"/>
      <w:marLeft w:val="0"/>
      <w:marRight w:val="0"/>
      <w:marTop w:val="0"/>
      <w:marBottom w:val="0"/>
      <w:divBdr>
        <w:top w:val="none" w:sz="0" w:space="0" w:color="auto"/>
        <w:left w:val="none" w:sz="0" w:space="0" w:color="auto"/>
        <w:bottom w:val="none" w:sz="0" w:space="0" w:color="auto"/>
        <w:right w:val="none" w:sz="0" w:space="0" w:color="auto"/>
      </w:divBdr>
    </w:div>
    <w:div w:id="716049084">
      <w:bodyDiv w:val="1"/>
      <w:marLeft w:val="0"/>
      <w:marRight w:val="0"/>
      <w:marTop w:val="0"/>
      <w:marBottom w:val="0"/>
      <w:divBdr>
        <w:top w:val="none" w:sz="0" w:space="0" w:color="auto"/>
        <w:left w:val="none" w:sz="0" w:space="0" w:color="auto"/>
        <w:bottom w:val="none" w:sz="0" w:space="0" w:color="auto"/>
        <w:right w:val="none" w:sz="0" w:space="0" w:color="auto"/>
      </w:divBdr>
    </w:div>
    <w:div w:id="809590954">
      <w:bodyDiv w:val="1"/>
      <w:marLeft w:val="0"/>
      <w:marRight w:val="0"/>
      <w:marTop w:val="0"/>
      <w:marBottom w:val="0"/>
      <w:divBdr>
        <w:top w:val="none" w:sz="0" w:space="0" w:color="auto"/>
        <w:left w:val="none" w:sz="0" w:space="0" w:color="auto"/>
        <w:bottom w:val="none" w:sz="0" w:space="0" w:color="auto"/>
        <w:right w:val="none" w:sz="0" w:space="0" w:color="auto"/>
      </w:divBdr>
    </w:div>
    <w:div w:id="898785006">
      <w:bodyDiv w:val="1"/>
      <w:marLeft w:val="0"/>
      <w:marRight w:val="0"/>
      <w:marTop w:val="0"/>
      <w:marBottom w:val="0"/>
      <w:divBdr>
        <w:top w:val="none" w:sz="0" w:space="0" w:color="auto"/>
        <w:left w:val="none" w:sz="0" w:space="0" w:color="auto"/>
        <w:bottom w:val="none" w:sz="0" w:space="0" w:color="auto"/>
        <w:right w:val="none" w:sz="0" w:space="0" w:color="auto"/>
      </w:divBdr>
    </w:div>
    <w:div w:id="922420030">
      <w:bodyDiv w:val="1"/>
      <w:marLeft w:val="0"/>
      <w:marRight w:val="0"/>
      <w:marTop w:val="0"/>
      <w:marBottom w:val="0"/>
      <w:divBdr>
        <w:top w:val="none" w:sz="0" w:space="0" w:color="auto"/>
        <w:left w:val="none" w:sz="0" w:space="0" w:color="auto"/>
        <w:bottom w:val="none" w:sz="0" w:space="0" w:color="auto"/>
        <w:right w:val="none" w:sz="0" w:space="0" w:color="auto"/>
      </w:divBdr>
    </w:div>
    <w:div w:id="956105190">
      <w:bodyDiv w:val="1"/>
      <w:marLeft w:val="0"/>
      <w:marRight w:val="0"/>
      <w:marTop w:val="0"/>
      <w:marBottom w:val="0"/>
      <w:divBdr>
        <w:top w:val="none" w:sz="0" w:space="0" w:color="auto"/>
        <w:left w:val="none" w:sz="0" w:space="0" w:color="auto"/>
        <w:bottom w:val="none" w:sz="0" w:space="0" w:color="auto"/>
        <w:right w:val="none" w:sz="0" w:space="0" w:color="auto"/>
      </w:divBdr>
    </w:div>
    <w:div w:id="958225753">
      <w:bodyDiv w:val="1"/>
      <w:marLeft w:val="0"/>
      <w:marRight w:val="0"/>
      <w:marTop w:val="0"/>
      <w:marBottom w:val="0"/>
      <w:divBdr>
        <w:top w:val="none" w:sz="0" w:space="0" w:color="auto"/>
        <w:left w:val="none" w:sz="0" w:space="0" w:color="auto"/>
        <w:bottom w:val="none" w:sz="0" w:space="0" w:color="auto"/>
        <w:right w:val="none" w:sz="0" w:space="0" w:color="auto"/>
      </w:divBdr>
    </w:div>
    <w:div w:id="1021012325">
      <w:bodyDiv w:val="1"/>
      <w:marLeft w:val="0"/>
      <w:marRight w:val="0"/>
      <w:marTop w:val="0"/>
      <w:marBottom w:val="0"/>
      <w:divBdr>
        <w:top w:val="none" w:sz="0" w:space="0" w:color="auto"/>
        <w:left w:val="none" w:sz="0" w:space="0" w:color="auto"/>
        <w:bottom w:val="none" w:sz="0" w:space="0" w:color="auto"/>
        <w:right w:val="none" w:sz="0" w:space="0" w:color="auto"/>
      </w:divBdr>
    </w:div>
    <w:div w:id="1047952976">
      <w:bodyDiv w:val="1"/>
      <w:marLeft w:val="0"/>
      <w:marRight w:val="0"/>
      <w:marTop w:val="0"/>
      <w:marBottom w:val="0"/>
      <w:divBdr>
        <w:top w:val="none" w:sz="0" w:space="0" w:color="auto"/>
        <w:left w:val="none" w:sz="0" w:space="0" w:color="auto"/>
        <w:bottom w:val="none" w:sz="0" w:space="0" w:color="auto"/>
        <w:right w:val="none" w:sz="0" w:space="0" w:color="auto"/>
      </w:divBdr>
    </w:div>
    <w:div w:id="1104379786">
      <w:bodyDiv w:val="1"/>
      <w:marLeft w:val="0"/>
      <w:marRight w:val="0"/>
      <w:marTop w:val="0"/>
      <w:marBottom w:val="0"/>
      <w:divBdr>
        <w:top w:val="none" w:sz="0" w:space="0" w:color="auto"/>
        <w:left w:val="none" w:sz="0" w:space="0" w:color="auto"/>
        <w:bottom w:val="none" w:sz="0" w:space="0" w:color="auto"/>
        <w:right w:val="none" w:sz="0" w:space="0" w:color="auto"/>
      </w:divBdr>
    </w:div>
    <w:div w:id="1187714103">
      <w:bodyDiv w:val="1"/>
      <w:marLeft w:val="0"/>
      <w:marRight w:val="0"/>
      <w:marTop w:val="0"/>
      <w:marBottom w:val="0"/>
      <w:divBdr>
        <w:top w:val="none" w:sz="0" w:space="0" w:color="auto"/>
        <w:left w:val="none" w:sz="0" w:space="0" w:color="auto"/>
        <w:bottom w:val="none" w:sz="0" w:space="0" w:color="auto"/>
        <w:right w:val="none" w:sz="0" w:space="0" w:color="auto"/>
      </w:divBdr>
    </w:div>
    <w:div w:id="1198204867">
      <w:bodyDiv w:val="1"/>
      <w:marLeft w:val="0"/>
      <w:marRight w:val="0"/>
      <w:marTop w:val="0"/>
      <w:marBottom w:val="0"/>
      <w:divBdr>
        <w:top w:val="none" w:sz="0" w:space="0" w:color="auto"/>
        <w:left w:val="none" w:sz="0" w:space="0" w:color="auto"/>
        <w:bottom w:val="none" w:sz="0" w:space="0" w:color="auto"/>
        <w:right w:val="none" w:sz="0" w:space="0" w:color="auto"/>
      </w:divBdr>
    </w:div>
    <w:div w:id="1225484470">
      <w:bodyDiv w:val="1"/>
      <w:marLeft w:val="0"/>
      <w:marRight w:val="0"/>
      <w:marTop w:val="0"/>
      <w:marBottom w:val="0"/>
      <w:divBdr>
        <w:top w:val="none" w:sz="0" w:space="0" w:color="auto"/>
        <w:left w:val="none" w:sz="0" w:space="0" w:color="auto"/>
        <w:bottom w:val="none" w:sz="0" w:space="0" w:color="auto"/>
        <w:right w:val="none" w:sz="0" w:space="0" w:color="auto"/>
      </w:divBdr>
    </w:div>
    <w:div w:id="1227183288">
      <w:bodyDiv w:val="1"/>
      <w:marLeft w:val="0"/>
      <w:marRight w:val="0"/>
      <w:marTop w:val="0"/>
      <w:marBottom w:val="0"/>
      <w:divBdr>
        <w:top w:val="none" w:sz="0" w:space="0" w:color="auto"/>
        <w:left w:val="none" w:sz="0" w:space="0" w:color="auto"/>
        <w:bottom w:val="none" w:sz="0" w:space="0" w:color="auto"/>
        <w:right w:val="none" w:sz="0" w:space="0" w:color="auto"/>
      </w:divBdr>
    </w:div>
    <w:div w:id="1242174665">
      <w:bodyDiv w:val="1"/>
      <w:marLeft w:val="0"/>
      <w:marRight w:val="0"/>
      <w:marTop w:val="0"/>
      <w:marBottom w:val="0"/>
      <w:divBdr>
        <w:top w:val="none" w:sz="0" w:space="0" w:color="auto"/>
        <w:left w:val="none" w:sz="0" w:space="0" w:color="auto"/>
        <w:bottom w:val="none" w:sz="0" w:space="0" w:color="auto"/>
        <w:right w:val="none" w:sz="0" w:space="0" w:color="auto"/>
      </w:divBdr>
    </w:div>
    <w:div w:id="1250193314">
      <w:bodyDiv w:val="1"/>
      <w:marLeft w:val="0"/>
      <w:marRight w:val="0"/>
      <w:marTop w:val="0"/>
      <w:marBottom w:val="0"/>
      <w:divBdr>
        <w:top w:val="none" w:sz="0" w:space="0" w:color="auto"/>
        <w:left w:val="none" w:sz="0" w:space="0" w:color="auto"/>
        <w:bottom w:val="none" w:sz="0" w:space="0" w:color="auto"/>
        <w:right w:val="none" w:sz="0" w:space="0" w:color="auto"/>
      </w:divBdr>
    </w:div>
    <w:div w:id="1253856132">
      <w:bodyDiv w:val="1"/>
      <w:marLeft w:val="0"/>
      <w:marRight w:val="0"/>
      <w:marTop w:val="0"/>
      <w:marBottom w:val="0"/>
      <w:divBdr>
        <w:top w:val="none" w:sz="0" w:space="0" w:color="auto"/>
        <w:left w:val="none" w:sz="0" w:space="0" w:color="auto"/>
        <w:bottom w:val="none" w:sz="0" w:space="0" w:color="auto"/>
        <w:right w:val="none" w:sz="0" w:space="0" w:color="auto"/>
      </w:divBdr>
    </w:div>
    <w:div w:id="1410039753">
      <w:bodyDiv w:val="1"/>
      <w:marLeft w:val="0"/>
      <w:marRight w:val="0"/>
      <w:marTop w:val="0"/>
      <w:marBottom w:val="0"/>
      <w:divBdr>
        <w:top w:val="none" w:sz="0" w:space="0" w:color="auto"/>
        <w:left w:val="none" w:sz="0" w:space="0" w:color="auto"/>
        <w:bottom w:val="none" w:sz="0" w:space="0" w:color="auto"/>
        <w:right w:val="none" w:sz="0" w:space="0" w:color="auto"/>
      </w:divBdr>
    </w:div>
    <w:div w:id="1451589612">
      <w:bodyDiv w:val="1"/>
      <w:marLeft w:val="0"/>
      <w:marRight w:val="0"/>
      <w:marTop w:val="0"/>
      <w:marBottom w:val="0"/>
      <w:divBdr>
        <w:top w:val="none" w:sz="0" w:space="0" w:color="auto"/>
        <w:left w:val="none" w:sz="0" w:space="0" w:color="auto"/>
        <w:bottom w:val="none" w:sz="0" w:space="0" w:color="auto"/>
        <w:right w:val="none" w:sz="0" w:space="0" w:color="auto"/>
      </w:divBdr>
    </w:div>
    <w:div w:id="1481119874">
      <w:bodyDiv w:val="1"/>
      <w:marLeft w:val="0"/>
      <w:marRight w:val="0"/>
      <w:marTop w:val="0"/>
      <w:marBottom w:val="0"/>
      <w:divBdr>
        <w:top w:val="none" w:sz="0" w:space="0" w:color="auto"/>
        <w:left w:val="none" w:sz="0" w:space="0" w:color="auto"/>
        <w:bottom w:val="none" w:sz="0" w:space="0" w:color="auto"/>
        <w:right w:val="none" w:sz="0" w:space="0" w:color="auto"/>
      </w:divBdr>
    </w:div>
    <w:div w:id="1540360811">
      <w:bodyDiv w:val="1"/>
      <w:marLeft w:val="0"/>
      <w:marRight w:val="0"/>
      <w:marTop w:val="0"/>
      <w:marBottom w:val="0"/>
      <w:divBdr>
        <w:top w:val="none" w:sz="0" w:space="0" w:color="auto"/>
        <w:left w:val="none" w:sz="0" w:space="0" w:color="auto"/>
        <w:bottom w:val="none" w:sz="0" w:space="0" w:color="auto"/>
        <w:right w:val="none" w:sz="0" w:space="0" w:color="auto"/>
      </w:divBdr>
    </w:div>
    <w:div w:id="1585263134">
      <w:bodyDiv w:val="1"/>
      <w:marLeft w:val="0"/>
      <w:marRight w:val="0"/>
      <w:marTop w:val="0"/>
      <w:marBottom w:val="0"/>
      <w:divBdr>
        <w:top w:val="none" w:sz="0" w:space="0" w:color="auto"/>
        <w:left w:val="none" w:sz="0" w:space="0" w:color="auto"/>
        <w:bottom w:val="none" w:sz="0" w:space="0" w:color="auto"/>
        <w:right w:val="none" w:sz="0" w:space="0" w:color="auto"/>
      </w:divBdr>
    </w:div>
    <w:div w:id="1593659799">
      <w:bodyDiv w:val="1"/>
      <w:marLeft w:val="0"/>
      <w:marRight w:val="0"/>
      <w:marTop w:val="0"/>
      <w:marBottom w:val="0"/>
      <w:divBdr>
        <w:top w:val="none" w:sz="0" w:space="0" w:color="auto"/>
        <w:left w:val="none" w:sz="0" w:space="0" w:color="auto"/>
        <w:bottom w:val="none" w:sz="0" w:space="0" w:color="auto"/>
        <w:right w:val="none" w:sz="0" w:space="0" w:color="auto"/>
      </w:divBdr>
    </w:div>
    <w:div w:id="1594513612">
      <w:bodyDiv w:val="1"/>
      <w:marLeft w:val="0"/>
      <w:marRight w:val="0"/>
      <w:marTop w:val="0"/>
      <w:marBottom w:val="0"/>
      <w:divBdr>
        <w:top w:val="none" w:sz="0" w:space="0" w:color="auto"/>
        <w:left w:val="none" w:sz="0" w:space="0" w:color="auto"/>
        <w:bottom w:val="none" w:sz="0" w:space="0" w:color="auto"/>
        <w:right w:val="none" w:sz="0" w:space="0" w:color="auto"/>
      </w:divBdr>
    </w:div>
    <w:div w:id="1607689670">
      <w:bodyDiv w:val="1"/>
      <w:marLeft w:val="0"/>
      <w:marRight w:val="0"/>
      <w:marTop w:val="0"/>
      <w:marBottom w:val="0"/>
      <w:divBdr>
        <w:top w:val="none" w:sz="0" w:space="0" w:color="auto"/>
        <w:left w:val="none" w:sz="0" w:space="0" w:color="auto"/>
        <w:bottom w:val="none" w:sz="0" w:space="0" w:color="auto"/>
        <w:right w:val="none" w:sz="0" w:space="0" w:color="auto"/>
      </w:divBdr>
    </w:div>
    <w:div w:id="1611085241">
      <w:bodyDiv w:val="1"/>
      <w:marLeft w:val="0"/>
      <w:marRight w:val="0"/>
      <w:marTop w:val="0"/>
      <w:marBottom w:val="0"/>
      <w:divBdr>
        <w:top w:val="none" w:sz="0" w:space="0" w:color="auto"/>
        <w:left w:val="none" w:sz="0" w:space="0" w:color="auto"/>
        <w:bottom w:val="none" w:sz="0" w:space="0" w:color="auto"/>
        <w:right w:val="none" w:sz="0" w:space="0" w:color="auto"/>
      </w:divBdr>
    </w:div>
    <w:div w:id="1647318850">
      <w:bodyDiv w:val="1"/>
      <w:marLeft w:val="0"/>
      <w:marRight w:val="0"/>
      <w:marTop w:val="0"/>
      <w:marBottom w:val="0"/>
      <w:divBdr>
        <w:top w:val="none" w:sz="0" w:space="0" w:color="auto"/>
        <w:left w:val="none" w:sz="0" w:space="0" w:color="auto"/>
        <w:bottom w:val="none" w:sz="0" w:space="0" w:color="auto"/>
        <w:right w:val="none" w:sz="0" w:space="0" w:color="auto"/>
      </w:divBdr>
    </w:div>
    <w:div w:id="1669671089">
      <w:bodyDiv w:val="1"/>
      <w:marLeft w:val="0"/>
      <w:marRight w:val="0"/>
      <w:marTop w:val="0"/>
      <w:marBottom w:val="0"/>
      <w:divBdr>
        <w:top w:val="none" w:sz="0" w:space="0" w:color="auto"/>
        <w:left w:val="none" w:sz="0" w:space="0" w:color="auto"/>
        <w:bottom w:val="none" w:sz="0" w:space="0" w:color="auto"/>
        <w:right w:val="none" w:sz="0" w:space="0" w:color="auto"/>
      </w:divBdr>
    </w:div>
    <w:div w:id="1725330716">
      <w:bodyDiv w:val="1"/>
      <w:marLeft w:val="0"/>
      <w:marRight w:val="0"/>
      <w:marTop w:val="0"/>
      <w:marBottom w:val="0"/>
      <w:divBdr>
        <w:top w:val="none" w:sz="0" w:space="0" w:color="auto"/>
        <w:left w:val="none" w:sz="0" w:space="0" w:color="auto"/>
        <w:bottom w:val="none" w:sz="0" w:space="0" w:color="auto"/>
        <w:right w:val="none" w:sz="0" w:space="0" w:color="auto"/>
      </w:divBdr>
    </w:div>
    <w:div w:id="1758019873">
      <w:bodyDiv w:val="1"/>
      <w:marLeft w:val="0"/>
      <w:marRight w:val="0"/>
      <w:marTop w:val="0"/>
      <w:marBottom w:val="0"/>
      <w:divBdr>
        <w:top w:val="none" w:sz="0" w:space="0" w:color="auto"/>
        <w:left w:val="none" w:sz="0" w:space="0" w:color="auto"/>
        <w:bottom w:val="none" w:sz="0" w:space="0" w:color="auto"/>
        <w:right w:val="none" w:sz="0" w:space="0" w:color="auto"/>
      </w:divBdr>
    </w:div>
    <w:div w:id="1836264804">
      <w:bodyDiv w:val="1"/>
      <w:marLeft w:val="0"/>
      <w:marRight w:val="0"/>
      <w:marTop w:val="0"/>
      <w:marBottom w:val="0"/>
      <w:divBdr>
        <w:top w:val="none" w:sz="0" w:space="0" w:color="auto"/>
        <w:left w:val="none" w:sz="0" w:space="0" w:color="auto"/>
        <w:bottom w:val="none" w:sz="0" w:space="0" w:color="auto"/>
        <w:right w:val="none" w:sz="0" w:space="0" w:color="auto"/>
      </w:divBdr>
    </w:div>
    <w:div w:id="1837841707">
      <w:bodyDiv w:val="1"/>
      <w:marLeft w:val="0"/>
      <w:marRight w:val="0"/>
      <w:marTop w:val="0"/>
      <w:marBottom w:val="0"/>
      <w:divBdr>
        <w:top w:val="none" w:sz="0" w:space="0" w:color="auto"/>
        <w:left w:val="none" w:sz="0" w:space="0" w:color="auto"/>
        <w:bottom w:val="none" w:sz="0" w:space="0" w:color="auto"/>
        <w:right w:val="none" w:sz="0" w:space="0" w:color="auto"/>
      </w:divBdr>
    </w:div>
    <w:div w:id="1847548192">
      <w:bodyDiv w:val="1"/>
      <w:marLeft w:val="0"/>
      <w:marRight w:val="0"/>
      <w:marTop w:val="0"/>
      <w:marBottom w:val="0"/>
      <w:divBdr>
        <w:top w:val="none" w:sz="0" w:space="0" w:color="auto"/>
        <w:left w:val="none" w:sz="0" w:space="0" w:color="auto"/>
        <w:bottom w:val="none" w:sz="0" w:space="0" w:color="auto"/>
        <w:right w:val="none" w:sz="0" w:space="0" w:color="auto"/>
      </w:divBdr>
    </w:div>
    <w:div w:id="1964267012">
      <w:bodyDiv w:val="1"/>
      <w:marLeft w:val="0"/>
      <w:marRight w:val="0"/>
      <w:marTop w:val="0"/>
      <w:marBottom w:val="0"/>
      <w:divBdr>
        <w:top w:val="none" w:sz="0" w:space="0" w:color="auto"/>
        <w:left w:val="none" w:sz="0" w:space="0" w:color="auto"/>
        <w:bottom w:val="none" w:sz="0" w:space="0" w:color="auto"/>
        <w:right w:val="none" w:sz="0" w:space="0" w:color="auto"/>
      </w:divBdr>
    </w:div>
    <w:div w:id="1973174490">
      <w:bodyDiv w:val="1"/>
      <w:marLeft w:val="0"/>
      <w:marRight w:val="0"/>
      <w:marTop w:val="0"/>
      <w:marBottom w:val="0"/>
      <w:divBdr>
        <w:top w:val="none" w:sz="0" w:space="0" w:color="auto"/>
        <w:left w:val="none" w:sz="0" w:space="0" w:color="auto"/>
        <w:bottom w:val="none" w:sz="0" w:space="0" w:color="auto"/>
        <w:right w:val="none" w:sz="0" w:space="0" w:color="auto"/>
      </w:divBdr>
    </w:div>
    <w:div w:id="2085372151">
      <w:bodyDiv w:val="1"/>
      <w:marLeft w:val="0"/>
      <w:marRight w:val="0"/>
      <w:marTop w:val="0"/>
      <w:marBottom w:val="0"/>
      <w:divBdr>
        <w:top w:val="none" w:sz="0" w:space="0" w:color="auto"/>
        <w:left w:val="none" w:sz="0" w:space="0" w:color="auto"/>
        <w:bottom w:val="none" w:sz="0" w:space="0" w:color="auto"/>
        <w:right w:val="none" w:sz="0" w:space="0" w:color="auto"/>
      </w:divBdr>
    </w:div>
    <w:div w:id="2109156013">
      <w:bodyDiv w:val="1"/>
      <w:marLeft w:val="0"/>
      <w:marRight w:val="0"/>
      <w:marTop w:val="0"/>
      <w:marBottom w:val="0"/>
      <w:divBdr>
        <w:top w:val="none" w:sz="0" w:space="0" w:color="auto"/>
        <w:left w:val="none" w:sz="0" w:space="0" w:color="auto"/>
        <w:bottom w:val="none" w:sz="0" w:space="0" w:color="auto"/>
        <w:right w:val="none" w:sz="0" w:space="0" w:color="auto"/>
      </w:divBdr>
    </w:div>
    <w:div w:id="2112698291">
      <w:bodyDiv w:val="1"/>
      <w:marLeft w:val="0"/>
      <w:marRight w:val="0"/>
      <w:marTop w:val="0"/>
      <w:marBottom w:val="0"/>
      <w:divBdr>
        <w:top w:val="none" w:sz="0" w:space="0" w:color="auto"/>
        <w:left w:val="none" w:sz="0" w:space="0" w:color="auto"/>
        <w:bottom w:val="none" w:sz="0" w:space="0" w:color="auto"/>
        <w:right w:val="none" w:sz="0" w:space="0" w:color="auto"/>
      </w:divBdr>
    </w:div>
    <w:div w:id="2125922516">
      <w:bodyDiv w:val="1"/>
      <w:marLeft w:val="0"/>
      <w:marRight w:val="0"/>
      <w:marTop w:val="0"/>
      <w:marBottom w:val="0"/>
      <w:divBdr>
        <w:top w:val="none" w:sz="0" w:space="0" w:color="auto"/>
        <w:left w:val="none" w:sz="0" w:space="0" w:color="auto"/>
        <w:bottom w:val="none" w:sz="0" w:space="0" w:color="auto"/>
        <w:right w:val="none" w:sz="0" w:space="0" w:color="auto"/>
      </w:divBdr>
    </w:div>
    <w:div w:id="21341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x.doi.org/10.1006/viro.2002.1549" TargetMode="External"/><Relationship Id="rId4" Type="http://schemas.microsoft.com/office/2007/relationships/stylesWithEffects" Target="stylesWithEffects.xml"/><Relationship Id="rId9" Type="http://schemas.openxmlformats.org/officeDocument/2006/relationships/hyperlink" Target="http://virologyj.biomedcentral.com/articles/10.1186/1743-422X-8-3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C557E-399E-4970-8AC4-C667A85C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13</Pages>
  <Words>5809</Words>
  <Characters>33117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 TUAN</dc:creator>
  <cp:lastModifiedBy>A</cp:lastModifiedBy>
  <cp:revision>53</cp:revision>
  <dcterms:created xsi:type="dcterms:W3CDTF">2016-03-15T15:13:00Z</dcterms:created>
  <dcterms:modified xsi:type="dcterms:W3CDTF">2016-03-29T16:51:00Z</dcterms:modified>
</cp:coreProperties>
</file>