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F52EF" w14:textId="065B8F99" w:rsidR="008D775F" w:rsidRPr="000C6968" w:rsidRDefault="008D775F" w:rsidP="007D7276">
      <w:pPr>
        <w:spacing w:line="240" w:lineRule="auto"/>
        <w:jc w:val="center"/>
        <w:rPr>
          <w:b/>
          <w:color w:val="auto"/>
          <w:sz w:val="26"/>
          <w:szCs w:val="28"/>
          <w:lang w:val="es-ES"/>
        </w:rPr>
      </w:pPr>
      <w:r w:rsidRPr="0044791E">
        <w:rPr>
          <w:b/>
          <w:color w:val="auto"/>
          <w:sz w:val="26"/>
          <w:szCs w:val="28"/>
          <w:lang w:val="es-ES"/>
        </w:rPr>
        <w:t>Efecto de la riqueza de especie</w:t>
      </w:r>
      <w:bookmarkStart w:id="0" w:name="_GoBack"/>
      <w:bookmarkEnd w:id="0"/>
      <w:r w:rsidRPr="0044791E">
        <w:rPr>
          <w:b/>
          <w:color w:val="auto"/>
          <w:sz w:val="26"/>
          <w:szCs w:val="28"/>
          <w:lang w:val="es-ES"/>
        </w:rPr>
        <w:t xml:space="preserve">s y estructura de la vegetación en </w:t>
      </w:r>
      <w:r>
        <w:rPr>
          <w:b/>
          <w:color w:val="auto"/>
          <w:sz w:val="26"/>
          <w:szCs w:val="28"/>
          <w:lang w:val="es-ES"/>
        </w:rPr>
        <w:t xml:space="preserve">el </w:t>
      </w:r>
      <w:r w:rsidRPr="0044791E">
        <w:rPr>
          <w:b/>
          <w:color w:val="auto"/>
          <w:sz w:val="26"/>
          <w:szCs w:val="28"/>
          <w:lang w:val="es-ES"/>
        </w:rPr>
        <w:t>almacenamiento de carbono en sistemas agroforestales</w:t>
      </w:r>
      <w:r>
        <w:rPr>
          <w:b/>
          <w:color w:val="auto"/>
          <w:sz w:val="26"/>
          <w:szCs w:val="28"/>
          <w:lang w:val="es-ES"/>
        </w:rPr>
        <w:t xml:space="preserve"> </w:t>
      </w:r>
      <w:r w:rsidR="003F7B79">
        <w:rPr>
          <w:b/>
          <w:color w:val="auto"/>
          <w:sz w:val="26"/>
          <w:szCs w:val="28"/>
          <w:lang w:val="es-ES"/>
        </w:rPr>
        <w:t xml:space="preserve">de la Amazonía, </w:t>
      </w:r>
      <w:r w:rsidRPr="0044791E">
        <w:rPr>
          <w:b/>
          <w:color w:val="auto"/>
          <w:sz w:val="26"/>
          <w:szCs w:val="28"/>
          <w:lang w:val="es-ES"/>
        </w:rPr>
        <w:t>Bolivia</w:t>
      </w:r>
    </w:p>
    <w:p w14:paraId="264C4CBA" w14:textId="77777777" w:rsidR="0086271A" w:rsidRPr="0044791E" w:rsidRDefault="0086271A" w:rsidP="009B7D40">
      <w:pPr>
        <w:spacing w:line="240" w:lineRule="auto"/>
        <w:rPr>
          <w:color w:val="auto"/>
          <w:lang w:val="es-ES"/>
        </w:rPr>
      </w:pPr>
    </w:p>
    <w:p w14:paraId="58284406" w14:textId="6E323219" w:rsidR="0086271A" w:rsidRPr="00EC3166" w:rsidRDefault="0086271A" w:rsidP="009B7D40">
      <w:pPr>
        <w:spacing w:line="240" w:lineRule="auto"/>
        <w:jc w:val="both"/>
        <w:rPr>
          <w:color w:val="auto"/>
        </w:rPr>
      </w:pPr>
      <w:r w:rsidRPr="00EC3166">
        <w:rPr>
          <w:color w:val="auto"/>
        </w:rPr>
        <w:t>Ernesto Gómez Cardozo</w:t>
      </w:r>
      <w:r w:rsidRPr="00EC3166">
        <w:rPr>
          <w:color w:val="auto"/>
          <w:vertAlign w:val="superscript"/>
        </w:rPr>
        <w:t>1</w:t>
      </w:r>
      <w:r w:rsidRPr="00EC3166">
        <w:rPr>
          <w:color w:val="auto"/>
        </w:rPr>
        <w:t xml:space="preserve">, </w:t>
      </w:r>
      <w:proofErr w:type="spellStart"/>
      <w:r w:rsidR="00B85D14" w:rsidRPr="00EC3166">
        <w:rPr>
          <w:color w:val="auto"/>
        </w:rPr>
        <w:t>Guillaume</w:t>
      </w:r>
      <w:proofErr w:type="spellEnd"/>
      <w:r w:rsidR="00B85D14" w:rsidRPr="00EC3166">
        <w:rPr>
          <w:color w:val="auto"/>
        </w:rPr>
        <w:t xml:space="preserve"> Xavier Rousseau</w:t>
      </w:r>
      <w:r w:rsidR="00B85D14" w:rsidRPr="00EC3166">
        <w:rPr>
          <w:color w:val="auto"/>
          <w:vertAlign w:val="superscript"/>
        </w:rPr>
        <w:t>1</w:t>
      </w:r>
      <w:r w:rsidR="00B85D14" w:rsidRPr="00EC3166">
        <w:rPr>
          <w:color w:val="auto"/>
        </w:rPr>
        <w:t>*</w:t>
      </w:r>
      <w:r w:rsidR="00FC63C9" w:rsidRPr="00EC3166">
        <w:rPr>
          <w:color w:val="auto"/>
        </w:rPr>
        <w:t>, Danielle Celentano</w:t>
      </w:r>
      <w:r w:rsidR="00FC63C9" w:rsidRPr="00EC3166">
        <w:rPr>
          <w:color w:val="auto"/>
          <w:vertAlign w:val="superscript"/>
        </w:rPr>
        <w:t>1</w:t>
      </w:r>
      <w:r w:rsidR="009D0200" w:rsidRPr="00EC3166">
        <w:rPr>
          <w:color w:val="auto"/>
        </w:rPr>
        <w:t xml:space="preserve">, </w:t>
      </w:r>
      <w:proofErr w:type="spellStart"/>
      <w:r w:rsidR="005C0198" w:rsidRPr="00EC3166">
        <w:rPr>
          <w:color w:val="auto"/>
        </w:rPr>
        <w:t>He</w:t>
      </w:r>
      <w:r w:rsidR="00B85D14" w:rsidRPr="00EC3166">
        <w:rPr>
          <w:color w:val="auto"/>
        </w:rPr>
        <w:t>riberto</w:t>
      </w:r>
      <w:proofErr w:type="spellEnd"/>
      <w:r w:rsidRPr="00EC3166">
        <w:rPr>
          <w:color w:val="auto"/>
        </w:rPr>
        <w:t xml:space="preserve"> </w:t>
      </w:r>
      <w:proofErr w:type="spellStart"/>
      <w:r w:rsidRPr="00EC3166">
        <w:rPr>
          <w:color w:val="auto"/>
        </w:rPr>
        <w:t>Fariñas</w:t>
      </w:r>
      <w:proofErr w:type="spellEnd"/>
      <w:r w:rsidR="005C0198" w:rsidRPr="00EC3166">
        <w:rPr>
          <w:color w:val="auto"/>
        </w:rPr>
        <w:t xml:space="preserve"> Salazar</w:t>
      </w:r>
      <w:r w:rsidRPr="00EC3166">
        <w:rPr>
          <w:color w:val="auto"/>
          <w:vertAlign w:val="superscript"/>
        </w:rPr>
        <w:t>2</w:t>
      </w:r>
      <w:r w:rsidR="00D60BDF">
        <w:rPr>
          <w:color w:val="auto"/>
        </w:rPr>
        <w:t xml:space="preserve"> &amp;</w:t>
      </w:r>
      <w:r w:rsidR="00D60BDF" w:rsidRPr="00EC3166">
        <w:rPr>
          <w:color w:val="auto"/>
        </w:rPr>
        <w:t xml:space="preserve"> </w:t>
      </w:r>
      <w:proofErr w:type="spellStart"/>
      <w:r w:rsidRPr="00EC3166">
        <w:rPr>
          <w:color w:val="auto"/>
        </w:rPr>
        <w:t>Christoph</w:t>
      </w:r>
      <w:proofErr w:type="spellEnd"/>
      <w:r w:rsidRPr="00EC3166">
        <w:rPr>
          <w:color w:val="auto"/>
        </w:rPr>
        <w:t xml:space="preserve"> Gehring</w:t>
      </w:r>
      <w:r w:rsidRPr="00EC3166">
        <w:rPr>
          <w:color w:val="auto"/>
          <w:vertAlign w:val="superscript"/>
        </w:rPr>
        <w:t>1</w:t>
      </w:r>
    </w:p>
    <w:p w14:paraId="20ADE2FE" w14:textId="77777777" w:rsidR="00EE4815" w:rsidRDefault="00EE4815" w:rsidP="009B7D40">
      <w:pPr>
        <w:pStyle w:val="Prrafodelista1"/>
        <w:spacing w:line="240" w:lineRule="auto"/>
        <w:ind w:left="0"/>
        <w:rPr>
          <w:color w:val="auto"/>
          <w:szCs w:val="20"/>
        </w:rPr>
      </w:pPr>
    </w:p>
    <w:p w14:paraId="27E713C4" w14:textId="49E9ED8F" w:rsidR="00525AC8" w:rsidRDefault="00EE4815" w:rsidP="009B7D40">
      <w:pPr>
        <w:pStyle w:val="Prrafodelista1"/>
        <w:spacing w:line="240" w:lineRule="auto"/>
        <w:ind w:left="0"/>
        <w:jc w:val="both"/>
        <w:rPr>
          <w:color w:val="auto"/>
          <w:szCs w:val="20"/>
          <w:lang w:val="en-US"/>
        </w:rPr>
      </w:pPr>
      <w:r>
        <w:rPr>
          <w:color w:val="auto"/>
          <w:szCs w:val="20"/>
        </w:rPr>
        <w:t>1.</w:t>
      </w:r>
      <w:r>
        <w:rPr>
          <w:color w:val="auto"/>
          <w:szCs w:val="20"/>
        </w:rPr>
        <w:tab/>
      </w:r>
      <w:r w:rsidR="0086271A" w:rsidRPr="0044791E">
        <w:rPr>
          <w:color w:val="auto"/>
          <w:szCs w:val="20"/>
        </w:rPr>
        <w:t xml:space="preserve">Programa de Pós-Graduação em Agroecologia, Universidade Estadual do Maranhão, São Luís, MA, Brasil. </w:t>
      </w:r>
      <w:r w:rsidR="0086271A" w:rsidRPr="00EC3166">
        <w:rPr>
          <w:color w:val="auto"/>
          <w:szCs w:val="20"/>
          <w:lang w:val="uz-Cyrl-UZ"/>
        </w:rPr>
        <w:t>CEP 65055-970</w:t>
      </w:r>
      <w:r w:rsidR="006B1FF6" w:rsidRPr="00DF0878">
        <w:rPr>
          <w:color w:val="auto"/>
          <w:szCs w:val="20"/>
          <w:lang w:val="en-US"/>
        </w:rPr>
        <w:t>;</w:t>
      </w:r>
      <w:r w:rsidR="006B1FF6" w:rsidRPr="006B1FF6">
        <w:rPr>
          <w:color w:val="auto"/>
          <w:szCs w:val="20"/>
          <w:lang w:val="uz-Cyrl-UZ"/>
        </w:rPr>
        <w:t xml:space="preserve"> </w:t>
      </w:r>
      <w:hyperlink r:id="rId6" w:history="1">
        <w:r w:rsidR="00DF0878" w:rsidRPr="00525AC8">
          <w:rPr>
            <w:rStyle w:val="Hipervnculo"/>
            <w:color w:val="auto"/>
            <w:szCs w:val="20"/>
            <w:u w:val="none"/>
            <w:lang w:val="en-US"/>
          </w:rPr>
          <w:t>egomezca@hotmail.com</w:t>
        </w:r>
      </w:hyperlink>
      <w:r w:rsidR="00DF0878" w:rsidRPr="00525AC8">
        <w:rPr>
          <w:color w:val="auto"/>
          <w:szCs w:val="20"/>
          <w:lang w:val="en-US"/>
        </w:rPr>
        <w:t xml:space="preserve">, </w:t>
      </w:r>
      <w:hyperlink r:id="rId7" w:history="1">
        <w:r w:rsidR="00DF0878" w:rsidRPr="00525AC8">
          <w:rPr>
            <w:rStyle w:val="Hipervnculo"/>
            <w:color w:val="auto"/>
            <w:szCs w:val="20"/>
            <w:u w:val="none"/>
            <w:lang w:val="uz-Cyrl-UZ"/>
          </w:rPr>
          <w:t>guilirous@yahoo.ca</w:t>
        </w:r>
      </w:hyperlink>
      <w:r w:rsidR="00DF0878" w:rsidRPr="00525AC8">
        <w:rPr>
          <w:color w:val="auto"/>
          <w:szCs w:val="20"/>
          <w:lang w:val="en-US"/>
        </w:rPr>
        <w:t xml:space="preserve">, </w:t>
      </w:r>
      <w:hyperlink r:id="rId8" w:history="1">
        <w:r w:rsidR="00DF0878" w:rsidRPr="00525AC8">
          <w:rPr>
            <w:rStyle w:val="Hipervnculo"/>
            <w:color w:val="auto"/>
            <w:szCs w:val="20"/>
            <w:u w:val="none"/>
            <w:lang w:val="en-US"/>
          </w:rPr>
          <w:t>danicelentano@yahoo.com.br</w:t>
        </w:r>
      </w:hyperlink>
      <w:r w:rsidR="00DF0878">
        <w:rPr>
          <w:color w:val="auto"/>
          <w:szCs w:val="20"/>
          <w:lang w:val="en-US"/>
        </w:rPr>
        <w:t>,</w:t>
      </w:r>
      <w:r w:rsidR="00525AC8">
        <w:rPr>
          <w:color w:val="auto"/>
          <w:szCs w:val="20"/>
          <w:lang w:val="en-US"/>
        </w:rPr>
        <w:t xml:space="preserve"> </w:t>
      </w:r>
      <w:hyperlink r:id="rId9" w:history="1">
        <w:r w:rsidR="00525AC8" w:rsidRPr="005456E4">
          <w:rPr>
            <w:rStyle w:val="Hipervnculo"/>
            <w:color w:val="auto"/>
            <w:szCs w:val="20"/>
            <w:u w:val="none"/>
            <w:lang w:val="en-US"/>
          </w:rPr>
          <w:t>christophgehring@yahoo.com.br</w:t>
        </w:r>
      </w:hyperlink>
    </w:p>
    <w:p w14:paraId="66133F9B" w14:textId="2E4B6523" w:rsidR="009D0200" w:rsidRPr="001337ED" w:rsidRDefault="00EE4815" w:rsidP="009B7D40">
      <w:pPr>
        <w:pStyle w:val="Prrafodelista1"/>
        <w:spacing w:line="240" w:lineRule="auto"/>
        <w:ind w:left="0"/>
        <w:jc w:val="both"/>
        <w:rPr>
          <w:color w:val="auto"/>
          <w:szCs w:val="20"/>
          <w:lang w:val="es-419"/>
        </w:rPr>
      </w:pPr>
      <w:r>
        <w:rPr>
          <w:color w:val="auto"/>
          <w:szCs w:val="20"/>
          <w:lang w:val="es-419"/>
        </w:rPr>
        <w:t>2.</w:t>
      </w:r>
      <w:r>
        <w:rPr>
          <w:color w:val="auto"/>
          <w:szCs w:val="20"/>
          <w:lang w:val="es-419"/>
        </w:rPr>
        <w:tab/>
      </w:r>
      <w:r w:rsidR="0086271A" w:rsidRPr="00525AC8">
        <w:rPr>
          <w:color w:val="auto"/>
          <w:szCs w:val="20"/>
          <w:lang w:val="es-419"/>
        </w:rPr>
        <w:t xml:space="preserve">Centro de Investigación Agrícola Tropical, Av. </w:t>
      </w:r>
      <w:r w:rsidR="0086271A" w:rsidRPr="001337ED">
        <w:rPr>
          <w:color w:val="auto"/>
          <w:szCs w:val="20"/>
          <w:lang w:val="es-419"/>
        </w:rPr>
        <w:t>Irala, Santa Cruz de la Sierra</w:t>
      </w:r>
      <w:r w:rsidR="009D0200" w:rsidRPr="001337ED">
        <w:rPr>
          <w:color w:val="auto"/>
          <w:szCs w:val="20"/>
          <w:lang w:val="es-419"/>
        </w:rPr>
        <w:t>,</w:t>
      </w:r>
      <w:r w:rsidR="0086271A" w:rsidRPr="001337ED">
        <w:rPr>
          <w:color w:val="auto"/>
          <w:szCs w:val="20"/>
          <w:lang w:val="es-419"/>
        </w:rPr>
        <w:t xml:space="preserve"> Bolivia</w:t>
      </w:r>
      <w:r w:rsidR="00525AC8" w:rsidRPr="001337ED">
        <w:rPr>
          <w:color w:val="auto"/>
          <w:szCs w:val="20"/>
          <w:lang w:val="es-419"/>
        </w:rPr>
        <w:t>; hfarinas@ciatbo.org</w:t>
      </w:r>
      <w:r w:rsidR="00525AC8" w:rsidRPr="00525AC8">
        <w:rPr>
          <w:color w:val="auto"/>
          <w:szCs w:val="20"/>
          <w:lang w:val="es-ES"/>
        </w:rPr>
        <w:t xml:space="preserve"> </w:t>
      </w:r>
    </w:p>
    <w:p w14:paraId="0B7C1AD1" w14:textId="2CA0ADF4" w:rsidR="0086271A" w:rsidRPr="0044791E" w:rsidRDefault="0086271A" w:rsidP="003F7B79">
      <w:pPr>
        <w:pStyle w:val="Prrafodelista1"/>
        <w:spacing w:line="240" w:lineRule="auto"/>
        <w:ind w:left="0"/>
        <w:rPr>
          <w:b/>
          <w:color w:val="auto"/>
          <w:szCs w:val="20"/>
          <w:lang w:val="en-US"/>
        </w:rPr>
      </w:pPr>
      <w:r w:rsidRPr="0044791E">
        <w:rPr>
          <w:color w:val="auto"/>
          <w:szCs w:val="20"/>
          <w:lang w:val="en-US"/>
        </w:rPr>
        <w:t xml:space="preserve">* </w:t>
      </w:r>
      <w:proofErr w:type="spellStart"/>
      <w:r w:rsidR="00D60BDF">
        <w:rPr>
          <w:color w:val="auto"/>
          <w:szCs w:val="20"/>
          <w:lang w:val="en-US"/>
        </w:rPr>
        <w:t>Correspondencia</w:t>
      </w:r>
      <w:proofErr w:type="spellEnd"/>
    </w:p>
    <w:p w14:paraId="331D80EB" w14:textId="77777777" w:rsidR="009D0200" w:rsidRPr="0044791E" w:rsidRDefault="009D0200">
      <w:pPr>
        <w:jc w:val="both"/>
        <w:rPr>
          <w:b/>
          <w:color w:val="auto"/>
          <w:szCs w:val="20"/>
          <w:highlight w:val="yellow"/>
          <w:lang w:val="en-US"/>
        </w:rPr>
      </w:pPr>
    </w:p>
    <w:p w14:paraId="0DE78BAB" w14:textId="14254C63" w:rsidR="00E10D9E" w:rsidRPr="001C6B4D" w:rsidRDefault="00E10D9E" w:rsidP="00E10D9E">
      <w:pPr>
        <w:jc w:val="both"/>
        <w:rPr>
          <w:color w:val="auto"/>
          <w:szCs w:val="20"/>
          <w:lang w:val="en-US"/>
        </w:rPr>
      </w:pPr>
      <w:r w:rsidRPr="00DD5587">
        <w:rPr>
          <w:b/>
          <w:color w:val="auto"/>
          <w:szCs w:val="20"/>
          <w:lang w:val="en-US"/>
        </w:rPr>
        <w:t xml:space="preserve">Abstract: </w:t>
      </w:r>
      <w:r w:rsidR="00EF14DA" w:rsidRPr="00EF14DA">
        <w:rPr>
          <w:b/>
          <w:lang w:val="en-US"/>
        </w:rPr>
        <w:t>Effect of species richness and vegetation structure on carbon storage in agroforestry systems in southern Amazon of Bolivia</w:t>
      </w:r>
      <w:r w:rsidR="00EF14DA">
        <w:rPr>
          <w:lang w:val="en-US"/>
        </w:rPr>
        <w:t>.</w:t>
      </w:r>
      <w:r w:rsidR="00EF14DA" w:rsidRPr="00DD5587">
        <w:rPr>
          <w:color w:val="auto"/>
          <w:szCs w:val="20"/>
          <w:lang w:val="en-US"/>
        </w:rPr>
        <w:t xml:space="preserve"> </w:t>
      </w:r>
      <w:r w:rsidRPr="00DD5587">
        <w:rPr>
          <w:color w:val="auto"/>
          <w:szCs w:val="20"/>
          <w:lang w:val="en-US"/>
        </w:rPr>
        <w:t>Diverse agroforestry systems conciliate food production, biodiversity conservation, and the provision of ecosystem services as atmospheric carbon sequestr</w:t>
      </w:r>
      <w:r w:rsidRPr="003842C3">
        <w:rPr>
          <w:color w:val="auto"/>
          <w:szCs w:val="20"/>
          <w:lang w:val="en-US"/>
        </w:rPr>
        <w:t>ation. However, the role of floristic richness in the production of biomass in these systems is not clear. This study evaluated the effect of species richness and vegetation structure on aboveground biomass carbon in different agroforestry systems in the Southern Amazon of Bolivia</w:t>
      </w:r>
      <w:r w:rsidRPr="00B00C25">
        <w:rPr>
          <w:color w:val="auto"/>
          <w:szCs w:val="20"/>
          <w:lang w:val="en-US"/>
        </w:rPr>
        <w:t xml:space="preserve">. For that, 25 agroforestry systems and 4 secondary forests were </w:t>
      </w:r>
      <w:r>
        <w:rPr>
          <w:color w:val="auto"/>
          <w:szCs w:val="20"/>
          <w:lang w:val="en-US"/>
        </w:rPr>
        <w:t>studied</w:t>
      </w:r>
      <w:r w:rsidRPr="00B00C25">
        <w:rPr>
          <w:color w:val="auto"/>
          <w:szCs w:val="20"/>
          <w:lang w:val="en-US"/>
        </w:rPr>
        <w:t xml:space="preserve"> in the departments of Santa Cruz and Beni. </w:t>
      </w:r>
      <w:r w:rsidRPr="00A87F58">
        <w:rPr>
          <w:color w:val="auto"/>
          <w:szCs w:val="20"/>
          <w:lang w:val="en-US"/>
        </w:rPr>
        <w:t>In each system, a 1 963 m</w:t>
      </w:r>
      <w:r w:rsidRPr="00A87F58">
        <w:rPr>
          <w:color w:val="auto"/>
          <w:szCs w:val="20"/>
          <w:vertAlign w:val="superscript"/>
          <w:lang w:val="en-US"/>
        </w:rPr>
        <w:t>2</w:t>
      </w:r>
      <w:r w:rsidRPr="00A87F58">
        <w:rPr>
          <w:color w:val="auto"/>
          <w:szCs w:val="20"/>
          <w:lang w:val="en-US"/>
        </w:rPr>
        <w:t xml:space="preserve"> circular plot was installed, where the vegetation (trees, shrubs and herbaceous) and </w:t>
      </w:r>
      <w:proofErr w:type="spellStart"/>
      <w:r w:rsidRPr="00A87F58">
        <w:rPr>
          <w:color w:val="auto"/>
          <w:szCs w:val="20"/>
          <w:lang w:val="en-US"/>
        </w:rPr>
        <w:t>necromass</w:t>
      </w:r>
      <w:proofErr w:type="spellEnd"/>
      <w:r w:rsidRPr="00A87F58">
        <w:rPr>
          <w:color w:val="auto"/>
          <w:szCs w:val="20"/>
          <w:lang w:val="en-US"/>
        </w:rPr>
        <w:t xml:space="preserve"> (leaf litter, branches and dead trees) were sampled. Linear and logarithmic functions were used to evaluate the effect of vegetation richness and structure on carbon, and the variance partition was used to examine the pure and shared effect of the richness and vegetation structure </w:t>
      </w:r>
      <w:r w:rsidR="001D2C86">
        <w:rPr>
          <w:color w:val="auto"/>
          <w:szCs w:val="20"/>
          <w:lang w:val="en-US"/>
        </w:rPr>
        <w:t xml:space="preserve">variables </w:t>
      </w:r>
      <w:r w:rsidRPr="00A87F58">
        <w:rPr>
          <w:color w:val="auto"/>
          <w:szCs w:val="20"/>
          <w:lang w:val="en-US"/>
        </w:rPr>
        <w:t xml:space="preserve">on carbon. Regressions showed a positive strong relationship between species richness and </w:t>
      </w:r>
      <w:r w:rsidRPr="005E3585">
        <w:rPr>
          <w:color w:val="auto"/>
          <w:szCs w:val="20"/>
          <w:lang w:val="en-US"/>
        </w:rPr>
        <w:t xml:space="preserve">carbon </w:t>
      </w:r>
      <w:r w:rsidRPr="005E3585">
        <w:rPr>
          <w:color w:val="auto"/>
          <w:lang w:val="en-US"/>
        </w:rPr>
        <w:t>(r</w:t>
      </w:r>
      <w:r w:rsidRPr="005E3585">
        <w:rPr>
          <w:color w:val="auto"/>
          <w:vertAlign w:val="superscript"/>
          <w:lang w:val="en-US"/>
        </w:rPr>
        <w:t xml:space="preserve">2 </w:t>
      </w:r>
      <w:r w:rsidRPr="00EC3166">
        <w:rPr>
          <w:color w:val="auto"/>
          <w:lang w:val="en-US"/>
        </w:rPr>
        <w:t>= 0.74; P &lt; 0.001)</w:t>
      </w:r>
      <w:r w:rsidRPr="00A87F58">
        <w:rPr>
          <w:color w:val="auto"/>
          <w:szCs w:val="20"/>
          <w:lang w:val="en-US"/>
        </w:rPr>
        <w:t xml:space="preserve">. </w:t>
      </w:r>
      <w:r w:rsidRPr="001C6B4D">
        <w:rPr>
          <w:color w:val="auto"/>
          <w:szCs w:val="20"/>
          <w:lang w:val="en-US"/>
        </w:rPr>
        <w:t>The partition of carbon variance showed that richness, structure and variation of the structure explain</w:t>
      </w:r>
      <w:r w:rsidR="001D2C86">
        <w:rPr>
          <w:color w:val="auto"/>
          <w:szCs w:val="20"/>
          <w:lang w:val="en-US"/>
        </w:rPr>
        <w:t>ed</w:t>
      </w:r>
      <w:r w:rsidRPr="001C6B4D">
        <w:rPr>
          <w:color w:val="auto"/>
          <w:szCs w:val="20"/>
          <w:lang w:val="en-US"/>
        </w:rPr>
        <w:t xml:space="preserve"> 85.7</w:t>
      </w:r>
      <w:r w:rsidR="00D60BDF">
        <w:rPr>
          <w:color w:val="auto"/>
          <w:szCs w:val="20"/>
          <w:lang w:val="en-US"/>
        </w:rPr>
        <w:t xml:space="preserve"> </w:t>
      </w:r>
      <w:r w:rsidRPr="001C6B4D">
        <w:rPr>
          <w:color w:val="auto"/>
          <w:szCs w:val="20"/>
          <w:lang w:val="en-US"/>
        </w:rPr>
        <w:t>%. Alone the richness explained 12.7</w:t>
      </w:r>
      <w:r w:rsidR="00D60BDF">
        <w:rPr>
          <w:color w:val="auto"/>
          <w:szCs w:val="20"/>
          <w:lang w:val="en-US"/>
        </w:rPr>
        <w:t xml:space="preserve"> </w:t>
      </w:r>
      <w:r w:rsidRPr="001C6B4D">
        <w:rPr>
          <w:color w:val="auto"/>
          <w:szCs w:val="20"/>
          <w:lang w:val="en-US"/>
        </w:rPr>
        <w:t>%, the structure 8.8</w:t>
      </w:r>
      <w:r w:rsidR="00D60BDF">
        <w:rPr>
          <w:color w:val="auto"/>
          <w:szCs w:val="20"/>
          <w:lang w:val="en-US"/>
        </w:rPr>
        <w:t xml:space="preserve"> </w:t>
      </w:r>
      <w:r w:rsidRPr="001C6B4D">
        <w:rPr>
          <w:color w:val="auto"/>
          <w:szCs w:val="20"/>
          <w:lang w:val="en-US"/>
        </w:rPr>
        <w:t>% and the variation of the structure 4.8</w:t>
      </w:r>
      <w:r w:rsidR="00D60BDF">
        <w:rPr>
          <w:color w:val="auto"/>
          <w:szCs w:val="20"/>
          <w:lang w:val="en-US"/>
        </w:rPr>
        <w:t xml:space="preserve"> </w:t>
      </w:r>
      <w:r w:rsidRPr="001C6B4D">
        <w:rPr>
          <w:color w:val="auto"/>
          <w:szCs w:val="20"/>
          <w:lang w:val="en-US"/>
        </w:rPr>
        <w:t xml:space="preserve">%. These results confirm that carbon in the aboveground biomass increases with </w:t>
      </w:r>
      <w:r w:rsidR="001D2C86">
        <w:rPr>
          <w:color w:val="auto"/>
          <w:szCs w:val="20"/>
          <w:lang w:val="en-US"/>
        </w:rPr>
        <w:t>species</w:t>
      </w:r>
      <w:r w:rsidRPr="001C6B4D">
        <w:rPr>
          <w:color w:val="auto"/>
          <w:szCs w:val="20"/>
          <w:lang w:val="en-US"/>
        </w:rPr>
        <w:t xml:space="preserve"> richness and structural variation of the vegetation. Therefore,</w:t>
      </w:r>
      <w:r>
        <w:rPr>
          <w:color w:val="auto"/>
          <w:szCs w:val="20"/>
          <w:lang w:val="en-US"/>
        </w:rPr>
        <w:t xml:space="preserve"> more</w:t>
      </w:r>
      <w:r w:rsidRPr="001C6B4D">
        <w:rPr>
          <w:color w:val="auto"/>
          <w:szCs w:val="20"/>
          <w:lang w:val="en-US"/>
        </w:rPr>
        <w:t xml:space="preserve"> biodiverse and stratified agroforestry systems </w:t>
      </w:r>
      <w:r w:rsidR="00826A5F">
        <w:rPr>
          <w:color w:val="auto"/>
          <w:szCs w:val="20"/>
          <w:lang w:val="en-US"/>
        </w:rPr>
        <w:t>are more</w:t>
      </w:r>
      <w:r w:rsidRPr="001C6B4D">
        <w:rPr>
          <w:color w:val="auto"/>
          <w:szCs w:val="20"/>
          <w:lang w:val="en-US"/>
        </w:rPr>
        <w:t xml:space="preserve"> efficien</w:t>
      </w:r>
      <w:r w:rsidR="00826A5F">
        <w:rPr>
          <w:color w:val="auto"/>
          <w:szCs w:val="20"/>
          <w:lang w:val="en-US"/>
        </w:rPr>
        <w:t>t</w:t>
      </w:r>
      <w:r w:rsidRPr="001C6B4D">
        <w:rPr>
          <w:color w:val="auto"/>
          <w:szCs w:val="20"/>
          <w:lang w:val="en-US"/>
        </w:rPr>
        <w:t xml:space="preserve"> in the use of resources and can contribute </w:t>
      </w:r>
      <w:r w:rsidR="00CF1C17">
        <w:rPr>
          <w:color w:val="auto"/>
          <w:szCs w:val="20"/>
          <w:lang w:val="en-US"/>
        </w:rPr>
        <w:t>with climate change mitigation.</w:t>
      </w:r>
    </w:p>
    <w:p w14:paraId="06E5DFDD" w14:textId="77777777" w:rsidR="000B2668" w:rsidRPr="0044791E" w:rsidRDefault="000B2668">
      <w:pPr>
        <w:jc w:val="both"/>
        <w:rPr>
          <w:color w:val="auto"/>
          <w:szCs w:val="20"/>
          <w:lang w:val="en-US"/>
        </w:rPr>
      </w:pPr>
    </w:p>
    <w:p w14:paraId="3BC9D25D" w14:textId="58D3C520" w:rsidR="0086271A" w:rsidRPr="0044791E" w:rsidRDefault="0086271A">
      <w:pPr>
        <w:jc w:val="both"/>
        <w:rPr>
          <w:color w:val="auto"/>
          <w:lang w:val="en-US"/>
        </w:rPr>
      </w:pPr>
      <w:r w:rsidRPr="0044791E">
        <w:rPr>
          <w:b/>
          <w:color w:val="auto"/>
          <w:szCs w:val="20"/>
          <w:lang w:val="en-US"/>
        </w:rPr>
        <w:t>Key words</w:t>
      </w:r>
      <w:r w:rsidRPr="008D775F">
        <w:rPr>
          <w:b/>
          <w:color w:val="auto"/>
          <w:szCs w:val="20"/>
          <w:lang w:val="en-US"/>
        </w:rPr>
        <w:t xml:space="preserve">: </w:t>
      </w:r>
      <w:r w:rsidR="00700A20">
        <w:rPr>
          <w:color w:val="auto"/>
          <w:szCs w:val="20"/>
          <w:lang w:val="en-US"/>
        </w:rPr>
        <w:t>b</w:t>
      </w:r>
      <w:r w:rsidR="00A645B6" w:rsidRPr="0044791E">
        <w:rPr>
          <w:color w:val="auto"/>
          <w:szCs w:val="20"/>
          <w:lang w:val="en-US"/>
        </w:rPr>
        <w:t>iodiversity</w:t>
      </w:r>
      <w:r w:rsidR="008676AA" w:rsidRPr="0044791E">
        <w:rPr>
          <w:color w:val="auto"/>
          <w:szCs w:val="20"/>
          <w:lang w:val="en-US"/>
        </w:rPr>
        <w:t>;</w:t>
      </w:r>
      <w:r w:rsidRPr="0044791E">
        <w:rPr>
          <w:color w:val="auto"/>
          <w:szCs w:val="20"/>
          <w:lang w:val="en-US"/>
        </w:rPr>
        <w:t xml:space="preserve"> </w:t>
      </w:r>
      <w:r w:rsidR="008676AA" w:rsidRPr="0044791E">
        <w:rPr>
          <w:color w:val="auto"/>
          <w:szCs w:val="20"/>
          <w:lang w:val="en-US"/>
        </w:rPr>
        <w:t>biomass;</w:t>
      </w:r>
      <w:r w:rsidRPr="0044791E">
        <w:rPr>
          <w:color w:val="auto"/>
          <w:szCs w:val="20"/>
          <w:lang w:val="en-US"/>
        </w:rPr>
        <w:t xml:space="preserve"> </w:t>
      </w:r>
      <w:proofErr w:type="spellStart"/>
      <w:r w:rsidR="008676AA" w:rsidRPr="0044791E">
        <w:rPr>
          <w:color w:val="auto"/>
          <w:szCs w:val="20"/>
          <w:lang w:val="en-US"/>
        </w:rPr>
        <w:t>allometric</w:t>
      </w:r>
      <w:proofErr w:type="spellEnd"/>
      <w:r w:rsidR="008676AA" w:rsidRPr="0044791E">
        <w:rPr>
          <w:color w:val="auto"/>
          <w:szCs w:val="20"/>
          <w:lang w:val="en-US"/>
        </w:rPr>
        <w:t xml:space="preserve"> formula;</w:t>
      </w:r>
      <w:r w:rsidRPr="0044791E">
        <w:rPr>
          <w:color w:val="auto"/>
          <w:szCs w:val="20"/>
          <w:lang w:val="en-US"/>
        </w:rPr>
        <w:t xml:space="preserve"> Amazon</w:t>
      </w:r>
      <w:r w:rsidR="008676AA" w:rsidRPr="0044791E">
        <w:rPr>
          <w:color w:val="auto"/>
          <w:szCs w:val="20"/>
          <w:lang w:val="en-US"/>
        </w:rPr>
        <w:t>;</w:t>
      </w:r>
      <w:r w:rsidRPr="0044791E">
        <w:rPr>
          <w:color w:val="auto"/>
          <w:szCs w:val="20"/>
          <w:lang w:val="en-US"/>
        </w:rPr>
        <w:t xml:space="preserve"> </w:t>
      </w:r>
      <w:r w:rsidR="00FB4700" w:rsidRPr="0044791E">
        <w:rPr>
          <w:color w:val="auto"/>
          <w:szCs w:val="20"/>
          <w:lang w:val="en-US"/>
        </w:rPr>
        <w:t>climate change mitigation</w:t>
      </w:r>
      <w:r w:rsidRPr="0044791E">
        <w:rPr>
          <w:color w:val="auto"/>
          <w:szCs w:val="20"/>
          <w:lang w:val="en-US"/>
        </w:rPr>
        <w:t>.</w:t>
      </w:r>
    </w:p>
    <w:p w14:paraId="489812A6" w14:textId="77777777" w:rsidR="0086271A" w:rsidRPr="0044791E" w:rsidRDefault="0086271A">
      <w:pPr>
        <w:spacing w:line="360" w:lineRule="auto"/>
        <w:jc w:val="both"/>
        <w:rPr>
          <w:color w:val="auto"/>
          <w:lang w:val="en-US"/>
        </w:rPr>
      </w:pPr>
    </w:p>
    <w:p w14:paraId="127A8B18" w14:textId="206608C9" w:rsidR="0086271A" w:rsidRPr="0044791E" w:rsidRDefault="00DC6F64" w:rsidP="009B7D40">
      <w:pPr>
        <w:suppressAutoHyphens w:val="0"/>
        <w:spacing w:line="240" w:lineRule="auto"/>
        <w:ind w:firstLine="709"/>
        <w:jc w:val="both"/>
        <w:rPr>
          <w:color w:val="auto"/>
          <w:lang w:val="es-ES"/>
        </w:rPr>
      </w:pPr>
      <w:r w:rsidRPr="00C82DD0">
        <w:rPr>
          <w:color w:val="auto"/>
          <w:lang w:val="es-ES"/>
        </w:rPr>
        <w:br w:type="page"/>
      </w:r>
      <w:r w:rsidR="0086271A" w:rsidRPr="0044791E">
        <w:rPr>
          <w:color w:val="auto"/>
          <w:lang w:val="es-ES"/>
        </w:rPr>
        <w:lastRenderedPageBreak/>
        <w:t xml:space="preserve">La diversidad de especies en los bosques tropicales es fundamental para su funcionamiento, resiliencia y capacidad de proporcionar bienes y </w:t>
      </w:r>
      <w:r w:rsidR="0086271A" w:rsidRPr="006B1FF6">
        <w:rPr>
          <w:color w:val="auto"/>
          <w:lang w:val="es-ES"/>
        </w:rPr>
        <w:t>servicios</w:t>
      </w:r>
      <w:r w:rsidR="006116A8" w:rsidRPr="006B1FF6">
        <w:rPr>
          <w:color w:val="auto"/>
          <w:lang w:val="es-ES"/>
        </w:rPr>
        <w:t xml:space="preserve"> </w:t>
      </w:r>
      <w:r w:rsidR="0074459E" w:rsidRPr="006B1FF6">
        <w:rPr>
          <w:color w:val="auto"/>
          <w:lang w:val="es-ES"/>
        </w:rPr>
        <w:t>(</w:t>
      </w:r>
      <w:proofErr w:type="spellStart"/>
      <w:r w:rsidR="0074459E" w:rsidRPr="006B1FF6">
        <w:rPr>
          <w:color w:val="auto"/>
          <w:lang w:val="es-ES"/>
        </w:rPr>
        <w:t>Cardinale</w:t>
      </w:r>
      <w:proofErr w:type="spellEnd"/>
      <w:r w:rsidR="0074459E" w:rsidRPr="006B1FF6">
        <w:rPr>
          <w:color w:val="auto"/>
          <w:lang w:val="es-ES"/>
        </w:rPr>
        <w:t xml:space="preserve"> et al., 2011, 2012; </w:t>
      </w:r>
      <w:proofErr w:type="spellStart"/>
      <w:r w:rsidR="002128E1" w:rsidRPr="006B1FF6">
        <w:rPr>
          <w:color w:val="auto"/>
          <w:lang w:val="es-ES"/>
        </w:rPr>
        <w:t>Hooper</w:t>
      </w:r>
      <w:proofErr w:type="spellEnd"/>
      <w:r w:rsidR="002128E1" w:rsidRPr="006B1FF6">
        <w:rPr>
          <w:color w:val="auto"/>
          <w:lang w:val="es-ES"/>
        </w:rPr>
        <w:t xml:space="preserve"> et al., 2012; </w:t>
      </w:r>
      <w:proofErr w:type="spellStart"/>
      <w:r w:rsidR="0074459E" w:rsidRPr="006B1FF6">
        <w:rPr>
          <w:color w:val="auto"/>
          <w:lang w:val="es-ES"/>
        </w:rPr>
        <w:t>Gamfeldt</w:t>
      </w:r>
      <w:proofErr w:type="spellEnd"/>
      <w:r w:rsidR="0074459E" w:rsidRPr="006B1FF6">
        <w:rPr>
          <w:color w:val="auto"/>
          <w:lang w:val="es-ES"/>
        </w:rPr>
        <w:t xml:space="preserve"> et al., 2013)</w:t>
      </w:r>
      <w:r w:rsidR="0086271A" w:rsidRPr="006B1FF6">
        <w:rPr>
          <w:color w:val="auto"/>
          <w:lang w:val="es-ES"/>
        </w:rPr>
        <w:t xml:space="preserve">. En la Amazonía, la diversidad florística está siendo afectada por la degradación y conversión de bosques naturales en </w:t>
      </w:r>
      <w:proofErr w:type="spellStart"/>
      <w:r w:rsidR="0086271A" w:rsidRPr="006B1FF6">
        <w:rPr>
          <w:color w:val="auto"/>
          <w:lang w:val="es-ES"/>
        </w:rPr>
        <w:t>agroecosistemas</w:t>
      </w:r>
      <w:proofErr w:type="spellEnd"/>
      <w:r w:rsidR="0086271A" w:rsidRPr="006B1FF6">
        <w:rPr>
          <w:color w:val="auto"/>
          <w:lang w:val="es-ES"/>
        </w:rPr>
        <w:t xml:space="preserve"> simples como pastos</w:t>
      </w:r>
      <w:r w:rsidR="0039773F" w:rsidRPr="006B1FF6">
        <w:rPr>
          <w:color w:val="auto"/>
          <w:lang w:val="es-ES"/>
        </w:rPr>
        <w:t xml:space="preserve"> </w:t>
      </w:r>
      <w:r w:rsidR="008656AA" w:rsidRPr="006B1FF6">
        <w:rPr>
          <w:color w:val="auto"/>
          <w:lang w:val="es-ES"/>
        </w:rPr>
        <w:t>o</w:t>
      </w:r>
      <w:r w:rsidR="0086271A" w:rsidRPr="006B1FF6">
        <w:rPr>
          <w:color w:val="auto"/>
          <w:lang w:val="es-ES"/>
        </w:rPr>
        <w:t xml:space="preserve"> monocultivos agrícolas y forestales </w:t>
      </w:r>
      <w:r w:rsidR="00DC4FAC" w:rsidRPr="006B1FF6">
        <w:rPr>
          <w:color w:val="auto"/>
          <w:lang w:val="es-ES"/>
        </w:rPr>
        <w:t>(</w:t>
      </w:r>
      <w:proofErr w:type="spellStart"/>
      <w:r w:rsidR="00DC4FAC" w:rsidRPr="006B1FF6">
        <w:rPr>
          <w:color w:val="auto"/>
          <w:lang w:val="es-ES"/>
        </w:rPr>
        <w:t>Davidson</w:t>
      </w:r>
      <w:proofErr w:type="spellEnd"/>
      <w:r w:rsidR="00DC4FAC" w:rsidRPr="006B1FF6">
        <w:rPr>
          <w:color w:val="auto"/>
          <w:lang w:val="es-ES"/>
        </w:rPr>
        <w:t xml:space="preserve"> et al., 2012)</w:t>
      </w:r>
      <w:r w:rsidR="0086271A" w:rsidRPr="006B1FF6">
        <w:rPr>
          <w:color w:val="auto"/>
          <w:lang w:val="es-ES"/>
        </w:rPr>
        <w:t xml:space="preserve">, esta situación es objeto de </w:t>
      </w:r>
      <w:r w:rsidR="008656AA" w:rsidRPr="006B1FF6">
        <w:rPr>
          <w:color w:val="auto"/>
          <w:lang w:val="es-ES"/>
        </w:rPr>
        <w:t>atención</w:t>
      </w:r>
      <w:r w:rsidR="0086271A" w:rsidRPr="006B1FF6">
        <w:rPr>
          <w:color w:val="auto"/>
          <w:lang w:val="es-ES"/>
        </w:rPr>
        <w:t>, porque conlleva no solo a la pérdida de</w:t>
      </w:r>
      <w:r w:rsidR="0086271A" w:rsidRPr="0044791E">
        <w:rPr>
          <w:color w:val="auto"/>
          <w:lang w:val="es-ES"/>
        </w:rPr>
        <w:t xml:space="preserve"> biodiversidad, sino también de servicios </w:t>
      </w:r>
      <w:proofErr w:type="spellStart"/>
      <w:r w:rsidR="0086271A" w:rsidRPr="0044791E">
        <w:rPr>
          <w:color w:val="auto"/>
          <w:lang w:val="es-ES"/>
        </w:rPr>
        <w:t>ecosist</w:t>
      </w:r>
      <w:r w:rsidR="008656AA" w:rsidRPr="0044791E">
        <w:rPr>
          <w:color w:val="auto"/>
          <w:lang w:val="es-ES"/>
        </w:rPr>
        <w:t>é</w:t>
      </w:r>
      <w:r w:rsidR="0086271A" w:rsidRPr="0044791E">
        <w:rPr>
          <w:color w:val="auto"/>
          <w:lang w:val="es-ES"/>
        </w:rPr>
        <w:t>micos</w:t>
      </w:r>
      <w:proofErr w:type="spellEnd"/>
      <w:r w:rsidR="0086271A" w:rsidRPr="0044791E">
        <w:rPr>
          <w:color w:val="auto"/>
          <w:lang w:val="es-ES"/>
        </w:rPr>
        <w:t xml:space="preserve"> esenciales, como el almacenamiento de carbono </w:t>
      </w:r>
      <w:r w:rsidR="00DC4FAC" w:rsidRPr="0044791E">
        <w:rPr>
          <w:color w:val="auto"/>
          <w:lang w:val="es-ES"/>
        </w:rPr>
        <w:t>(</w:t>
      </w:r>
      <w:proofErr w:type="spellStart"/>
      <w:r w:rsidR="00DC4FAC" w:rsidRPr="006B1FF6">
        <w:rPr>
          <w:color w:val="auto"/>
          <w:lang w:val="es-ES"/>
        </w:rPr>
        <w:t>Fauset</w:t>
      </w:r>
      <w:proofErr w:type="spellEnd"/>
      <w:r w:rsidR="00DC4FAC" w:rsidRPr="006B1FF6">
        <w:rPr>
          <w:color w:val="auto"/>
          <w:lang w:val="es-ES"/>
        </w:rPr>
        <w:t xml:space="preserve"> et al., </w:t>
      </w:r>
      <w:r w:rsidR="00DC4FAC" w:rsidRPr="00BF0857">
        <w:rPr>
          <w:color w:val="auto"/>
          <w:lang w:val="es-ES"/>
        </w:rPr>
        <w:t xml:space="preserve">2015; </w:t>
      </w:r>
      <w:proofErr w:type="spellStart"/>
      <w:r w:rsidR="00DC4FAC" w:rsidRPr="00BF0857">
        <w:rPr>
          <w:color w:val="auto"/>
          <w:lang w:val="es-ES"/>
        </w:rPr>
        <w:t>Poorter</w:t>
      </w:r>
      <w:proofErr w:type="spellEnd"/>
      <w:r w:rsidR="00DC4FAC" w:rsidRPr="00BF0857">
        <w:rPr>
          <w:color w:val="auto"/>
          <w:lang w:val="es-ES"/>
        </w:rPr>
        <w:t xml:space="preserve"> et al., 2015)</w:t>
      </w:r>
      <w:r w:rsidR="00676CAC" w:rsidRPr="00BF0857">
        <w:rPr>
          <w:color w:val="auto"/>
          <w:lang w:val="es-ES"/>
        </w:rPr>
        <w:t xml:space="preserve">. </w:t>
      </w:r>
      <w:r w:rsidR="009D0200" w:rsidRPr="00BF0857">
        <w:rPr>
          <w:color w:val="auto"/>
          <w:lang w:val="es-ES"/>
        </w:rPr>
        <w:t>En efecto, l</w:t>
      </w:r>
      <w:r w:rsidR="0086271A" w:rsidRPr="00BF0857">
        <w:rPr>
          <w:color w:val="auto"/>
          <w:lang w:val="es-ES"/>
        </w:rPr>
        <w:t>os bosques naturales complejos poseen una diversidad de especies de plantas con rasgos funcionales y patrones diferentes de crecimiento y tamaño, esto conduce a una</w:t>
      </w:r>
      <w:r w:rsidR="00344604" w:rsidRPr="00BF0857">
        <w:rPr>
          <w:color w:val="auto"/>
          <w:lang w:val="es-ES"/>
        </w:rPr>
        <w:t xml:space="preserve"> </w:t>
      </w:r>
      <w:r w:rsidR="0086271A" w:rsidRPr="00BF0857">
        <w:rPr>
          <w:color w:val="auto"/>
          <w:lang w:val="es-ES"/>
        </w:rPr>
        <w:t>estratificación del ecosistema</w:t>
      </w:r>
      <w:r w:rsidR="008F6F08" w:rsidRPr="00BF0857">
        <w:rPr>
          <w:color w:val="auto"/>
          <w:lang w:val="es-ES"/>
        </w:rPr>
        <w:t xml:space="preserve"> </w:t>
      </w:r>
      <w:r w:rsidR="00B05FBE" w:rsidRPr="00BF0857">
        <w:rPr>
          <w:color w:val="auto"/>
          <w:lang w:val="es-ES"/>
        </w:rPr>
        <w:t>(</w:t>
      </w:r>
      <w:proofErr w:type="spellStart"/>
      <w:r w:rsidR="00B05FBE" w:rsidRPr="00BF0857">
        <w:rPr>
          <w:color w:val="auto"/>
          <w:lang w:val="es-ES"/>
        </w:rPr>
        <w:t>Poorter</w:t>
      </w:r>
      <w:proofErr w:type="spellEnd"/>
      <w:r w:rsidR="00B05FBE" w:rsidRPr="00BF0857">
        <w:rPr>
          <w:color w:val="auto"/>
          <w:lang w:val="es-ES"/>
        </w:rPr>
        <w:t xml:space="preserve"> et al., 2016)</w:t>
      </w:r>
      <w:r w:rsidR="008F6F08" w:rsidRPr="00BF0857">
        <w:rPr>
          <w:color w:val="auto"/>
          <w:lang w:val="es-ES"/>
        </w:rPr>
        <w:t>,</w:t>
      </w:r>
      <w:r w:rsidR="0086271A" w:rsidRPr="00BF0857">
        <w:rPr>
          <w:color w:val="auto"/>
          <w:lang w:val="es-ES"/>
        </w:rPr>
        <w:t xml:space="preserve"> ofreciendo de esta manera mayores oportunidades a las especies para un mejor aprovechamiento</w:t>
      </w:r>
      <w:r w:rsidR="0086271A" w:rsidRPr="0044791E">
        <w:rPr>
          <w:color w:val="auto"/>
          <w:lang w:val="es-ES"/>
        </w:rPr>
        <w:t xml:space="preserve"> de los recursos (luz, agua y nutrientes), debido a la complementariedad de nichos </w:t>
      </w:r>
      <w:r w:rsidR="00035AB6" w:rsidRPr="0044791E">
        <w:rPr>
          <w:color w:val="auto"/>
          <w:lang w:val="es-ES"/>
        </w:rPr>
        <w:t>(</w:t>
      </w:r>
      <w:proofErr w:type="spellStart"/>
      <w:r w:rsidR="002128E1" w:rsidRPr="0044791E">
        <w:rPr>
          <w:color w:val="auto"/>
          <w:lang w:val="es-ES"/>
        </w:rPr>
        <w:t>Loreau</w:t>
      </w:r>
      <w:proofErr w:type="spellEnd"/>
      <w:r w:rsidR="002128E1" w:rsidRPr="0044791E">
        <w:rPr>
          <w:color w:val="auto"/>
          <w:lang w:val="es-ES"/>
        </w:rPr>
        <w:t xml:space="preserve">, 2000; </w:t>
      </w:r>
      <w:proofErr w:type="spellStart"/>
      <w:r w:rsidR="002128E1" w:rsidRPr="0044791E">
        <w:rPr>
          <w:color w:val="auto"/>
          <w:lang w:val="es-ES"/>
        </w:rPr>
        <w:t>Dı́az</w:t>
      </w:r>
      <w:proofErr w:type="spellEnd"/>
      <w:r w:rsidR="002128E1" w:rsidRPr="0044791E">
        <w:rPr>
          <w:color w:val="auto"/>
          <w:lang w:val="es-ES"/>
        </w:rPr>
        <w:t xml:space="preserve"> &amp; Cabido, 2001; </w:t>
      </w:r>
      <w:proofErr w:type="spellStart"/>
      <w:r w:rsidR="00EE204A" w:rsidRPr="0044791E">
        <w:rPr>
          <w:color w:val="auto"/>
          <w:lang w:val="es-ES"/>
        </w:rPr>
        <w:t>Coomes</w:t>
      </w:r>
      <w:proofErr w:type="spellEnd"/>
      <w:r w:rsidR="00EE204A" w:rsidRPr="0044791E">
        <w:rPr>
          <w:color w:val="auto"/>
          <w:lang w:val="es-ES"/>
        </w:rPr>
        <w:t xml:space="preserve"> et al., 2009</w:t>
      </w:r>
      <w:r w:rsidR="00035AB6" w:rsidRPr="0044791E">
        <w:rPr>
          <w:color w:val="auto"/>
          <w:lang w:val="es-ES"/>
        </w:rPr>
        <w:t>)</w:t>
      </w:r>
      <w:r w:rsidR="0086271A" w:rsidRPr="0044791E">
        <w:rPr>
          <w:color w:val="auto"/>
          <w:lang w:val="es-ES"/>
        </w:rPr>
        <w:t>. Esta característica, promueve la producción de biomasa en los ecosistemas naturales</w:t>
      </w:r>
      <w:r w:rsidR="00E6023B" w:rsidRPr="0044791E">
        <w:rPr>
          <w:color w:val="auto"/>
          <w:lang w:val="es-ES"/>
        </w:rPr>
        <w:t xml:space="preserve"> (</w:t>
      </w:r>
      <w:r w:rsidR="009D4EF2" w:rsidRPr="0044791E">
        <w:rPr>
          <w:color w:val="auto"/>
          <w:lang w:val="es-ES"/>
        </w:rPr>
        <w:t>Wang et al., 2011</w:t>
      </w:r>
      <w:r w:rsidR="002128E1" w:rsidRPr="0044791E">
        <w:rPr>
          <w:color w:val="auto"/>
          <w:lang w:val="es-ES"/>
        </w:rPr>
        <w:t xml:space="preserve">; </w:t>
      </w:r>
      <w:proofErr w:type="spellStart"/>
      <w:r w:rsidR="00E6023B" w:rsidRPr="0044791E">
        <w:rPr>
          <w:color w:val="auto"/>
          <w:lang w:val="es-ES"/>
        </w:rPr>
        <w:t>Poorter</w:t>
      </w:r>
      <w:proofErr w:type="spellEnd"/>
      <w:r w:rsidR="00E6023B" w:rsidRPr="0044791E">
        <w:rPr>
          <w:color w:val="auto"/>
          <w:lang w:val="es-ES"/>
        </w:rPr>
        <w:t xml:space="preserve"> et al., 2015;</w:t>
      </w:r>
      <w:r w:rsidR="002128E1" w:rsidRPr="0044791E">
        <w:rPr>
          <w:color w:val="auto"/>
          <w:lang w:val="es-ES"/>
        </w:rPr>
        <w:t xml:space="preserve"> </w:t>
      </w:r>
      <w:r w:rsidR="00E6023B" w:rsidRPr="0044791E">
        <w:rPr>
          <w:color w:val="auto"/>
          <w:lang w:val="es-ES"/>
        </w:rPr>
        <w:t xml:space="preserve">Zhang &amp; </w:t>
      </w:r>
      <w:proofErr w:type="spellStart"/>
      <w:r w:rsidR="00E6023B" w:rsidRPr="0044791E">
        <w:rPr>
          <w:color w:val="auto"/>
          <w:lang w:val="es-ES"/>
        </w:rPr>
        <w:t>Chen</w:t>
      </w:r>
      <w:proofErr w:type="spellEnd"/>
      <w:r w:rsidR="00E6023B" w:rsidRPr="0044791E">
        <w:rPr>
          <w:color w:val="auto"/>
          <w:lang w:val="es-ES"/>
        </w:rPr>
        <w:t>, 2015)</w:t>
      </w:r>
      <w:r w:rsidR="0086271A" w:rsidRPr="0044791E">
        <w:rPr>
          <w:color w:val="auto"/>
          <w:lang w:val="es-ES"/>
        </w:rPr>
        <w:t>.</w:t>
      </w:r>
      <w:r w:rsidR="00700A20">
        <w:rPr>
          <w:color w:val="auto"/>
          <w:lang w:val="es-ES"/>
        </w:rPr>
        <w:t xml:space="preserve"> </w:t>
      </w:r>
    </w:p>
    <w:p w14:paraId="0236C488" w14:textId="61E2164E" w:rsidR="00D230F6" w:rsidRPr="006B1FF6" w:rsidRDefault="00D230F6" w:rsidP="009B7D40">
      <w:pPr>
        <w:spacing w:line="240" w:lineRule="auto"/>
        <w:ind w:firstLine="708"/>
        <w:jc w:val="both"/>
        <w:rPr>
          <w:color w:val="auto"/>
          <w:lang w:val="es-ES"/>
        </w:rPr>
      </w:pPr>
      <w:r w:rsidRPr="0044791E">
        <w:rPr>
          <w:color w:val="auto"/>
          <w:lang w:val="es-ES"/>
        </w:rPr>
        <w:t xml:space="preserve">Los </w:t>
      </w:r>
      <w:proofErr w:type="spellStart"/>
      <w:r w:rsidRPr="0044791E">
        <w:rPr>
          <w:color w:val="auto"/>
          <w:lang w:val="es-ES"/>
        </w:rPr>
        <w:t>agroecosistemas</w:t>
      </w:r>
      <w:proofErr w:type="spellEnd"/>
      <w:r w:rsidRPr="0044791E">
        <w:rPr>
          <w:color w:val="auto"/>
          <w:lang w:val="es-ES"/>
        </w:rPr>
        <w:t xml:space="preserve"> biodiversos, que combinan especies leñosas perennes (árboles, palmeras) y cultivos agrícolas como los sistemas agroforestales (SAF) </w:t>
      </w:r>
      <w:r w:rsidRPr="006B1FF6">
        <w:rPr>
          <w:color w:val="auto"/>
          <w:lang w:val="es-ES"/>
        </w:rPr>
        <w:t>(</w:t>
      </w:r>
      <w:proofErr w:type="spellStart"/>
      <w:r w:rsidRPr="006B1FF6">
        <w:rPr>
          <w:color w:val="auto"/>
          <w:lang w:val="es-ES"/>
        </w:rPr>
        <w:t>Nair</w:t>
      </w:r>
      <w:proofErr w:type="spellEnd"/>
      <w:r w:rsidRPr="006B1FF6">
        <w:rPr>
          <w:color w:val="auto"/>
          <w:lang w:val="es-ES"/>
        </w:rPr>
        <w:t>, 1993; Young, 1997),</w:t>
      </w:r>
      <w:r w:rsidRPr="0044791E">
        <w:rPr>
          <w:color w:val="auto"/>
          <w:lang w:val="es-ES"/>
        </w:rPr>
        <w:t xml:space="preserve"> han ganado gran importancia en los últimos años, porque promueven la biodiversidad y servicios </w:t>
      </w:r>
      <w:proofErr w:type="spellStart"/>
      <w:r w:rsidRPr="0044791E">
        <w:rPr>
          <w:color w:val="auto"/>
          <w:lang w:val="es-ES"/>
        </w:rPr>
        <w:t>ecosistémicos</w:t>
      </w:r>
      <w:proofErr w:type="spellEnd"/>
      <w:r w:rsidRPr="0044791E">
        <w:rPr>
          <w:color w:val="auto"/>
          <w:lang w:val="es-ES"/>
        </w:rPr>
        <w:t>, además de producir alimento</w:t>
      </w:r>
      <w:r w:rsidR="00B4543E">
        <w:rPr>
          <w:color w:val="auto"/>
          <w:lang w:val="es-ES"/>
        </w:rPr>
        <w:t>s, generan ingresos económicos y</w:t>
      </w:r>
      <w:r w:rsidRPr="0044791E">
        <w:rPr>
          <w:color w:val="auto"/>
          <w:lang w:val="es-ES"/>
        </w:rPr>
        <w:t xml:space="preserve"> mayor satisfacción a los agricultores (</w:t>
      </w:r>
      <w:proofErr w:type="spellStart"/>
      <w:r w:rsidRPr="00D01530">
        <w:rPr>
          <w:color w:val="auto"/>
          <w:lang w:val="es-ES"/>
        </w:rPr>
        <w:t>Matocha</w:t>
      </w:r>
      <w:proofErr w:type="spellEnd"/>
      <w:r w:rsidR="00D60BDF" w:rsidRPr="00D01530">
        <w:rPr>
          <w:color w:val="auto"/>
          <w:lang w:val="es-ES"/>
        </w:rPr>
        <w:t xml:space="preserve">, </w:t>
      </w:r>
      <w:proofErr w:type="spellStart"/>
      <w:r w:rsidR="00D60BDF" w:rsidRPr="00D01530">
        <w:rPr>
          <w:color w:val="auto"/>
          <w:lang w:val="es-ES"/>
        </w:rPr>
        <w:t>Schroth</w:t>
      </w:r>
      <w:proofErr w:type="spellEnd"/>
      <w:r w:rsidR="00D60BDF" w:rsidRPr="00D01530">
        <w:rPr>
          <w:color w:val="auto"/>
          <w:lang w:val="es-ES"/>
        </w:rPr>
        <w:t xml:space="preserve">, </w:t>
      </w:r>
      <w:proofErr w:type="spellStart"/>
      <w:r w:rsidR="00D60BDF" w:rsidRPr="00D01530">
        <w:rPr>
          <w:color w:val="auto"/>
          <w:lang w:val="es-ES"/>
        </w:rPr>
        <w:t>Hills</w:t>
      </w:r>
      <w:proofErr w:type="spellEnd"/>
      <w:r w:rsidR="00D60BDF" w:rsidRPr="00D01530">
        <w:rPr>
          <w:color w:val="auto"/>
          <w:lang w:val="es-ES"/>
        </w:rPr>
        <w:t xml:space="preserve">, &amp; </w:t>
      </w:r>
      <w:proofErr w:type="spellStart"/>
      <w:r w:rsidR="00D60BDF" w:rsidRPr="00D01530">
        <w:rPr>
          <w:color w:val="auto"/>
          <w:lang w:val="es-ES"/>
        </w:rPr>
        <w:t>Hole</w:t>
      </w:r>
      <w:proofErr w:type="spellEnd"/>
      <w:r w:rsidR="00D60BDF" w:rsidRPr="00D01530">
        <w:rPr>
          <w:color w:val="auto"/>
          <w:lang w:val="es-ES"/>
        </w:rPr>
        <w:t>,</w:t>
      </w:r>
      <w:r w:rsidRPr="00D01530">
        <w:rPr>
          <w:color w:val="auto"/>
          <w:lang w:val="es-ES"/>
        </w:rPr>
        <w:t xml:space="preserve"> 2</w:t>
      </w:r>
      <w:r w:rsidRPr="006B1FF6">
        <w:rPr>
          <w:color w:val="auto"/>
          <w:lang w:val="es-ES"/>
        </w:rPr>
        <w:t xml:space="preserve">012; Cardozo et al., 2015; </w:t>
      </w:r>
      <w:proofErr w:type="spellStart"/>
      <w:r w:rsidRPr="006B1FF6">
        <w:rPr>
          <w:color w:val="auto"/>
          <w:lang w:val="es-ES"/>
        </w:rPr>
        <w:t>Zomer</w:t>
      </w:r>
      <w:proofErr w:type="spellEnd"/>
      <w:r w:rsidRPr="006B1FF6">
        <w:rPr>
          <w:color w:val="auto"/>
          <w:lang w:val="es-ES"/>
        </w:rPr>
        <w:t xml:space="preserve"> et al., 2016), también reducen la presión sobre los bosques naturales (</w:t>
      </w:r>
      <w:proofErr w:type="spellStart"/>
      <w:r w:rsidRPr="006B1FF6">
        <w:rPr>
          <w:color w:val="auto"/>
          <w:lang w:val="es-ES"/>
        </w:rPr>
        <w:t>Schroth</w:t>
      </w:r>
      <w:proofErr w:type="spellEnd"/>
      <w:r w:rsidRPr="006B1FF6">
        <w:rPr>
          <w:color w:val="auto"/>
          <w:lang w:val="es-ES"/>
        </w:rPr>
        <w:t xml:space="preserve"> et al., 2015). Existen diferentes prácticas agroforestales (</w:t>
      </w:r>
      <w:proofErr w:type="spellStart"/>
      <w:r w:rsidRPr="006B1FF6">
        <w:rPr>
          <w:color w:val="auto"/>
          <w:lang w:val="es-ES"/>
        </w:rPr>
        <w:t>Atangana</w:t>
      </w:r>
      <w:proofErr w:type="spellEnd"/>
      <w:r w:rsidRPr="006B1FF6">
        <w:rPr>
          <w:color w:val="auto"/>
          <w:lang w:val="es-ES"/>
        </w:rPr>
        <w:t xml:space="preserve">, </w:t>
      </w:r>
      <w:proofErr w:type="spellStart"/>
      <w:r w:rsidRPr="006B1FF6">
        <w:rPr>
          <w:color w:val="auto"/>
          <w:lang w:val="es-ES"/>
        </w:rPr>
        <w:t>Khasa</w:t>
      </w:r>
      <w:proofErr w:type="spellEnd"/>
      <w:r w:rsidRPr="006B1FF6">
        <w:rPr>
          <w:color w:val="auto"/>
          <w:lang w:val="es-ES"/>
        </w:rPr>
        <w:t xml:space="preserve">, Chang, &amp; </w:t>
      </w:r>
      <w:proofErr w:type="spellStart"/>
      <w:r w:rsidRPr="006B1FF6">
        <w:rPr>
          <w:color w:val="auto"/>
          <w:lang w:val="es-ES"/>
        </w:rPr>
        <w:t>Degrande</w:t>
      </w:r>
      <w:proofErr w:type="spellEnd"/>
      <w:r w:rsidRPr="006B1FF6">
        <w:rPr>
          <w:color w:val="auto"/>
          <w:lang w:val="es-ES"/>
        </w:rPr>
        <w:t xml:space="preserve">, 2014; </w:t>
      </w:r>
      <w:proofErr w:type="spellStart"/>
      <w:r w:rsidRPr="006B1FF6">
        <w:rPr>
          <w:color w:val="auto"/>
          <w:lang w:val="es-ES"/>
        </w:rPr>
        <w:t>Nair</w:t>
      </w:r>
      <w:proofErr w:type="spellEnd"/>
      <w:r w:rsidRPr="006B1FF6">
        <w:rPr>
          <w:color w:val="auto"/>
          <w:lang w:val="es-ES"/>
        </w:rPr>
        <w:t>, 2014), que se practican en más de 1 023 millones de hectáreas en todo el mundo (</w:t>
      </w:r>
      <w:proofErr w:type="spellStart"/>
      <w:r w:rsidRPr="006B1FF6">
        <w:rPr>
          <w:color w:val="auto"/>
          <w:lang w:val="es-ES"/>
        </w:rPr>
        <w:t>Nair</w:t>
      </w:r>
      <w:proofErr w:type="spellEnd"/>
      <w:r w:rsidRPr="006B1FF6">
        <w:rPr>
          <w:color w:val="auto"/>
          <w:lang w:val="es-ES"/>
        </w:rPr>
        <w:t xml:space="preserve">, </w:t>
      </w:r>
      <w:proofErr w:type="spellStart"/>
      <w:r w:rsidRPr="006B1FF6">
        <w:rPr>
          <w:color w:val="auto"/>
          <w:lang w:val="es-ES"/>
        </w:rPr>
        <w:t>Kumar</w:t>
      </w:r>
      <w:proofErr w:type="spellEnd"/>
      <w:r w:rsidRPr="006B1FF6">
        <w:rPr>
          <w:color w:val="auto"/>
          <w:lang w:val="es-ES"/>
        </w:rPr>
        <w:t xml:space="preserve">, &amp; </w:t>
      </w:r>
      <w:proofErr w:type="spellStart"/>
      <w:r w:rsidRPr="006B1FF6">
        <w:rPr>
          <w:color w:val="auto"/>
          <w:lang w:val="es-ES"/>
        </w:rPr>
        <w:t>Nair</w:t>
      </w:r>
      <w:proofErr w:type="spellEnd"/>
      <w:r w:rsidRPr="006B1FF6">
        <w:rPr>
          <w:color w:val="auto"/>
          <w:lang w:val="es-ES"/>
        </w:rPr>
        <w:t xml:space="preserve">, 2009), y en comparación a prácticas </w:t>
      </w:r>
      <w:r w:rsidR="009D0200" w:rsidRPr="006B1FF6">
        <w:rPr>
          <w:color w:val="auto"/>
          <w:lang w:val="es-ES"/>
        </w:rPr>
        <w:t xml:space="preserve">convencionales </w:t>
      </w:r>
      <w:r w:rsidRPr="006B1FF6">
        <w:rPr>
          <w:color w:val="auto"/>
          <w:lang w:val="es-ES"/>
        </w:rPr>
        <w:t>de ganadería extensiva y agricultura de corte y quema, son una alternativa más sostenible (</w:t>
      </w:r>
      <w:proofErr w:type="spellStart"/>
      <w:r w:rsidRPr="006B1FF6">
        <w:rPr>
          <w:color w:val="auto"/>
          <w:lang w:val="es-ES"/>
        </w:rPr>
        <w:t>Yamada</w:t>
      </w:r>
      <w:proofErr w:type="spellEnd"/>
      <w:r w:rsidRPr="006B1FF6">
        <w:rPr>
          <w:color w:val="auto"/>
          <w:lang w:val="es-ES"/>
        </w:rPr>
        <w:t xml:space="preserve"> &amp; </w:t>
      </w:r>
      <w:proofErr w:type="spellStart"/>
      <w:r w:rsidRPr="006B1FF6">
        <w:rPr>
          <w:color w:val="auto"/>
          <w:lang w:val="es-ES"/>
        </w:rPr>
        <w:t>Gholz</w:t>
      </w:r>
      <w:proofErr w:type="spellEnd"/>
      <w:r w:rsidRPr="006B1FF6">
        <w:rPr>
          <w:color w:val="auto"/>
          <w:lang w:val="es-ES"/>
        </w:rPr>
        <w:t xml:space="preserve">, 2002; </w:t>
      </w:r>
      <w:proofErr w:type="spellStart"/>
      <w:r w:rsidRPr="006B1FF6">
        <w:rPr>
          <w:color w:val="auto"/>
          <w:lang w:val="es-ES"/>
        </w:rPr>
        <w:t>Leite</w:t>
      </w:r>
      <w:proofErr w:type="spellEnd"/>
      <w:r w:rsidRPr="006B1FF6">
        <w:rPr>
          <w:color w:val="auto"/>
          <w:lang w:val="es-ES"/>
        </w:rPr>
        <w:t xml:space="preserve"> et al., 2016). </w:t>
      </w:r>
    </w:p>
    <w:p w14:paraId="44B130DD" w14:textId="41BC5427" w:rsidR="00917769" w:rsidRDefault="00D230F6" w:rsidP="009B7D40">
      <w:pPr>
        <w:spacing w:line="240" w:lineRule="auto"/>
        <w:ind w:firstLine="708"/>
        <w:jc w:val="both"/>
        <w:rPr>
          <w:color w:val="auto"/>
          <w:lang w:val="es-ES"/>
        </w:rPr>
      </w:pPr>
      <w:r w:rsidRPr="006B1FF6">
        <w:rPr>
          <w:color w:val="auto"/>
          <w:lang w:val="es-ES"/>
        </w:rPr>
        <w:t xml:space="preserve">Las </w:t>
      </w:r>
      <w:r w:rsidR="009D0200" w:rsidRPr="006B1FF6">
        <w:rPr>
          <w:color w:val="auto"/>
          <w:lang w:val="es-ES"/>
        </w:rPr>
        <w:t xml:space="preserve">prácticas </w:t>
      </w:r>
      <w:r w:rsidRPr="006B1FF6">
        <w:rPr>
          <w:color w:val="auto"/>
          <w:lang w:val="es-ES"/>
        </w:rPr>
        <w:t>agroforestales tienen el potencial para contribuir a la mitigación del cambio climático, mediante el secuestro del carbono en la vegetación y en el suelo (IPCC</w:t>
      </w:r>
      <w:r w:rsidR="00A410E6" w:rsidRPr="006B1FF6">
        <w:rPr>
          <w:color w:val="auto"/>
          <w:lang w:val="es-ES"/>
        </w:rPr>
        <w:t>,</w:t>
      </w:r>
      <w:r w:rsidRPr="006B1FF6">
        <w:rPr>
          <w:color w:val="auto"/>
          <w:lang w:val="es-ES"/>
        </w:rPr>
        <w:t xml:space="preserve"> 2000). El potencial de almacenamiento de carbono depende del tipo de práctica agroforestal, composición florística y manejo (</w:t>
      </w:r>
      <w:r w:rsidR="00EA31AB" w:rsidRPr="006B1FF6">
        <w:rPr>
          <w:noProof/>
          <w:lang w:val="uz-Cyrl-UZ"/>
        </w:rPr>
        <w:t>Albrecht &amp; Kandji, 2003</w:t>
      </w:r>
      <w:r w:rsidRPr="006B1FF6">
        <w:rPr>
          <w:color w:val="auto"/>
          <w:lang w:val="es-ES"/>
        </w:rPr>
        <w:t xml:space="preserve">; </w:t>
      </w:r>
      <w:proofErr w:type="spellStart"/>
      <w:r w:rsidRPr="006B1FF6">
        <w:rPr>
          <w:color w:val="auto"/>
          <w:lang w:val="es-ES"/>
        </w:rPr>
        <w:t>Kumar</w:t>
      </w:r>
      <w:proofErr w:type="spellEnd"/>
      <w:r w:rsidR="00A410E6" w:rsidRPr="006B1FF6">
        <w:rPr>
          <w:color w:val="auto"/>
          <w:lang w:val="es-ES"/>
        </w:rPr>
        <w:t>,</w:t>
      </w:r>
      <w:r w:rsidRPr="006B1FF6">
        <w:rPr>
          <w:color w:val="auto"/>
          <w:lang w:val="es-ES"/>
        </w:rPr>
        <w:t xml:space="preserve"> 2006; </w:t>
      </w:r>
      <w:proofErr w:type="spellStart"/>
      <w:r w:rsidRPr="006B1FF6">
        <w:rPr>
          <w:color w:val="auto"/>
          <w:lang w:val="es-ES"/>
        </w:rPr>
        <w:t>Zomer</w:t>
      </w:r>
      <w:proofErr w:type="spellEnd"/>
      <w:r w:rsidRPr="006B1FF6">
        <w:rPr>
          <w:color w:val="auto"/>
          <w:lang w:val="es-ES"/>
        </w:rPr>
        <w:t xml:space="preserve"> et al., 2016). La diversidad en la composición florística de los SAF es </w:t>
      </w:r>
      <w:r w:rsidR="0086271A" w:rsidRPr="006B1FF6">
        <w:rPr>
          <w:color w:val="auto"/>
          <w:lang w:val="es-ES"/>
        </w:rPr>
        <w:t>clave para su funcionamiento y la generación de beneficios</w:t>
      </w:r>
      <w:r w:rsidR="002941BF" w:rsidRPr="006B1FF6">
        <w:rPr>
          <w:color w:val="auto"/>
          <w:lang w:val="es-ES"/>
        </w:rPr>
        <w:t xml:space="preserve"> </w:t>
      </w:r>
      <w:r w:rsidR="00985CA5" w:rsidRPr="006B1FF6">
        <w:rPr>
          <w:color w:val="auto"/>
          <w:lang w:val="es-ES"/>
        </w:rPr>
        <w:t>(</w:t>
      </w:r>
      <w:proofErr w:type="spellStart"/>
      <w:r w:rsidR="00985CA5" w:rsidRPr="006B1FF6">
        <w:rPr>
          <w:color w:val="auto"/>
          <w:lang w:val="es-ES"/>
        </w:rPr>
        <w:t>Pinho</w:t>
      </w:r>
      <w:proofErr w:type="spellEnd"/>
      <w:r w:rsidR="00985CA5" w:rsidRPr="006B1FF6">
        <w:rPr>
          <w:color w:val="auto"/>
          <w:lang w:val="es-ES"/>
        </w:rPr>
        <w:t xml:space="preserve">, Miller, &amp; </w:t>
      </w:r>
      <w:proofErr w:type="spellStart"/>
      <w:r w:rsidR="00985CA5" w:rsidRPr="006B1FF6">
        <w:rPr>
          <w:color w:val="auto"/>
          <w:lang w:val="es-ES"/>
        </w:rPr>
        <w:t>Alfaia</w:t>
      </w:r>
      <w:proofErr w:type="spellEnd"/>
      <w:r w:rsidR="00985CA5" w:rsidRPr="006B1FF6">
        <w:rPr>
          <w:color w:val="auto"/>
          <w:lang w:val="es-ES"/>
        </w:rPr>
        <w:t>, 2012</w:t>
      </w:r>
      <w:r w:rsidR="004906BF" w:rsidRPr="006B1FF6">
        <w:rPr>
          <w:color w:val="auto"/>
          <w:lang w:val="es-ES"/>
        </w:rPr>
        <w:t>)</w:t>
      </w:r>
      <w:r w:rsidR="00313491" w:rsidRPr="0044791E">
        <w:rPr>
          <w:color w:val="auto"/>
          <w:lang w:val="es-ES"/>
        </w:rPr>
        <w:t xml:space="preserve">. </w:t>
      </w:r>
      <w:r w:rsidR="00494164" w:rsidRPr="00E703C8">
        <w:rPr>
          <w:color w:val="auto"/>
          <w:lang w:val="es-ES"/>
        </w:rPr>
        <w:t>Ali &amp;</w:t>
      </w:r>
      <w:r w:rsidR="00A410E6" w:rsidRPr="00E703C8">
        <w:rPr>
          <w:color w:val="auto"/>
          <w:lang w:val="es-ES"/>
        </w:rPr>
        <w:t xml:space="preserve"> </w:t>
      </w:r>
      <w:proofErr w:type="spellStart"/>
      <w:r w:rsidR="00A410E6" w:rsidRPr="00E703C8">
        <w:rPr>
          <w:color w:val="auto"/>
          <w:lang w:val="es-ES"/>
        </w:rPr>
        <w:t>Mattsson</w:t>
      </w:r>
      <w:proofErr w:type="spellEnd"/>
      <w:r w:rsidR="00A410E6" w:rsidRPr="00E703C8">
        <w:rPr>
          <w:color w:val="auto"/>
          <w:lang w:val="es-ES"/>
        </w:rPr>
        <w:t xml:space="preserve"> (2017</w:t>
      </w:r>
      <w:r w:rsidR="00E703C8" w:rsidRPr="00E703C8">
        <w:rPr>
          <w:color w:val="auto"/>
          <w:lang w:val="es-ES"/>
        </w:rPr>
        <w:t>a</w:t>
      </w:r>
      <w:r w:rsidR="00A410E6" w:rsidRPr="00996E41">
        <w:rPr>
          <w:color w:val="auto"/>
          <w:lang w:val="es-ES"/>
        </w:rPr>
        <w:t>) i</w:t>
      </w:r>
      <w:r w:rsidR="00A410E6" w:rsidRPr="0044791E">
        <w:rPr>
          <w:color w:val="auto"/>
          <w:lang w:val="es-ES"/>
        </w:rPr>
        <w:t>dentificaron una relación positiva de la diversidad florística sobre la biomasa</w:t>
      </w:r>
      <w:r w:rsidR="00DC6F64" w:rsidRPr="0044791E">
        <w:rPr>
          <w:color w:val="auto"/>
          <w:lang w:val="es-ES"/>
        </w:rPr>
        <w:t xml:space="preserve"> en huertos caseros en regiones secas. </w:t>
      </w:r>
      <w:r w:rsidR="00E320C3" w:rsidRPr="0044791E">
        <w:rPr>
          <w:color w:val="auto"/>
          <w:lang w:val="es-ES"/>
        </w:rPr>
        <w:t>Sin embargo, e</w:t>
      </w:r>
      <w:r w:rsidR="0032391A" w:rsidRPr="0044791E">
        <w:rPr>
          <w:color w:val="auto"/>
          <w:lang w:val="es-ES"/>
        </w:rPr>
        <w:t xml:space="preserve">xiste </w:t>
      </w:r>
      <w:r w:rsidR="00DC6F64" w:rsidRPr="0044791E">
        <w:rPr>
          <w:color w:val="auto"/>
          <w:lang w:val="es-ES"/>
        </w:rPr>
        <w:t>escas</w:t>
      </w:r>
      <w:r w:rsidR="0094077B" w:rsidRPr="0044791E">
        <w:rPr>
          <w:color w:val="auto"/>
          <w:lang w:val="es-ES"/>
        </w:rPr>
        <w:t>a</w:t>
      </w:r>
      <w:r w:rsidR="00DC6F64" w:rsidRPr="0044791E">
        <w:rPr>
          <w:color w:val="auto"/>
          <w:lang w:val="es-ES"/>
        </w:rPr>
        <w:t xml:space="preserve"> </w:t>
      </w:r>
      <w:r w:rsidR="0094077B" w:rsidRPr="0044791E">
        <w:rPr>
          <w:color w:val="auto"/>
          <w:lang w:val="es-ES"/>
        </w:rPr>
        <w:t xml:space="preserve">información </w:t>
      </w:r>
      <w:r w:rsidR="00E6350F" w:rsidRPr="0044791E">
        <w:rPr>
          <w:color w:val="auto"/>
          <w:lang w:val="es-ES"/>
        </w:rPr>
        <w:t xml:space="preserve">sobre </w:t>
      </w:r>
      <w:r w:rsidR="00DC6F64" w:rsidRPr="0044791E">
        <w:rPr>
          <w:color w:val="auto"/>
          <w:lang w:val="es-ES"/>
        </w:rPr>
        <w:t>esa</w:t>
      </w:r>
      <w:r w:rsidR="00E320C3" w:rsidRPr="0044791E">
        <w:rPr>
          <w:color w:val="auto"/>
          <w:lang w:val="es-ES"/>
        </w:rPr>
        <w:t xml:space="preserve">s relaciones </w:t>
      </w:r>
      <w:r w:rsidR="00A410E6" w:rsidRPr="0044791E">
        <w:rPr>
          <w:color w:val="auto"/>
          <w:lang w:val="es-ES"/>
        </w:rPr>
        <w:t xml:space="preserve">para </w:t>
      </w:r>
      <w:r w:rsidR="00E320C3" w:rsidRPr="0044791E">
        <w:rPr>
          <w:color w:val="auto"/>
          <w:lang w:val="es-ES"/>
        </w:rPr>
        <w:t>las regiones tropicales. El objetivo de es</w:t>
      </w:r>
      <w:r w:rsidR="003E46FF">
        <w:rPr>
          <w:color w:val="auto"/>
          <w:lang w:val="es-ES"/>
        </w:rPr>
        <w:t>t</w:t>
      </w:r>
      <w:r w:rsidR="00E320C3" w:rsidRPr="0044791E">
        <w:rPr>
          <w:color w:val="auto"/>
          <w:lang w:val="es-ES"/>
        </w:rPr>
        <w:t xml:space="preserve">e estudio fue evaluar </w:t>
      </w:r>
      <w:r w:rsidR="0086271A" w:rsidRPr="0044791E">
        <w:rPr>
          <w:color w:val="auto"/>
          <w:lang w:val="es-ES"/>
        </w:rPr>
        <w:t xml:space="preserve">el efecto de la </w:t>
      </w:r>
      <w:r w:rsidR="005E3585">
        <w:rPr>
          <w:color w:val="auto"/>
          <w:lang w:val="es-ES"/>
        </w:rPr>
        <w:t xml:space="preserve">riqueza </w:t>
      </w:r>
      <w:r w:rsidR="0094077B" w:rsidRPr="0044791E">
        <w:rPr>
          <w:color w:val="auto"/>
          <w:lang w:val="es-ES"/>
        </w:rPr>
        <w:t xml:space="preserve">de especies </w:t>
      </w:r>
      <w:r w:rsidR="0086271A" w:rsidRPr="0044791E">
        <w:rPr>
          <w:color w:val="auto"/>
          <w:lang w:val="es-ES"/>
        </w:rPr>
        <w:t xml:space="preserve">y la estructura de la vegetación sobre </w:t>
      </w:r>
      <w:r w:rsidR="00E320C3" w:rsidRPr="0044791E">
        <w:rPr>
          <w:color w:val="auto"/>
          <w:lang w:val="es-ES"/>
        </w:rPr>
        <w:t xml:space="preserve">el </w:t>
      </w:r>
      <w:r w:rsidR="0094077B" w:rsidRPr="0044791E">
        <w:rPr>
          <w:color w:val="auto"/>
          <w:lang w:val="es-ES"/>
        </w:rPr>
        <w:t xml:space="preserve">almacenamiento de carbono en la biomasa </w:t>
      </w:r>
      <w:r w:rsidR="0086271A" w:rsidRPr="0044791E">
        <w:rPr>
          <w:color w:val="auto"/>
          <w:lang w:val="es-ES"/>
        </w:rPr>
        <w:t>en diferentes sistemas agroforestales</w:t>
      </w:r>
      <w:r w:rsidR="00E320C3" w:rsidRPr="0044791E">
        <w:rPr>
          <w:color w:val="auto"/>
          <w:lang w:val="es-ES"/>
        </w:rPr>
        <w:t xml:space="preserve"> en la Amazonía Boliviana</w:t>
      </w:r>
      <w:r w:rsidR="0086271A" w:rsidRPr="0044791E">
        <w:rPr>
          <w:color w:val="auto"/>
          <w:lang w:val="es-ES"/>
        </w:rPr>
        <w:t>. Es</w:t>
      </w:r>
      <w:r w:rsidR="0094077B" w:rsidRPr="0044791E">
        <w:rPr>
          <w:color w:val="auto"/>
          <w:lang w:val="es-ES"/>
        </w:rPr>
        <w:t xml:space="preserve">e conocimiento </w:t>
      </w:r>
      <w:r w:rsidR="0086271A" w:rsidRPr="0044791E">
        <w:rPr>
          <w:color w:val="auto"/>
          <w:lang w:val="es-ES"/>
        </w:rPr>
        <w:t>es muy relevante para entender el funcionamiento de los sistemas agroforestales</w:t>
      </w:r>
      <w:r w:rsidR="0094077B" w:rsidRPr="0044791E">
        <w:rPr>
          <w:color w:val="auto"/>
          <w:lang w:val="es-ES"/>
        </w:rPr>
        <w:t xml:space="preserve">, </w:t>
      </w:r>
      <w:r w:rsidR="00475B2A" w:rsidRPr="0044791E">
        <w:rPr>
          <w:color w:val="auto"/>
          <w:lang w:val="es-ES"/>
        </w:rPr>
        <w:t>así</w:t>
      </w:r>
      <w:r w:rsidR="0094077B" w:rsidRPr="0044791E">
        <w:rPr>
          <w:color w:val="auto"/>
          <w:lang w:val="es-ES"/>
        </w:rPr>
        <w:t xml:space="preserve"> como para </w:t>
      </w:r>
      <w:r w:rsidR="0086271A" w:rsidRPr="0044791E">
        <w:rPr>
          <w:color w:val="auto"/>
          <w:lang w:val="es-ES"/>
        </w:rPr>
        <w:t>promover políticas públicas para la adopción de sistemas que optimicen la diversidad y el almacenamiento de carbono.</w:t>
      </w:r>
    </w:p>
    <w:p w14:paraId="50E1ABCE" w14:textId="77777777" w:rsidR="008D775F" w:rsidRPr="0044791E" w:rsidRDefault="008D775F" w:rsidP="009B7D40">
      <w:pPr>
        <w:spacing w:line="240" w:lineRule="auto"/>
        <w:ind w:firstLine="708"/>
        <w:jc w:val="both"/>
        <w:rPr>
          <w:color w:val="auto"/>
          <w:lang w:val="es-ES"/>
        </w:rPr>
      </w:pPr>
    </w:p>
    <w:p w14:paraId="5F988CF6" w14:textId="70F52A2A" w:rsidR="008271BD" w:rsidRPr="0044791E" w:rsidRDefault="0086271A" w:rsidP="009B7D40">
      <w:pPr>
        <w:spacing w:line="240" w:lineRule="auto"/>
        <w:jc w:val="center"/>
        <w:rPr>
          <w:color w:val="auto"/>
          <w:lang w:val="es-ES"/>
        </w:rPr>
      </w:pPr>
      <w:r w:rsidRPr="0044791E">
        <w:rPr>
          <w:color w:val="auto"/>
          <w:lang w:val="es-ES"/>
        </w:rPr>
        <w:t>MATERIALES Y MÉTODOS</w:t>
      </w:r>
    </w:p>
    <w:p w14:paraId="33F783F6" w14:textId="7BCB07AF" w:rsidR="00941D33" w:rsidRDefault="0086271A" w:rsidP="009B7D40">
      <w:pPr>
        <w:spacing w:line="240" w:lineRule="auto"/>
        <w:ind w:firstLine="708"/>
        <w:jc w:val="both"/>
        <w:rPr>
          <w:color w:val="auto"/>
          <w:lang w:val="es-ES"/>
        </w:rPr>
      </w:pPr>
      <w:r w:rsidRPr="0044791E">
        <w:rPr>
          <w:b/>
          <w:color w:val="auto"/>
          <w:lang w:val="es-ES"/>
        </w:rPr>
        <w:t>Área de estudio:</w:t>
      </w:r>
      <w:r w:rsidRPr="0044791E">
        <w:rPr>
          <w:color w:val="auto"/>
          <w:lang w:val="es-ES"/>
        </w:rPr>
        <w:t xml:space="preserve"> El estudio se realizó en la Amazonía sur de Bolivia, en ocho municipios, en los departamentos de Beni (San Ignacio de </w:t>
      </w:r>
      <w:proofErr w:type="spellStart"/>
      <w:r w:rsidRPr="0044791E">
        <w:rPr>
          <w:color w:val="auto"/>
          <w:lang w:val="es-ES"/>
        </w:rPr>
        <w:t>Moxos</w:t>
      </w:r>
      <w:proofErr w:type="spellEnd"/>
      <w:r w:rsidRPr="0044791E">
        <w:rPr>
          <w:color w:val="auto"/>
          <w:lang w:val="es-ES"/>
        </w:rPr>
        <w:t>, San Andrés y San Javier)</w:t>
      </w:r>
      <w:r w:rsidR="00620543" w:rsidRPr="0044791E">
        <w:rPr>
          <w:color w:val="auto"/>
          <w:lang w:val="es-ES"/>
        </w:rPr>
        <w:t xml:space="preserve"> </w:t>
      </w:r>
      <w:r w:rsidR="008656AA" w:rsidRPr="0044791E">
        <w:rPr>
          <w:color w:val="auto"/>
          <w:lang w:val="es-ES"/>
        </w:rPr>
        <w:t>y</w:t>
      </w:r>
      <w:r w:rsidRPr="0044791E">
        <w:rPr>
          <w:color w:val="auto"/>
          <w:lang w:val="es-ES"/>
        </w:rPr>
        <w:t xml:space="preserve"> Santa Cruz (</w:t>
      </w:r>
      <w:proofErr w:type="spellStart"/>
      <w:r w:rsidRPr="0044791E">
        <w:rPr>
          <w:color w:val="auto"/>
          <w:lang w:val="es-ES"/>
        </w:rPr>
        <w:t>Yapacaní</w:t>
      </w:r>
      <w:proofErr w:type="spellEnd"/>
      <w:r w:rsidRPr="0044791E">
        <w:rPr>
          <w:color w:val="auto"/>
          <w:lang w:val="es-ES"/>
        </w:rPr>
        <w:t xml:space="preserve">, San Carlos, Buena Vista, </w:t>
      </w:r>
      <w:r w:rsidR="003861BB" w:rsidRPr="0044791E">
        <w:rPr>
          <w:color w:val="auto"/>
          <w:lang w:val="es-ES"/>
        </w:rPr>
        <w:t xml:space="preserve">Ascensión de </w:t>
      </w:r>
      <w:proofErr w:type="spellStart"/>
      <w:r w:rsidR="003861BB" w:rsidRPr="0044791E">
        <w:rPr>
          <w:color w:val="auto"/>
          <w:lang w:val="es-ES"/>
        </w:rPr>
        <w:t>Guarayos</w:t>
      </w:r>
      <w:proofErr w:type="spellEnd"/>
      <w:r w:rsidR="003861BB" w:rsidRPr="0044791E">
        <w:rPr>
          <w:color w:val="auto"/>
          <w:lang w:val="es-ES"/>
        </w:rPr>
        <w:t xml:space="preserve"> y </w:t>
      </w:r>
      <w:proofErr w:type="spellStart"/>
      <w:r w:rsidR="003861BB" w:rsidRPr="0044791E">
        <w:rPr>
          <w:color w:val="auto"/>
          <w:lang w:val="es-ES"/>
        </w:rPr>
        <w:t>Urubichá</w:t>
      </w:r>
      <w:proofErr w:type="spellEnd"/>
      <w:r w:rsidRPr="0044791E">
        <w:rPr>
          <w:color w:val="auto"/>
          <w:lang w:val="es-ES"/>
        </w:rPr>
        <w:t>) (</w:t>
      </w:r>
      <w:r w:rsidR="00971C50" w:rsidRPr="0044791E">
        <w:rPr>
          <w:color w:val="auto"/>
          <w:lang w:val="es-ES"/>
        </w:rPr>
        <w:t>Fig</w:t>
      </w:r>
      <w:r w:rsidR="00971C50">
        <w:rPr>
          <w:color w:val="auto"/>
          <w:lang w:val="es-ES"/>
        </w:rPr>
        <w:t xml:space="preserve">. </w:t>
      </w:r>
      <w:r w:rsidR="00971C50" w:rsidRPr="0044791E">
        <w:rPr>
          <w:color w:val="auto"/>
          <w:lang w:val="es-ES"/>
        </w:rPr>
        <w:t>1</w:t>
      </w:r>
      <w:r w:rsidRPr="0044791E">
        <w:rPr>
          <w:color w:val="auto"/>
          <w:lang w:val="es-ES"/>
        </w:rPr>
        <w:t xml:space="preserve">). La clasificación climática de acuerdo con </w:t>
      </w:r>
      <w:proofErr w:type="spellStart"/>
      <w:r w:rsidRPr="0044791E">
        <w:rPr>
          <w:color w:val="auto"/>
          <w:lang w:val="es-ES"/>
        </w:rPr>
        <w:t>K</w:t>
      </w:r>
      <w:r w:rsidR="008656AA" w:rsidRPr="0044791E">
        <w:rPr>
          <w:color w:val="auto"/>
          <w:lang w:val="es-ES"/>
        </w:rPr>
        <w:t>ö</w:t>
      </w:r>
      <w:r w:rsidRPr="0044791E">
        <w:rPr>
          <w:color w:val="auto"/>
          <w:lang w:val="es-ES"/>
        </w:rPr>
        <w:t>ppen</w:t>
      </w:r>
      <w:proofErr w:type="spellEnd"/>
      <w:r w:rsidRPr="0044791E">
        <w:rPr>
          <w:color w:val="auto"/>
          <w:lang w:val="es-ES"/>
        </w:rPr>
        <w:t xml:space="preserve"> es tropical Am y </w:t>
      </w:r>
      <w:proofErr w:type="spellStart"/>
      <w:r w:rsidRPr="0044791E">
        <w:rPr>
          <w:color w:val="auto"/>
          <w:lang w:val="es-ES"/>
        </w:rPr>
        <w:t>Aw</w:t>
      </w:r>
      <w:proofErr w:type="spellEnd"/>
      <w:r w:rsidR="00585D02" w:rsidRPr="0044791E">
        <w:rPr>
          <w:color w:val="auto"/>
          <w:lang w:val="es-ES"/>
        </w:rPr>
        <w:t xml:space="preserve"> </w:t>
      </w:r>
      <w:r w:rsidR="00C12B74" w:rsidRPr="006B1FF6">
        <w:rPr>
          <w:noProof/>
          <w:color w:val="auto"/>
          <w:lang w:val="es-ES"/>
        </w:rPr>
        <w:t>(Peel, Finlayson, &amp; McMahon, 2007)</w:t>
      </w:r>
      <w:r w:rsidRPr="006B1FF6">
        <w:rPr>
          <w:color w:val="auto"/>
          <w:lang w:val="es-ES"/>
        </w:rPr>
        <w:t>, la precipitación anual var</w:t>
      </w:r>
      <w:r w:rsidR="0032391A" w:rsidRPr="006B1FF6">
        <w:rPr>
          <w:color w:val="auto"/>
          <w:lang w:val="es-ES"/>
        </w:rPr>
        <w:t>í</w:t>
      </w:r>
      <w:r w:rsidRPr="006B1FF6">
        <w:rPr>
          <w:color w:val="auto"/>
          <w:lang w:val="es-ES"/>
        </w:rPr>
        <w:t xml:space="preserve">a de 1 800 mm en Ascensión de </w:t>
      </w:r>
      <w:proofErr w:type="spellStart"/>
      <w:r w:rsidRPr="006B1FF6">
        <w:rPr>
          <w:color w:val="auto"/>
          <w:lang w:val="es-ES"/>
        </w:rPr>
        <w:t>Guarayos</w:t>
      </w:r>
      <w:proofErr w:type="spellEnd"/>
      <w:r w:rsidRPr="006B1FF6">
        <w:rPr>
          <w:color w:val="auto"/>
          <w:lang w:val="es-ES"/>
        </w:rPr>
        <w:t xml:space="preserve"> y </w:t>
      </w:r>
      <w:proofErr w:type="spellStart"/>
      <w:r w:rsidRPr="006B1FF6">
        <w:rPr>
          <w:color w:val="auto"/>
          <w:lang w:val="es-ES"/>
        </w:rPr>
        <w:t>Urubicha</w:t>
      </w:r>
      <w:proofErr w:type="spellEnd"/>
      <w:r w:rsidRPr="006B1FF6">
        <w:rPr>
          <w:color w:val="auto"/>
          <w:lang w:val="es-ES"/>
        </w:rPr>
        <w:t xml:space="preserve"> a 2 800 mm en </w:t>
      </w:r>
      <w:proofErr w:type="spellStart"/>
      <w:r w:rsidRPr="006B1FF6">
        <w:rPr>
          <w:color w:val="auto"/>
          <w:lang w:val="es-ES"/>
        </w:rPr>
        <w:t>Yapacaní</w:t>
      </w:r>
      <w:proofErr w:type="spellEnd"/>
      <w:r w:rsidRPr="006B1FF6">
        <w:rPr>
          <w:color w:val="auto"/>
          <w:lang w:val="es-ES"/>
        </w:rPr>
        <w:t xml:space="preserve">, Buena Vista y San Carlos, con cinco a seis meses de estación seca y una temperatura promedio de 25 </w:t>
      </w:r>
      <w:proofErr w:type="spellStart"/>
      <w:r w:rsidRPr="006B1FF6">
        <w:rPr>
          <w:color w:val="auto"/>
          <w:vertAlign w:val="superscript"/>
          <w:lang w:val="es-ES"/>
        </w:rPr>
        <w:t>o</w:t>
      </w:r>
      <w:r w:rsidRPr="006B1FF6">
        <w:rPr>
          <w:color w:val="auto"/>
          <w:lang w:val="es-ES"/>
        </w:rPr>
        <w:t>C.</w:t>
      </w:r>
      <w:proofErr w:type="spellEnd"/>
      <w:r w:rsidRPr="006B1FF6">
        <w:rPr>
          <w:color w:val="auto"/>
          <w:lang w:val="es-ES"/>
        </w:rPr>
        <w:t xml:space="preserve"> Los suelos </w:t>
      </w:r>
      <w:r w:rsidRPr="006B1FF6">
        <w:rPr>
          <w:color w:val="auto"/>
          <w:lang w:val="es-ES"/>
        </w:rPr>
        <w:lastRenderedPageBreak/>
        <w:t xml:space="preserve">predominantes son de origen aluvial, clasificados como </w:t>
      </w:r>
      <w:proofErr w:type="spellStart"/>
      <w:r w:rsidRPr="006B1FF6">
        <w:rPr>
          <w:color w:val="auto"/>
          <w:lang w:val="es-ES"/>
        </w:rPr>
        <w:t>cambisol</w:t>
      </w:r>
      <w:proofErr w:type="spellEnd"/>
      <w:r w:rsidRPr="006B1FF6">
        <w:rPr>
          <w:color w:val="auto"/>
          <w:lang w:val="es-ES"/>
        </w:rPr>
        <w:t xml:space="preserve"> (</w:t>
      </w:r>
      <w:proofErr w:type="spellStart"/>
      <w:r w:rsidRPr="006B1FF6">
        <w:rPr>
          <w:color w:val="auto"/>
          <w:lang w:val="es-ES"/>
        </w:rPr>
        <w:t>Inceptsol</w:t>
      </w:r>
      <w:proofErr w:type="spellEnd"/>
      <w:r w:rsidRPr="006B1FF6">
        <w:rPr>
          <w:color w:val="auto"/>
          <w:lang w:val="es-ES"/>
        </w:rPr>
        <w:t xml:space="preserve">), </w:t>
      </w:r>
      <w:proofErr w:type="spellStart"/>
      <w:r w:rsidRPr="006B1FF6">
        <w:rPr>
          <w:color w:val="auto"/>
          <w:lang w:val="es-ES"/>
        </w:rPr>
        <w:t>pluvisol</w:t>
      </w:r>
      <w:proofErr w:type="spellEnd"/>
      <w:r w:rsidRPr="006B1FF6">
        <w:rPr>
          <w:color w:val="auto"/>
          <w:lang w:val="es-ES"/>
        </w:rPr>
        <w:t xml:space="preserve"> (</w:t>
      </w:r>
      <w:proofErr w:type="spellStart"/>
      <w:r w:rsidRPr="006B1FF6">
        <w:rPr>
          <w:color w:val="auto"/>
          <w:lang w:val="es-ES"/>
        </w:rPr>
        <w:t>Entisol-Fluvent</w:t>
      </w:r>
      <w:proofErr w:type="spellEnd"/>
      <w:r w:rsidRPr="006B1FF6">
        <w:rPr>
          <w:color w:val="auto"/>
          <w:lang w:val="es-ES"/>
        </w:rPr>
        <w:t xml:space="preserve">) y </w:t>
      </w:r>
      <w:proofErr w:type="spellStart"/>
      <w:r w:rsidRPr="006B1FF6">
        <w:rPr>
          <w:color w:val="auto"/>
          <w:lang w:val="es-ES"/>
        </w:rPr>
        <w:t>ferrasol</w:t>
      </w:r>
      <w:proofErr w:type="spellEnd"/>
      <w:r w:rsidRPr="006B1FF6">
        <w:rPr>
          <w:color w:val="auto"/>
          <w:lang w:val="es-ES"/>
        </w:rPr>
        <w:t xml:space="preserve"> (</w:t>
      </w:r>
      <w:proofErr w:type="spellStart"/>
      <w:r w:rsidRPr="006B1FF6">
        <w:rPr>
          <w:color w:val="auto"/>
          <w:lang w:val="es-ES"/>
        </w:rPr>
        <w:t>Oxisol</w:t>
      </w:r>
      <w:proofErr w:type="spellEnd"/>
      <w:r w:rsidRPr="006B1FF6">
        <w:rPr>
          <w:color w:val="auto"/>
          <w:lang w:val="es-ES"/>
        </w:rPr>
        <w:t>)</w:t>
      </w:r>
      <w:r w:rsidR="002128E1" w:rsidRPr="006B1FF6">
        <w:rPr>
          <w:color w:val="auto"/>
          <w:lang w:val="es-ES"/>
        </w:rPr>
        <w:t xml:space="preserve"> (Quesada et al., 2011</w:t>
      </w:r>
      <w:r w:rsidR="00092259">
        <w:rPr>
          <w:color w:val="auto"/>
          <w:lang w:val="es-ES"/>
        </w:rPr>
        <w:t>,</w:t>
      </w:r>
      <w:r w:rsidR="008B777E" w:rsidRPr="006B1FF6">
        <w:rPr>
          <w:color w:val="auto"/>
          <w:lang w:val="es-ES"/>
        </w:rPr>
        <w:t xml:space="preserve"> </w:t>
      </w:r>
      <w:r w:rsidR="002128E1" w:rsidRPr="006B1FF6">
        <w:rPr>
          <w:color w:val="auto"/>
          <w:lang w:val="es-ES"/>
        </w:rPr>
        <w:t>2012)</w:t>
      </w:r>
      <w:r w:rsidRPr="006B1FF6">
        <w:rPr>
          <w:color w:val="auto"/>
          <w:lang w:val="es-ES"/>
        </w:rPr>
        <w:t xml:space="preserve">. </w:t>
      </w:r>
      <w:r w:rsidR="0094077B" w:rsidRPr="006B1FF6">
        <w:rPr>
          <w:color w:val="auto"/>
          <w:lang w:val="es-ES"/>
        </w:rPr>
        <w:t xml:space="preserve">La vegetación de la región corresponde al bosque amazónico siempre verde, donde los sistemas de uso de suelo predominantes son pastos extensivos, agricultura mecanizada y agricultura de pequeña escala </w:t>
      </w:r>
      <w:r w:rsidR="0094077B" w:rsidRPr="006B1FF6">
        <w:rPr>
          <w:noProof/>
          <w:color w:val="auto"/>
          <w:lang w:val="es-ES"/>
        </w:rPr>
        <w:t>(Müller, Müller, Schierhorn, Gerold, &amp; Pacheco, 2012)</w:t>
      </w:r>
      <w:r w:rsidR="0094077B" w:rsidRPr="006B1FF6">
        <w:rPr>
          <w:color w:val="auto"/>
          <w:lang w:val="es-ES"/>
        </w:rPr>
        <w:t>.</w:t>
      </w:r>
    </w:p>
    <w:p w14:paraId="04DA7673" w14:textId="77777777" w:rsidR="00A77F54" w:rsidRDefault="00A77F54" w:rsidP="000B2E80">
      <w:pPr>
        <w:spacing w:line="240" w:lineRule="auto"/>
        <w:ind w:firstLine="708"/>
        <w:jc w:val="both"/>
        <w:rPr>
          <w:color w:val="auto"/>
          <w:lang w:val="es-ES"/>
        </w:rPr>
      </w:pPr>
    </w:p>
    <w:p w14:paraId="587BCFAB" w14:textId="1F5EA6D7" w:rsidR="005A0521" w:rsidRDefault="000616D3" w:rsidP="009B7D40">
      <w:pPr>
        <w:spacing w:line="240" w:lineRule="auto"/>
        <w:ind w:firstLine="708"/>
        <w:jc w:val="both"/>
        <w:rPr>
          <w:color w:val="auto"/>
          <w:lang w:val="es-ES"/>
        </w:rPr>
      </w:pPr>
      <w:r w:rsidRPr="005E3585">
        <w:rPr>
          <w:b/>
          <w:color w:val="auto"/>
          <w:lang w:val="es-ES"/>
        </w:rPr>
        <w:t>Sistemas de uso del suelo:</w:t>
      </w:r>
      <w:r w:rsidRPr="005E3585">
        <w:rPr>
          <w:color w:val="auto"/>
          <w:lang w:val="es-ES"/>
        </w:rPr>
        <w:t xml:space="preserve"> En es</w:t>
      </w:r>
      <w:r w:rsidR="005E65F9" w:rsidRPr="005E3585">
        <w:rPr>
          <w:color w:val="auto"/>
          <w:lang w:val="es-ES"/>
        </w:rPr>
        <w:t>t</w:t>
      </w:r>
      <w:r w:rsidRPr="005E3585">
        <w:rPr>
          <w:color w:val="auto"/>
          <w:lang w:val="es-ES"/>
        </w:rPr>
        <w:t xml:space="preserve">e estudio se evaluaron los sistemas agroforestales </w:t>
      </w:r>
      <w:r w:rsidR="00A55FA7" w:rsidRPr="005E3585">
        <w:rPr>
          <w:color w:val="auto"/>
          <w:lang w:val="es-ES"/>
        </w:rPr>
        <w:t xml:space="preserve">(SAF) </w:t>
      </w:r>
      <w:r w:rsidRPr="005E3585">
        <w:rPr>
          <w:color w:val="auto"/>
          <w:lang w:val="es-ES"/>
        </w:rPr>
        <w:t xml:space="preserve">más representativos de </w:t>
      </w:r>
      <w:r w:rsidR="005E65F9" w:rsidRPr="005E3585">
        <w:rPr>
          <w:color w:val="auto"/>
          <w:lang w:val="es-ES"/>
        </w:rPr>
        <w:t>la región</w:t>
      </w:r>
      <w:r w:rsidRPr="005E3585">
        <w:rPr>
          <w:color w:val="auto"/>
          <w:lang w:val="es-ES"/>
        </w:rPr>
        <w:t>. El sistema “</w:t>
      </w:r>
      <w:r w:rsidR="004F7B5C" w:rsidRPr="005E3585">
        <w:rPr>
          <w:color w:val="auto"/>
          <w:lang w:val="es-ES"/>
        </w:rPr>
        <w:t>Cacao agroforestal” (CA)</w:t>
      </w:r>
      <w:r w:rsidRPr="005E3585">
        <w:rPr>
          <w:color w:val="auto"/>
          <w:lang w:val="es-ES"/>
        </w:rPr>
        <w:t>, donde el cacao (</w:t>
      </w:r>
      <w:proofErr w:type="spellStart"/>
      <w:r w:rsidRPr="005E3585">
        <w:rPr>
          <w:i/>
          <w:color w:val="auto"/>
          <w:lang w:val="es-ES"/>
        </w:rPr>
        <w:t>Theobroma</w:t>
      </w:r>
      <w:proofErr w:type="spellEnd"/>
      <w:r w:rsidRPr="005E3585">
        <w:rPr>
          <w:i/>
          <w:color w:val="auto"/>
          <w:lang w:val="es-ES"/>
        </w:rPr>
        <w:t xml:space="preserve"> cacao</w:t>
      </w:r>
      <w:r w:rsidRPr="005E3585">
        <w:rPr>
          <w:color w:val="auto"/>
          <w:lang w:val="es-ES"/>
        </w:rPr>
        <w:t>) es el principal cultivo, y está asociado con otros frutales como los cítricos (</w:t>
      </w:r>
      <w:r w:rsidRPr="005E3585">
        <w:rPr>
          <w:i/>
          <w:color w:val="auto"/>
          <w:lang w:val="es-ES"/>
        </w:rPr>
        <w:t>Citrus</w:t>
      </w:r>
      <w:r w:rsidRPr="005E3585">
        <w:rPr>
          <w:color w:val="auto"/>
          <w:lang w:val="es-ES"/>
        </w:rPr>
        <w:t xml:space="preserve"> </w:t>
      </w:r>
      <w:proofErr w:type="spellStart"/>
      <w:r w:rsidRPr="005E3585">
        <w:rPr>
          <w:color w:val="auto"/>
          <w:lang w:val="es-ES"/>
        </w:rPr>
        <w:t>spp</w:t>
      </w:r>
      <w:proofErr w:type="spellEnd"/>
      <w:r w:rsidRPr="005E3585">
        <w:rPr>
          <w:color w:val="auto"/>
          <w:lang w:val="es-ES"/>
        </w:rPr>
        <w:t>.) y bananos (</w:t>
      </w:r>
      <w:proofErr w:type="spellStart"/>
      <w:r w:rsidRPr="005E3585">
        <w:rPr>
          <w:i/>
          <w:color w:val="auto"/>
          <w:lang w:val="es-ES"/>
        </w:rPr>
        <w:t>Mussa</w:t>
      </w:r>
      <w:proofErr w:type="spellEnd"/>
      <w:r w:rsidRPr="005E3585">
        <w:rPr>
          <w:color w:val="auto"/>
          <w:lang w:val="es-ES"/>
        </w:rPr>
        <w:t xml:space="preserve"> </w:t>
      </w:r>
      <w:proofErr w:type="spellStart"/>
      <w:r w:rsidRPr="005E3585">
        <w:rPr>
          <w:color w:val="auto"/>
          <w:lang w:val="es-ES"/>
        </w:rPr>
        <w:t>spp</w:t>
      </w:r>
      <w:proofErr w:type="spellEnd"/>
      <w:r w:rsidRPr="005E3585">
        <w:rPr>
          <w:color w:val="auto"/>
          <w:lang w:val="es-ES"/>
        </w:rPr>
        <w:t>.), también incluyen leñosas perennes como mara (</w:t>
      </w:r>
      <w:proofErr w:type="spellStart"/>
      <w:r w:rsidRPr="005E3585">
        <w:rPr>
          <w:i/>
          <w:color w:val="auto"/>
          <w:lang w:val="es-ES"/>
        </w:rPr>
        <w:t>Swietenia</w:t>
      </w:r>
      <w:proofErr w:type="spellEnd"/>
      <w:r w:rsidRPr="005E3585">
        <w:rPr>
          <w:i/>
          <w:color w:val="auto"/>
          <w:lang w:val="es-ES"/>
        </w:rPr>
        <w:t xml:space="preserve"> </w:t>
      </w:r>
      <w:proofErr w:type="spellStart"/>
      <w:r w:rsidRPr="005E3585">
        <w:rPr>
          <w:i/>
          <w:color w:val="auto"/>
          <w:lang w:val="es-ES"/>
        </w:rPr>
        <w:t>macrophylla</w:t>
      </w:r>
      <w:proofErr w:type="spellEnd"/>
      <w:r w:rsidRPr="005E3585">
        <w:rPr>
          <w:color w:val="auto"/>
          <w:lang w:val="es-ES"/>
        </w:rPr>
        <w:t xml:space="preserve">) y </w:t>
      </w:r>
      <w:proofErr w:type="spellStart"/>
      <w:r w:rsidRPr="005E3585">
        <w:rPr>
          <w:color w:val="auto"/>
          <w:lang w:val="es-ES"/>
        </w:rPr>
        <w:t>serebo</w:t>
      </w:r>
      <w:proofErr w:type="spellEnd"/>
      <w:r w:rsidRPr="005E3585">
        <w:rPr>
          <w:color w:val="auto"/>
          <w:lang w:val="es-ES"/>
        </w:rPr>
        <w:t xml:space="preserve"> (</w:t>
      </w:r>
      <w:proofErr w:type="spellStart"/>
      <w:r w:rsidRPr="005E3585">
        <w:rPr>
          <w:i/>
          <w:color w:val="auto"/>
          <w:lang w:val="es-ES"/>
        </w:rPr>
        <w:t>Schizolobium</w:t>
      </w:r>
      <w:proofErr w:type="spellEnd"/>
      <w:r w:rsidRPr="005E3585">
        <w:rPr>
          <w:i/>
          <w:color w:val="auto"/>
          <w:lang w:val="es-ES"/>
        </w:rPr>
        <w:t xml:space="preserve"> </w:t>
      </w:r>
      <w:proofErr w:type="spellStart"/>
      <w:r w:rsidRPr="005E3585">
        <w:rPr>
          <w:i/>
          <w:color w:val="auto"/>
          <w:lang w:val="es-ES"/>
        </w:rPr>
        <w:t>parahyba</w:t>
      </w:r>
      <w:proofErr w:type="spellEnd"/>
      <w:r w:rsidRPr="005E3585">
        <w:rPr>
          <w:color w:val="auto"/>
          <w:lang w:val="es-ES"/>
        </w:rPr>
        <w:t>). La mayoría de las especies tienen espacios definidos. El sistema “</w:t>
      </w:r>
      <w:r w:rsidR="004F7B5C" w:rsidRPr="005E3585">
        <w:rPr>
          <w:color w:val="auto"/>
          <w:lang w:val="es-ES"/>
        </w:rPr>
        <w:t>Café sombreado</w:t>
      </w:r>
      <w:r w:rsidRPr="005E3585">
        <w:rPr>
          <w:color w:val="auto"/>
          <w:lang w:val="es-ES"/>
        </w:rPr>
        <w:t>”</w:t>
      </w:r>
      <w:r w:rsidR="002303CC" w:rsidRPr="005E3585">
        <w:rPr>
          <w:color w:val="auto"/>
          <w:lang w:val="es-ES"/>
        </w:rPr>
        <w:t xml:space="preserve"> (CS)</w:t>
      </w:r>
      <w:r w:rsidRPr="005E3585">
        <w:rPr>
          <w:color w:val="auto"/>
          <w:lang w:val="es-ES"/>
        </w:rPr>
        <w:t>, el principal cultivo es el café (</w:t>
      </w:r>
      <w:proofErr w:type="spellStart"/>
      <w:r w:rsidRPr="005E3585">
        <w:rPr>
          <w:i/>
          <w:color w:val="auto"/>
          <w:lang w:val="es-ES"/>
        </w:rPr>
        <w:t>Coffea</w:t>
      </w:r>
      <w:proofErr w:type="spellEnd"/>
      <w:r w:rsidRPr="005E3585">
        <w:rPr>
          <w:i/>
          <w:color w:val="auto"/>
          <w:lang w:val="es-ES"/>
        </w:rPr>
        <w:t xml:space="preserve"> </w:t>
      </w:r>
      <w:proofErr w:type="spellStart"/>
      <w:r w:rsidRPr="005E3585">
        <w:rPr>
          <w:i/>
          <w:color w:val="auto"/>
          <w:lang w:val="es-ES"/>
        </w:rPr>
        <w:t>arabica</w:t>
      </w:r>
      <w:proofErr w:type="spellEnd"/>
      <w:r w:rsidRPr="005E3585">
        <w:rPr>
          <w:color w:val="auto"/>
          <w:lang w:val="es-ES"/>
        </w:rPr>
        <w:t>), plantado en áreas de bosques secundarios,</w:t>
      </w:r>
      <w:r w:rsidR="002303CC" w:rsidRPr="005E3585">
        <w:rPr>
          <w:color w:val="auto"/>
          <w:lang w:val="es-ES"/>
        </w:rPr>
        <w:t xml:space="preserve"> </w:t>
      </w:r>
      <w:r w:rsidR="00022021" w:rsidRPr="005E3585">
        <w:rPr>
          <w:color w:val="auto"/>
          <w:lang w:val="es-ES"/>
        </w:rPr>
        <w:t xml:space="preserve">donde </w:t>
      </w:r>
      <w:r w:rsidRPr="005E3585">
        <w:rPr>
          <w:color w:val="auto"/>
          <w:lang w:val="es-ES"/>
        </w:rPr>
        <w:t>las especies de interés como leguminosas o maderables son seleccionadas y manejadas por el agricultor, ejemplo pacay (</w:t>
      </w:r>
      <w:r w:rsidRPr="005E3585">
        <w:rPr>
          <w:i/>
          <w:color w:val="auto"/>
          <w:lang w:val="es-ES"/>
        </w:rPr>
        <w:t>Inga</w:t>
      </w:r>
      <w:r w:rsidRPr="005E3585">
        <w:rPr>
          <w:color w:val="auto"/>
          <w:lang w:val="es-ES"/>
        </w:rPr>
        <w:t xml:space="preserve"> </w:t>
      </w:r>
      <w:proofErr w:type="spellStart"/>
      <w:r w:rsidRPr="005E3585">
        <w:rPr>
          <w:color w:val="auto"/>
          <w:lang w:val="es-ES"/>
        </w:rPr>
        <w:t>sp</w:t>
      </w:r>
      <w:proofErr w:type="spellEnd"/>
      <w:r w:rsidRPr="005E3585">
        <w:rPr>
          <w:color w:val="auto"/>
          <w:lang w:val="es-ES"/>
        </w:rPr>
        <w:t xml:space="preserve">.), </w:t>
      </w:r>
      <w:proofErr w:type="spellStart"/>
      <w:r w:rsidRPr="005E3585">
        <w:rPr>
          <w:color w:val="auto"/>
          <w:lang w:val="es-ES"/>
        </w:rPr>
        <w:t>jorori</w:t>
      </w:r>
      <w:proofErr w:type="spellEnd"/>
      <w:r w:rsidRPr="005E3585">
        <w:rPr>
          <w:color w:val="auto"/>
          <w:lang w:val="es-ES"/>
        </w:rPr>
        <w:t xml:space="preserve"> (</w:t>
      </w:r>
      <w:proofErr w:type="spellStart"/>
      <w:r w:rsidRPr="005E3585">
        <w:rPr>
          <w:i/>
          <w:color w:val="auto"/>
          <w:lang w:val="es-ES"/>
        </w:rPr>
        <w:t>Swartizia</w:t>
      </w:r>
      <w:proofErr w:type="spellEnd"/>
      <w:r w:rsidRPr="005E3585">
        <w:rPr>
          <w:i/>
          <w:color w:val="auto"/>
          <w:lang w:val="es-ES"/>
        </w:rPr>
        <w:t xml:space="preserve"> </w:t>
      </w:r>
      <w:proofErr w:type="spellStart"/>
      <w:r w:rsidRPr="005E3585">
        <w:rPr>
          <w:i/>
          <w:color w:val="auto"/>
          <w:lang w:val="es-ES"/>
        </w:rPr>
        <w:t>jorori</w:t>
      </w:r>
      <w:proofErr w:type="spellEnd"/>
      <w:r w:rsidRPr="005E3585">
        <w:rPr>
          <w:color w:val="auto"/>
          <w:lang w:val="es-ES"/>
        </w:rPr>
        <w:t xml:space="preserve">), y las demás especies son cortadas para reducir la sombra. </w:t>
      </w:r>
      <w:r w:rsidR="002303CC" w:rsidRPr="005E3585">
        <w:rPr>
          <w:color w:val="auto"/>
          <w:lang w:val="es-ES"/>
        </w:rPr>
        <w:t>En es</w:t>
      </w:r>
      <w:r w:rsidR="005E65F9" w:rsidRPr="005E3585">
        <w:rPr>
          <w:color w:val="auto"/>
          <w:lang w:val="es-ES"/>
        </w:rPr>
        <w:t>t</w:t>
      </w:r>
      <w:r w:rsidR="002303CC" w:rsidRPr="005E3585">
        <w:rPr>
          <w:color w:val="auto"/>
          <w:lang w:val="es-ES"/>
        </w:rPr>
        <w:t xml:space="preserve">os sistemas, una </w:t>
      </w:r>
      <w:r w:rsidRPr="005E3585">
        <w:rPr>
          <w:color w:val="auto"/>
          <w:lang w:val="es-ES"/>
        </w:rPr>
        <w:t xml:space="preserve">vez al año se realiza la poda para regular la sombra, algunos sistemas han sido enriquecido con especies frutales, </w:t>
      </w:r>
      <w:proofErr w:type="spellStart"/>
      <w:r w:rsidRPr="005E3585">
        <w:rPr>
          <w:color w:val="auto"/>
          <w:lang w:val="es-ES"/>
        </w:rPr>
        <w:t>achachairu</w:t>
      </w:r>
      <w:proofErr w:type="spellEnd"/>
      <w:r w:rsidRPr="005E3585">
        <w:rPr>
          <w:color w:val="auto"/>
          <w:lang w:val="es-ES"/>
        </w:rPr>
        <w:t xml:space="preserve"> (</w:t>
      </w:r>
      <w:proofErr w:type="spellStart"/>
      <w:r w:rsidRPr="005E3585">
        <w:rPr>
          <w:i/>
          <w:color w:val="auto"/>
          <w:lang w:val="es-ES"/>
        </w:rPr>
        <w:t>Garcinia</w:t>
      </w:r>
      <w:proofErr w:type="spellEnd"/>
      <w:r w:rsidRPr="005E3585">
        <w:rPr>
          <w:i/>
          <w:color w:val="auto"/>
          <w:lang w:val="es-ES"/>
        </w:rPr>
        <w:t xml:space="preserve"> </w:t>
      </w:r>
      <w:proofErr w:type="spellStart"/>
      <w:r w:rsidRPr="005E3585">
        <w:rPr>
          <w:i/>
          <w:color w:val="auto"/>
          <w:lang w:val="es-ES"/>
        </w:rPr>
        <w:t>humilis</w:t>
      </w:r>
      <w:proofErr w:type="spellEnd"/>
      <w:r w:rsidRPr="005E3585">
        <w:rPr>
          <w:color w:val="auto"/>
          <w:lang w:val="es-ES"/>
        </w:rPr>
        <w:t xml:space="preserve">), </w:t>
      </w:r>
      <w:proofErr w:type="spellStart"/>
      <w:r w:rsidRPr="005E3585">
        <w:rPr>
          <w:color w:val="auto"/>
          <w:lang w:val="es-ES"/>
        </w:rPr>
        <w:t>ocoro</w:t>
      </w:r>
      <w:proofErr w:type="spellEnd"/>
      <w:r w:rsidRPr="005E3585">
        <w:rPr>
          <w:color w:val="auto"/>
          <w:lang w:val="es-ES"/>
        </w:rPr>
        <w:t xml:space="preserve"> (</w:t>
      </w:r>
      <w:proofErr w:type="spellStart"/>
      <w:r w:rsidRPr="005E3585">
        <w:rPr>
          <w:i/>
          <w:color w:val="auto"/>
          <w:lang w:val="es-ES"/>
        </w:rPr>
        <w:t>Garcinia</w:t>
      </w:r>
      <w:proofErr w:type="spellEnd"/>
      <w:r w:rsidRPr="005E3585">
        <w:rPr>
          <w:i/>
          <w:color w:val="auto"/>
          <w:lang w:val="es-ES"/>
        </w:rPr>
        <w:t xml:space="preserve"> </w:t>
      </w:r>
      <w:proofErr w:type="spellStart"/>
      <w:r w:rsidRPr="005E3585">
        <w:rPr>
          <w:i/>
          <w:color w:val="auto"/>
          <w:lang w:val="es-ES"/>
        </w:rPr>
        <w:t>madruno</w:t>
      </w:r>
      <w:proofErr w:type="spellEnd"/>
      <w:r w:rsidRPr="005E3585">
        <w:rPr>
          <w:color w:val="auto"/>
          <w:lang w:val="es-ES"/>
        </w:rPr>
        <w:t>) y maderas de valor comercial como almendrillo (</w:t>
      </w:r>
      <w:proofErr w:type="spellStart"/>
      <w:r w:rsidRPr="005E3585">
        <w:rPr>
          <w:i/>
          <w:color w:val="auto"/>
          <w:lang w:val="es-ES"/>
        </w:rPr>
        <w:t>Dipteryx</w:t>
      </w:r>
      <w:proofErr w:type="spellEnd"/>
      <w:r w:rsidRPr="005E3585">
        <w:rPr>
          <w:i/>
          <w:color w:val="auto"/>
          <w:lang w:val="es-ES"/>
        </w:rPr>
        <w:t xml:space="preserve"> </w:t>
      </w:r>
      <w:proofErr w:type="spellStart"/>
      <w:r w:rsidRPr="005E3585">
        <w:rPr>
          <w:i/>
          <w:color w:val="auto"/>
          <w:lang w:val="es-ES"/>
        </w:rPr>
        <w:t>odorata</w:t>
      </w:r>
      <w:proofErr w:type="spellEnd"/>
      <w:r w:rsidRPr="005E3585">
        <w:rPr>
          <w:color w:val="auto"/>
          <w:lang w:val="es-ES"/>
        </w:rPr>
        <w:t xml:space="preserve">), </w:t>
      </w:r>
      <w:proofErr w:type="spellStart"/>
      <w:r w:rsidRPr="005E3585">
        <w:rPr>
          <w:color w:val="auto"/>
          <w:lang w:val="es-ES"/>
        </w:rPr>
        <w:t>jichituriqui</w:t>
      </w:r>
      <w:proofErr w:type="spellEnd"/>
      <w:r w:rsidRPr="005E3585">
        <w:rPr>
          <w:color w:val="auto"/>
          <w:lang w:val="es-ES"/>
        </w:rPr>
        <w:t xml:space="preserve"> (</w:t>
      </w:r>
      <w:proofErr w:type="spellStart"/>
      <w:r w:rsidRPr="005E3585">
        <w:rPr>
          <w:i/>
          <w:color w:val="auto"/>
          <w:lang w:val="es-ES"/>
        </w:rPr>
        <w:t>Aspidosperma</w:t>
      </w:r>
      <w:proofErr w:type="spellEnd"/>
      <w:r w:rsidRPr="005E3585">
        <w:rPr>
          <w:i/>
          <w:color w:val="auto"/>
          <w:lang w:val="es-ES"/>
        </w:rPr>
        <w:t xml:space="preserve"> </w:t>
      </w:r>
      <w:proofErr w:type="spellStart"/>
      <w:r w:rsidRPr="005E3585">
        <w:rPr>
          <w:i/>
          <w:color w:val="auto"/>
          <w:lang w:val="es-ES"/>
        </w:rPr>
        <w:t>macrocarpon</w:t>
      </w:r>
      <w:proofErr w:type="spellEnd"/>
      <w:r w:rsidRPr="005E3585">
        <w:rPr>
          <w:color w:val="auto"/>
          <w:lang w:val="es-ES"/>
        </w:rPr>
        <w:t xml:space="preserve">). </w:t>
      </w:r>
    </w:p>
    <w:p w14:paraId="0BAE7AE1" w14:textId="77777777" w:rsidR="00D83617" w:rsidRDefault="002303CC" w:rsidP="009B7D40">
      <w:pPr>
        <w:spacing w:line="240" w:lineRule="auto"/>
        <w:ind w:firstLine="709"/>
        <w:jc w:val="both"/>
        <w:rPr>
          <w:color w:val="auto"/>
          <w:lang w:val="es-ES"/>
        </w:rPr>
      </w:pPr>
      <w:r w:rsidRPr="005E3585">
        <w:rPr>
          <w:color w:val="auto"/>
          <w:lang w:val="es-ES"/>
        </w:rPr>
        <w:t>El sistema “</w:t>
      </w:r>
      <w:r w:rsidR="004F7B5C" w:rsidRPr="005E3585">
        <w:rPr>
          <w:color w:val="auto"/>
          <w:lang w:val="es-ES"/>
        </w:rPr>
        <w:t>Huerto casero”</w:t>
      </w:r>
      <w:r w:rsidRPr="005E3585">
        <w:rPr>
          <w:color w:val="auto"/>
          <w:lang w:val="es-ES"/>
        </w:rPr>
        <w:t xml:space="preserve"> (HC)</w:t>
      </w:r>
      <w:r w:rsidR="000616D3" w:rsidRPr="005E3585">
        <w:rPr>
          <w:color w:val="auto"/>
          <w:lang w:val="es-ES"/>
        </w:rPr>
        <w:t xml:space="preserve">, uno de los más practicados en los trópicos </w:t>
      </w:r>
      <w:r w:rsidR="000616D3" w:rsidRPr="006B1FF6">
        <w:rPr>
          <w:noProof/>
          <w:color w:val="auto"/>
          <w:lang w:val="es-ES"/>
        </w:rPr>
        <w:t>(Kumar &amp; Nair, 2004)</w:t>
      </w:r>
      <w:r w:rsidR="000616D3" w:rsidRPr="006B1FF6">
        <w:rPr>
          <w:color w:val="auto"/>
          <w:lang w:val="es-ES"/>
        </w:rPr>
        <w:t>,</w:t>
      </w:r>
      <w:r w:rsidR="000616D3" w:rsidRPr="005E3585">
        <w:rPr>
          <w:color w:val="auto"/>
          <w:lang w:val="es-ES"/>
        </w:rPr>
        <w:t xml:space="preserve"> </w:t>
      </w:r>
      <w:r w:rsidRPr="005E3585">
        <w:rPr>
          <w:color w:val="auto"/>
          <w:lang w:val="es-ES"/>
        </w:rPr>
        <w:t xml:space="preserve">es </w:t>
      </w:r>
      <w:r w:rsidR="000616D3" w:rsidRPr="005E3585">
        <w:rPr>
          <w:color w:val="auto"/>
          <w:lang w:val="es-ES"/>
        </w:rPr>
        <w:t>caracterizado por estar cerca de la casa, posee una gran diversidad de</w:t>
      </w:r>
      <w:r w:rsidR="000616D3" w:rsidRPr="0044791E">
        <w:rPr>
          <w:color w:val="auto"/>
          <w:lang w:val="es-ES"/>
        </w:rPr>
        <w:t xml:space="preserve"> </w:t>
      </w:r>
      <w:r w:rsidR="000616D3" w:rsidRPr="005E3585">
        <w:rPr>
          <w:color w:val="auto"/>
          <w:lang w:val="es-ES"/>
        </w:rPr>
        <w:t>frutales, árboles maderables y palmeras, no predomina una especie en particular, es fuente de alimentos y un espacio de descanso para las familias.</w:t>
      </w:r>
      <w:r w:rsidRPr="005E3585">
        <w:rPr>
          <w:color w:val="auto"/>
          <w:lang w:val="es-ES"/>
        </w:rPr>
        <w:t xml:space="preserve"> </w:t>
      </w:r>
      <w:r w:rsidR="00A55FA7" w:rsidRPr="005E3585">
        <w:rPr>
          <w:color w:val="auto"/>
          <w:lang w:val="es-ES"/>
        </w:rPr>
        <w:t>Además</w:t>
      </w:r>
      <w:r w:rsidR="005E65F9" w:rsidRPr="005E3585">
        <w:rPr>
          <w:color w:val="auto"/>
          <w:lang w:val="es-ES"/>
        </w:rPr>
        <w:t xml:space="preserve"> </w:t>
      </w:r>
      <w:r w:rsidR="00433521" w:rsidRPr="005E3585">
        <w:rPr>
          <w:color w:val="auto"/>
          <w:lang w:val="es-ES"/>
        </w:rPr>
        <w:t>de los sistemas mencionados</w:t>
      </w:r>
      <w:r w:rsidRPr="005E3585">
        <w:rPr>
          <w:color w:val="auto"/>
          <w:lang w:val="es-ES"/>
        </w:rPr>
        <w:t xml:space="preserve">, “Bosques Secundarios Avanzados” (BS) fueron incluidos en el estudio como ecosistemas de referencia, esos bosques son </w:t>
      </w:r>
      <w:r w:rsidR="000616D3" w:rsidRPr="005E3585">
        <w:rPr>
          <w:color w:val="auto"/>
          <w:lang w:val="es-ES"/>
        </w:rPr>
        <w:t>áreas de regeneración natural en sitios previamente utilizados para la agricultura de corte y quema</w:t>
      </w:r>
      <w:r w:rsidR="001F08A2" w:rsidRPr="005E3585">
        <w:rPr>
          <w:color w:val="auto"/>
          <w:lang w:val="es-ES"/>
        </w:rPr>
        <w:t>.</w:t>
      </w:r>
      <w:r w:rsidR="00994A14">
        <w:rPr>
          <w:color w:val="auto"/>
          <w:lang w:val="es-ES"/>
        </w:rPr>
        <w:t xml:space="preserve"> </w:t>
      </w:r>
    </w:p>
    <w:p w14:paraId="61E66D03" w14:textId="77777777" w:rsidR="00D83617" w:rsidRDefault="00D83617" w:rsidP="009B7D40">
      <w:pPr>
        <w:spacing w:line="240" w:lineRule="auto"/>
        <w:ind w:firstLine="709"/>
        <w:jc w:val="both"/>
        <w:rPr>
          <w:color w:val="auto"/>
          <w:lang w:val="es-ES"/>
        </w:rPr>
      </w:pPr>
    </w:p>
    <w:p w14:paraId="2DBBB2F1" w14:textId="05E40A4C" w:rsidR="008216DF" w:rsidRPr="00D83617" w:rsidRDefault="001A6A38" w:rsidP="009B7D40">
      <w:pPr>
        <w:spacing w:line="240" w:lineRule="auto"/>
        <w:ind w:firstLine="709"/>
        <w:jc w:val="both"/>
        <w:rPr>
          <w:color w:val="auto"/>
          <w:lang w:val="es-ES"/>
        </w:rPr>
      </w:pPr>
      <w:r w:rsidRPr="0044791E">
        <w:rPr>
          <w:b/>
          <w:color w:val="auto"/>
          <w:lang w:val="es-ES"/>
        </w:rPr>
        <w:t>Dise</w:t>
      </w:r>
      <w:r w:rsidR="00433521" w:rsidRPr="0044791E">
        <w:rPr>
          <w:b/>
          <w:color w:val="auto"/>
          <w:lang w:val="es-ES"/>
        </w:rPr>
        <w:t>ñ</w:t>
      </w:r>
      <w:r w:rsidR="005D0ED0" w:rsidRPr="0044791E">
        <w:rPr>
          <w:b/>
          <w:color w:val="auto"/>
          <w:lang w:val="es-ES"/>
        </w:rPr>
        <w:t xml:space="preserve">o </w:t>
      </w:r>
      <w:r w:rsidR="008233BB" w:rsidRPr="0044791E">
        <w:rPr>
          <w:b/>
          <w:color w:val="auto"/>
          <w:lang w:val="es-ES"/>
        </w:rPr>
        <w:t>e</w:t>
      </w:r>
      <w:r w:rsidR="005D0ED0" w:rsidRPr="0044791E">
        <w:rPr>
          <w:b/>
          <w:color w:val="auto"/>
          <w:lang w:val="es-ES"/>
        </w:rPr>
        <w:t>xperimental</w:t>
      </w:r>
      <w:r w:rsidR="0086271A" w:rsidRPr="0044791E">
        <w:rPr>
          <w:b/>
          <w:color w:val="auto"/>
          <w:lang w:val="es-ES"/>
        </w:rPr>
        <w:t xml:space="preserve">: </w:t>
      </w:r>
      <w:r w:rsidR="0086271A" w:rsidRPr="0044791E">
        <w:rPr>
          <w:color w:val="auto"/>
          <w:lang w:val="es-ES"/>
        </w:rPr>
        <w:t xml:space="preserve">Fueron </w:t>
      </w:r>
      <w:r w:rsidR="008656AA" w:rsidRPr="0044791E">
        <w:rPr>
          <w:color w:val="auto"/>
          <w:lang w:val="es-ES"/>
        </w:rPr>
        <w:t>muestreados</w:t>
      </w:r>
      <w:r w:rsidR="0086271A" w:rsidRPr="0044791E">
        <w:rPr>
          <w:color w:val="auto"/>
          <w:lang w:val="es-ES"/>
        </w:rPr>
        <w:t xml:space="preserve"> 25 </w:t>
      </w:r>
      <w:r w:rsidR="00A55FA7" w:rsidRPr="0044791E">
        <w:rPr>
          <w:color w:val="auto"/>
          <w:lang w:val="es-ES"/>
        </w:rPr>
        <w:t>SAF</w:t>
      </w:r>
      <w:r w:rsidR="00840805" w:rsidRPr="0044791E">
        <w:rPr>
          <w:color w:val="auto"/>
          <w:lang w:val="es-ES"/>
        </w:rPr>
        <w:t xml:space="preserve"> </w:t>
      </w:r>
      <w:r w:rsidR="00AB6B37" w:rsidRPr="0044791E">
        <w:rPr>
          <w:color w:val="auto"/>
          <w:lang w:val="es-ES"/>
        </w:rPr>
        <w:t>con diferentes edades</w:t>
      </w:r>
      <w:r w:rsidR="00A55FA7" w:rsidRPr="0044791E">
        <w:rPr>
          <w:color w:val="auto"/>
          <w:lang w:val="es-ES"/>
        </w:rPr>
        <w:t xml:space="preserve"> (10 sistemas CA </w:t>
      </w:r>
      <w:r w:rsidR="00182734" w:rsidRPr="0044791E">
        <w:rPr>
          <w:color w:val="auto"/>
          <w:lang w:val="es-ES"/>
        </w:rPr>
        <w:t xml:space="preserve">de </w:t>
      </w:r>
      <w:r w:rsidR="0086271A" w:rsidRPr="0044791E">
        <w:rPr>
          <w:color w:val="auto"/>
          <w:lang w:val="es-ES"/>
        </w:rPr>
        <w:t>7</w:t>
      </w:r>
      <w:r w:rsidR="00182734" w:rsidRPr="0044791E">
        <w:rPr>
          <w:color w:val="auto"/>
          <w:lang w:val="es-ES"/>
        </w:rPr>
        <w:t xml:space="preserve"> a </w:t>
      </w:r>
      <w:r w:rsidR="0086271A" w:rsidRPr="0044791E">
        <w:rPr>
          <w:color w:val="auto"/>
          <w:lang w:val="es-ES"/>
        </w:rPr>
        <w:t xml:space="preserve">40 años, </w:t>
      </w:r>
      <w:r w:rsidR="00A55FA7" w:rsidRPr="0044791E">
        <w:rPr>
          <w:color w:val="auto"/>
          <w:lang w:val="es-ES"/>
        </w:rPr>
        <w:t>7 sistemas CS</w:t>
      </w:r>
      <w:r w:rsidR="0086271A" w:rsidRPr="0044791E">
        <w:rPr>
          <w:color w:val="auto"/>
          <w:lang w:val="es-ES"/>
        </w:rPr>
        <w:t xml:space="preserve"> </w:t>
      </w:r>
      <w:r w:rsidR="0003522E" w:rsidRPr="0044791E">
        <w:rPr>
          <w:color w:val="auto"/>
          <w:lang w:val="es-ES"/>
        </w:rPr>
        <w:t xml:space="preserve">de </w:t>
      </w:r>
      <w:r w:rsidR="0086271A" w:rsidRPr="0044791E">
        <w:rPr>
          <w:color w:val="auto"/>
          <w:lang w:val="es-ES"/>
        </w:rPr>
        <w:t>8</w:t>
      </w:r>
      <w:r w:rsidR="00182734" w:rsidRPr="0044791E">
        <w:rPr>
          <w:color w:val="auto"/>
          <w:lang w:val="es-ES"/>
        </w:rPr>
        <w:t xml:space="preserve"> a </w:t>
      </w:r>
      <w:r w:rsidR="0086271A" w:rsidRPr="0044791E">
        <w:rPr>
          <w:color w:val="auto"/>
          <w:lang w:val="es-ES"/>
        </w:rPr>
        <w:t xml:space="preserve">30 años, </w:t>
      </w:r>
      <w:r w:rsidR="00A55FA7" w:rsidRPr="0044791E">
        <w:rPr>
          <w:color w:val="auto"/>
          <w:lang w:val="es-ES"/>
        </w:rPr>
        <w:t>8 HC</w:t>
      </w:r>
      <w:r w:rsidR="0086271A" w:rsidRPr="0044791E">
        <w:rPr>
          <w:color w:val="auto"/>
          <w:lang w:val="es-ES"/>
        </w:rPr>
        <w:t xml:space="preserve"> </w:t>
      </w:r>
      <w:r w:rsidR="008656AA" w:rsidRPr="0044791E">
        <w:rPr>
          <w:color w:val="auto"/>
          <w:lang w:val="es-ES"/>
        </w:rPr>
        <w:t>de</w:t>
      </w:r>
      <w:r w:rsidR="0003522E" w:rsidRPr="0044791E">
        <w:rPr>
          <w:color w:val="auto"/>
          <w:lang w:val="es-ES"/>
        </w:rPr>
        <w:t xml:space="preserve"> </w:t>
      </w:r>
      <w:r w:rsidR="0086271A" w:rsidRPr="0044791E">
        <w:rPr>
          <w:color w:val="auto"/>
          <w:lang w:val="es-ES"/>
        </w:rPr>
        <w:t>14</w:t>
      </w:r>
      <w:r w:rsidR="00182734" w:rsidRPr="0044791E">
        <w:rPr>
          <w:color w:val="auto"/>
          <w:lang w:val="es-ES"/>
        </w:rPr>
        <w:t xml:space="preserve"> a </w:t>
      </w:r>
      <w:r w:rsidR="0086271A" w:rsidRPr="0044791E">
        <w:rPr>
          <w:color w:val="auto"/>
          <w:lang w:val="es-ES"/>
        </w:rPr>
        <w:t>40 años</w:t>
      </w:r>
      <w:r w:rsidR="00A55FA7" w:rsidRPr="0044791E">
        <w:rPr>
          <w:color w:val="auto"/>
          <w:lang w:val="es-ES"/>
        </w:rPr>
        <w:t xml:space="preserve">) y 4 BS </w:t>
      </w:r>
      <w:r w:rsidR="008656AA" w:rsidRPr="0044791E">
        <w:rPr>
          <w:color w:val="auto"/>
          <w:lang w:val="es-ES"/>
        </w:rPr>
        <w:t>de</w:t>
      </w:r>
      <w:r w:rsidR="0003522E" w:rsidRPr="0044791E">
        <w:rPr>
          <w:color w:val="auto"/>
          <w:lang w:val="es-ES"/>
        </w:rPr>
        <w:t xml:space="preserve"> </w:t>
      </w:r>
      <w:r w:rsidR="00F83958" w:rsidRPr="0044791E">
        <w:rPr>
          <w:color w:val="auto"/>
          <w:lang w:val="es-ES"/>
        </w:rPr>
        <w:t>40</w:t>
      </w:r>
      <w:r w:rsidR="00182734" w:rsidRPr="0044791E">
        <w:rPr>
          <w:color w:val="auto"/>
          <w:lang w:val="es-ES"/>
        </w:rPr>
        <w:t xml:space="preserve"> a </w:t>
      </w:r>
      <w:r w:rsidR="00F83958" w:rsidRPr="0044791E">
        <w:rPr>
          <w:color w:val="auto"/>
          <w:lang w:val="es-ES"/>
        </w:rPr>
        <w:t>60 años</w:t>
      </w:r>
      <w:r w:rsidR="00A55FA7" w:rsidRPr="0044791E">
        <w:rPr>
          <w:color w:val="auto"/>
          <w:lang w:val="es-ES"/>
        </w:rPr>
        <w:t xml:space="preserve"> (Apéndice 1)</w:t>
      </w:r>
      <w:r w:rsidR="0086271A" w:rsidRPr="0044791E">
        <w:rPr>
          <w:color w:val="auto"/>
          <w:lang w:val="es-ES"/>
        </w:rPr>
        <w:t>. Las edades de los SAF</w:t>
      </w:r>
      <w:r w:rsidR="00840805" w:rsidRPr="0044791E">
        <w:rPr>
          <w:color w:val="auto"/>
          <w:lang w:val="es-ES"/>
        </w:rPr>
        <w:t xml:space="preserve"> y </w:t>
      </w:r>
      <w:r w:rsidR="00F83958" w:rsidRPr="0044791E">
        <w:rPr>
          <w:color w:val="auto"/>
          <w:lang w:val="es-ES"/>
        </w:rPr>
        <w:t xml:space="preserve">BS </w:t>
      </w:r>
      <w:r w:rsidR="0086271A" w:rsidRPr="0044791E">
        <w:rPr>
          <w:color w:val="auto"/>
          <w:lang w:val="es-ES"/>
        </w:rPr>
        <w:t xml:space="preserve">fueron </w:t>
      </w:r>
      <w:r w:rsidR="001F08A2" w:rsidRPr="0044791E">
        <w:rPr>
          <w:color w:val="auto"/>
          <w:lang w:val="es-ES"/>
        </w:rPr>
        <w:t xml:space="preserve">informadas </w:t>
      </w:r>
      <w:r w:rsidR="0086271A" w:rsidRPr="0044791E">
        <w:rPr>
          <w:color w:val="auto"/>
          <w:lang w:val="es-ES"/>
        </w:rPr>
        <w:t xml:space="preserve">por los agricultores y la </w:t>
      </w:r>
      <w:r w:rsidR="00F42B97">
        <w:rPr>
          <w:color w:val="auto"/>
          <w:lang w:val="es-ES"/>
        </w:rPr>
        <w:t>re</w:t>
      </w:r>
      <w:r w:rsidR="0086271A" w:rsidRPr="0044791E">
        <w:rPr>
          <w:color w:val="auto"/>
          <w:lang w:val="es-ES"/>
        </w:rPr>
        <w:t xml:space="preserve">colecta de los datos fue realizada entre </w:t>
      </w:r>
      <w:r w:rsidR="00EA376D" w:rsidRPr="0044791E">
        <w:rPr>
          <w:color w:val="auto"/>
          <w:lang w:val="es-ES"/>
        </w:rPr>
        <w:t>agosto</w:t>
      </w:r>
      <w:r w:rsidR="00801469">
        <w:rPr>
          <w:color w:val="auto"/>
          <w:lang w:val="es-ES"/>
        </w:rPr>
        <w:t xml:space="preserve"> </w:t>
      </w:r>
      <w:r w:rsidR="0086271A" w:rsidRPr="0044791E">
        <w:rPr>
          <w:color w:val="auto"/>
          <w:lang w:val="es-ES"/>
        </w:rPr>
        <w:t xml:space="preserve">2015 y </w:t>
      </w:r>
      <w:r w:rsidR="00EA376D" w:rsidRPr="0044791E">
        <w:rPr>
          <w:color w:val="auto"/>
          <w:lang w:val="es-ES"/>
        </w:rPr>
        <w:t>diciembre</w:t>
      </w:r>
      <w:r w:rsidR="00801469">
        <w:rPr>
          <w:color w:val="auto"/>
          <w:lang w:val="es-ES"/>
        </w:rPr>
        <w:t xml:space="preserve"> </w:t>
      </w:r>
      <w:r w:rsidR="0086271A" w:rsidRPr="0044791E">
        <w:rPr>
          <w:color w:val="auto"/>
          <w:lang w:val="es-ES"/>
        </w:rPr>
        <w:t>2016.</w:t>
      </w:r>
      <w:r w:rsidR="008216DF" w:rsidRPr="0044791E">
        <w:rPr>
          <w:color w:val="auto"/>
          <w:lang w:val="es-ES"/>
        </w:rPr>
        <w:t xml:space="preserve"> </w:t>
      </w:r>
      <w:r w:rsidR="0086271A" w:rsidRPr="0044791E">
        <w:rPr>
          <w:color w:val="auto"/>
          <w:lang w:val="es-ES"/>
        </w:rPr>
        <w:t>En cada uno de los 25 SAF</w:t>
      </w:r>
      <w:r w:rsidR="00840805" w:rsidRPr="0044791E">
        <w:rPr>
          <w:color w:val="auto"/>
          <w:lang w:val="es-ES"/>
        </w:rPr>
        <w:t xml:space="preserve"> y 4 </w:t>
      </w:r>
      <w:r w:rsidR="00F83958" w:rsidRPr="0044791E">
        <w:rPr>
          <w:color w:val="auto"/>
          <w:lang w:val="es-ES"/>
        </w:rPr>
        <w:t xml:space="preserve">BS </w:t>
      </w:r>
      <w:r w:rsidR="0086271A" w:rsidRPr="0044791E">
        <w:rPr>
          <w:color w:val="auto"/>
          <w:lang w:val="es-ES"/>
        </w:rPr>
        <w:t>estudiados</w:t>
      </w:r>
      <w:r w:rsidR="00840805" w:rsidRPr="0044791E">
        <w:rPr>
          <w:color w:val="auto"/>
          <w:lang w:val="es-ES"/>
        </w:rPr>
        <w:t>, fue instalada una parcela</w:t>
      </w:r>
      <w:r w:rsidR="0086271A" w:rsidRPr="0044791E">
        <w:rPr>
          <w:color w:val="auto"/>
          <w:lang w:val="es-ES"/>
        </w:rPr>
        <w:t xml:space="preserve"> circular de 50 m de diámetro (1 963 m</w:t>
      </w:r>
      <w:r w:rsidR="0086271A" w:rsidRPr="0044791E">
        <w:rPr>
          <w:color w:val="auto"/>
          <w:vertAlign w:val="superscript"/>
          <w:lang w:val="es-ES"/>
        </w:rPr>
        <w:t>2</w:t>
      </w:r>
      <w:r w:rsidR="0086271A" w:rsidRPr="0044791E">
        <w:rPr>
          <w:color w:val="auto"/>
          <w:lang w:val="es-ES"/>
        </w:rPr>
        <w:t xml:space="preserve">), </w:t>
      </w:r>
      <w:r w:rsidR="008216DF" w:rsidRPr="0044791E">
        <w:rPr>
          <w:color w:val="auto"/>
          <w:lang w:val="es-ES"/>
        </w:rPr>
        <w:t>donde se evaluó la biomasa en los diferentes compartimientos</w:t>
      </w:r>
      <w:r w:rsidR="00CE363F" w:rsidRPr="0044791E">
        <w:rPr>
          <w:color w:val="auto"/>
          <w:lang w:val="es-ES"/>
        </w:rPr>
        <w:t>: árboles</w:t>
      </w:r>
      <w:r w:rsidR="008216DF" w:rsidRPr="0044791E">
        <w:rPr>
          <w:color w:val="auto"/>
          <w:lang w:val="es-ES"/>
        </w:rPr>
        <w:t xml:space="preserve"> (diámetro a la altura del pecho ≥ 10 cm), </w:t>
      </w:r>
      <w:r w:rsidR="00CE363F" w:rsidRPr="0044791E">
        <w:rPr>
          <w:color w:val="auto"/>
          <w:lang w:val="es-ES"/>
        </w:rPr>
        <w:t xml:space="preserve">arbustos </w:t>
      </w:r>
      <w:r w:rsidR="008216DF" w:rsidRPr="0044791E">
        <w:rPr>
          <w:color w:val="auto"/>
          <w:lang w:val="es-ES"/>
        </w:rPr>
        <w:t>(diámetro altura base de 1 a 9 cm</w:t>
      </w:r>
      <w:r w:rsidR="00526F0F">
        <w:rPr>
          <w:color w:val="auto"/>
          <w:lang w:val="es-ES"/>
        </w:rPr>
        <w:t xml:space="preserve"> a 30 cm del suelo y con una </w:t>
      </w:r>
      <w:r w:rsidR="008216DF" w:rsidRPr="0044791E">
        <w:rPr>
          <w:color w:val="auto"/>
          <w:lang w:val="es-ES"/>
        </w:rPr>
        <w:t>altura ≥ 1</w:t>
      </w:r>
      <w:r w:rsidR="00B75EC5">
        <w:rPr>
          <w:color w:val="auto"/>
          <w:lang w:val="es-ES"/>
        </w:rPr>
        <w:t>.</w:t>
      </w:r>
      <w:r w:rsidR="008216DF" w:rsidRPr="0044791E">
        <w:rPr>
          <w:color w:val="auto"/>
          <w:lang w:val="es-ES"/>
        </w:rPr>
        <w:t xml:space="preserve">5 m), </w:t>
      </w:r>
      <w:proofErr w:type="spellStart"/>
      <w:r w:rsidR="008216DF" w:rsidRPr="0044791E">
        <w:rPr>
          <w:color w:val="auto"/>
          <w:lang w:val="es-ES"/>
        </w:rPr>
        <w:t>necromasa</w:t>
      </w:r>
      <w:proofErr w:type="spellEnd"/>
      <w:r w:rsidR="008216DF" w:rsidRPr="0044791E">
        <w:rPr>
          <w:color w:val="auto"/>
          <w:lang w:val="es-ES"/>
        </w:rPr>
        <w:t xml:space="preserve"> fina (ramas finas de 2 a 5 cm de diámetro), hojarasca (hojas, flores, frutos y ramas &lt; 2 cm de diámetro), y </w:t>
      </w:r>
      <w:proofErr w:type="spellStart"/>
      <w:r w:rsidR="008216DF" w:rsidRPr="0044791E">
        <w:rPr>
          <w:color w:val="auto"/>
          <w:lang w:val="es-ES"/>
        </w:rPr>
        <w:t>necromasa</w:t>
      </w:r>
      <w:proofErr w:type="spellEnd"/>
      <w:r w:rsidR="008216DF" w:rsidRPr="0044791E">
        <w:rPr>
          <w:color w:val="auto"/>
          <w:lang w:val="es-ES"/>
        </w:rPr>
        <w:t xml:space="preserve"> gruesa (ramas y árboles caídos &gt; 5 cm de diámetro).</w:t>
      </w:r>
    </w:p>
    <w:p w14:paraId="14CC861E" w14:textId="77777777" w:rsidR="00CE363F" w:rsidRPr="0044791E" w:rsidRDefault="00CE363F" w:rsidP="009B7D40">
      <w:pPr>
        <w:spacing w:line="240" w:lineRule="auto"/>
        <w:jc w:val="both"/>
        <w:rPr>
          <w:color w:val="auto"/>
          <w:lang w:val="es-ES"/>
        </w:rPr>
      </w:pPr>
    </w:p>
    <w:p w14:paraId="0541FA14" w14:textId="14E31009" w:rsidR="00CE363F" w:rsidRPr="006B1FF6" w:rsidRDefault="001A6A38" w:rsidP="009B7D40">
      <w:pPr>
        <w:spacing w:line="240" w:lineRule="auto"/>
        <w:ind w:firstLine="709"/>
        <w:jc w:val="both"/>
        <w:rPr>
          <w:color w:val="auto"/>
          <w:lang w:val="es-ES"/>
        </w:rPr>
      </w:pPr>
      <w:r w:rsidRPr="006B1FF6">
        <w:rPr>
          <w:b/>
          <w:color w:val="auto"/>
          <w:lang w:val="es-ES"/>
        </w:rPr>
        <w:t xml:space="preserve">Método de </w:t>
      </w:r>
      <w:r w:rsidR="008233BB" w:rsidRPr="006B1FF6">
        <w:rPr>
          <w:b/>
          <w:color w:val="auto"/>
          <w:lang w:val="es-ES"/>
        </w:rPr>
        <w:t>m</w:t>
      </w:r>
      <w:r w:rsidR="005D0ED0" w:rsidRPr="006B1FF6">
        <w:rPr>
          <w:b/>
          <w:color w:val="auto"/>
          <w:lang w:val="es-ES"/>
        </w:rPr>
        <w:t xml:space="preserve">uestreo de </w:t>
      </w:r>
      <w:r w:rsidR="008233BB" w:rsidRPr="006B1FF6">
        <w:rPr>
          <w:b/>
          <w:color w:val="auto"/>
          <w:lang w:val="es-ES"/>
        </w:rPr>
        <w:t>c</w:t>
      </w:r>
      <w:r w:rsidRPr="006B1FF6">
        <w:rPr>
          <w:b/>
          <w:color w:val="auto"/>
          <w:lang w:val="es-ES"/>
        </w:rPr>
        <w:t>ampo</w:t>
      </w:r>
      <w:r w:rsidR="005D0ED0" w:rsidRPr="006B1FF6">
        <w:rPr>
          <w:b/>
          <w:color w:val="auto"/>
          <w:lang w:val="es-ES"/>
        </w:rPr>
        <w:t xml:space="preserve">: </w:t>
      </w:r>
      <w:r w:rsidR="005D0ED0" w:rsidRPr="006B1FF6">
        <w:rPr>
          <w:color w:val="auto"/>
          <w:lang w:val="es-ES"/>
        </w:rPr>
        <w:t xml:space="preserve">La metodología de </w:t>
      </w:r>
      <w:r w:rsidR="00F457BD">
        <w:rPr>
          <w:color w:val="auto"/>
          <w:lang w:val="es-ES"/>
        </w:rPr>
        <w:t>re</w:t>
      </w:r>
      <w:r w:rsidR="005D0ED0" w:rsidRPr="006B1FF6">
        <w:rPr>
          <w:color w:val="auto"/>
          <w:lang w:val="es-ES"/>
        </w:rPr>
        <w:t>colecta y análisis</w:t>
      </w:r>
      <w:r w:rsidRPr="006B1FF6">
        <w:rPr>
          <w:color w:val="auto"/>
          <w:lang w:val="es-ES"/>
        </w:rPr>
        <w:t xml:space="preserve"> de la biomasa</w:t>
      </w:r>
      <w:r w:rsidR="005D0ED0" w:rsidRPr="006B1FF6">
        <w:rPr>
          <w:color w:val="auto"/>
          <w:lang w:val="es-ES"/>
        </w:rPr>
        <w:t xml:space="preserve"> fue basada en estudios realizados en los trópicos húmedos </w:t>
      </w:r>
      <w:r w:rsidR="000F58BC" w:rsidRPr="006B1FF6">
        <w:rPr>
          <w:noProof/>
          <w:color w:val="auto"/>
          <w:lang w:val="es-ES"/>
        </w:rPr>
        <w:t>(</w:t>
      </w:r>
      <w:r w:rsidR="005D0ED0" w:rsidRPr="006B1FF6">
        <w:rPr>
          <w:noProof/>
          <w:color w:val="auto"/>
          <w:lang w:val="es-ES"/>
        </w:rPr>
        <w:t>Brown, 2002; Chave et al., 2005, 2014; Poorter et al., 2016)</w:t>
      </w:r>
      <w:r w:rsidR="005D0ED0" w:rsidRPr="006B1FF6">
        <w:rPr>
          <w:color w:val="auto"/>
          <w:lang w:val="es-ES"/>
        </w:rPr>
        <w:t xml:space="preserve">. </w:t>
      </w:r>
      <w:r w:rsidR="00CE363F" w:rsidRPr="006B1FF6">
        <w:rPr>
          <w:color w:val="auto"/>
          <w:lang w:val="es-ES"/>
        </w:rPr>
        <w:t>Todo</w:t>
      </w:r>
      <w:r w:rsidR="008216DF" w:rsidRPr="006B1FF6">
        <w:rPr>
          <w:color w:val="auto"/>
          <w:lang w:val="es-ES"/>
        </w:rPr>
        <w:t xml:space="preserve">s </w:t>
      </w:r>
      <w:r w:rsidR="00CE363F" w:rsidRPr="006B1FF6">
        <w:rPr>
          <w:color w:val="auto"/>
          <w:lang w:val="es-ES"/>
        </w:rPr>
        <w:t>lo</w:t>
      </w:r>
      <w:r w:rsidR="008216DF" w:rsidRPr="006B1FF6">
        <w:rPr>
          <w:color w:val="auto"/>
          <w:lang w:val="es-ES"/>
        </w:rPr>
        <w:t>s</w:t>
      </w:r>
      <w:r w:rsidR="00CE363F" w:rsidRPr="006B1FF6">
        <w:rPr>
          <w:color w:val="auto"/>
          <w:lang w:val="es-ES"/>
        </w:rPr>
        <w:t xml:space="preserve"> </w:t>
      </w:r>
      <w:r w:rsidR="00E37F05" w:rsidRPr="006B1FF6">
        <w:rPr>
          <w:color w:val="auto"/>
          <w:lang w:val="es-ES"/>
        </w:rPr>
        <w:t>á</w:t>
      </w:r>
      <w:r w:rsidR="00CE363F" w:rsidRPr="006B1FF6">
        <w:rPr>
          <w:color w:val="auto"/>
          <w:lang w:val="es-ES"/>
        </w:rPr>
        <w:t xml:space="preserve">rboles </w:t>
      </w:r>
      <w:r w:rsidR="008656AA" w:rsidRPr="006B1FF6">
        <w:rPr>
          <w:color w:val="auto"/>
          <w:lang w:val="es-ES"/>
        </w:rPr>
        <w:t xml:space="preserve">fueron </w:t>
      </w:r>
      <w:r w:rsidR="001F08A2" w:rsidRPr="006B1FF6">
        <w:rPr>
          <w:color w:val="auto"/>
          <w:lang w:val="es-ES"/>
        </w:rPr>
        <w:t>identificad</w:t>
      </w:r>
      <w:r w:rsidR="00CE363F" w:rsidRPr="006B1FF6">
        <w:rPr>
          <w:color w:val="auto"/>
          <w:lang w:val="es-ES"/>
        </w:rPr>
        <w:t>o</w:t>
      </w:r>
      <w:r w:rsidR="001F08A2" w:rsidRPr="006B1FF6">
        <w:rPr>
          <w:color w:val="auto"/>
          <w:lang w:val="es-ES"/>
        </w:rPr>
        <w:t>s y medid</w:t>
      </w:r>
      <w:r w:rsidR="00CE363F" w:rsidRPr="006B1FF6">
        <w:rPr>
          <w:color w:val="auto"/>
          <w:lang w:val="es-ES"/>
        </w:rPr>
        <w:t>o</w:t>
      </w:r>
      <w:r w:rsidR="001F08A2" w:rsidRPr="006B1FF6">
        <w:rPr>
          <w:color w:val="auto"/>
          <w:lang w:val="es-ES"/>
        </w:rPr>
        <w:t>s (</w:t>
      </w:r>
      <w:r w:rsidR="008656AA" w:rsidRPr="006B1FF6">
        <w:rPr>
          <w:color w:val="auto"/>
          <w:lang w:val="es-ES"/>
        </w:rPr>
        <w:t>diámetro y altura</w:t>
      </w:r>
      <w:r w:rsidR="001F08A2" w:rsidRPr="006B1FF6">
        <w:rPr>
          <w:color w:val="auto"/>
          <w:lang w:val="es-ES"/>
        </w:rPr>
        <w:t>)</w:t>
      </w:r>
      <w:r w:rsidR="00CE363F" w:rsidRPr="006B1FF6">
        <w:rPr>
          <w:color w:val="auto"/>
          <w:lang w:val="es-ES"/>
        </w:rPr>
        <w:t xml:space="preserve"> en las parcelas de 50 m de diámetro</w:t>
      </w:r>
      <w:r w:rsidR="008233BB" w:rsidRPr="006B1FF6">
        <w:rPr>
          <w:color w:val="auto"/>
          <w:lang w:val="es-ES"/>
        </w:rPr>
        <w:t>.</w:t>
      </w:r>
      <w:r w:rsidR="00CE363F" w:rsidRPr="006B1FF6">
        <w:rPr>
          <w:color w:val="auto"/>
          <w:lang w:val="es-ES"/>
        </w:rPr>
        <w:t xml:space="preserve"> </w:t>
      </w:r>
      <w:r w:rsidR="008656AA" w:rsidRPr="006B1FF6">
        <w:rPr>
          <w:color w:val="auto"/>
          <w:lang w:val="es-ES"/>
        </w:rPr>
        <w:t xml:space="preserve">Para la medición fueron utilizados </w:t>
      </w:r>
      <w:r w:rsidR="00700A20">
        <w:rPr>
          <w:color w:val="auto"/>
          <w:lang w:val="es-ES"/>
        </w:rPr>
        <w:t xml:space="preserve">cinta </w:t>
      </w:r>
      <w:proofErr w:type="spellStart"/>
      <w:r w:rsidR="00700A20">
        <w:rPr>
          <w:color w:val="auto"/>
          <w:lang w:val="es-ES"/>
        </w:rPr>
        <w:t>diamétrica</w:t>
      </w:r>
      <w:proofErr w:type="spellEnd"/>
      <w:r w:rsidR="00700A20">
        <w:rPr>
          <w:color w:val="auto"/>
          <w:lang w:val="es-ES"/>
        </w:rPr>
        <w:t xml:space="preserve"> y clinómetro. </w:t>
      </w:r>
      <w:r w:rsidR="008656AA" w:rsidRPr="006B1FF6">
        <w:rPr>
          <w:color w:val="auto"/>
          <w:lang w:val="es-ES"/>
        </w:rPr>
        <w:t xml:space="preserve">Los cítricos y el cacao fueron medidos a 30 cm de la base de suelo </w:t>
      </w:r>
      <w:r w:rsidR="008656AA" w:rsidRPr="006B1FF6">
        <w:rPr>
          <w:noProof/>
          <w:color w:val="auto"/>
          <w:lang w:val="es-ES"/>
        </w:rPr>
        <w:t>(Schroth, D’Angelo, Teixeira, Haag, &amp; Lieberei, 2002; Andrade, Segura, Somarriba, &amp; Villalobos, 2008).</w:t>
      </w:r>
      <w:r w:rsidR="008656AA" w:rsidRPr="006B1FF6">
        <w:rPr>
          <w:color w:val="auto"/>
          <w:lang w:val="es-ES"/>
        </w:rPr>
        <w:t xml:space="preserve"> La identificación de las especies se realizó en campo, con la ayuda del agricultor y de guías </w:t>
      </w:r>
      <w:proofErr w:type="spellStart"/>
      <w:r w:rsidR="008656AA" w:rsidRPr="006B1FF6">
        <w:rPr>
          <w:color w:val="auto"/>
          <w:lang w:val="es-ES"/>
        </w:rPr>
        <w:t>dendrológicas</w:t>
      </w:r>
      <w:proofErr w:type="spellEnd"/>
      <w:r w:rsidR="008656AA" w:rsidRPr="006B1FF6">
        <w:rPr>
          <w:color w:val="auto"/>
          <w:lang w:val="es-ES"/>
        </w:rPr>
        <w:t xml:space="preserve"> </w:t>
      </w:r>
      <w:r w:rsidR="008656AA" w:rsidRPr="006B1FF6">
        <w:rPr>
          <w:noProof/>
          <w:color w:val="auto"/>
          <w:lang w:val="es-ES"/>
        </w:rPr>
        <w:t>(</w:t>
      </w:r>
      <w:r w:rsidR="00AD4145">
        <w:rPr>
          <w:noProof/>
          <w:color w:val="auto"/>
          <w:lang w:val="es-ES"/>
        </w:rPr>
        <w:t>Justiniano</w:t>
      </w:r>
      <w:r w:rsidR="008656AA" w:rsidRPr="006B1FF6">
        <w:rPr>
          <w:noProof/>
          <w:color w:val="auto"/>
          <w:lang w:val="es-ES"/>
        </w:rPr>
        <w:t xml:space="preserve"> et al., 2004; Vargas</w:t>
      </w:r>
      <w:r w:rsidR="006B1FF6" w:rsidRPr="006B1FF6">
        <w:rPr>
          <w:noProof/>
          <w:color w:val="auto"/>
          <w:lang w:val="es-ES"/>
        </w:rPr>
        <w:t>,</w:t>
      </w:r>
      <w:r w:rsidR="008656AA" w:rsidRPr="006B1FF6">
        <w:rPr>
          <w:noProof/>
          <w:color w:val="auto"/>
          <w:lang w:val="es-ES"/>
        </w:rPr>
        <w:t xml:space="preserve"> Mostacedo, </w:t>
      </w:r>
      <w:r w:rsidR="006B1FF6" w:rsidRPr="006B1FF6">
        <w:rPr>
          <w:noProof/>
          <w:color w:val="auto"/>
          <w:lang w:val="es-ES"/>
        </w:rPr>
        <w:t>&amp;</w:t>
      </w:r>
      <w:r w:rsidR="008656AA" w:rsidRPr="006B1FF6">
        <w:rPr>
          <w:noProof/>
          <w:color w:val="auto"/>
          <w:lang w:val="es-ES"/>
        </w:rPr>
        <w:t xml:space="preserve"> Jordán, 2005).</w:t>
      </w:r>
    </w:p>
    <w:p w14:paraId="4F238830" w14:textId="77777777" w:rsidR="0086271A" w:rsidRPr="006B1FF6" w:rsidRDefault="00AB4794" w:rsidP="009B7D40">
      <w:pPr>
        <w:spacing w:line="240" w:lineRule="auto"/>
        <w:ind w:firstLine="709"/>
        <w:jc w:val="both"/>
        <w:rPr>
          <w:b/>
          <w:color w:val="auto"/>
          <w:lang w:val="uz-Cyrl-UZ"/>
        </w:rPr>
      </w:pPr>
      <w:r w:rsidRPr="006B1FF6">
        <w:rPr>
          <w:color w:val="auto"/>
          <w:lang w:val="es-ES"/>
        </w:rPr>
        <w:t>Los arbustos fueron muestreados en cinco sub parcelas de 5 x 5 m (25 m</w:t>
      </w:r>
      <w:r w:rsidRPr="006B1FF6">
        <w:rPr>
          <w:color w:val="auto"/>
          <w:vertAlign w:val="superscript"/>
          <w:lang w:val="es-ES"/>
        </w:rPr>
        <w:t>2</w:t>
      </w:r>
      <w:r w:rsidRPr="006B1FF6">
        <w:rPr>
          <w:color w:val="auto"/>
          <w:lang w:val="es-ES"/>
        </w:rPr>
        <w:t xml:space="preserve">) instaladas dentro de las parcelas circulares, donde se midió el diámetro de todas las </w:t>
      </w:r>
      <w:r w:rsidRPr="006B1FF6">
        <w:rPr>
          <w:color w:val="auto"/>
          <w:lang w:val="es-ES"/>
        </w:rPr>
        <w:lastRenderedPageBreak/>
        <w:t>especies con un calibrador.</w:t>
      </w:r>
      <w:r w:rsidR="008656AA" w:rsidRPr="006B1FF6">
        <w:rPr>
          <w:color w:val="auto"/>
          <w:lang w:val="es-ES"/>
        </w:rPr>
        <w:t xml:space="preserve"> Al centro de</w:t>
      </w:r>
      <w:r w:rsidR="00CE363F" w:rsidRPr="006B1FF6">
        <w:rPr>
          <w:color w:val="auto"/>
          <w:lang w:val="es-ES"/>
        </w:rPr>
        <w:t xml:space="preserve"> cada una de</w:t>
      </w:r>
      <w:r w:rsidR="008656AA" w:rsidRPr="006B1FF6">
        <w:rPr>
          <w:color w:val="auto"/>
          <w:lang w:val="es-ES"/>
        </w:rPr>
        <w:t xml:space="preserve"> estas </w:t>
      </w:r>
      <w:r w:rsidR="001F08A2" w:rsidRPr="006B1FF6">
        <w:rPr>
          <w:color w:val="auto"/>
          <w:lang w:val="es-ES"/>
        </w:rPr>
        <w:t xml:space="preserve">sub </w:t>
      </w:r>
      <w:r w:rsidR="008656AA" w:rsidRPr="006B1FF6">
        <w:rPr>
          <w:color w:val="auto"/>
          <w:lang w:val="es-ES"/>
        </w:rPr>
        <w:t xml:space="preserve">parcelas, se instaló </w:t>
      </w:r>
      <w:r w:rsidR="00CE363F" w:rsidRPr="006B1FF6">
        <w:rPr>
          <w:color w:val="auto"/>
          <w:lang w:val="es-ES"/>
        </w:rPr>
        <w:t xml:space="preserve">un </w:t>
      </w:r>
      <w:r w:rsidR="009A5E7D" w:rsidRPr="006B1FF6">
        <w:rPr>
          <w:color w:val="auto"/>
          <w:lang w:val="es-ES"/>
        </w:rPr>
        <w:t>c</w:t>
      </w:r>
      <w:r w:rsidR="00CE363F" w:rsidRPr="006B1FF6">
        <w:rPr>
          <w:color w:val="auto"/>
          <w:lang w:val="es-ES"/>
        </w:rPr>
        <w:t>uadrante</w:t>
      </w:r>
      <w:r w:rsidR="008656AA" w:rsidRPr="006B1FF6">
        <w:rPr>
          <w:color w:val="auto"/>
          <w:lang w:val="es-ES"/>
        </w:rPr>
        <w:t xml:space="preserve"> de 1 x 1 m, donde las especies herbáceas fueron muestreadas de forma destructiva</w:t>
      </w:r>
      <w:r w:rsidR="00CE363F" w:rsidRPr="006B1FF6">
        <w:rPr>
          <w:color w:val="auto"/>
          <w:lang w:val="es-ES"/>
        </w:rPr>
        <w:t xml:space="preserve"> y pesadas en campo. En esos </w:t>
      </w:r>
      <w:r w:rsidR="009A5E7D" w:rsidRPr="006B1FF6">
        <w:rPr>
          <w:color w:val="auto"/>
          <w:lang w:val="es-ES"/>
        </w:rPr>
        <w:t>c</w:t>
      </w:r>
      <w:r w:rsidR="00CE363F" w:rsidRPr="006B1FF6">
        <w:rPr>
          <w:color w:val="auto"/>
          <w:lang w:val="es-ES"/>
        </w:rPr>
        <w:t xml:space="preserve">uadrantes </w:t>
      </w:r>
      <w:r w:rsidR="009A5E7D" w:rsidRPr="006B1FF6">
        <w:rPr>
          <w:color w:val="auto"/>
          <w:lang w:val="es-ES"/>
        </w:rPr>
        <w:t xml:space="preserve">también </w:t>
      </w:r>
      <w:r w:rsidR="008656AA" w:rsidRPr="006B1FF6">
        <w:rPr>
          <w:color w:val="auto"/>
          <w:lang w:val="es-ES"/>
        </w:rPr>
        <w:t xml:space="preserve">se muestreo la </w:t>
      </w:r>
      <w:proofErr w:type="spellStart"/>
      <w:r w:rsidR="008656AA" w:rsidRPr="006B1FF6">
        <w:rPr>
          <w:color w:val="auto"/>
          <w:lang w:val="es-ES"/>
        </w:rPr>
        <w:t>necromasa</w:t>
      </w:r>
      <w:proofErr w:type="spellEnd"/>
      <w:r w:rsidR="008656AA" w:rsidRPr="006B1FF6">
        <w:rPr>
          <w:color w:val="auto"/>
          <w:lang w:val="es-ES"/>
        </w:rPr>
        <w:t xml:space="preserve"> fina y la hojarasca</w:t>
      </w:r>
      <w:r w:rsidR="00CE363F" w:rsidRPr="006B1FF6">
        <w:rPr>
          <w:color w:val="auto"/>
          <w:lang w:val="es-ES"/>
        </w:rPr>
        <w:t xml:space="preserve"> que fueron pesadas en el campo para </w:t>
      </w:r>
      <w:r w:rsidR="00FC1AC2" w:rsidRPr="006B1FF6">
        <w:rPr>
          <w:color w:val="auto"/>
          <w:lang w:val="es-ES"/>
        </w:rPr>
        <w:t xml:space="preserve">obtener </w:t>
      </w:r>
      <w:r w:rsidR="00CE363F" w:rsidRPr="006B1FF6">
        <w:rPr>
          <w:color w:val="auto"/>
          <w:lang w:val="es-ES"/>
        </w:rPr>
        <w:t xml:space="preserve">el peso fresco. </w:t>
      </w:r>
      <w:r w:rsidR="008656AA" w:rsidRPr="006B1FF6">
        <w:rPr>
          <w:color w:val="auto"/>
          <w:lang w:val="es-ES"/>
        </w:rPr>
        <w:t xml:space="preserve">Finalmente, </w:t>
      </w:r>
      <w:r w:rsidR="00CE363F" w:rsidRPr="006B1FF6">
        <w:rPr>
          <w:color w:val="auto"/>
          <w:lang w:val="es-ES"/>
        </w:rPr>
        <w:t xml:space="preserve">se recorrió dos </w:t>
      </w:r>
      <w:proofErr w:type="spellStart"/>
      <w:r w:rsidR="00CE363F" w:rsidRPr="006B1FF6">
        <w:rPr>
          <w:color w:val="auto"/>
          <w:lang w:val="es-ES"/>
        </w:rPr>
        <w:t>transectos</w:t>
      </w:r>
      <w:proofErr w:type="spellEnd"/>
      <w:r w:rsidR="00CE363F" w:rsidRPr="006B1FF6">
        <w:rPr>
          <w:color w:val="auto"/>
          <w:lang w:val="es-ES"/>
        </w:rPr>
        <w:t xml:space="preserve"> de 50 m en la parcela principal (sentido este – oeste y norte – sur) donde </w:t>
      </w:r>
      <w:r w:rsidR="008656AA" w:rsidRPr="006B1FF6">
        <w:rPr>
          <w:color w:val="auto"/>
          <w:lang w:val="es-ES"/>
        </w:rPr>
        <w:t xml:space="preserve">mediante interceptación fue medido el diámetro </w:t>
      </w:r>
      <w:r w:rsidR="00CE363F" w:rsidRPr="006B1FF6">
        <w:rPr>
          <w:color w:val="auto"/>
          <w:lang w:val="es-ES"/>
        </w:rPr>
        <w:t>y</w:t>
      </w:r>
      <w:r w:rsidR="008656AA" w:rsidRPr="006B1FF6">
        <w:rPr>
          <w:color w:val="auto"/>
          <w:lang w:val="es-ES"/>
        </w:rPr>
        <w:t xml:space="preserve"> </w:t>
      </w:r>
      <w:r w:rsidR="00CE363F" w:rsidRPr="006B1FF6">
        <w:rPr>
          <w:color w:val="auto"/>
          <w:lang w:val="es-ES"/>
        </w:rPr>
        <w:t xml:space="preserve">estado de descomposición </w:t>
      </w:r>
      <w:r w:rsidR="005D0ED0" w:rsidRPr="006B1FF6">
        <w:rPr>
          <w:color w:val="auto"/>
          <w:lang w:val="es-ES"/>
        </w:rPr>
        <w:t xml:space="preserve">de la </w:t>
      </w:r>
      <w:proofErr w:type="spellStart"/>
      <w:r w:rsidR="005D0ED0" w:rsidRPr="006B1FF6">
        <w:rPr>
          <w:color w:val="auto"/>
          <w:lang w:val="es-ES"/>
        </w:rPr>
        <w:t>necromasa</w:t>
      </w:r>
      <w:proofErr w:type="spellEnd"/>
      <w:r w:rsidR="005D0ED0" w:rsidRPr="006B1FF6">
        <w:rPr>
          <w:color w:val="auto"/>
          <w:lang w:val="es-ES"/>
        </w:rPr>
        <w:t xml:space="preserve"> gruesa</w:t>
      </w:r>
      <w:r w:rsidR="008656AA" w:rsidRPr="006B1FF6">
        <w:rPr>
          <w:color w:val="auto"/>
          <w:lang w:val="es-ES"/>
        </w:rPr>
        <w:t xml:space="preserve"> </w:t>
      </w:r>
      <w:r w:rsidR="008656AA" w:rsidRPr="006B1FF6">
        <w:rPr>
          <w:noProof/>
          <w:color w:val="auto"/>
          <w:lang w:val="uz-Cyrl-UZ"/>
        </w:rPr>
        <w:t>(Coomes, Allen, Scott, Goulding, &amp; Beets, 2002</w:t>
      </w:r>
      <w:r w:rsidR="00EE70C2" w:rsidRPr="006B1FF6">
        <w:rPr>
          <w:noProof/>
          <w:color w:val="auto"/>
          <w:lang w:val="uz-Cyrl-UZ"/>
        </w:rPr>
        <w:t xml:space="preserve">; </w:t>
      </w:r>
      <w:r w:rsidR="00EE70C2" w:rsidRPr="006B1FF6">
        <w:rPr>
          <w:noProof/>
          <w:color w:val="auto"/>
          <w:lang w:val="es-ES"/>
        </w:rPr>
        <w:t>Van Wagner, 1968</w:t>
      </w:r>
      <w:r w:rsidR="008656AA" w:rsidRPr="006B1FF6">
        <w:rPr>
          <w:noProof/>
          <w:color w:val="auto"/>
          <w:lang w:val="uz-Cyrl-UZ"/>
        </w:rPr>
        <w:t>)</w:t>
      </w:r>
      <w:r w:rsidR="008656AA" w:rsidRPr="006B1FF6">
        <w:rPr>
          <w:color w:val="auto"/>
          <w:lang w:val="uz-Cyrl-UZ"/>
        </w:rPr>
        <w:t xml:space="preserve">. </w:t>
      </w:r>
    </w:p>
    <w:p w14:paraId="212C78C0" w14:textId="77777777" w:rsidR="004906BF" w:rsidRPr="00F67064" w:rsidRDefault="004906BF" w:rsidP="009B7D40">
      <w:pPr>
        <w:spacing w:line="240" w:lineRule="auto"/>
        <w:jc w:val="both"/>
        <w:rPr>
          <w:color w:val="auto"/>
          <w:lang w:val="es-ES"/>
        </w:rPr>
      </w:pPr>
    </w:p>
    <w:p w14:paraId="42211306" w14:textId="748E3057" w:rsidR="005A3A9E" w:rsidRPr="006B1FF6" w:rsidRDefault="005D0ED0" w:rsidP="009B7D40">
      <w:pPr>
        <w:spacing w:line="240" w:lineRule="auto"/>
        <w:ind w:firstLine="709"/>
        <w:jc w:val="both"/>
        <w:rPr>
          <w:color w:val="auto"/>
          <w:lang w:val="uz-Cyrl-UZ"/>
        </w:rPr>
      </w:pPr>
      <w:r w:rsidRPr="006B1FF6">
        <w:rPr>
          <w:b/>
          <w:color w:val="auto"/>
          <w:lang w:val="es-ES"/>
        </w:rPr>
        <w:t>Cá</w:t>
      </w:r>
      <w:r w:rsidR="00701D93" w:rsidRPr="006B1FF6">
        <w:rPr>
          <w:b/>
          <w:color w:val="auto"/>
          <w:lang w:val="es-ES"/>
        </w:rPr>
        <w:t>lculo de la</w:t>
      </w:r>
      <w:r w:rsidR="007D0B7A" w:rsidRPr="006B1FF6">
        <w:rPr>
          <w:b/>
          <w:color w:val="auto"/>
          <w:lang w:val="es-ES"/>
        </w:rPr>
        <w:t xml:space="preserve"> d</w:t>
      </w:r>
      <w:r w:rsidR="00246EF6" w:rsidRPr="006B1FF6">
        <w:rPr>
          <w:b/>
          <w:color w:val="auto"/>
          <w:lang w:val="es-ES"/>
        </w:rPr>
        <w:t>iversidad,</w:t>
      </w:r>
      <w:r w:rsidR="00701D93" w:rsidRPr="006B1FF6">
        <w:rPr>
          <w:b/>
          <w:color w:val="auto"/>
          <w:lang w:val="es-ES"/>
        </w:rPr>
        <w:t xml:space="preserve"> </w:t>
      </w:r>
      <w:r w:rsidR="007D0B7A" w:rsidRPr="006B1FF6">
        <w:rPr>
          <w:b/>
          <w:color w:val="auto"/>
          <w:lang w:val="es-ES"/>
        </w:rPr>
        <w:t>b</w:t>
      </w:r>
      <w:r w:rsidR="00701D93" w:rsidRPr="006B1FF6">
        <w:rPr>
          <w:b/>
          <w:color w:val="auto"/>
          <w:lang w:val="es-ES"/>
        </w:rPr>
        <w:t>iomasa y</w:t>
      </w:r>
      <w:r w:rsidRPr="006B1FF6">
        <w:rPr>
          <w:b/>
          <w:color w:val="auto"/>
          <w:lang w:val="es-ES"/>
        </w:rPr>
        <w:t xml:space="preserve"> </w:t>
      </w:r>
      <w:r w:rsidR="007D0B7A" w:rsidRPr="006B1FF6">
        <w:rPr>
          <w:b/>
          <w:color w:val="auto"/>
          <w:lang w:val="es-ES"/>
        </w:rPr>
        <w:t>c</w:t>
      </w:r>
      <w:r w:rsidRPr="006B1FF6">
        <w:rPr>
          <w:b/>
          <w:color w:val="auto"/>
          <w:lang w:val="es-ES"/>
        </w:rPr>
        <w:t>arbono</w:t>
      </w:r>
      <w:r w:rsidR="0086271A" w:rsidRPr="006B1FF6">
        <w:rPr>
          <w:b/>
          <w:color w:val="auto"/>
          <w:lang w:val="es-ES"/>
        </w:rPr>
        <w:t>:</w:t>
      </w:r>
      <w:r w:rsidRPr="006B1FF6">
        <w:rPr>
          <w:color w:val="auto"/>
          <w:lang w:val="es-ES"/>
        </w:rPr>
        <w:t xml:space="preserve"> </w:t>
      </w:r>
      <w:r w:rsidR="00246EF6" w:rsidRPr="006B1FF6">
        <w:rPr>
          <w:color w:val="auto"/>
          <w:lang w:val="es-ES"/>
        </w:rPr>
        <w:t>Como medida de diversidad,</w:t>
      </w:r>
      <w:r w:rsidR="00246EF6" w:rsidRPr="006B1FF6">
        <w:rPr>
          <w:b/>
          <w:color w:val="auto"/>
          <w:lang w:val="es-ES"/>
        </w:rPr>
        <w:t xml:space="preserve"> </w:t>
      </w:r>
      <w:r w:rsidR="00246EF6" w:rsidRPr="006B1FF6">
        <w:rPr>
          <w:color w:val="auto"/>
          <w:lang w:val="es-ES"/>
        </w:rPr>
        <w:t xml:space="preserve">se consideró </w:t>
      </w:r>
      <w:r w:rsidR="005A4454" w:rsidRPr="006B1FF6">
        <w:rPr>
          <w:color w:val="auto"/>
          <w:lang w:val="es-ES"/>
        </w:rPr>
        <w:t xml:space="preserve">el índice de diversidad </w:t>
      </w:r>
      <w:r w:rsidR="00246EF6" w:rsidRPr="006B1FF6">
        <w:rPr>
          <w:color w:val="auto"/>
          <w:lang w:val="es-ES"/>
        </w:rPr>
        <w:t xml:space="preserve">de Shannon y la riqueza de </w:t>
      </w:r>
      <w:r w:rsidR="00F8404F" w:rsidRPr="006B1FF6">
        <w:rPr>
          <w:color w:val="auto"/>
          <w:lang w:val="es-ES"/>
        </w:rPr>
        <w:t xml:space="preserve">especies </w:t>
      </w:r>
      <w:r w:rsidR="00246EF6" w:rsidRPr="006B1FF6">
        <w:rPr>
          <w:color w:val="auto"/>
          <w:lang w:val="es-ES"/>
        </w:rPr>
        <w:t>(número total de especies</w:t>
      </w:r>
      <w:r w:rsidR="00F8404F" w:rsidRPr="006B1FF6">
        <w:rPr>
          <w:color w:val="auto"/>
          <w:lang w:val="es-ES"/>
        </w:rPr>
        <w:t xml:space="preserve"> </w:t>
      </w:r>
      <w:r w:rsidR="00975D79" w:rsidRPr="006B1FF6">
        <w:rPr>
          <w:color w:val="auto"/>
          <w:lang w:val="es-ES"/>
        </w:rPr>
        <w:t xml:space="preserve">arbóreas por </w:t>
      </w:r>
      <w:r w:rsidR="00F8404F" w:rsidRPr="006B1FF6">
        <w:rPr>
          <w:color w:val="auto"/>
          <w:lang w:val="es-ES"/>
        </w:rPr>
        <w:t>parcela</w:t>
      </w:r>
      <w:r w:rsidR="00246EF6" w:rsidRPr="006B1FF6">
        <w:rPr>
          <w:color w:val="auto"/>
          <w:lang w:val="es-ES"/>
        </w:rPr>
        <w:t xml:space="preserve">), </w:t>
      </w:r>
      <w:r w:rsidR="00F8404F" w:rsidRPr="006B1FF6">
        <w:rPr>
          <w:color w:val="auto"/>
          <w:lang w:val="es-ES"/>
        </w:rPr>
        <w:t xml:space="preserve">este </w:t>
      </w:r>
      <w:r w:rsidR="00975D79" w:rsidRPr="006B1FF6">
        <w:rPr>
          <w:color w:val="auto"/>
          <w:lang w:val="es-ES"/>
        </w:rPr>
        <w:t>último</w:t>
      </w:r>
      <w:r w:rsidR="00F8404F" w:rsidRPr="006B1FF6">
        <w:rPr>
          <w:color w:val="auto"/>
          <w:lang w:val="es-ES"/>
        </w:rPr>
        <w:t xml:space="preserve"> es de </w:t>
      </w:r>
      <w:r w:rsidR="00975D79" w:rsidRPr="006B1FF6">
        <w:rPr>
          <w:color w:val="auto"/>
          <w:lang w:val="es-ES"/>
        </w:rPr>
        <w:t>fácil</w:t>
      </w:r>
      <w:r w:rsidR="00246EF6" w:rsidRPr="006B1FF6">
        <w:rPr>
          <w:color w:val="auto"/>
          <w:lang w:val="es-ES"/>
        </w:rPr>
        <w:t xml:space="preserve"> interpretación y </w:t>
      </w:r>
      <w:r w:rsidR="00975D79" w:rsidRPr="006B1FF6">
        <w:rPr>
          <w:color w:val="auto"/>
          <w:lang w:val="es-ES"/>
        </w:rPr>
        <w:t xml:space="preserve">también </w:t>
      </w:r>
      <w:r w:rsidR="00246EF6" w:rsidRPr="006B1FF6">
        <w:rPr>
          <w:color w:val="auto"/>
          <w:lang w:val="es-ES"/>
        </w:rPr>
        <w:t>relevan</w:t>
      </w:r>
      <w:r w:rsidR="00975D79" w:rsidRPr="006B1FF6">
        <w:rPr>
          <w:color w:val="auto"/>
          <w:lang w:val="es-ES"/>
        </w:rPr>
        <w:t>te</w:t>
      </w:r>
      <w:r w:rsidR="00246EF6" w:rsidRPr="006B1FF6">
        <w:rPr>
          <w:color w:val="auto"/>
          <w:lang w:val="es-ES"/>
        </w:rPr>
        <w:t xml:space="preserve"> para </w:t>
      </w:r>
      <w:r w:rsidR="0043526A" w:rsidRPr="006B1FF6">
        <w:rPr>
          <w:color w:val="auto"/>
          <w:lang w:val="es-ES"/>
        </w:rPr>
        <w:t xml:space="preserve">estudiar </w:t>
      </w:r>
      <w:r w:rsidR="00246EF6" w:rsidRPr="006B1FF6">
        <w:rPr>
          <w:color w:val="auto"/>
          <w:lang w:val="es-ES"/>
        </w:rPr>
        <w:t xml:space="preserve">los </w:t>
      </w:r>
      <w:r w:rsidR="00975D79" w:rsidRPr="006B1FF6">
        <w:rPr>
          <w:color w:val="auto"/>
          <w:lang w:val="es-ES"/>
        </w:rPr>
        <w:t xml:space="preserve">mecanismos </w:t>
      </w:r>
      <w:r w:rsidR="00246EF6" w:rsidRPr="006B1FF6">
        <w:rPr>
          <w:color w:val="auto"/>
          <w:lang w:val="es-ES"/>
        </w:rPr>
        <w:t>de complementariedad de nich</w:t>
      </w:r>
      <w:r w:rsidR="0043526A" w:rsidRPr="006B1FF6">
        <w:rPr>
          <w:color w:val="auto"/>
          <w:lang w:val="es-ES"/>
        </w:rPr>
        <w:t xml:space="preserve">os </w:t>
      </w:r>
      <w:r w:rsidR="005A3A9E" w:rsidRPr="006B1FF6">
        <w:rPr>
          <w:color w:val="auto"/>
          <w:lang w:val="uz-Cyrl-UZ"/>
        </w:rPr>
        <w:t>(Loreau et al., 2001; Flombaum &amp; Sala, 2008; Chisholm et al., 2013)</w:t>
      </w:r>
    </w:p>
    <w:p w14:paraId="09E3ACA4" w14:textId="1F3C7CD7" w:rsidR="007C6FB2" w:rsidRPr="006B1FF6" w:rsidRDefault="0086271A" w:rsidP="009B7D40">
      <w:pPr>
        <w:spacing w:line="240" w:lineRule="auto"/>
        <w:ind w:firstLine="709"/>
        <w:jc w:val="both"/>
        <w:rPr>
          <w:color w:val="auto"/>
          <w:lang w:val="es-ES"/>
        </w:rPr>
      </w:pPr>
      <w:r w:rsidRPr="006B1FF6">
        <w:rPr>
          <w:color w:val="auto"/>
          <w:lang w:val="es-ES"/>
        </w:rPr>
        <w:t xml:space="preserve">La biomasa </w:t>
      </w:r>
      <w:r w:rsidR="008656AA" w:rsidRPr="006B1FF6">
        <w:rPr>
          <w:color w:val="auto"/>
          <w:lang w:val="es-ES"/>
        </w:rPr>
        <w:t xml:space="preserve">en las especies arbóreas y arbustivas </w:t>
      </w:r>
      <w:r w:rsidRPr="006B1FF6">
        <w:rPr>
          <w:color w:val="auto"/>
          <w:lang w:val="es-ES"/>
        </w:rPr>
        <w:t xml:space="preserve">fue calculada con fórmulas </w:t>
      </w:r>
      <w:proofErr w:type="spellStart"/>
      <w:r w:rsidRPr="006B1FF6">
        <w:rPr>
          <w:color w:val="auto"/>
          <w:lang w:val="es-ES"/>
        </w:rPr>
        <w:t>alom</w:t>
      </w:r>
      <w:r w:rsidR="0003522E" w:rsidRPr="006B1FF6">
        <w:rPr>
          <w:color w:val="auto"/>
          <w:lang w:val="es-ES"/>
        </w:rPr>
        <w:t>é</w:t>
      </w:r>
      <w:r w:rsidRPr="006B1FF6">
        <w:rPr>
          <w:color w:val="auto"/>
          <w:lang w:val="es-ES"/>
        </w:rPr>
        <w:t>tricas</w:t>
      </w:r>
      <w:proofErr w:type="spellEnd"/>
      <w:r w:rsidRPr="006B1FF6">
        <w:rPr>
          <w:color w:val="auto"/>
          <w:lang w:val="es-ES"/>
        </w:rPr>
        <w:t xml:space="preserve"> específicas y </w:t>
      </w:r>
      <w:proofErr w:type="spellStart"/>
      <w:r w:rsidRPr="006B1FF6">
        <w:rPr>
          <w:color w:val="auto"/>
          <w:lang w:val="es-ES"/>
        </w:rPr>
        <w:t>multiespec</w:t>
      </w:r>
      <w:r w:rsidR="0003522E" w:rsidRPr="006B1FF6">
        <w:rPr>
          <w:color w:val="auto"/>
          <w:lang w:val="es-ES"/>
        </w:rPr>
        <w:t>í</w:t>
      </w:r>
      <w:r w:rsidRPr="006B1FF6">
        <w:rPr>
          <w:color w:val="auto"/>
          <w:lang w:val="es-ES"/>
        </w:rPr>
        <w:t>ficas</w:t>
      </w:r>
      <w:proofErr w:type="spellEnd"/>
      <w:r w:rsidRPr="006B1FF6">
        <w:rPr>
          <w:color w:val="auto"/>
          <w:lang w:val="es-ES"/>
        </w:rPr>
        <w:t>, utilizadas en los trópicos húmedos (Cuadro 1)</w:t>
      </w:r>
      <w:r w:rsidR="008656AA" w:rsidRPr="006B1FF6">
        <w:rPr>
          <w:color w:val="auto"/>
          <w:lang w:val="es-ES"/>
        </w:rPr>
        <w:t>. Para las especies arbóreas identificadas</w:t>
      </w:r>
      <w:r w:rsidR="00A56EA2" w:rsidRPr="006B1FF6">
        <w:rPr>
          <w:color w:val="auto"/>
          <w:lang w:val="es-ES"/>
        </w:rPr>
        <w:t xml:space="preserve"> </w:t>
      </w:r>
      <w:r w:rsidR="008656AA" w:rsidRPr="006B1FF6">
        <w:rPr>
          <w:color w:val="auto"/>
          <w:lang w:val="es-ES"/>
        </w:rPr>
        <w:t>fue utilizada l</w:t>
      </w:r>
      <w:r w:rsidR="004E5083" w:rsidRPr="006B1FF6">
        <w:rPr>
          <w:color w:val="auto"/>
          <w:lang w:val="es-ES"/>
        </w:rPr>
        <w:t>a densidad específica de la madera (g cm</w:t>
      </w:r>
      <w:r w:rsidR="004E5083" w:rsidRPr="006B1FF6">
        <w:rPr>
          <w:color w:val="auto"/>
          <w:vertAlign w:val="superscript"/>
          <w:lang w:val="es-ES"/>
        </w:rPr>
        <w:t>3</w:t>
      </w:r>
      <w:r w:rsidR="004E5083" w:rsidRPr="006B1FF6">
        <w:rPr>
          <w:color w:val="auto"/>
          <w:lang w:val="es-ES"/>
        </w:rPr>
        <w:t>)</w:t>
      </w:r>
      <w:r w:rsidR="00B43174" w:rsidRPr="006B1FF6">
        <w:rPr>
          <w:color w:val="auto"/>
          <w:lang w:val="es-ES"/>
        </w:rPr>
        <w:t>,</w:t>
      </w:r>
      <w:r w:rsidR="004E5083" w:rsidRPr="006B1FF6">
        <w:rPr>
          <w:color w:val="auto"/>
          <w:lang w:val="es-ES"/>
        </w:rPr>
        <w:t xml:space="preserve"> obtenida de la base de datos global </w:t>
      </w:r>
      <w:r w:rsidR="004E5083" w:rsidRPr="006B1FF6">
        <w:rPr>
          <w:noProof/>
          <w:color w:val="auto"/>
          <w:lang w:val="es-ES"/>
        </w:rPr>
        <w:t>(Zanne et al., 2009)</w:t>
      </w:r>
      <w:r w:rsidR="004E5083" w:rsidRPr="006B1FF6">
        <w:rPr>
          <w:color w:val="auto"/>
          <w:lang w:val="es-ES"/>
        </w:rPr>
        <w:t xml:space="preserve">, para las especies </w:t>
      </w:r>
      <w:r w:rsidR="008B46A1" w:rsidRPr="006B1FF6">
        <w:rPr>
          <w:color w:val="auto"/>
          <w:lang w:val="es-ES"/>
        </w:rPr>
        <w:t xml:space="preserve">que </w:t>
      </w:r>
      <w:r w:rsidR="004E5083" w:rsidRPr="006B1FF6">
        <w:rPr>
          <w:color w:val="auto"/>
          <w:lang w:val="es-ES"/>
        </w:rPr>
        <w:t>no</w:t>
      </w:r>
      <w:r w:rsidR="008B46A1" w:rsidRPr="006B1FF6">
        <w:rPr>
          <w:color w:val="auto"/>
          <w:lang w:val="es-ES"/>
        </w:rPr>
        <w:t xml:space="preserve"> están</w:t>
      </w:r>
      <w:r w:rsidR="004E5083" w:rsidRPr="006B1FF6">
        <w:rPr>
          <w:color w:val="auto"/>
          <w:lang w:val="es-ES"/>
        </w:rPr>
        <w:t xml:space="preserve"> presentes en la lista, se </w:t>
      </w:r>
      <w:r w:rsidR="00EC3166" w:rsidRPr="006B1FF6">
        <w:rPr>
          <w:color w:val="auto"/>
          <w:lang w:val="es-ES"/>
        </w:rPr>
        <w:t>utilizó una densidad media de 0.</w:t>
      </w:r>
      <w:r w:rsidR="004E5083" w:rsidRPr="006B1FF6">
        <w:rPr>
          <w:color w:val="auto"/>
          <w:lang w:val="es-ES"/>
        </w:rPr>
        <w:t>58 g cm</w:t>
      </w:r>
      <w:r w:rsidR="004E5083" w:rsidRPr="006B1FF6">
        <w:rPr>
          <w:color w:val="auto"/>
          <w:vertAlign w:val="superscript"/>
          <w:lang w:val="es-ES"/>
        </w:rPr>
        <w:t>3</w:t>
      </w:r>
      <w:r w:rsidR="004E5083" w:rsidRPr="006B1FF6">
        <w:rPr>
          <w:color w:val="auto"/>
          <w:lang w:val="es-ES"/>
        </w:rPr>
        <w:t xml:space="preserve"> </w:t>
      </w:r>
      <w:r w:rsidR="004309B3" w:rsidRPr="006B1FF6">
        <w:rPr>
          <w:noProof/>
          <w:color w:val="auto"/>
          <w:lang w:val="es-ES"/>
        </w:rPr>
        <w:t>(</w:t>
      </w:r>
      <w:r w:rsidR="004E5083" w:rsidRPr="006B1FF6">
        <w:rPr>
          <w:noProof/>
          <w:color w:val="auto"/>
          <w:lang w:val="es-ES"/>
        </w:rPr>
        <w:t>Brown, 1997; Nogueira, Fearnside, &amp; Nelson, 2008)</w:t>
      </w:r>
      <w:r w:rsidR="004E5083" w:rsidRPr="006B1FF6">
        <w:rPr>
          <w:color w:val="auto"/>
          <w:lang w:val="es-ES"/>
        </w:rPr>
        <w:t>.</w:t>
      </w:r>
      <w:r w:rsidR="00EE70C2" w:rsidRPr="006B1FF6">
        <w:rPr>
          <w:color w:val="auto"/>
          <w:lang w:val="es-ES"/>
        </w:rPr>
        <w:t xml:space="preserve"> Para la determinación de la biomasa de </w:t>
      </w:r>
      <w:r w:rsidRPr="006B1FF6">
        <w:rPr>
          <w:color w:val="auto"/>
          <w:lang w:val="es-ES"/>
        </w:rPr>
        <w:t xml:space="preserve">la </w:t>
      </w:r>
      <w:r w:rsidR="00EE70C2" w:rsidRPr="006B1FF6">
        <w:rPr>
          <w:color w:val="auto"/>
          <w:lang w:val="es-ES"/>
        </w:rPr>
        <w:t xml:space="preserve">vegetación herbácea, </w:t>
      </w:r>
      <w:proofErr w:type="spellStart"/>
      <w:r w:rsidRPr="006B1FF6">
        <w:rPr>
          <w:color w:val="auto"/>
          <w:lang w:val="es-ES"/>
        </w:rPr>
        <w:t>necromasa</w:t>
      </w:r>
      <w:proofErr w:type="spellEnd"/>
      <w:r w:rsidR="004F7B5C" w:rsidRPr="006B1FF6">
        <w:rPr>
          <w:color w:val="auto"/>
          <w:lang w:val="es-ES"/>
        </w:rPr>
        <w:t xml:space="preserve"> fina y hojarasca</w:t>
      </w:r>
      <w:r w:rsidR="00C12954" w:rsidRPr="006B1FF6">
        <w:rPr>
          <w:color w:val="auto"/>
          <w:lang w:val="es-ES"/>
        </w:rPr>
        <w:t>,</w:t>
      </w:r>
      <w:r w:rsidRPr="006B1FF6">
        <w:rPr>
          <w:color w:val="auto"/>
          <w:lang w:val="es-ES"/>
        </w:rPr>
        <w:t xml:space="preserve"> 500 g</w:t>
      </w:r>
      <w:r w:rsidR="00EE70C2" w:rsidRPr="006B1FF6">
        <w:rPr>
          <w:color w:val="auto"/>
          <w:lang w:val="es-ES"/>
        </w:rPr>
        <w:t xml:space="preserve"> de muestras homogenizadas</w:t>
      </w:r>
      <w:r w:rsidRPr="006B1FF6">
        <w:rPr>
          <w:color w:val="auto"/>
          <w:lang w:val="es-ES"/>
        </w:rPr>
        <w:t xml:space="preserve"> fueron secadas a 65 </w:t>
      </w:r>
      <w:proofErr w:type="spellStart"/>
      <w:r w:rsidRPr="006B1FF6">
        <w:rPr>
          <w:color w:val="auto"/>
          <w:vertAlign w:val="superscript"/>
          <w:lang w:val="es-ES"/>
        </w:rPr>
        <w:t>o</w:t>
      </w:r>
      <w:r w:rsidRPr="006B1FF6">
        <w:rPr>
          <w:color w:val="auto"/>
          <w:lang w:val="es-ES"/>
        </w:rPr>
        <w:t>C</w:t>
      </w:r>
      <w:proofErr w:type="spellEnd"/>
      <w:r w:rsidRPr="006B1FF6">
        <w:rPr>
          <w:color w:val="auto"/>
          <w:lang w:val="es-ES"/>
        </w:rPr>
        <w:t xml:space="preserve"> hasta obtener peso constate para determinar la humedad y luego el porcentaje de masa seca. </w:t>
      </w:r>
      <w:r w:rsidR="00EE70C2" w:rsidRPr="006B1FF6">
        <w:rPr>
          <w:color w:val="auto"/>
          <w:lang w:val="es-ES"/>
        </w:rPr>
        <w:t>L</w:t>
      </w:r>
      <w:r w:rsidR="004F7B5C" w:rsidRPr="006B1FF6">
        <w:rPr>
          <w:color w:val="auto"/>
          <w:lang w:val="es-ES"/>
        </w:rPr>
        <w:t xml:space="preserve">a </w:t>
      </w:r>
      <w:r w:rsidR="0080735D" w:rsidRPr="006B1FF6">
        <w:rPr>
          <w:color w:val="auto"/>
          <w:lang w:val="es-ES"/>
        </w:rPr>
        <w:t xml:space="preserve">biomasa </w:t>
      </w:r>
      <w:r w:rsidR="004F7B5C" w:rsidRPr="006B1FF6">
        <w:rPr>
          <w:color w:val="auto"/>
          <w:lang w:val="es-ES"/>
        </w:rPr>
        <w:t xml:space="preserve">de la </w:t>
      </w:r>
      <w:proofErr w:type="spellStart"/>
      <w:r w:rsidR="004F7B5C" w:rsidRPr="006B1FF6">
        <w:rPr>
          <w:color w:val="auto"/>
          <w:lang w:val="es-ES"/>
        </w:rPr>
        <w:t>necromasa</w:t>
      </w:r>
      <w:proofErr w:type="spellEnd"/>
      <w:r w:rsidR="004F7B5C" w:rsidRPr="006B1FF6">
        <w:rPr>
          <w:color w:val="auto"/>
          <w:lang w:val="es-ES"/>
        </w:rPr>
        <w:t xml:space="preserve"> gruesa</w:t>
      </w:r>
      <w:r w:rsidR="00EE70C2" w:rsidRPr="006B1FF6">
        <w:rPr>
          <w:color w:val="auto"/>
          <w:lang w:val="es-ES"/>
        </w:rPr>
        <w:t xml:space="preserve"> f</w:t>
      </w:r>
      <w:r w:rsidR="00022021" w:rsidRPr="006B1FF6">
        <w:rPr>
          <w:color w:val="auto"/>
          <w:lang w:val="es-ES"/>
        </w:rPr>
        <w:t>u</w:t>
      </w:r>
      <w:r w:rsidR="00EE70C2" w:rsidRPr="006B1FF6">
        <w:rPr>
          <w:color w:val="auto"/>
          <w:lang w:val="es-ES"/>
        </w:rPr>
        <w:t>e estimada a partir del</w:t>
      </w:r>
      <w:r w:rsidR="0080735D" w:rsidRPr="006B1FF6">
        <w:rPr>
          <w:color w:val="auto"/>
          <w:lang w:val="es-ES"/>
        </w:rPr>
        <w:t xml:space="preserve"> diámetro y la densidad</w:t>
      </w:r>
      <w:r w:rsidR="004F7B5C" w:rsidRPr="006B1FF6">
        <w:rPr>
          <w:color w:val="auto"/>
          <w:lang w:val="es-ES"/>
        </w:rPr>
        <w:t xml:space="preserve"> de la madera</w:t>
      </w:r>
      <w:r w:rsidR="00EE70C2" w:rsidRPr="006B1FF6">
        <w:rPr>
          <w:color w:val="auto"/>
          <w:lang w:val="es-ES"/>
        </w:rPr>
        <w:t xml:space="preserve"> </w:t>
      </w:r>
      <w:r w:rsidR="00EE70C2" w:rsidRPr="006B1FF6">
        <w:rPr>
          <w:noProof/>
          <w:color w:val="auto"/>
          <w:lang w:val="es-ES"/>
        </w:rPr>
        <w:t>(Van Wagner, 1968)</w:t>
      </w:r>
      <w:r w:rsidR="004F7B5C" w:rsidRPr="006B1FF6">
        <w:rPr>
          <w:color w:val="auto"/>
          <w:lang w:val="es-ES"/>
        </w:rPr>
        <w:t xml:space="preserve">, </w:t>
      </w:r>
      <w:r w:rsidR="00EE70C2" w:rsidRPr="006B1FF6">
        <w:rPr>
          <w:color w:val="auto"/>
          <w:lang w:val="es-ES"/>
        </w:rPr>
        <w:t>que</w:t>
      </w:r>
      <w:r w:rsidR="004F7B5C" w:rsidRPr="006B1FF6">
        <w:rPr>
          <w:color w:val="auto"/>
          <w:lang w:val="es-ES"/>
        </w:rPr>
        <w:t xml:space="preserve"> </w:t>
      </w:r>
      <w:r w:rsidR="0080735D" w:rsidRPr="006B1FF6">
        <w:rPr>
          <w:color w:val="auto"/>
          <w:lang w:val="es-ES"/>
        </w:rPr>
        <w:t>fue clasificad</w:t>
      </w:r>
      <w:r w:rsidR="007C6FB2" w:rsidRPr="006B1FF6">
        <w:rPr>
          <w:color w:val="auto"/>
          <w:lang w:val="es-ES"/>
        </w:rPr>
        <w:t>a</w:t>
      </w:r>
      <w:r w:rsidR="0080735D" w:rsidRPr="006B1FF6">
        <w:rPr>
          <w:color w:val="auto"/>
          <w:lang w:val="es-ES"/>
        </w:rPr>
        <w:t xml:space="preserve"> en solida (0.60 g cm</w:t>
      </w:r>
      <w:r w:rsidR="0080735D" w:rsidRPr="006B1FF6">
        <w:rPr>
          <w:color w:val="auto"/>
          <w:vertAlign w:val="superscript"/>
          <w:lang w:val="es-ES"/>
        </w:rPr>
        <w:t>3</w:t>
      </w:r>
      <w:r w:rsidR="0080735D" w:rsidRPr="006B1FF6">
        <w:rPr>
          <w:color w:val="auto"/>
          <w:lang w:val="es-ES"/>
        </w:rPr>
        <w:t>), intermedia (0.42 g m</w:t>
      </w:r>
      <w:r w:rsidR="0080735D" w:rsidRPr="006B1FF6">
        <w:rPr>
          <w:color w:val="auto"/>
          <w:vertAlign w:val="superscript"/>
          <w:lang w:val="es-ES"/>
        </w:rPr>
        <w:t>3</w:t>
      </w:r>
      <w:r w:rsidR="0080735D" w:rsidRPr="006B1FF6">
        <w:rPr>
          <w:color w:val="auto"/>
          <w:lang w:val="es-ES"/>
        </w:rPr>
        <w:t>) y descompuesta (0.23 g m</w:t>
      </w:r>
      <w:r w:rsidR="0080735D" w:rsidRPr="006B1FF6">
        <w:rPr>
          <w:color w:val="auto"/>
          <w:vertAlign w:val="superscript"/>
          <w:lang w:val="es-ES"/>
        </w:rPr>
        <w:t>3</w:t>
      </w:r>
      <w:r w:rsidR="0080735D" w:rsidRPr="006B1FF6">
        <w:rPr>
          <w:color w:val="auto"/>
          <w:lang w:val="es-ES"/>
        </w:rPr>
        <w:t xml:space="preserve">) </w:t>
      </w:r>
      <w:r w:rsidR="0080735D" w:rsidRPr="006B1FF6">
        <w:rPr>
          <w:noProof/>
          <w:color w:val="auto"/>
          <w:lang w:val="es-ES"/>
        </w:rPr>
        <w:t>(IPCC, 2007)</w:t>
      </w:r>
      <w:r w:rsidR="0080735D" w:rsidRPr="006B1FF6">
        <w:rPr>
          <w:color w:val="auto"/>
          <w:lang w:val="es-ES"/>
        </w:rPr>
        <w:t xml:space="preserve">. </w:t>
      </w:r>
    </w:p>
    <w:p w14:paraId="7E62D2C9" w14:textId="7011A1AC" w:rsidR="0086271A" w:rsidRPr="0044791E" w:rsidRDefault="0091184E" w:rsidP="009B7D40">
      <w:pPr>
        <w:spacing w:line="240" w:lineRule="auto"/>
        <w:ind w:firstLine="709"/>
        <w:jc w:val="both"/>
        <w:rPr>
          <w:color w:val="auto"/>
          <w:lang w:val="es-ES"/>
        </w:rPr>
      </w:pPr>
      <w:r w:rsidRPr="006B1FF6">
        <w:rPr>
          <w:color w:val="auto"/>
          <w:lang w:val="es-ES"/>
        </w:rPr>
        <w:t>P</w:t>
      </w:r>
      <w:r w:rsidR="008656AA" w:rsidRPr="006B1FF6">
        <w:rPr>
          <w:color w:val="auto"/>
          <w:lang w:val="es-ES"/>
        </w:rPr>
        <w:t xml:space="preserve">ara el cálculo del carbono </w:t>
      </w:r>
      <w:r w:rsidR="005D0ED0" w:rsidRPr="006B1FF6">
        <w:rPr>
          <w:color w:val="auto"/>
          <w:lang w:val="es-ES"/>
        </w:rPr>
        <w:t>e</w:t>
      </w:r>
      <w:r w:rsidR="008814C1" w:rsidRPr="006B1FF6">
        <w:rPr>
          <w:color w:val="auto"/>
          <w:lang w:val="es-ES"/>
        </w:rPr>
        <w:t>n</w:t>
      </w:r>
      <w:r w:rsidR="005D0ED0" w:rsidRPr="006B1FF6">
        <w:rPr>
          <w:color w:val="auto"/>
          <w:lang w:val="es-ES"/>
        </w:rPr>
        <w:t xml:space="preserve"> cada compartimiento</w:t>
      </w:r>
      <w:r w:rsidR="008656AA" w:rsidRPr="006B1FF6">
        <w:rPr>
          <w:color w:val="auto"/>
          <w:lang w:val="es-ES"/>
        </w:rPr>
        <w:t xml:space="preserve"> (</w:t>
      </w:r>
      <w:r w:rsidR="008814C1" w:rsidRPr="006B1FF6">
        <w:rPr>
          <w:color w:val="auto"/>
          <w:lang w:val="es-ES"/>
        </w:rPr>
        <w:t>á</w:t>
      </w:r>
      <w:r w:rsidR="005D0ED0" w:rsidRPr="006B1FF6">
        <w:rPr>
          <w:color w:val="auto"/>
          <w:lang w:val="es-ES"/>
        </w:rPr>
        <w:t>rboles</w:t>
      </w:r>
      <w:r w:rsidR="008656AA" w:rsidRPr="006B1FF6">
        <w:rPr>
          <w:color w:val="auto"/>
          <w:lang w:val="es-ES"/>
        </w:rPr>
        <w:t xml:space="preserve">, </w:t>
      </w:r>
      <w:r w:rsidR="005D0ED0" w:rsidRPr="006B1FF6">
        <w:rPr>
          <w:color w:val="auto"/>
          <w:lang w:val="es-ES"/>
        </w:rPr>
        <w:t>arbusto</w:t>
      </w:r>
      <w:r w:rsidR="008814C1" w:rsidRPr="006B1FF6">
        <w:rPr>
          <w:color w:val="auto"/>
          <w:lang w:val="es-ES"/>
        </w:rPr>
        <w:t>s</w:t>
      </w:r>
      <w:r w:rsidR="008656AA" w:rsidRPr="006B1FF6">
        <w:rPr>
          <w:color w:val="auto"/>
          <w:lang w:val="es-ES"/>
        </w:rPr>
        <w:t>, herbácea</w:t>
      </w:r>
      <w:r w:rsidR="0032294B" w:rsidRPr="006B1FF6">
        <w:rPr>
          <w:color w:val="auto"/>
          <w:lang w:val="es-ES"/>
        </w:rPr>
        <w:t>s</w:t>
      </w:r>
      <w:r w:rsidR="008656AA" w:rsidRPr="006B1FF6">
        <w:rPr>
          <w:color w:val="auto"/>
          <w:lang w:val="es-ES"/>
        </w:rPr>
        <w:t xml:space="preserve">, </w:t>
      </w:r>
      <w:proofErr w:type="spellStart"/>
      <w:r w:rsidR="008656AA" w:rsidRPr="006B1FF6">
        <w:rPr>
          <w:color w:val="auto"/>
          <w:lang w:val="es-ES"/>
        </w:rPr>
        <w:t>necromasa</w:t>
      </w:r>
      <w:proofErr w:type="spellEnd"/>
      <w:r w:rsidR="008656AA" w:rsidRPr="006B1FF6">
        <w:rPr>
          <w:color w:val="auto"/>
          <w:lang w:val="es-ES"/>
        </w:rPr>
        <w:t xml:space="preserve"> y hojarasca) </w:t>
      </w:r>
      <w:r w:rsidR="008814C1" w:rsidRPr="006B1FF6">
        <w:rPr>
          <w:color w:val="auto"/>
          <w:lang w:val="es-ES"/>
        </w:rPr>
        <w:t xml:space="preserve">la biomasa </w:t>
      </w:r>
      <w:r w:rsidR="008656AA" w:rsidRPr="006B1FF6">
        <w:rPr>
          <w:color w:val="auto"/>
          <w:lang w:val="es-ES"/>
        </w:rPr>
        <w:t>se multiplicó</w:t>
      </w:r>
      <w:r w:rsidRPr="006B1FF6">
        <w:rPr>
          <w:color w:val="auto"/>
          <w:lang w:val="es-ES"/>
        </w:rPr>
        <w:t xml:space="preserve"> </w:t>
      </w:r>
      <w:r w:rsidR="00D83617">
        <w:rPr>
          <w:color w:val="auto"/>
          <w:lang w:val="es-ES"/>
        </w:rPr>
        <w:t>por el factor 0.5</w:t>
      </w:r>
      <w:r w:rsidR="008D4F91" w:rsidRPr="006B1FF6">
        <w:rPr>
          <w:color w:val="auto"/>
          <w:lang w:val="es-ES"/>
        </w:rPr>
        <w:t xml:space="preserve"> </w:t>
      </w:r>
      <w:r w:rsidR="008D4F91" w:rsidRPr="006B1FF6">
        <w:rPr>
          <w:noProof/>
          <w:color w:val="auto"/>
          <w:lang w:val="es-ES"/>
        </w:rPr>
        <w:t>(</w:t>
      </w:r>
      <w:r w:rsidR="0032768B" w:rsidRPr="006B1FF6">
        <w:rPr>
          <w:noProof/>
          <w:color w:val="auto"/>
          <w:lang w:val="es-ES"/>
        </w:rPr>
        <w:t>IPCC, 2003</w:t>
      </w:r>
      <w:r w:rsidR="008D4F91" w:rsidRPr="006B1FF6">
        <w:rPr>
          <w:noProof/>
          <w:color w:val="auto"/>
          <w:lang w:val="es-ES"/>
        </w:rPr>
        <w:t>)</w:t>
      </w:r>
      <w:r w:rsidR="008656AA" w:rsidRPr="006B1FF6">
        <w:rPr>
          <w:color w:val="auto"/>
          <w:lang w:val="es-ES"/>
        </w:rPr>
        <w:t>, luego fue sumada por parcela y extrapolada a Mg/ha.</w:t>
      </w:r>
      <w:r w:rsidR="008D4F91" w:rsidRPr="0044791E">
        <w:rPr>
          <w:color w:val="auto"/>
          <w:lang w:val="es-ES"/>
        </w:rPr>
        <w:t xml:space="preserve"> </w:t>
      </w:r>
    </w:p>
    <w:p w14:paraId="073F414A" w14:textId="77777777" w:rsidR="00EC7982" w:rsidRPr="001337ED" w:rsidRDefault="00EC7982" w:rsidP="009B7D40">
      <w:pPr>
        <w:spacing w:line="240" w:lineRule="auto"/>
        <w:ind w:firstLine="708"/>
        <w:jc w:val="both"/>
        <w:rPr>
          <w:b/>
          <w:color w:val="auto"/>
          <w:lang w:val="es-419"/>
        </w:rPr>
      </w:pPr>
    </w:p>
    <w:p w14:paraId="20B85F45" w14:textId="0547F532" w:rsidR="00695DBA" w:rsidRPr="0044791E" w:rsidRDefault="0086271A" w:rsidP="009B7D40">
      <w:pPr>
        <w:spacing w:line="240" w:lineRule="auto"/>
        <w:ind w:firstLine="709"/>
        <w:jc w:val="both"/>
        <w:rPr>
          <w:color w:val="auto"/>
          <w:lang w:val="es-ES"/>
        </w:rPr>
      </w:pPr>
      <w:r w:rsidRPr="0044791E">
        <w:rPr>
          <w:b/>
          <w:color w:val="auto"/>
          <w:lang w:val="es-ES"/>
        </w:rPr>
        <w:t xml:space="preserve">Análisis de la información: </w:t>
      </w:r>
      <w:r w:rsidR="00695DBA" w:rsidRPr="0044791E">
        <w:rPr>
          <w:color w:val="auto"/>
          <w:lang w:val="es-ES"/>
        </w:rPr>
        <w:t>Inicialmente</w:t>
      </w:r>
      <w:r w:rsidR="003C2B4C" w:rsidRPr="0044791E">
        <w:rPr>
          <w:color w:val="auto"/>
          <w:lang w:val="es-ES"/>
        </w:rPr>
        <w:t>,</w:t>
      </w:r>
      <w:r w:rsidR="00695DBA" w:rsidRPr="0044791E">
        <w:rPr>
          <w:color w:val="auto"/>
          <w:lang w:val="es-ES"/>
        </w:rPr>
        <w:t xml:space="preserve"> fueron evaluadas la normalidad y homogeneidad de la varianza de los datos para cumplir con los supuestos de la estadística paramétrica. Se utilizaron regresiones lineales y logarítmicas para evaluar el efecto de la diversidad</w:t>
      </w:r>
      <w:r w:rsidR="003C2B4C" w:rsidRPr="0044791E">
        <w:rPr>
          <w:color w:val="auto"/>
          <w:lang w:val="es-ES"/>
        </w:rPr>
        <w:t>,</w:t>
      </w:r>
      <w:r w:rsidR="00695DBA" w:rsidRPr="0044791E">
        <w:rPr>
          <w:color w:val="auto"/>
          <w:lang w:val="es-ES"/>
        </w:rPr>
        <w:t xml:space="preserve"> riqueza de especies, variación de la estructura (altura y </w:t>
      </w:r>
      <w:proofErr w:type="spellStart"/>
      <w:r w:rsidR="00695DBA" w:rsidRPr="0044791E">
        <w:rPr>
          <w:color w:val="auto"/>
          <w:lang w:val="es-ES"/>
        </w:rPr>
        <w:t>Dap</w:t>
      </w:r>
      <w:proofErr w:type="spellEnd"/>
      <w:r w:rsidR="00695DBA" w:rsidRPr="0044791E">
        <w:rPr>
          <w:color w:val="auto"/>
          <w:lang w:val="es-ES"/>
        </w:rPr>
        <w:t>) y edad de los sistemas agroforestales sobre la acumulación de</w:t>
      </w:r>
      <w:r w:rsidR="00EF7D36" w:rsidRPr="0044791E">
        <w:rPr>
          <w:color w:val="auto"/>
          <w:lang w:val="es-ES"/>
        </w:rPr>
        <w:t>l</w:t>
      </w:r>
      <w:r w:rsidR="00695DBA" w:rsidRPr="0044791E">
        <w:rPr>
          <w:color w:val="auto"/>
          <w:lang w:val="es-ES"/>
        </w:rPr>
        <w:t xml:space="preserve"> carbono. </w:t>
      </w:r>
    </w:p>
    <w:p w14:paraId="5C2B940F" w14:textId="53B1C793" w:rsidR="0086271A" w:rsidRPr="006B1FF6" w:rsidRDefault="00695DBA" w:rsidP="009B7D40">
      <w:pPr>
        <w:spacing w:line="240" w:lineRule="auto"/>
        <w:ind w:firstLine="709"/>
        <w:jc w:val="both"/>
        <w:rPr>
          <w:color w:val="auto"/>
          <w:lang w:val="es-ES"/>
        </w:rPr>
      </w:pPr>
      <w:r w:rsidRPr="008E4F11">
        <w:rPr>
          <w:color w:val="auto"/>
          <w:lang w:val="es-ES"/>
        </w:rPr>
        <w:t xml:space="preserve">Para </w:t>
      </w:r>
      <w:r w:rsidR="007334C7" w:rsidRPr="008E4F11">
        <w:rPr>
          <w:color w:val="auto"/>
          <w:lang w:val="es-ES"/>
        </w:rPr>
        <w:t xml:space="preserve">determinar la variación de la estructura de </w:t>
      </w:r>
      <w:r w:rsidR="00A6437D" w:rsidRPr="008E4F11">
        <w:rPr>
          <w:color w:val="auto"/>
          <w:lang w:val="es-ES"/>
        </w:rPr>
        <w:t xml:space="preserve">la </w:t>
      </w:r>
      <w:r w:rsidR="007334C7" w:rsidRPr="008E4F11">
        <w:rPr>
          <w:color w:val="auto"/>
          <w:lang w:val="es-ES"/>
        </w:rPr>
        <w:t xml:space="preserve">vegetación </w:t>
      </w:r>
      <w:r w:rsidR="00E66A02" w:rsidRPr="008E4F11">
        <w:rPr>
          <w:color w:val="auto"/>
          <w:lang w:val="es-ES"/>
        </w:rPr>
        <w:t>arbórea</w:t>
      </w:r>
      <w:r w:rsidR="007334C7" w:rsidRPr="008E4F11">
        <w:rPr>
          <w:color w:val="auto"/>
          <w:lang w:val="es-ES"/>
        </w:rPr>
        <w:t xml:space="preserve"> (altura y </w:t>
      </w:r>
      <w:proofErr w:type="spellStart"/>
      <w:r w:rsidR="007334C7" w:rsidRPr="008E4F11">
        <w:rPr>
          <w:color w:val="auto"/>
          <w:lang w:val="es-ES"/>
        </w:rPr>
        <w:t>Dap</w:t>
      </w:r>
      <w:proofErr w:type="spellEnd"/>
      <w:r w:rsidR="007334C7" w:rsidRPr="008E4F11">
        <w:rPr>
          <w:color w:val="auto"/>
          <w:lang w:val="es-ES"/>
        </w:rPr>
        <w:t xml:space="preserve">), </w:t>
      </w:r>
      <w:r w:rsidRPr="008E4F11">
        <w:rPr>
          <w:color w:val="auto"/>
          <w:lang w:val="es-ES"/>
        </w:rPr>
        <w:t>s</w:t>
      </w:r>
      <w:r w:rsidR="0086271A" w:rsidRPr="008E4F11">
        <w:rPr>
          <w:color w:val="auto"/>
          <w:lang w:val="es-ES"/>
        </w:rPr>
        <w:t xml:space="preserve">e calculó el coeficiente de variación (CV) de la altura y </w:t>
      </w:r>
      <w:proofErr w:type="spellStart"/>
      <w:r w:rsidR="0086271A" w:rsidRPr="008E4F11">
        <w:rPr>
          <w:color w:val="auto"/>
          <w:lang w:val="es-ES"/>
        </w:rPr>
        <w:t>Dap</w:t>
      </w:r>
      <w:proofErr w:type="spellEnd"/>
      <w:r w:rsidR="0086271A" w:rsidRPr="008E4F11">
        <w:rPr>
          <w:color w:val="auto"/>
          <w:lang w:val="es-ES"/>
        </w:rPr>
        <w:t xml:space="preserve">, como la proporción de la desviación estándar de todas las mediciones de altura y </w:t>
      </w:r>
      <w:proofErr w:type="spellStart"/>
      <w:r w:rsidR="0086271A" w:rsidRPr="008E4F11">
        <w:rPr>
          <w:color w:val="auto"/>
          <w:lang w:val="es-ES"/>
        </w:rPr>
        <w:t>Dap</w:t>
      </w:r>
      <w:proofErr w:type="spellEnd"/>
      <w:r w:rsidR="0086271A" w:rsidRPr="008E4F11">
        <w:rPr>
          <w:color w:val="auto"/>
          <w:lang w:val="es-ES"/>
        </w:rPr>
        <w:t xml:space="preserve"> con la media de la altura y </w:t>
      </w:r>
      <w:proofErr w:type="spellStart"/>
      <w:r w:rsidR="0086271A" w:rsidRPr="008E4F11">
        <w:rPr>
          <w:color w:val="auto"/>
          <w:lang w:val="es-ES"/>
        </w:rPr>
        <w:t>Dap</w:t>
      </w:r>
      <w:proofErr w:type="spellEnd"/>
      <w:r w:rsidR="0086271A" w:rsidRPr="008E4F11">
        <w:rPr>
          <w:color w:val="auto"/>
          <w:lang w:val="es-ES"/>
        </w:rPr>
        <w:t>, dentro de cada SAF</w:t>
      </w:r>
      <w:r w:rsidR="002C1F28" w:rsidRPr="008E4F11">
        <w:rPr>
          <w:color w:val="auto"/>
          <w:lang w:val="es-ES"/>
        </w:rPr>
        <w:t xml:space="preserve"> </w:t>
      </w:r>
      <w:r w:rsidR="0015475B" w:rsidRPr="008E4F11">
        <w:rPr>
          <w:noProof/>
          <w:color w:val="auto"/>
          <w:lang w:val="es-ES"/>
        </w:rPr>
        <w:t>(Ali &amp; Mattsson, 2017</w:t>
      </w:r>
      <w:r w:rsidR="00E703C8" w:rsidRPr="008E4F11">
        <w:rPr>
          <w:noProof/>
          <w:color w:val="auto"/>
          <w:lang w:val="es-ES"/>
        </w:rPr>
        <w:t>b</w:t>
      </w:r>
      <w:r w:rsidR="0015475B" w:rsidRPr="008E4F11">
        <w:rPr>
          <w:noProof/>
          <w:color w:val="auto"/>
          <w:lang w:val="es-ES"/>
        </w:rPr>
        <w:t>)</w:t>
      </w:r>
      <w:r w:rsidR="0086271A" w:rsidRPr="008E4F11">
        <w:rPr>
          <w:color w:val="auto"/>
          <w:lang w:val="es-ES"/>
        </w:rPr>
        <w:t xml:space="preserve">. La variación global de la altura y </w:t>
      </w:r>
      <w:proofErr w:type="spellStart"/>
      <w:r w:rsidR="0086271A" w:rsidRPr="008E4F11">
        <w:rPr>
          <w:color w:val="auto"/>
          <w:lang w:val="es-ES"/>
        </w:rPr>
        <w:t>Dap</w:t>
      </w:r>
      <w:proofErr w:type="spellEnd"/>
      <w:r w:rsidR="0086271A" w:rsidRPr="008E4F11">
        <w:rPr>
          <w:color w:val="auto"/>
          <w:lang w:val="es-ES"/>
        </w:rPr>
        <w:t xml:space="preserve"> representa el grado de diferenciación de nicho realizado a través de interacciones positivas planta-planta</w:t>
      </w:r>
      <w:r w:rsidR="0015475B" w:rsidRPr="008E4F11">
        <w:rPr>
          <w:color w:val="auto"/>
          <w:lang w:val="es-ES"/>
        </w:rPr>
        <w:t xml:space="preserve"> </w:t>
      </w:r>
      <w:r w:rsidR="0015475B" w:rsidRPr="008E4F11">
        <w:rPr>
          <w:noProof/>
          <w:color w:val="auto"/>
          <w:lang w:val="es-ES"/>
        </w:rPr>
        <w:t>(Clark et al., 2007)</w:t>
      </w:r>
      <w:r w:rsidR="0086271A" w:rsidRPr="008E4F11">
        <w:rPr>
          <w:color w:val="auto"/>
          <w:lang w:val="es-ES"/>
        </w:rPr>
        <w:t>.</w:t>
      </w:r>
    </w:p>
    <w:p w14:paraId="0EDBF3EB" w14:textId="13409CDB" w:rsidR="0086271A" w:rsidRPr="006B1FF6" w:rsidRDefault="005C0759" w:rsidP="009B7D40">
      <w:pPr>
        <w:spacing w:line="240" w:lineRule="auto"/>
        <w:ind w:firstLine="709"/>
        <w:jc w:val="both"/>
        <w:rPr>
          <w:color w:val="auto"/>
          <w:lang w:val="es-ES"/>
        </w:rPr>
      </w:pPr>
      <w:r w:rsidRPr="006B1FF6">
        <w:rPr>
          <w:color w:val="auto"/>
          <w:lang w:val="es-ES"/>
        </w:rPr>
        <w:t>P</w:t>
      </w:r>
      <w:r w:rsidR="0086271A" w:rsidRPr="006B1FF6">
        <w:rPr>
          <w:color w:val="auto"/>
          <w:lang w:val="es-ES"/>
        </w:rPr>
        <w:t xml:space="preserve">ara examinar como las variables </w:t>
      </w:r>
      <w:r w:rsidRPr="006B1FF6">
        <w:rPr>
          <w:color w:val="auto"/>
          <w:lang w:val="es-ES"/>
        </w:rPr>
        <w:t>de diversidad</w:t>
      </w:r>
      <w:r w:rsidR="0029382F" w:rsidRPr="006B1FF6">
        <w:rPr>
          <w:color w:val="auto"/>
          <w:lang w:val="es-ES"/>
        </w:rPr>
        <w:t xml:space="preserve"> (Shannon</w:t>
      </w:r>
      <w:r w:rsidR="0038280B" w:rsidRPr="006B1FF6">
        <w:rPr>
          <w:color w:val="auto"/>
          <w:lang w:val="es-ES"/>
        </w:rPr>
        <w:t>,</w:t>
      </w:r>
      <w:r w:rsidRPr="006B1FF6">
        <w:rPr>
          <w:color w:val="auto"/>
          <w:lang w:val="es-ES"/>
        </w:rPr>
        <w:t xml:space="preserve"> </w:t>
      </w:r>
      <w:r w:rsidR="0086271A" w:rsidRPr="006B1FF6">
        <w:rPr>
          <w:color w:val="auto"/>
          <w:lang w:val="es-ES"/>
        </w:rPr>
        <w:t>riqueza</w:t>
      </w:r>
      <w:r w:rsidR="0029382F" w:rsidRPr="006B1FF6">
        <w:rPr>
          <w:color w:val="auto"/>
          <w:lang w:val="es-ES"/>
        </w:rPr>
        <w:t>) y</w:t>
      </w:r>
      <w:r w:rsidR="0086271A" w:rsidRPr="006B1FF6">
        <w:rPr>
          <w:color w:val="auto"/>
          <w:lang w:val="es-ES"/>
        </w:rPr>
        <w:t xml:space="preserve"> estructura (altura</w:t>
      </w:r>
      <w:r w:rsidR="0029382F" w:rsidRPr="006B1FF6">
        <w:rPr>
          <w:color w:val="auto"/>
          <w:lang w:val="es-ES"/>
        </w:rPr>
        <w:t xml:space="preserve">, </w:t>
      </w:r>
      <w:proofErr w:type="spellStart"/>
      <w:r w:rsidR="0086271A" w:rsidRPr="006B1FF6">
        <w:rPr>
          <w:color w:val="auto"/>
          <w:lang w:val="es-ES"/>
        </w:rPr>
        <w:t>Dap</w:t>
      </w:r>
      <w:proofErr w:type="spellEnd"/>
      <w:r w:rsidR="0029382F" w:rsidRPr="006B1FF6">
        <w:rPr>
          <w:color w:val="auto"/>
          <w:lang w:val="es-ES"/>
        </w:rPr>
        <w:t xml:space="preserve"> y CV</w:t>
      </w:r>
      <w:r w:rsidR="0086271A" w:rsidRPr="006B1FF6">
        <w:rPr>
          <w:color w:val="auto"/>
          <w:lang w:val="es-ES"/>
        </w:rPr>
        <w:t>) explican el carbono en la biomasa</w:t>
      </w:r>
      <w:r w:rsidRPr="006B1FF6">
        <w:rPr>
          <w:color w:val="auto"/>
          <w:lang w:val="es-ES"/>
        </w:rPr>
        <w:t xml:space="preserve"> sobre el suelo (CBS),</w:t>
      </w:r>
      <w:r w:rsidR="0086271A" w:rsidRPr="006B1FF6">
        <w:rPr>
          <w:color w:val="auto"/>
          <w:lang w:val="es-ES"/>
        </w:rPr>
        <w:t xml:space="preserve"> </w:t>
      </w:r>
      <w:r w:rsidRPr="006B1FF6">
        <w:rPr>
          <w:color w:val="auto"/>
          <w:lang w:val="es-ES"/>
        </w:rPr>
        <w:t xml:space="preserve">se </w:t>
      </w:r>
      <w:proofErr w:type="spellStart"/>
      <w:r w:rsidRPr="006B1FF6">
        <w:rPr>
          <w:color w:val="auto"/>
          <w:lang w:val="es-ES"/>
        </w:rPr>
        <w:t>uilizó</w:t>
      </w:r>
      <w:proofErr w:type="spellEnd"/>
      <w:r w:rsidRPr="006B1FF6">
        <w:rPr>
          <w:color w:val="auto"/>
          <w:lang w:val="es-ES"/>
        </w:rPr>
        <w:t xml:space="preserve"> la partición de la varianza</w:t>
      </w:r>
      <w:r w:rsidR="0086271A" w:rsidRPr="006B1FF6">
        <w:rPr>
          <w:color w:val="auto"/>
          <w:lang w:val="es-ES"/>
        </w:rPr>
        <w:t xml:space="preserve">. Este </w:t>
      </w:r>
      <w:r w:rsidR="00471679" w:rsidRPr="006B1FF6">
        <w:rPr>
          <w:color w:val="auto"/>
          <w:lang w:val="es-ES"/>
        </w:rPr>
        <w:t>examen</w:t>
      </w:r>
      <w:r w:rsidR="0086271A" w:rsidRPr="006B1FF6">
        <w:rPr>
          <w:color w:val="auto"/>
          <w:lang w:val="es-ES"/>
        </w:rPr>
        <w:t xml:space="preserve"> se basa en el análisis de redundancia (RDA), que examina cuanto de la varia</w:t>
      </w:r>
      <w:r w:rsidR="006269B6" w:rsidRPr="006B1FF6">
        <w:rPr>
          <w:color w:val="auto"/>
          <w:lang w:val="es-ES"/>
        </w:rPr>
        <w:t xml:space="preserve">ción </w:t>
      </w:r>
      <w:r w:rsidR="0086271A" w:rsidRPr="006B1FF6">
        <w:rPr>
          <w:color w:val="auto"/>
          <w:lang w:val="es-ES"/>
        </w:rPr>
        <w:t>es explicada por un conjunto de variables</w:t>
      </w:r>
      <w:r w:rsidR="00B20DCB" w:rsidRPr="006B1FF6">
        <w:rPr>
          <w:color w:val="auto"/>
          <w:lang w:val="es-ES"/>
        </w:rPr>
        <w:t xml:space="preserve"> </w:t>
      </w:r>
      <w:r w:rsidR="0011074C" w:rsidRPr="006B1FF6">
        <w:rPr>
          <w:noProof/>
          <w:color w:val="auto"/>
          <w:lang w:val="es-ES"/>
        </w:rPr>
        <w:t>(</w:t>
      </w:r>
      <w:r w:rsidR="0050044E" w:rsidRPr="006B1FF6">
        <w:rPr>
          <w:noProof/>
          <w:color w:val="auto"/>
          <w:lang w:val="es-ES"/>
        </w:rPr>
        <w:t xml:space="preserve">Rousseau, Rioux, &amp; Dostaler, 2006; </w:t>
      </w:r>
      <w:r w:rsidR="0011074C" w:rsidRPr="006B1FF6">
        <w:rPr>
          <w:noProof/>
          <w:color w:val="auto"/>
          <w:lang w:val="es-ES"/>
        </w:rPr>
        <w:t>Borcard, Gillet, Legendre, &amp; Legendre, 2011)</w:t>
      </w:r>
      <w:r w:rsidR="0086271A" w:rsidRPr="006B1FF6">
        <w:rPr>
          <w:color w:val="auto"/>
          <w:lang w:val="es-ES"/>
        </w:rPr>
        <w:t xml:space="preserve">. </w:t>
      </w:r>
      <w:r w:rsidR="00D879C6" w:rsidRPr="006B1FF6">
        <w:rPr>
          <w:color w:val="auto"/>
          <w:lang w:val="es-ES"/>
        </w:rPr>
        <w:t xml:space="preserve">Las </w:t>
      </w:r>
      <w:r w:rsidR="0086271A" w:rsidRPr="006B1FF6">
        <w:rPr>
          <w:color w:val="auto"/>
          <w:lang w:val="es-ES"/>
        </w:rPr>
        <w:t xml:space="preserve">variables </w:t>
      </w:r>
      <w:r w:rsidR="000C7631" w:rsidRPr="006B1FF6">
        <w:rPr>
          <w:color w:val="auto"/>
          <w:lang w:val="es-ES"/>
        </w:rPr>
        <w:t xml:space="preserve">de diversidad y estructura </w:t>
      </w:r>
      <w:r w:rsidR="00F57B2A" w:rsidRPr="006B1FF6">
        <w:rPr>
          <w:color w:val="auto"/>
          <w:lang w:val="es-ES"/>
        </w:rPr>
        <w:t>fueron sometidas a una selección hacia adelante (</w:t>
      </w:r>
      <w:r w:rsidR="00F57B2A" w:rsidRPr="006B1FF6">
        <w:rPr>
          <w:i/>
          <w:color w:val="auto"/>
          <w:lang w:val="es-ES"/>
        </w:rPr>
        <w:t xml:space="preserve">Forward </w:t>
      </w:r>
      <w:proofErr w:type="spellStart"/>
      <w:r w:rsidR="00F57B2A" w:rsidRPr="006B1FF6">
        <w:rPr>
          <w:i/>
          <w:color w:val="auto"/>
          <w:lang w:val="es-ES"/>
        </w:rPr>
        <w:t>selection</w:t>
      </w:r>
      <w:proofErr w:type="spellEnd"/>
      <w:r w:rsidR="00F57B2A" w:rsidRPr="006B1FF6">
        <w:rPr>
          <w:color w:val="auto"/>
          <w:lang w:val="es-ES"/>
        </w:rPr>
        <w:t>)</w:t>
      </w:r>
      <w:r w:rsidR="0086271A" w:rsidRPr="006B1FF6">
        <w:rPr>
          <w:color w:val="auto"/>
          <w:lang w:val="es-ES"/>
        </w:rPr>
        <w:t>. E</w:t>
      </w:r>
      <w:r w:rsidR="005C19D2" w:rsidRPr="006B1FF6">
        <w:rPr>
          <w:color w:val="auto"/>
          <w:lang w:val="es-ES"/>
        </w:rPr>
        <w:t xml:space="preserve">ste </w:t>
      </w:r>
      <w:r w:rsidR="0086271A" w:rsidRPr="006B1FF6">
        <w:rPr>
          <w:color w:val="auto"/>
          <w:lang w:val="es-ES"/>
        </w:rPr>
        <w:t>procedimiento seleccionó variables significativas</w:t>
      </w:r>
      <w:r w:rsidR="00AE6910" w:rsidRPr="006B1FF6">
        <w:rPr>
          <w:color w:val="auto"/>
          <w:lang w:val="es-ES"/>
        </w:rPr>
        <w:t xml:space="preserve"> (riqueza, </w:t>
      </w:r>
      <w:r w:rsidR="000C7631" w:rsidRPr="006B1FF6">
        <w:rPr>
          <w:color w:val="auto"/>
          <w:lang w:val="es-ES"/>
        </w:rPr>
        <w:t xml:space="preserve">altura, </w:t>
      </w:r>
      <w:proofErr w:type="spellStart"/>
      <w:r w:rsidR="000C7631" w:rsidRPr="006B1FF6">
        <w:rPr>
          <w:color w:val="auto"/>
          <w:lang w:val="es-ES"/>
        </w:rPr>
        <w:t>Dap</w:t>
      </w:r>
      <w:proofErr w:type="spellEnd"/>
      <w:r w:rsidR="000C7631" w:rsidRPr="006B1FF6">
        <w:rPr>
          <w:color w:val="auto"/>
          <w:lang w:val="es-ES"/>
        </w:rPr>
        <w:t xml:space="preserve"> </w:t>
      </w:r>
      <w:r w:rsidR="00AE6910" w:rsidRPr="006B1FF6">
        <w:rPr>
          <w:color w:val="auto"/>
          <w:lang w:val="es-ES"/>
        </w:rPr>
        <w:t>y CV)</w:t>
      </w:r>
      <w:r w:rsidR="0086271A" w:rsidRPr="006B1FF6">
        <w:rPr>
          <w:color w:val="auto"/>
          <w:lang w:val="es-ES"/>
        </w:rPr>
        <w:t xml:space="preserve"> para construir un modelo que explique </w:t>
      </w:r>
      <w:r w:rsidR="00AE6910" w:rsidRPr="006B1FF6">
        <w:rPr>
          <w:color w:val="auto"/>
          <w:lang w:val="es-ES"/>
        </w:rPr>
        <w:t xml:space="preserve">la </w:t>
      </w:r>
      <w:r w:rsidR="00BF2A39" w:rsidRPr="006B1FF6">
        <w:rPr>
          <w:color w:val="auto"/>
          <w:lang w:val="es-ES"/>
        </w:rPr>
        <w:t>variación</w:t>
      </w:r>
      <w:r w:rsidR="00AE6910" w:rsidRPr="006B1FF6">
        <w:rPr>
          <w:color w:val="auto"/>
          <w:lang w:val="es-ES"/>
        </w:rPr>
        <w:t xml:space="preserve"> </w:t>
      </w:r>
      <w:r w:rsidR="00BF2A39" w:rsidRPr="006B1FF6">
        <w:rPr>
          <w:color w:val="auto"/>
          <w:lang w:val="es-ES"/>
        </w:rPr>
        <w:t>d</w:t>
      </w:r>
      <w:r w:rsidR="0086271A" w:rsidRPr="006B1FF6">
        <w:rPr>
          <w:color w:val="auto"/>
          <w:lang w:val="es-ES"/>
        </w:rPr>
        <w:t>el CBS</w:t>
      </w:r>
      <w:r w:rsidR="00A23C19" w:rsidRPr="006B1FF6">
        <w:rPr>
          <w:color w:val="auto"/>
          <w:lang w:val="es-ES"/>
        </w:rPr>
        <w:t xml:space="preserve">, </w:t>
      </w:r>
      <w:r w:rsidR="00630A82" w:rsidRPr="006B1FF6">
        <w:rPr>
          <w:color w:val="auto"/>
          <w:lang w:val="es-ES"/>
        </w:rPr>
        <w:t xml:space="preserve">el índice de </w:t>
      </w:r>
      <w:r w:rsidR="00A23C19" w:rsidRPr="006B1FF6">
        <w:rPr>
          <w:color w:val="auto"/>
          <w:lang w:val="es-ES"/>
        </w:rPr>
        <w:t>Shannon fue excluid</w:t>
      </w:r>
      <w:r w:rsidR="00630A82" w:rsidRPr="006B1FF6">
        <w:rPr>
          <w:color w:val="auto"/>
          <w:lang w:val="es-ES"/>
        </w:rPr>
        <w:t>o</w:t>
      </w:r>
      <w:r w:rsidR="00231F77" w:rsidRPr="006B1FF6">
        <w:rPr>
          <w:color w:val="auto"/>
          <w:lang w:val="es-ES"/>
        </w:rPr>
        <w:t xml:space="preserve"> del modelo (P</w:t>
      </w:r>
      <w:r w:rsidR="00A23C19" w:rsidRPr="006B1FF6">
        <w:rPr>
          <w:color w:val="auto"/>
          <w:lang w:val="es-ES"/>
        </w:rPr>
        <w:t xml:space="preserve"> = 0.0</w:t>
      </w:r>
      <w:r w:rsidR="00630A82" w:rsidRPr="006B1FF6">
        <w:rPr>
          <w:color w:val="auto"/>
          <w:lang w:val="es-ES"/>
        </w:rPr>
        <w:t>6</w:t>
      </w:r>
      <w:r w:rsidR="00A23C19" w:rsidRPr="006B1FF6">
        <w:rPr>
          <w:color w:val="auto"/>
          <w:lang w:val="es-ES"/>
        </w:rPr>
        <w:t>)</w:t>
      </w:r>
      <w:r w:rsidR="0086271A" w:rsidRPr="006B1FF6">
        <w:rPr>
          <w:color w:val="auto"/>
          <w:lang w:val="es-ES"/>
        </w:rPr>
        <w:t xml:space="preserve">. </w:t>
      </w:r>
      <w:r w:rsidR="005C19D2" w:rsidRPr="006B1FF6">
        <w:rPr>
          <w:color w:val="auto"/>
          <w:lang w:val="es-ES"/>
        </w:rPr>
        <w:t>Posteriormente l</w:t>
      </w:r>
      <w:r w:rsidR="0086271A" w:rsidRPr="006B1FF6">
        <w:rPr>
          <w:color w:val="auto"/>
          <w:lang w:val="es-ES"/>
        </w:rPr>
        <w:t xml:space="preserve">a contribución de cada variable </w:t>
      </w:r>
      <w:r w:rsidR="005C19D2" w:rsidRPr="006B1FF6">
        <w:rPr>
          <w:color w:val="auto"/>
          <w:lang w:val="es-ES"/>
        </w:rPr>
        <w:t xml:space="preserve">en el modelo </w:t>
      </w:r>
      <w:r w:rsidR="0086271A" w:rsidRPr="006B1FF6">
        <w:rPr>
          <w:color w:val="auto"/>
          <w:lang w:val="es-ES"/>
        </w:rPr>
        <w:t xml:space="preserve">fue evaluada por el test de Monte </w:t>
      </w:r>
      <w:r w:rsidR="00D406C6" w:rsidRPr="006B1FF6">
        <w:rPr>
          <w:color w:val="auto"/>
          <w:lang w:val="es-ES"/>
        </w:rPr>
        <w:t>Carlo, con 999 permutaciones. E</w:t>
      </w:r>
      <w:r w:rsidR="0086271A" w:rsidRPr="006B1FF6">
        <w:rPr>
          <w:color w:val="auto"/>
          <w:lang w:val="es-ES"/>
        </w:rPr>
        <w:t xml:space="preserve">sto </w:t>
      </w:r>
      <w:r w:rsidR="00D406C6" w:rsidRPr="006B1FF6">
        <w:rPr>
          <w:color w:val="auto"/>
          <w:lang w:val="es-ES"/>
        </w:rPr>
        <w:t xml:space="preserve">permitió </w:t>
      </w:r>
      <w:r w:rsidR="0086271A" w:rsidRPr="006B1FF6">
        <w:rPr>
          <w:color w:val="auto"/>
          <w:lang w:val="es-ES"/>
        </w:rPr>
        <w:lastRenderedPageBreak/>
        <w:t>especificar cuánto de la varia</w:t>
      </w:r>
      <w:r w:rsidR="00D879C6" w:rsidRPr="006B1FF6">
        <w:rPr>
          <w:color w:val="auto"/>
          <w:lang w:val="es-ES"/>
        </w:rPr>
        <w:t xml:space="preserve">ción </w:t>
      </w:r>
      <w:r w:rsidR="0086271A" w:rsidRPr="006B1FF6">
        <w:rPr>
          <w:color w:val="auto"/>
          <w:lang w:val="es-ES"/>
        </w:rPr>
        <w:t xml:space="preserve">del modelo final fue explicado por el efecto puro de cada </w:t>
      </w:r>
      <w:r w:rsidR="00D406C6" w:rsidRPr="006B1FF6">
        <w:rPr>
          <w:color w:val="auto"/>
          <w:lang w:val="es-ES"/>
        </w:rPr>
        <w:t>variable</w:t>
      </w:r>
      <w:r w:rsidR="0086271A" w:rsidRPr="006B1FF6">
        <w:rPr>
          <w:color w:val="auto"/>
          <w:lang w:val="es-ES"/>
        </w:rPr>
        <w:t xml:space="preserve"> y que proporción fue </w:t>
      </w:r>
      <w:r w:rsidR="00D406C6" w:rsidRPr="006B1FF6">
        <w:rPr>
          <w:color w:val="auto"/>
          <w:lang w:val="es-ES"/>
        </w:rPr>
        <w:t>compartida</w:t>
      </w:r>
      <w:r w:rsidR="0086271A" w:rsidRPr="006B1FF6">
        <w:rPr>
          <w:color w:val="auto"/>
          <w:lang w:val="es-ES"/>
        </w:rPr>
        <w:t xml:space="preserve">. </w:t>
      </w:r>
    </w:p>
    <w:p w14:paraId="761BD8F4" w14:textId="65EAE296" w:rsidR="005C0759" w:rsidRDefault="0086271A" w:rsidP="009B7D40">
      <w:pPr>
        <w:spacing w:line="240" w:lineRule="auto"/>
        <w:ind w:firstLine="709"/>
        <w:jc w:val="both"/>
        <w:rPr>
          <w:color w:val="auto"/>
          <w:lang w:val="es-ES"/>
        </w:rPr>
      </w:pPr>
      <w:r w:rsidRPr="006B1FF6">
        <w:rPr>
          <w:color w:val="auto"/>
          <w:lang w:val="es-ES"/>
        </w:rPr>
        <w:t xml:space="preserve">Todos los análisis estadísticos se realizaron con el software R 3.3.2. </w:t>
      </w:r>
      <w:r w:rsidR="003A3F9E" w:rsidRPr="006B1FF6">
        <w:rPr>
          <w:noProof/>
          <w:color w:val="auto"/>
          <w:lang w:val="es-ES"/>
        </w:rPr>
        <w:t>(R Core Team, 2016)</w:t>
      </w:r>
      <w:r w:rsidRPr="006B1FF6">
        <w:rPr>
          <w:color w:val="auto"/>
          <w:lang w:val="es-ES"/>
        </w:rPr>
        <w:t>, la partición de la varia</w:t>
      </w:r>
      <w:r w:rsidR="00D9208B" w:rsidRPr="006B1FF6">
        <w:rPr>
          <w:color w:val="auto"/>
          <w:lang w:val="es-ES"/>
        </w:rPr>
        <w:t xml:space="preserve">nza </w:t>
      </w:r>
      <w:r w:rsidRPr="006B1FF6">
        <w:rPr>
          <w:color w:val="auto"/>
          <w:lang w:val="es-ES"/>
        </w:rPr>
        <w:t>y RDA utilizó la</w:t>
      </w:r>
      <w:r w:rsidR="00A73807" w:rsidRPr="006B1FF6">
        <w:rPr>
          <w:color w:val="auto"/>
          <w:lang w:val="es-ES"/>
        </w:rPr>
        <w:t xml:space="preserve"> función </w:t>
      </w:r>
      <w:proofErr w:type="spellStart"/>
      <w:r w:rsidR="00A73807" w:rsidRPr="006B1FF6">
        <w:rPr>
          <w:color w:val="auto"/>
          <w:lang w:val="es-ES"/>
        </w:rPr>
        <w:t>varpart</w:t>
      </w:r>
      <w:proofErr w:type="spellEnd"/>
      <w:r w:rsidR="00A73807" w:rsidRPr="006B1FF6">
        <w:rPr>
          <w:color w:val="auto"/>
          <w:lang w:val="es-ES"/>
        </w:rPr>
        <w:t xml:space="preserve"> en el paquete </w:t>
      </w:r>
      <w:proofErr w:type="spellStart"/>
      <w:r w:rsidR="00A73807" w:rsidRPr="006B1FF6">
        <w:rPr>
          <w:color w:val="auto"/>
          <w:lang w:val="es-ES"/>
        </w:rPr>
        <w:t>v</w:t>
      </w:r>
      <w:r w:rsidRPr="006B1FF6">
        <w:rPr>
          <w:color w:val="auto"/>
          <w:lang w:val="es-ES"/>
        </w:rPr>
        <w:t>egan</w:t>
      </w:r>
      <w:proofErr w:type="spellEnd"/>
      <w:r w:rsidRPr="006B1FF6">
        <w:rPr>
          <w:color w:val="auto"/>
          <w:lang w:val="es-ES"/>
        </w:rPr>
        <w:t xml:space="preserve"> </w:t>
      </w:r>
      <w:r w:rsidR="002C04E5" w:rsidRPr="006B1FF6">
        <w:rPr>
          <w:noProof/>
          <w:color w:val="auto"/>
          <w:lang w:val="es-ES"/>
        </w:rPr>
        <w:t>(Oksanen et al., 2015)</w:t>
      </w:r>
      <w:r w:rsidRPr="006B1FF6">
        <w:rPr>
          <w:color w:val="auto"/>
          <w:lang w:val="es-ES"/>
        </w:rPr>
        <w:t>.</w:t>
      </w:r>
    </w:p>
    <w:p w14:paraId="7F0392F8" w14:textId="77777777" w:rsidR="00700A20" w:rsidRPr="0044791E" w:rsidRDefault="00700A20" w:rsidP="009B7D40">
      <w:pPr>
        <w:spacing w:line="240" w:lineRule="auto"/>
        <w:ind w:firstLine="709"/>
        <w:jc w:val="both"/>
        <w:rPr>
          <w:color w:val="auto"/>
          <w:lang w:val="es-ES"/>
        </w:rPr>
      </w:pPr>
    </w:p>
    <w:p w14:paraId="47DACFB3" w14:textId="554413B8" w:rsidR="004E5614" w:rsidRPr="00C6658A" w:rsidRDefault="0086271A" w:rsidP="009B7D40">
      <w:pPr>
        <w:spacing w:line="240" w:lineRule="auto"/>
        <w:jc w:val="center"/>
        <w:rPr>
          <w:color w:val="auto"/>
          <w:lang w:val="es-ES"/>
        </w:rPr>
      </w:pPr>
      <w:r w:rsidRPr="0044791E">
        <w:rPr>
          <w:color w:val="auto"/>
          <w:lang w:val="es-ES"/>
        </w:rPr>
        <w:t>RESULTADOS</w:t>
      </w:r>
    </w:p>
    <w:p w14:paraId="305ED800" w14:textId="544A2957" w:rsidR="0086271A" w:rsidRPr="0044791E" w:rsidRDefault="004E5614" w:rsidP="009B7D40">
      <w:pPr>
        <w:spacing w:line="240" w:lineRule="auto"/>
        <w:ind w:firstLine="709"/>
        <w:jc w:val="both"/>
        <w:rPr>
          <w:b/>
          <w:color w:val="auto"/>
          <w:lang w:val="es-ES"/>
        </w:rPr>
      </w:pPr>
      <w:r w:rsidRPr="0044791E">
        <w:rPr>
          <w:b/>
          <w:color w:val="auto"/>
          <w:lang w:val="es-ES"/>
        </w:rPr>
        <w:t>Diversidad</w:t>
      </w:r>
      <w:r w:rsidR="0086271A" w:rsidRPr="0044791E">
        <w:rPr>
          <w:b/>
          <w:color w:val="auto"/>
          <w:lang w:val="es-ES"/>
        </w:rPr>
        <w:t>:</w:t>
      </w:r>
      <w:r w:rsidR="0086271A" w:rsidRPr="0044791E">
        <w:rPr>
          <w:color w:val="auto"/>
          <w:lang w:val="es-ES"/>
        </w:rPr>
        <w:t xml:space="preserve"> En los 25 </w:t>
      </w:r>
      <w:r w:rsidRPr="0044791E">
        <w:rPr>
          <w:color w:val="auto"/>
          <w:lang w:val="es-ES"/>
        </w:rPr>
        <w:t>sistemas agroforestales (</w:t>
      </w:r>
      <w:r w:rsidR="00AD3EE5" w:rsidRPr="0044791E">
        <w:rPr>
          <w:color w:val="auto"/>
          <w:lang w:val="es-ES"/>
        </w:rPr>
        <w:t>SAF</w:t>
      </w:r>
      <w:r w:rsidRPr="0044791E">
        <w:rPr>
          <w:color w:val="auto"/>
          <w:lang w:val="es-ES"/>
        </w:rPr>
        <w:t>)</w:t>
      </w:r>
      <w:r w:rsidR="00AD3EE5" w:rsidRPr="0044791E">
        <w:rPr>
          <w:color w:val="auto"/>
          <w:lang w:val="es-ES"/>
        </w:rPr>
        <w:t xml:space="preserve"> y 4 </w:t>
      </w:r>
      <w:r w:rsidRPr="0044791E">
        <w:rPr>
          <w:color w:val="auto"/>
          <w:lang w:val="es-ES"/>
        </w:rPr>
        <w:t>bosques secund</w:t>
      </w:r>
      <w:r w:rsidR="00A923D2" w:rsidRPr="0044791E">
        <w:rPr>
          <w:color w:val="auto"/>
          <w:lang w:val="es-ES"/>
        </w:rPr>
        <w:t>a</w:t>
      </w:r>
      <w:r w:rsidRPr="0044791E">
        <w:rPr>
          <w:color w:val="auto"/>
          <w:lang w:val="es-ES"/>
        </w:rPr>
        <w:t>rios (</w:t>
      </w:r>
      <w:r w:rsidR="00AD3EE5" w:rsidRPr="0044791E">
        <w:rPr>
          <w:color w:val="auto"/>
          <w:lang w:val="es-ES"/>
        </w:rPr>
        <w:t>BS</w:t>
      </w:r>
      <w:r w:rsidRPr="0044791E">
        <w:rPr>
          <w:color w:val="auto"/>
          <w:lang w:val="es-ES"/>
        </w:rPr>
        <w:t>)</w:t>
      </w:r>
      <w:r w:rsidR="00AD3EE5" w:rsidRPr="0044791E">
        <w:rPr>
          <w:color w:val="auto"/>
          <w:lang w:val="es-ES"/>
        </w:rPr>
        <w:t xml:space="preserve"> </w:t>
      </w:r>
      <w:r w:rsidR="0086271A" w:rsidRPr="0044791E">
        <w:rPr>
          <w:color w:val="auto"/>
          <w:lang w:val="es-ES"/>
        </w:rPr>
        <w:t xml:space="preserve">estudiados fueron encontrados entre árboles, palmeras y bananos (especies arbóreas) un total de 2 </w:t>
      </w:r>
      <w:r w:rsidR="009C1611" w:rsidRPr="0044791E">
        <w:rPr>
          <w:color w:val="auto"/>
          <w:lang w:val="es-ES"/>
        </w:rPr>
        <w:t>911</w:t>
      </w:r>
      <w:r w:rsidR="0086271A" w:rsidRPr="0044791E">
        <w:rPr>
          <w:color w:val="auto"/>
          <w:lang w:val="es-ES"/>
        </w:rPr>
        <w:t xml:space="preserve"> </w:t>
      </w:r>
      <w:r w:rsidR="008327C7" w:rsidRPr="0044791E">
        <w:rPr>
          <w:color w:val="auto"/>
          <w:lang w:val="es-ES"/>
        </w:rPr>
        <w:t>individuos</w:t>
      </w:r>
      <w:r w:rsidR="0086271A" w:rsidRPr="0044791E">
        <w:rPr>
          <w:color w:val="auto"/>
          <w:lang w:val="es-ES"/>
        </w:rPr>
        <w:t xml:space="preserve">, </w:t>
      </w:r>
      <w:r w:rsidR="000A01B8">
        <w:rPr>
          <w:color w:val="auto"/>
          <w:lang w:val="es-ES"/>
        </w:rPr>
        <w:t xml:space="preserve">donde </w:t>
      </w:r>
      <w:r w:rsidR="0086271A" w:rsidRPr="0044791E">
        <w:rPr>
          <w:color w:val="auto"/>
          <w:lang w:val="es-ES"/>
        </w:rPr>
        <w:t xml:space="preserve">se identificaron 78 especies, distribuidas en 64 géneros y 29 familias. </w:t>
      </w:r>
      <w:r w:rsidR="00AB6FEA" w:rsidRPr="0044791E">
        <w:rPr>
          <w:color w:val="auto"/>
          <w:lang w:val="es-ES"/>
        </w:rPr>
        <w:t>La riqueza del s</w:t>
      </w:r>
      <w:r w:rsidR="0086271A" w:rsidRPr="0044791E">
        <w:rPr>
          <w:color w:val="auto"/>
          <w:lang w:val="es-ES"/>
        </w:rPr>
        <w:t xml:space="preserve">istema cacao agroforestal </w:t>
      </w:r>
      <w:r w:rsidRPr="0044791E">
        <w:rPr>
          <w:color w:val="auto"/>
          <w:lang w:val="es-ES"/>
        </w:rPr>
        <w:t xml:space="preserve">(CA) </w:t>
      </w:r>
      <w:r w:rsidR="00AB6FEA" w:rsidRPr="0044791E">
        <w:rPr>
          <w:color w:val="auto"/>
          <w:lang w:val="es-ES"/>
        </w:rPr>
        <w:t xml:space="preserve">varío </w:t>
      </w:r>
      <w:r w:rsidR="00AA63DA" w:rsidRPr="0044791E">
        <w:rPr>
          <w:color w:val="auto"/>
          <w:lang w:val="es-ES"/>
        </w:rPr>
        <w:t>entre 4 a</w:t>
      </w:r>
      <w:r w:rsidR="0086271A" w:rsidRPr="0044791E">
        <w:rPr>
          <w:color w:val="auto"/>
          <w:lang w:val="es-ES"/>
        </w:rPr>
        <w:t xml:space="preserve">15 </w:t>
      </w:r>
      <w:r w:rsidR="00954BEA" w:rsidRPr="0044791E">
        <w:rPr>
          <w:color w:val="auto"/>
          <w:lang w:val="es-ES"/>
        </w:rPr>
        <w:t>especies arbóreas</w:t>
      </w:r>
      <w:r w:rsidR="0086271A" w:rsidRPr="0044791E">
        <w:rPr>
          <w:color w:val="auto"/>
          <w:lang w:val="es-ES"/>
        </w:rPr>
        <w:t xml:space="preserve"> por parcela</w:t>
      </w:r>
      <w:r w:rsidR="0040412D" w:rsidRPr="0044791E">
        <w:rPr>
          <w:color w:val="auto"/>
          <w:lang w:val="es-ES"/>
        </w:rPr>
        <w:t xml:space="preserve"> (</w:t>
      </w:r>
      <w:r w:rsidR="000A01B8">
        <w:rPr>
          <w:color w:val="auto"/>
          <w:lang w:val="es-ES"/>
        </w:rPr>
        <w:t xml:space="preserve">promedio = </w:t>
      </w:r>
      <w:r w:rsidR="0040412D" w:rsidRPr="0044791E">
        <w:rPr>
          <w:color w:val="auto"/>
          <w:lang w:val="es-ES"/>
        </w:rPr>
        <w:t>10.8</w:t>
      </w:r>
      <w:r w:rsidR="00442844" w:rsidRPr="0044791E">
        <w:rPr>
          <w:color w:val="auto"/>
          <w:lang w:val="es-ES"/>
        </w:rPr>
        <w:t xml:space="preserve"> </w:t>
      </w:r>
      <w:r w:rsidR="0040412D" w:rsidRPr="0044791E">
        <w:rPr>
          <w:color w:val="auto"/>
          <w:lang w:val="es-ES"/>
        </w:rPr>
        <w:t>±</w:t>
      </w:r>
      <w:r w:rsidR="00442844" w:rsidRPr="0044791E">
        <w:rPr>
          <w:color w:val="auto"/>
          <w:lang w:val="es-ES"/>
        </w:rPr>
        <w:t xml:space="preserve"> </w:t>
      </w:r>
      <w:r w:rsidR="0040412D" w:rsidRPr="0044791E">
        <w:rPr>
          <w:color w:val="auto"/>
          <w:lang w:val="es-ES"/>
        </w:rPr>
        <w:t>2.9)</w:t>
      </w:r>
      <w:r w:rsidR="00D57E09" w:rsidRPr="0044791E">
        <w:rPr>
          <w:color w:val="auto"/>
          <w:lang w:val="es-ES"/>
        </w:rPr>
        <w:t xml:space="preserve">, café sombreado </w:t>
      </w:r>
      <w:r w:rsidRPr="0044791E">
        <w:rPr>
          <w:color w:val="auto"/>
          <w:lang w:val="es-ES"/>
        </w:rPr>
        <w:t xml:space="preserve">(CS) </w:t>
      </w:r>
      <w:r w:rsidR="00D57E09" w:rsidRPr="0044791E">
        <w:rPr>
          <w:color w:val="auto"/>
          <w:lang w:val="es-ES"/>
        </w:rPr>
        <w:t>entre 10 a 18</w:t>
      </w:r>
      <w:r w:rsidR="00AB6FEA" w:rsidRPr="0044791E">
        <w:rPr>
          <w:color w:val="auto"/>
          <w:lang w:val="es-ES"/>
        </w:rPr>
        <w:t xml:space="preserve"> </w:t>
      </w:r>
      <w:r w:rsidR="0040412D" w:rsidRPr="0044791E">
        <w:rPr>
          <w:color w:val="auto"/>
          <w:lang w:val="es-ES"/>
        </w:rPr>
        <w:t>(13.8</w:t>
      </w:r>
      <w:r w:rsidR="00442844" w:rsidRPr="0044791E">
        <w:rPr>
          <w:color w:val="auto"/>
          <w:lang w:val="es-ES"/>
        </w:rPr>
        <w:t xml:space="preserve"> </w:t>
      </w:r>
      <w:r w:rsidR="0040412D" w:rsidRPr="0044791E">
        <w:rPr>
          <w:color w:val="auto"/>
          <w:lang w:val="es-ES"/>
        </w:rPr>
        <w:t>±</w:t>
      </w:r>
      <w:r w:rsidR="00442844" w:rsidRPr="0044791E">
        <w:rPr>
          <w:color w:val="auto"/>
          <w:lang w:val="es-ES"/>
        </w:rPr>
        <w:t xml:space="preserve"> </w:t>
      </w:r>
      <w:r w:rsidR="0040412D" w:rsidRPr="0044791E">
        <w:rPr>
          <w:color w:val="auto"/>
          <w:lang w:val="es-ES"/>
        </w:rPr>
        <w:t>3.4)</w:t>
      </w:r>
      <w:r w:rsidR="00D57E09" w:rsidRPr="0044791E">
        <w:rPr>
          <w:color w:val="auto"/>
          <w:lang w:val="es-ES"/>
        </w:rPr>
        <w:t>,</w:t>
      </w:r>
      <w:r w:rsidR="0086271A" w:rsidRPr="0044791E">
        <w:rPr>
          <w:color w:val="auto"/>
          <w:lang w:val="es-ES"/>
        </w:rPr>
        <w:t xml:space="preserve"> huerto casero </w:t>
      </w:r>
      <w:r w:rsidRPr="0044791E">
        <w:rPr>
          <w:color w:val="auto"/>
          <w:lang w:val="es-ES"/>
        </w:rPr>
        <w:t xml:space="preserve">(HC) </w:t>
      </w:r>
      <w:r w:rsidR="0086271A" w:rsidRPr="0044791E">
        <w:rPr>
          <w:color w:val="auto"/>
          <w:lang w:val="es-ES"/>
        </w:rPr>
        <w:t>entre 13 a 17</w:t>
      </w:r>
      <w:r w:rsidR="00AB6FEA" w:rsidRPr="0044791E">
        <w:rPr>
          <w:color w:val="auto"/>
          <w:lang w:val="es-ES"/>
        </w:rPr>
        <w:t xml:space="preserve"> </w:t>
      </w:r>
      <w:r w:rsidR="0040412D" w:rsidRPr="0044791E">
        <w:rPr>
          <w:color w:val="auto"/>
          <w:lang w:val="es-ES"/>
        </w:rPr>
        <w:t>(14.8</w:t>
      </w:r>
      <w:r w:rsidR="00442844" w:rsidRPr="0044791E">
        <w:rPr>
          <w:color w:val="auto"/>
          <w:lang w:val="es-ES"/>
        </w:rPr>
        <w:t xml:space="preserve"> </w:t>
      </w:r>
      <w:r w:rsidR="0040412D" w:rsidRPr="0044791E">
        <w:rPr>
          <w:color w:val="auto"/>
          <w:lang w:val="es-ES"/>
        </w:rPr>
        <w:t>±</w:t>
      </w:r>
      <w:r w:rsidR="00442844" w:rsidRPr="0044791E">
        <w:rPr>
          <w:color w:val="auto"/>
          <w:lang w:val="es-ES"/>
        </w:rPr>
        <w:t xml:space="preserve"> </w:t>
      </w:r>
      <w:r w:rsidR="0040412D" w:rsidRPr="0044791E">
        <w:rPr>
          <w:color w:val="auto"/>
          <w:lang w:val="es-ES"/>
        </w:rPr>
        <w:t xml:space="preserve">1.6) </w:t>
      </w:r>
      <w:r w:rsidR="00AD3EE5" w:rsidRPr="0044791E">
        <w:rPr>
          <w:color w:val="auto"/>
          <w:lang w:val="es-ES"/>
        </w:rPr>
        <w:t xml:space="preserve">y </w:t>
      </w:r>
      <w:r w:rsidRPr="0044791E">
        <w:rPr>
          <w:color w:val="auto"/>
          <w:lang w:val="es-ES"/>
        </w:rPr>
        <w:t>BS</w:t>
      </w:r>
      <w:r w:rsidR="00AD3EE5" w:rsidRPr="0044791E">
        <w:rPr>
          <w:color w:val="auto"/>
          <w:lang w:val="es-ES"/>
        </w:rPr>
        <w:t xml:space="preserve"> entre 18 a 22</w:t>
      </w:r>
      <w:r w:rsidR="00AB6FEA" w:rsidRPr="0044791E">
        <w:rPr>
          <w:color w:val="auto"/>
          <w:lang w:val="es-ES"/>
        </w:rPr>
        <w:t xml:space="preserve"> </w:t>
      </w:r>
      <w:r w:rsidR="0040412D" w:rsidRPr="0044791E">
        <w:rPr>
          <w:color w:val="auto"/>
          <w:lang w:val="es-ES"/>
        </w:rPr>
        <w:t>(20.3</w:t>
      </w:r>
      <w:r w:rsidR="00442844" w:rsidRPr="0044791E">
        <w:rPr>
          <w:color w:val="auto"/>
          <w:lang w:val="es-ES"/>
        </w:rPr>
        <w:t xml:space="preserve"> </w:t>
      </w:r>
      <w:r w:rsidR="0040412D" w:rsidRPr="0044791E">
        <w:rPr>
          <w:color w:val="auto"/>
          <w:lang w:val="es-ES"/>
        </w:rPr>
        <w:t>±</w:t>
      </w:r>
      <w:r w:rsidR="00442844" w:rsidRPr="0044791E">
        <w:rPr>
          <w:color w:val="auto"/>
          <w:lang w:val="es-ES"/>
        </w:rPr>
        <w:t xml:space="preserve"> </w:t>
      </w:r>
      <w:r w:rsidR="0040412D" w:rsidRPr="0044791E">
        <w:rPr>
          <w:color w:val="auto"/>
          <w:lang w:val="es-ES"/>
        </w:rPr>
        <w:t>2.1)</w:t>
      </w:r>
      <w:r w:rsidR="0086271A" w:rsidRPr="0044791E">
        <w:rPr>
          <w:color w:val="auto"/>
          <w:lang w:val="es-ES"/>
        </w:rPr>
        <w:t xml:space="preserve">. </w:t>
      </w:r>
      <w:r w:rsidR="009B517D" w:rsidRPr="0044791E">
        <w:rPr>
          <w:color w:val="auto"/>
          <w:lang w:val="es-ES"/>
        </w:rPr>
        <w:t xml:space="preserve">El índice de </w:t>
      </w:r>
      <w:r w:rsidRPr="0044791E">
        <w:rPr>
          <w:color w:val="auto"/>
          <w:lang w:val="es-ES"/>
        </w:rPr>
        <w:t xml:space="preserve">diversidad de Shannon del CA varío entre </w:t>
      </w:r>
      <w:r w:rsidR="00B50781" w:rsidRPr="0044791E">
        <w:rPr>
          <w:color w:val="auto"/>
          <w:lang w:val="es-ES"/>
        </w:rPr>
        <w:t>1.</w:t>
      </w:r>
      <w:r w:rsidR="006801B1" w:rsidRPr="0044791E">
        <w:rPr>
          <w:color w:val="auto"/>
          <w:lang w:val="es-ES"/>
        </w:rPr>
        <w:t>1</w:t>
      </w:r>
      <w:r w:rsidRPr="0044791E">
        <w:rPr>
          <w:color w:val="auto"/>
          <w:lang w:val="es-ES"/>
        </w:rPr>
        <w:t xml:space="preserve"> a</w:t>
      </w:r>
      <w:r w:rsidR="00B50781" w:rsidRPr="0044791E">
        <w:rPr>
          <w:color w:val="auto"/>
          <w:lang w:val="es-ES"/>
        </w:rPr>
        <w:t xml:space="preserve"> 1.8</w:t>
      </w:r>
      <w:r w:rsidR="002E3436">
        <w:rPr>
          <w:color w:val="auto"/>
          <w:lang w:val="es-ES"/>
        </w:rPr>
        <w:t xml:space="preserve"> por parcela (Promedio</w:t>
      </w:r>
      <w:r w:rsidRPr="0044791E">
        <w:rPr>
          <w:color w:val="auto"/>
          <w:lang w:val="es-ES"/>
        </w:rPr>
        <w:t xml:space="preserve"> </w:t>
      </w:r>
      <w:r w:rsidR="000A01B8">
        <w:rPr>
          <w:color w:val="auto"/>
          <w:lang w:val="es-ES"/>
        </w:rPr>
        <w:t xml:space="preserve">= </w:t>
      </w:r>
      <w:r w:rsidR="00B50781" w:rsidRPr="0044791E">
        <w:rPr>
          <w:color w:val="auto"/>
          <w:lang w:val="es-ES"/>
        </w:rPr>
        <w:t>1.</w:t>
      </w:r>
      <w:r w:rsidR="006801B1" w:rsidRPr="0044791E">
        <w:rPr>
          <w:color w:val="auto"/>
          <w:lang w:val="es-ES"/>
        </w:rPr>
        <w:t>5</w:t>
      </w:r>
      <w:r w:rsidRPr="0044791E">
        <w:rPr>
          <w:color w:val="auto"/>
          <w:lang w:val="es-ES"/>
        </w:rPr>
        <w:t xml:space="preserve"> ± </w:t>
      </w:r>
      <w:r w:rsidR="00B50781" w:rsidRPr="0044791E">
        <w:rPr>
          <w:color w:val="auto"/>
          <w:lang w:val="es-ES"/>
        </w:rPr>
        <w:t>0.</w:t>
      </w:r>
      <w:r w:rsidR="006801B1" w:rsidRPr="0044791E">
        <w:rPr>
          <w:color w:val="auto"/>
          <w:lang w:val="es-ES"/>
        </w:rPr>
        <w:t>07</w:t>
      </w:r>
      <w:r w:rsidRPr="0044791E">
        <w:rPr>
          <w:color w:val="auto"/>
          <w:lang w:val="es-ES"/>
        </w:rPr>
        <w:t xml:space="preserve">), CS entre </w:t>
      </w:r>
      <w:r w:rsidR="006801B1" w:rsidRPr="0044791E">
        <w:rPr>
          <w:color w:val="auto"/>
          <w:lang w:val="es-ES"/>
        </w:rPr>
        <w:t>1.7</w:t>
      </w:r>
      <w:r w:rsidRPr="0044791E">
        <w:rPr>
          <w:color w:val="auto"/>
          <w:lang w:val="es-ES"/>
        </w:rPr>
        <w:t xml:space="preserve"> a </w:t>
      </w:r>
      <w:r w:rsidR="00AE6910" w:rsidRPr="0044791E">
        <w:rPr>
          <w:color w:val="auto"/>
          <w:lang w:val="es-ES"/>
        </w:rPr>
        <w:t>2.3</w:t>
      </w:r>
      <w:r w:rsidRPr="0044791E">
        <w:rPr>
          <w:color w:val="auto"/>
          <w:lang w:val="es-ES"/>
        </w:rPr>
        <w:t xml:space="preserve"> (</w:t>
      </w:r>
      <w:r w:rsidR="00AE6910" w:rsidRPr="0044791E">
        <w:rPr>
          <w:color w:val="auto"/>
          <w:lang w:val="es-ES"/>
        </w:rPr>
        <w:t>2.</w:t>
      </w:r>
      <w:r w:rsidR="006801B1" w:rsidRPr="0044791E">
        <w:rPr>
          <w:color w:val="auto"/>
          <w:lang w:val="es-ES"/>
        </w:rPr>
        <w:t>1</w:t>
      </w:r>
      <w:r w:rsidRPr="0044791E">
        <w:rPr>
          <w:color w:val="auto"/>
          <w:lang w:val="es-ES"/>
        </w:rPr>
        <w:t xml:space="preserve"> ± </w:t>
      </w:r>
      <w:r w:rsidR="00AE6910" w:rsidRPr="0044791E">
        <w:rPr>
          <w:color w:val="auto"/>
          <w:lang w:val="es-ES"/>
        </w:rPr>
        <w:t>0.0</w:t>
      </w:r>
      <w:r w:rsidR="006801B1" w:rsidRPr="0044791E">
        <w:rPr>
          <w:color w:val="auto"/>
          <w:lang w:val="es-ES"/>
        </w:rPr>
        <w:t>8</w:t>
      </w:r>
      <w:r w:rsidRPr="0044791E">
        <w:rPr>
          <w:color w:val="auto"/>
          <w:lang w:val="es-ES"/>
        </w:rPr>
        <w:t xml:space="preserve">), HC entre </w:t>
      </w:r>
      <w:r w:rsidR="00AE6910" w:rsidRPr="0044791E">
        <w:rPr>
          <w:color w:val="auto"/>
          <w:lang w:val="es-ES"/>
        </w:rPr>
        <w:t>1.2</w:t>
      </w:r>
      <w:r w:rsidRPr="0044791E">
        <w:rPr>
          <w:color w:val="auto"/>
          <w:lang w:val="es-ES"/>
        </w:rPr>
        <w:t xml:space="preserve"> a </w:t>
      </w:r>
      <w:r w:rsidR="00AE6910" w:rsidRPr="0044791E">
        <w:rPr>
          <w:color w:val="auto"/>
          <w:lang w:val="es-ES"/>
        </w:rPr>
        <w:t>2.3</w:t>
      </w:r>
      <w:r w:rsidRPr="0044791E">
        <w:rPr>
          <w:color w:val="auto"/>
          <w:lang w:val="es-ES"/>
        </w:rPr>
        <w:t xml:space="preserve"> (</w:t>
      </w:r>
      <w:r w:rsidR="00AE6910" w:rsidRPr="0044791E">
        <w:rPr>
          <w:color w:val="auto"/>
          <w:lang w:val="es-ES"/>
        </w:rPr>
        <w:t>1.</w:t>
      </w:r>
      <w:r w:rsidR="006801B1" w:rsidRPr="0044791E">
        <w:rPr>
          <w:color w:val="auto"/>
          <w:lang w:val="es-ES"/>
        </w:rPr>
        <w:t>9</w:t>
      </w:r>
      <w:r w:rsidRPr="0044791E">
        <w:rPr>
          <w:color w:val="auto"/>
          <w:lang w:val="es-ES"/>
        </w:rPr>
        <w:t xml:space="preserve"> ± </w:t>
      </w:r>
      <w:r w:rsidR="00AE6910" w:rsidRPr="0044791E">
        <w:rPr>
          <w:color w:val="auto"/>
          <w:lang w:val="es-ES"/>
        </w:rPr>
        <w:t>0.1</w:t>
      </w:r>
      <w:r w:rsidR="006801B1" w:rsidRPr="0044791E">
        <w:rPr>
          <w:color w:val="auto"/>
          <w:lang w:val="es-ES"/>
        </w:rPr>
        <w:t>2</w:t>
      </w:r>
      <w:r w:rsidRPr="0044791E">
        <w:rPr>
          <w:color w:val="auto"/>
          <w:lang w:val="es-ES"/>
        </w:rPr>
        <w:t xml:space="preserve">) y BS entre </w:t>
      </w:r>
      <w:r w:rsidR="00AE6910" w:rsidRPr="0044791E">
        <w:rPr>
          <w:color w:val="auto"/>
          <w:lang w:val="es-ES"/>
        </w:rPr>
        <w:t>1.7</w:t>
      </w:r>
      <w:r w:rsidRPr="0044791E">
        <w:rPr>
          <w:color w:val="auto"/>
          <w:lang w:val="es-ES"/>
        </w:rPr>
        <w:t xml:space="preserve"> a </w:t>
      </w:r>
      <w:r w:rsidR="00AE6910" w:rsidRPr="0044791E">
        <w:rPr>
          <w:color w:val="auto"/>
          <w:lang w:val="es-ES"/>
        </w:rPr>
        <w:t>3.0</w:t>
      </w:r>
      <w:r w:rsidRPr="0044791E">
        <w:rPr>
          <w:color w:val="auto"/>
          <w:lang w:val="es-ES"/>
        </w:rPr>
        <w:t xml:space="preserve"> (</w:t>
      </w:r>
      <w:r w:rsidR="00AE6910" w:rsidRPr="0044791E">
        <w:rPr>
          <w:color w:val="auto"/>
          <w:lang w:val="es-ES"/>
        </w:rPr>
        <w:t>2.2</w:t>
      </w:r>
      <w:r w:rsidRPr="0044791E">
        <w:rPr>
          <w:color w:val="auto"/>
          <w:lang w:val="es-ES"/>
        </w:rPr>
        <w:t xml:space="preserve"> ± </w:t>
      </w:r>
      <w:r w:rsidR="00AE6910" w:rsidRPr="0044791E">
        <w:rPr>
          <w:color w:val="auto"/>
          <w:lang w:val="es-ES"/>
        </w:rPr>
        <w:t>0.27</w:t>
      </w:r>
      <w:r w:rsidRPr="0044791E">
        <w:rPr>
          <w:color w:val="auto"/>
          <w:lang w:val="es-ES"/>
        </w:rPr>
        <w:t>).</w:t>
      </w:r>
      <w:r w:rsidR="00DD15F4" w:rsidRPr="0044791E">
        <w:rPr>
          <w:color w:val="auto"/>
          <w:lang w:val="es-ES"/>
        </w:rPr>
        <w:t xml:space="preserve"> </w:t>
      </w:r>
      <w:r w:rsidR="0086271A" w:rsidRPr="0044791E">
        <w:rPr>
          <w:color w:val="auto"/>
          <w:lang w:val="es-ES"/>
        </w:rPr>
        <w:t>Las especies más abundantes fueron cacao (</w:t>
      </w:r>
      <w:proofErr w:type="spellStart"/>
      <w:r w:rsidR="0086271A" w:rsidRPr="0044791E">
        <w:rPr>
          <w:i/>
          <w:color w:val="auto"/>
          <w:lang w:val="es-ES"/>
        </w:rPr>
        <w:t>Theobroma</w:t>
      </w:r>
      <w:proofErr w:type="spellEnd"/>
      <w:r w:rsidR="0086271A" w:rsidRPr="0044791E">
        <w:rPr>
          <w:i/>
          <w:color w:val="auto"/>
          <w:lang w:val="es-ES"/>
        </w:rPr>
        <w:t xml:space="preserve"> cacao</w:t>
      </w:r>
      <w:r w:rsidR="0086271A" w:rsidRPr="0044791E">
        <w:rPr>
          <w:color w:val="auto"/>
          <w:lang w:val="es-ES"/>
        </w:rPr>
        <w:t>, N</w:t>
      </w:r>
      <w:r w:rsidR="00125108" w:rsidRPr="0044791E">
        <w:rPr>
          <w:color w:val="auto"/>
          <w:lang w:val="es-ES"/>
        </w:rPr>
        <w:t xml:space="preserve"> </w:t>
      </w:r>
      <w:r w:rsidR="0086271A" w:rsidRPr="0044791E">
        <w:rPr>
          <w:color w:val="auto"/>
          <w:lang w:val="es-ES"/>
        </w:rPr>
        <w:t>= 985) que representa el 3</w:t>
      </w:r>
      <w:r w:rsidR="00521C51" w:rsidRPr="0044791E">
        <w:rPr>
          <w:color w:val="auto"/>
          <w:lang w:val="es-ES"/>
        </w:rPr>
        <w:t>3.</w:t>
      </w:r>
      <w:r w:rsidR="0086271A" w:rsidRPr="0044791E">
        <w:rPr>
          <w:color w:val="auto"/>
          <w:lang w:val="es-ES"/>
        </w:rPr>
        <w:t>8</w:t>
      </w:r>
      <w:r w:rsidR="00521C51" w:rsidRPr="0044791E">
        <w:rPr>
          <w:color w:val="auto"/>
          <w:lang w:val="es-ES"/>
        </w:rPr>
        <w:t xml:space="preserve"> </w:t>
      </w:r>
      <w:r w:rsidR="0086271A" w:rsidRPr="0044791E">
        <w:rPr>
          <w:color w:val="auto"/>
          <w:lang w:val="es-ES"/>
        </w:rPr>
        <w:t>% de las especies arbóreas, seguido por banano (</w:t>
      </w:r>
      <w:r w:rsidR="0086271A" w:rsidRPr="0044791E">
        <w:rPr>
          <w:i/>
          <w:color w:val="auto"/>
          <w:lang w:val="es-ES"/>
        </w:rPr>
        <w:t>Musa</w:t>
      </w:r>
      <w:r w:rsidR="0086271A" w:rsidRPr="0044791E">
        <w:rPr>
          <w:color w:val="auto"/>
          <w:lang w:val="es-ES"/>
        </w:rPr>
        <w:t xml:space="preserve"> </w:t>
      </w:r>
      <w:proofErr w:type="spellStart"/>
      <w:r w:rsidR="0086271A" w:rsidRPr="0044791E">
        <w:rPr>
          <w:color w:val="auto"/>
          <w:lang w:val="es-ES"/>
        </w:rPr>
        <w:t>spp</w:t>
      </w:r>
      <w:proofErr w:type="spellEnd"/>
      <w:r w:rsidR="0086271A" w:rsidRPr="0044791E">
        <w:rPr>
          <w:color w:val="auto"/>
          <w:lang w:val="es-ES"/>
        </w:rPr>
        <w:t>., N</w:t>
      </w:r>
      <w:r w:rsidR="00125108" w:rsidRPr="0044791E">
        <w:rPr>
          <w:color w:val="auto"/>
          <w:lang w:val="es-ES"/>
        </w:rPr>
        <w:t xml:space="preserve"> </w:t>
      </w:r>
      <w:r w:rsidR="0086271A" w:rsidRPr="0044791E">
        <w:rPr>
          <w:color w:val="auto"/>
          <w:lang w:val="es-ES"/>
        </w:rPr>
        <w:t xml:space="preserve">= 163, </w:t>
      </w:r>
      <w:r w:rsidR="00521C51" w:rsidRPr="0044791E">
        <w:rPr>
          <w:color w:val="auto"/>
          <w:lang w:val="es-ES"/>
        </w:rPr>
        <w:t>5.</w:t>
      </w:r>
      <w:r w:rsidR="0086271A" w:rsidRPr="0044791E">
        <w:rPr>
          <w:color w:val="auto"/>
          <w:lang w:val="es-ES"/>
        </w:rPr>
        <w:t>6</w:t>
      </w:r>
      <w:r w:rsidR="00521C51" w:rsidRPr="0044791E">
        <w:rPr>
          <w:color w:val="auto"/>
          <w:lang w:val="es-ES"/>
        </w:rPr>
        <w:t xml:space="preserve"> </w:t>
      </w:r>
      <w:r w:rsidR="00477C51" w:rsidRPr="0044791E">
        <w:rPr>
          <w:color w:val="auto"/>
          <w:lang w:val="es-ES"/>
        </w:rPr>
        <w:t xml:space="preserve">%) y </w:t>
      </w:r>
      <w:proofErr w:type="spellStart"/>
      <w:r w:rsidR="00477C51" w:rsidRPr="0044791E">
        <w:rPr>
          <w:color w:val="auto"/>
          <w:lang w:val="es-ES"/>
        </w:rPr>
        <w:t>motacú</w:t>
      </w:r>
      <w:proofErr w:type="spellEnd"/>
      <w:r w:rsidR="0086271A" w:rsidRPr="0044791E">
        <w:rPr>
          <w:color w:val="auto"/>
          <w:lang w:val="es-ES"/>
        </w:rPr>
        <w:t xml:space="preserve"> (</w:t>
      </w:r>
      <w:proofErr w:type="spellStart"/>
      <w:r w:rsidR="0086271A" w:rsidRPr="0044791E">
        <w:rPr>
          <w:i/>
          <w:color w:val="auto"/>
          <w:lang w:val="es-ES"/>
        </w:rPr>
        <w:t>Attalea</w:t>
      </w:r>
      <w:proofErr w:type="spellEnd"/>
      <w:r w:rsidR="0086271A" w:rsidRPr="0044791E">
        <w:rPr>
          <w:i/>
          <w:color w:val="auto"/>
          <w:lang w:val="es-ES"/>
        </w:rPr>
        <w:t xml:space="preserve"> </w:t>
      </w:r>
      <w:proofErr w:type="spellStart"/>
      <w:r w:rsidR="0086271A" w:rsidRPr="0044791E">
        <w:rPr>
          <w:i/>
          <w:color w:val="auto"/>
          <w:lang w:val="es-ES"/>
        </w:rPr>
        <w:t>princeps</w:t>
      </w:r>
      <w:proofErr w:type="spellEnd"/>
      <w:r w:rsidR="0086271A" w:rsidRPr="0044791E">
        <w:rPr>
          <w:color w:val="auto"/>
          <w:lang w:val="es-ES"/>
        </w:rPr>
        <w:t>, N</w:t>
      </w:r>
      <w:r w:rsidR="00125108" w:rsidRPr="0044791E">
        <w:rPr>
          <w:color w:val="auto"/>
          <w:lang w:val="es-ES"/>
        </w:rPr>
        <w:t xml:space="preserve"> </w:t>
      </w:r>
      <w:r w:rsidR="0086271A" w:rsidRPr="0044791E">
        <w:rPr>
          <w:color w:val="auto"/>
          <w:lang w:val="es-ES"/>
        </w:rPr>
        <w:t xml:space="preserve">= 126, </w:t>
      </w:r>
      <w:r w:rsidR="00521C51" w:rsidRPr="0044791E">
        <w:rPr>
          <w:color w:val="auto"/>
          <w:lang w:val="es-ES"/>
        </w:rPr>
        <w:t xml:space="preserve">4.3 </w:t>
      </w:r>
      <w:r w:rsidR="0086271A" w:rsidRPr="0044791E">
        <w:rPr>
          <w:color w:val="auto"/>
          <w:lang w:val="es-ES"/>
        </w:rPr>
        <w:t xml:space="preserve">%). La taxonomía y uso de las 10 especies </w:t>
      </w:r>
      <w:r w:rsidR="005024F2">
        <w:rPr>
          <w:color w:val="auto"/>
          <w:lang w:val="es-ES"/>
        </w:rPr>
        <w:t xml:space="preserve">arbóreas </w:t>
      </w:r>
      <w:r w:rsidR="0086271A" w:rsidRPr="0044791E">
        <w:rPr>
          <w:color w:val="auto"/>
          <w:lang w:val="es-ES"/>
        </w:rPr>
        <w:t xml:space="preserve">más abundantes se presentan en el </w:t>
      </w:r>
      <w:r w:rsidR="00831161">
        <w:rPr>
          <w:color w:val="auto"/>
          <w:lang w:val="es-ES"/>
        </w:rPr>
        <w:t>a</w:t>
      </w:r>
      <w:r w:rsidR="0086271A" w:rsidRPr="0044791E">
        <w:rPr>
          <w:color w:val="auto"/>
          <w:lang w:val="es-ES"/>
        </w:rPr>
        <w:t xml:space="preserve">péndice 2. </w:t>
      </w:r>
    </w:p>
    <w:p w14:paraId="419146E6" w14:textId="77777777" w:rsidR="0044791E" w:rsidRPr="0044791E" w:rsidRDefault="0044791E" w:rsidP="009B7D40">
      <w:pPr>
        <w:spacing w:line="240" w:lineRule="auto"/>
        <w:jc w:val="both"/>
        <w:rPr>
          <w:b/>
          <w:color w:val="auto"/>
          <w:lang w:val="es-ES"/>
        </w:rPr>
      </w:pPr>
    </w:p>
    <w:p w14:paraId="7D59C9A8" w14:textId="15FA9F8D" w:rsidR="0086271A" w:rsidRDefault="0086271A" w:rsidP="009B7D40">
      <w:pPr>
        <w:spacing w:line="240" w:lineRule="auto"/>
        <w:ind w:firstLine="709"/>
        <w:jc w:val="both"/>
        <w:rPr>
          <w:color w:val="auto"/>
          <w:lang w:val="es-ES"/>
        </w:rPr>
      </w:pPr>
      <w:r w:rsidRPr="0044791E">
        <w:rPr>
          <w:b/>
          <w:color w:val="auto"/>
          <w:lang w:val="es-ES"/>
        </w:rPr>
        <w:t>Carbono:</w:t>
      </w:r>
      <w:r w:rsidRPr="0044791E">
        <w:rPr>
          <w:color w:val="auto"/>
          <w:lang w:val="es-ES"/>
        </w:rPr>
        <w:t xml:space="preserve"> El carbono en la biomasa sobre el suelo</w:t>
      </w:r>
      <w:r w:rsidR="00AB6FEA" w:rsidRPr="0044791E">
        <w:rPr>
          <w:color w:val="auto"/>
          <w:lang w:val="es-ES"/>
        </w:rPr>
        <w:t xml:space="preserve"> (CBS)</w:t>
      </w:r>
      <w:r w:rsidRPr="0044791E">
        <w:rPr>
          <w:color w:val="auto"/>
          <w:lang w:val="es-ES"/>
        </w:rPr>
        <w:t xml:space="preserve"> varió entre 14.93 a 68.88 Mg/ha</w:t>
      </w:r>
      <w:r w:rsidR="0040412D" w:rsidRPr="0044791E">
        <w:rPr>
          <w:color w:val="auto"/>
          <w:lang w:val="es-ES"/>
        </w:rPr>
        <w:t xml:space="preserve"> (</w:t>
      </w:r>
      <w:r w:rsidR="002E3436">
        <w:rPr>
          <w:color w:val="auto"/>
          <w:lang w:val="es-ES"/>
        </w:rPr>
        <w:t>Promedio</w:t>
      </w:r>
      <w:r w:rsidR="00442844" w:rsidRPr="0044791E">
        <w:rPr>
          <w:color w:val="auto"/>
          <w:lang w:val="es-ES"/>
        </w:rPr>
        <w:t xml:space="preserve"> </w:t>
      </w:r>
      <w:r w:rsidR="000A01B8">
        <w:rPr>
          <w:color w:val="auto"/>
          <w:lang w:val="es-ES"/>
        </w:rPr>
        <w:t xml:space="preserve">= </w:t>
      </w:r>
      <w:r w:rsidR="0040412D" w:rsidRPr="0044791E">
        <w:rPr>
          <w:color w:val="auto"/>
          <w:lang w:val="es-ES"/>
        </w:rPr>
        <w:t>32.5</w:t>
      </w:r>
      <w:r w:rsidR="004E1844">
        <w:rPr>
          <w:color w:val="auto"/>
          <w:lang w:val="es-ES"/>
        </w:rPr>
        <w:t xml:space="preserve"> </w:t>
      </w:r>
      <w:r w:rsidR="0040412D" w:rsidRPr="0044791E">
        <w:rPr>
          <w:color w:val="auto"/>
          <w:lang w:val="es-ES"/>
        </w:rPr>
        <w:t>±</w:t>
      </w:r>
      <w:r w:rsidR="004E1844">
        <w:rPr>
          <w:color w:val="auto"/>
          <w:lang w:val="es-ES"/>
        </w:rPr>
        <w:t xml:space="preserve"> </w:t>
      </w:r>
      <w:r w:rsidR="0040412D" w:rsidRPr="0044791E">
        <w:rPr>
          <w:color w:val="auto"/>
          <w:lang w:val="es-ES"/>
        </w:rPr>
        <w:t>17)</w:t>
      </w:r>
      <w:r w:rsidRPr="0044791E">
        <w:rPr>
          <w:color w:val="auto"/>
          <w:lang w:val="es-ES"/>
        </w:rPr>
        <w:t xml:space="preserve"> en el </w:t>
      </w:r>
      <w:r w:rsidR="00FB6349" w:rsidRPr="0044791E">
        <w:rPr>
          <w:color w:val="auto"/>
          <w:lang w:val="es-ES"/>
        </w:rPr>
        <w:t>CA,</w:t>
      </w:r>
      <w:r w:rsidR="002F07E1" w:rsidRPr="0044791E">
        <w:rPr>
          <w:color w:val="auto"/>
          <w:lang w:val="es-ES"/>
        </w:rPr>
        <w:t xml:space="preserve"> 14.43 a 78.58</w:t>
      </w:r>
      <w:r w:rsidR="00894DA4" w:rsidRPr="0044791E">
        <w:rPr>
          <w:color w:val="auto"/>
          <w:lang w:val="es-ES"/>
        </w:rPr>
        <w:t xml:space="preserve"> </w:t>
      </w:r>
      <w:r w:rsidR="0040412D" w:rsidRPr="0044791E">
        <w:rPr>
          <w:color w:val="auto"/>
          <w:lang w:val="es-ES"/>
        </w:rPr>
        <w:t>(48.8</w:t>
      </w:r>
      <w:r w:rsidR="00442844" w:rsidRPr="0044791E">
        <w:rPr>
          <w:color w:val="auto"/>
          <w:lang w:val="es-ES"/>
        </w:rPr>
        <w:t xml:space="preserve"> </w:t>
      </w:r>
      <w:r w:rsidR="0040412D" w:rsidRPr="0044791E">
        <w:rPr>
          <w:color w:val="auto"/>
          <w:lang w:val="es-ES"/>
        </w:rPr>
        <w:t>±</w:t>
      </w:r>
      <w:r w:rsidR="00442844" w:rsidRPr="0044791E">
        <w:rPr>
          <w:color w:val="auto"/>
          <w:lang w:val="es-ES"/>
        </w:rPr>
        <w:t xml:space="preserve"> </w:t>
      </w:r>
      <w:r w:rsidR="0040412D" w:rsidRPr="0044791E">
        <w:rPr>
          <w:color w:val="auto"/>
          <w:lang w:val="es-ES"/>
        </w:rPr>
        <w:t xml:space="preserve">22.5) </w:t>
      </w:r>
      <w:r w:rsidR="00894DA4" w:rsidRPr="0044791E">
        <w:rPr>
          <w:color w:val="auto"/>
          <w:lang w:val="es-ES"/>
        </w:rPr>
        <w:t xml:space="preserve">en el </w:t>
      </w:r>
      <w:r w:rsidR="00FB6349" w:rsidRPr="0044791E">
        <w:rPr>
          <w:color w:val="auto"/>
          <w:lang w:val="es-ES"/>
        </w:rPr>
        <w:t>CS</w:t>
      </w:r>
      <w:r w:rsidR="002F07E1" w:rsidRPr="0044791E">
        <w:rPr>
          <w:color w:val="auto"/>
          <w:lang w:val="es-ES"/>
        </w:rPr>
        <w:t>,</w:t>
      </w:r>
      <w:r w:rsidRPr="0044791E">
        <w:rPr>
          <w:color w:val="auto"/>
          <w:lang w:val="es-ES"/>
        </w:rPr>
        <w:t xml:space="preserve"> 30.66 a 55.53</w:t>
      </w:r>
      <w:r w:rsidR="00894DA4" w:rsidRPr="0044791E">
        <w:rPr>
          <w:color w:val="auto"/>
          <w:lang w:val="es-ES"/>
        </w:rPr>
        <w:t xml:space="preserve"> </w:t>
      </w:r>
      <w:r w:rsidR="0040412D" w:rsidRPr="0044791E">
        <w:rPr>
          <w:color w:val="auto"/>
          <w:lang w:val="es-ES"/>
        </w:rPr>
        <w:t>(45.6</w:t>
      </w:r>
      <w:r w:rsidR="00442844" w:rsidRPr="0044791E">
        <w:rPr>
          <w:color w:val="auto"/>
          <w:lang w:val="es-ES"/>
        </w:rPr>
        <w:t xml:space="preserve"> </w:t>
      </w:r>
      <w:r w:rsidR="0040412D" w:rsidRPr="0044791E">
        <w:rPr>
          <w:color w:val="auto"/>
          <w:lang w:val="es-ES"/>
        </w:rPr>
        <w:t>±</w:t>
      </w:r>
      <w:r w:rsidR="00442844" w:rsidRPr="0044791E">
        <w:rPr>
          <w:color w:val="auto"/>
          <w:lang w:val="es-ES"/>
        </w:rPr>
        <w:t xml:space="preserve"> </w:t>
      </w:r>
      <w:r w:rsidR="0040412D" w:rsidRPr="0044791E">
        <w:rPr>
          <w:color w:val="auto"/>
          <w:lang w:val="es-ES"/>
        </w:rPr>
        <w:t xml:space="preserve">8.9) </w:t>
      </w:r>
      <w:r w:rsidR="00894DA4" w:rsidRPr="0044791E">
        <w:rPr>
          <w:color w:val="auto"/>
          <w:lang w:val="es-ES"/>
        </w:rPr>
        <w:t xml:space="preserve">en el </w:t>
      </w:r>
      <w:r w:rsidR="00FB6349" w:rsidRPr="0044791E">
        <w:rPr>
          <w:color w:val="auto"/>
          <w:lang w:val="es-ES"/>
        </w:rPr>
        <w:t xml:space="preserve">HC, </w:t>
      </w:r>
      <w:r w:rsidR="002F07E1" w:rsidRPr="0044791E">
        <w:rPr>
          <w:color w:val="auto"/>
          <w:lang w:val="es-ES"/>
        </w:rPr>
        <w:t xml:space="preserve">y 60.22 a 76.51 </w:t>
      </w:r>
      <w:r w:rsidR="0040412D" w:rsidRPr="0044791E">
        <w:rPr>
          <w:color w:val="auto"/>
          <w:lang w:val="es-ES"/>
        </w:rPr>
        <w:t>(67.4</w:t>
      </w:r>
      <w:r w:rsidR="00442844" w:rsidRPr="0044791E">
        <w:rPr>
          <w:color w:val="auto"/>
          <w:lang w:val="es-ES"/>
        </w:rPr>
        <w:t xml:space="preserve"> </w:t>
      </w:r>
      <w:r w:rsidR="0040412D" w:rsidRPr="0044791E">
        <w:rPr>
          <w:color w:val="auto"/>
          <w:lang w:val="es-ES"/>
        </w:rPr>
        <w:t>±</w:t>
      </w:r>
      <w:r w:rsidR="00442844" w:rsidRPr="0044791E">
        <w:rPr>
          <w:color w:val="auto"/>
          <w:lang w:val="es-ES"/>
        </w:rPr>
        <w:t xml:space="preserve"> </w:t>
      </w:r>
      <w:r w:rsidR="0040412D" w:rsidRPr="0044791E">
        <w:rPr>
          <w:color w:val="auto"/>
          <w:lang w:val="es-ES"/>
        </w:rPr>
        <w:t xml:space="preserve">6.9) </w:t>
      </w:r>
      <w:r w:rsidR="00894DA4" w:rsidRPr="0044791E">
        <w:rPr>
          <w:color w:val="auto"/>
          <w:lang w:val="es-ES"/>
        </w:rPr>
        <w:t xml:space="preserve">en el </w:t>
      </w:r>
      <w:r w:rsidR="00FB6349" w:rsidRPr="0044791E">
        <w:rPr>
          <w:color w:val="auto"/>
          <w:lang w:val="es-ES"/>
        </w:rPr>
        <w:t>BS</w:t>
      </w:r>
      <w:r w:rsidRPr="0044791E">
        <w:rPr>
          <w:color w:val="auto"/>
          <w:lang w:val="es-ES"/>
        </w:rPr>
        <w:t xml:space="preserve">. Las relaciones </w:t>
      </w:r>
      <w:proofErr w:type="spellStart"/>
      <w:r w:rsidRPr="0044791E">
        <w:rPr>
          <w:color w:val="auto"/>
          <w:lang w:val="es-ES"/>
        </w:rPr>
        <w:t>bivariadas</w:t>
      </w:r>
      <w:proofErr w:type="spellEnd"/>
      <w:r w:rsidRPr="0044791E">
        <w:rPr>
          <w:color w:val="auto"/>
          <w:lang w:val="es-ES"/>
        </w:rPr>
        <w:t xml:space="preserve"> indicaron que el C</w:t>
      </w:r>
      <w:r w:rsidR="00E62ED2" w:rsidRPr="0044791E">
        <w:rPr>
          <w:color w:val="auto"/>
          <w:lang w:val="es-ES"/>
        </w:rPr>
        <w:t xml:space="preserve">BS aumentó significativamente </w:t>
      </w:r>
      <w:r w:rsidRPr="0044791E">
        <w:rPr>
          <w:color w:val="auto"/>
          <w:lang w:val="es-ES"/>
        </w:rPr>
        <w:t>con la riqueza de especies (r</w:t>
      </w:r>
      <w:r w:rsidRPr="0044791E">
        <w:rPr>
          <w:color w:val="auto"/>
          <w:vertAlign w:val="superscript"/>
          <w:lang w:val="es-ES"/>
        </w:rPr>
        <w:t>2</w:t>
      </w:r>
      <w:r w:rsidR="00125108" w:rsidRPr="0044791E">
        <w:rPr>
          <w:color w:val="auto"/>
          <w:vertAlign w:val="superscript"/>
          <w:lang w:val="es-ES"/>
        </w:rPr>
        <w:t xml:space="preserve"> </w:t>
      </w:r>
      <w:r w:rsidR="00601569" w:rsidRPr="0044791E">
        <w:rPr>
          <w:color w:val="auto"/>
          <w:lang w:val="es-ES"/>
        </w:rPr>
        <w:t>= 0.</w:t>
      </w:r>
      <w:r w:rsidRPr="0044791E">
        <w:rPr>
          <w:color w:val="auto"/>
          <w:lang w:val="es-ES"/>
        </w:rPr>
        <w:t>7</w:t>
      </w:r>
      <w:r w:rsidR="00601569" w:rsidRPr="0044791E">
        <w:rPr>
          <w:color w:val="auto"/>
          <w:lang w:val="es-ES"/>
        </w:rPr>
        <w:t>4</w:t>
      </w:r>
      <w:r w:rsidR="00E62ED2" w:rsidRPr="0044791E">
        <w:rPr>
          <w:color w:val="auto"/>
          <w:lang w:val="es-ES"/>
        </w:rPr>
        <w:t>; P</w:t>
      </w:r>
      <w:r w:rsidR="00125108" w:rsidRPr="0044791E">
        <w:rPr>
          <w:color w:val="auto"/>
          <w:lang w:val="es-ES"/>
        </w:rPr>
        <w:t xml:space="preserve"> </w:t>
      </w:r>
      <w:r w:rsidR="00E62ED2" w:rsidRPr="0044791E">
        <w:rPr>
          <w:color w:val="auto"/>
          <w:lang w:val="es-ES"/>
        </w:rPr>
        <w:t>&lt;</w:t>
      </w:r>
      <w:r w:rsidR="00125108" w:rsidRPr="0044791E">
        <w:rPr>
          <w:color w:val="auto"/>
          <w:lang w:val="es-ES"/>
        </w:rPr>
        <w:t xml:space="preserve"> </w:t>
      </w:r>
      <w:r w:rsidR="00E62ED2" w:rsidRPr="0044791E">
        <w:rPr>
          <w:color w:val="auto"/>
          <w:lang w:val="es-ES"/>
        </w:rPr>
        <w:t>0.001) (</w:t>
      </w:r>
      <w:r w:rsidRPr="0044791E">
        <w:rPr>
          <w:color w:val="auto"/>
          <w:lang w:val="es-ES"/>
        </w:rPr>
        <w:t>Fig. 2a)</w:t>
      </w:r>
      <w:r w:rsidR="002C4B7D" w:rsidRPr="0044791E">
        <w:rPr>
          <w:color w:val="auto"/>
          <w:lang w:val="es-ES"/>
        </w:rPr>
        <w:t>,</w:t>
      </w:r>
      <w:r w:rsidRPr="0044791E">
        <w:rPr>
          <w:color w:val="auto"/>
          <w:lang w:val="es-ES"/>
        </w:rPr>
        <w:t xml:space="preserve"> la edad (r</w:t>
      </w:r>
      <w:r w:rsidRPr="0044791E">
        <w:rPr>
          <w:color w:val="auto"/>
          <w:vertAlign w:val="superscript"/>
          <w:lang w:val="es-ES"/>
        </w:rPr>
        <w:t>2</w:t>
      </w:r>
      <w:r w:rsidR="00125108" w:rsidRPr="0044791E">
        <w:rPr>
          <w:color w:val="auto"/>
          <w:vertAlign w:val="superscript"/>
          <w:lang w:val="es-ES"/>
        </w:rPr>
        <w:t xml:space="preserve"> </w:t>
      </w:r>
      <w:r w:rsidR="00601569" w:rsidRPr="0044791E">
        <w:rPr>
          <w:color w:val="auto"/>
          <w:lang w:val="es-ES"/>
        </w:rPr>
        <w:t>= 0.61</w:t>
      </w:r>
      <w:r w:rsidR="00E62ED2" w:rsidRPr="0044791E">
        <w:rPr>
          <w:color w:val="auto"/>
          <w:lang w:val="es-ES"/>
        </w:rPr>
        <w:t>; P</w:t>
      </w:r>
      <w:r w:rsidR="00125108" w:rsidRPr="0044791E">
        <w:rPr>
          <w:color w:val="auto"/>
          <w:lang w:val="es-ES"/>
        </w:rPr>
        <w:t xml:space="preserve"> </w:t>
      </w:r>
      <w:r w:rsidR="00E62ED2" w:rsidRPr="0044791E">
        <w:rPr>
          <w:color w:val="auto"/>
          <w:lang w:val="es-ES"/>
        </w:rPr>
        <w:t>&lt;</w:t>
      </w:r>
      <w:r w:rsidR="00125108" w:rsidRPr="0044791E">
        <w:rPr>
          <w:color w:val="auto"/>
          <w:lang w:val="es-ES"/>
        </w:rPr>
        <w:t xml:space="preserve"> </w:t>
      </w:r>
      <w:r w:rsidR="00E62ED2" w:rsidRPr="0044791E">
        <w:rPr>
          <w:color w:val="auto"/>
          <w:lang w:val="es-ES"/>
        </w:rPr>
        <w:t>0.001) (</w:t>
      </w:r>
      <w:r w:rsidR="00D57E09" w:rsidRPr="0044791E">
        <w:rPr>
          <w:color w:val="auto"/>
          <w:lang w:val="es-ES"/>
        </w:rPr>
        <w:t>Fig. 2b),</w:t>
      </w:r>
      <w:r w:rsidRPr="0044791E">
        <w:rPr>
          <w:color w:val="auto"/>
          <w:lang w:val="es-ES"/>
        </w:rPr>
        <w:t xml:space="preserve"> la variación de la altura (r</w:t>
      </w:r>
      <w:r w:rsidRPr="0044791E">
        <w:rPr>
          <w:color w:val="auto"/>
          <w:vertAlign w:val="superscript"/>
          <w:lang w:val="es-ES"/>
        </w:rPr>
        <w:t>2</w:t>
      </w:r>
      <w:r w:rsidR="00125108" w:rsidRPr="0044791E">
        <w:rPr>
          <w:color w:val="auto"/>
          <w:vertAlign w:val="superscript"/>
          <w:lang w:val="es-ES"/>
        </w:rPr>
        <w:t xml:space="preserve"> </w:t>
      </w:r>
      <w:r w:rsidR="00601569" w:rsidRPr="0044791E">
        <w:rPr>
          <w:color w:val="auto"/>
          <w:lang w:val="es-ES"/>
        </w:rPr>
        <w:t>= 0.</w:t>
      </w:r>
      <w:r w:rsidRPr="0044791E">
        <w:rPr>
          <w:color w:val="auto"/>
          <w:lang w:val="es-ES"/>
        </w:rPr>
        <w:t>3</w:t>
      </w:r>
      <w:r w:rsidR="00601569" w:rsidRPr="0044791E">
        <w:rPr>
          <w:color w:val="auto"/>
          <w:lang w:val="es-ES"/>
        </w:rPr>
        <w:t>2</w:t>
      </w:r>
      <w:r w:rsidR="00E62ED2" w:rsidRPr="0044791E">
        <w:rPr>
          <w:color w:val="auto"/>
          <w:lang w:val="es-ES"/>
        </w:rPr>
        <w:t>; P</w:t>
      </w:r>
      <w:r w:rsidR="00125108" w:rsidRPr="0044791E">
        <w:rPr>
          <w:color w:val="auto"/>
          <w:lang w:val="es-ES"/>
        </w:rPr>
        <w:t xml:space="preserve"> </w:t>
      </w:r>
      <w:r w:rsidR="00E62ED2" w:rsidRPr="0044791E">
        <w:rPr>
          <w:color w:val="auto"/>
          <w:lang w:val="es-ES"/>
        </w:rPr>
        <w:t>&lt;</w:t>
      </w:r>
      <w:r w:rsidR="00125108" w:rsidRPr="0044791E">
        <w:rPr>
          <w:color w:val="auto"/>
          <w:lang w:val="es-ES"/>
        </w:rPr>
        <w:t xml:space="preserve"> </w:t>
      </w:r>
      <w:r w:rsidR="00E62ED2" w:rsidRPr="0044791E">
        <w:rPr>
          <w:color w:val="auto"/>
          <w:lang w:val="es-ES"/>
        </w:rPr>
        <w:t>0.001) (</w:t>
      </w:r>
      <w:r w:rsidRPr="0044791E">
        <w:rPr>
          <w:color w:val="auto"/>
          <w:lang w:val="es-ES"/>
        </w:rPr>
        <w:t xml:space="preserve">Fig. 2c) y </w:t>
      </w:r>
      <w:r w:rsidR="00D57E09" w:rsidRPr="0044791E">
        <w:rPr>
          <w:color w:val="auto"/>
          <w:lang w:val="es-ES"/>
        </w:rPr>
        <w:t xml:space="preserve">variación </w:t>
      </w:r>
      <w:proofErr w:type="spellStart"/>
      <w:r w:rsidRPr="0044791E">
        <w:rPr>
          <w:color w:val="auto"/>
          <w:lang w:val="es-ES"/>
        </w:rPr>
        <w:t>Dap</w:t>
      </w:r>
      <w:proofErr w:type="spellEnd"/>
      <w:r w:rsidRPr="0044791E">
        <w:rPr>
          <w:color w:val="auto"/>
          <w:lang w:val="es-ES"/>
        </w:rPr>
        <w:t xml:space="preserve"> de las especies arbóreas (r</w:t>
      </w:r>
      <w:r w:rsidRPr="0044791E">
        <w:rPr>
          <w:color w:val="auto"/>
          <w:vertAlign w:val="superscript"/>
          <w:lang w:val="es-ES"/>
        </w:rPr>
        <w:t>2</w:t>
      </w:r>
      <w:r w:rsidR="00125108" w:rsidRPr="0044791E">
        <w:rPr>
          <w:color w:val="auto"/>
          <w:vertAlign w:val="superscript"/>
          <w:lang w:val="es-ES"/>
        </w:rPr>
        <w:t xml:space="preserve"> </w:t>
      </w:r>
      <w:r w:rsidR="00601569" w:rsidRPr="0044791E">
        <w:rPr>
          <w:color w:val="auto"/>
          <w:lang w:val="es-ES"/>
        </w:rPr>
        <w:t>= 0.31</w:t>
      </w:r>
      <w:r w:rsidR="00E62ED2" w:rsidRPr="0044791E">
        <w:rPr>
          <w:color w:val="auto"/>
          <w:lang w:val="es-ES"/>
        </w:rPr>
        <w:t>; P</w:t>
      </w:r>
      <w:r w:rsidR="00125108" w:rsidRPr="0044791E">
        <w:rPr>
          <w:color w:val="auto"/>
          <w:lang w:val="es-ES"/>
        </w:rPr>
        <w:t xml:space="preserve"> </w:t>
      </w:r>
      <w:r w:rsidR="00E62ED2" w:rsidRPr="0044791E">
        <w:rPr>
          <w:color w:val="auto"/>
          <w:lang w:val="es-ES"/>
        </w:rPr>
        <w:t>&lt;</w:t>
      </w:r>
      <w:r w:rsidR="00125108" w:rsidRPr="0044791E">
        <w:rPr>
          <w:color w:val="auto"/>
          <w:lang w:val="es-ES"/>
        </w:rPr>
        <w:t xml:space="preserve"> </w:t>
      </w:r>
      <w:r w:rsidR="00E62ED2" w:rsidRPr="0044791E">
        <w:rPr>
          <w:color w:val="auto"/>
          <w:lang w:val="es-ES"/>
        </w:rPr>
        <w:t>0.001) (</w:t>
      </w:r>
      <w:r w:rsidRPr="0044791E">
        <w:rPr>
          <w:color w:val="auto"/>
          <w:lang w:val="es-ES"/>
        </w:rPr>
        <w:t>Fig.</w:t>
      </w:r>
      <w:r w:rsidR="00831161">
        <w:rPr>
          <w:color w:val="auto"/>
          <w:lang w:val="es-ES"/>
        </w:rPr>
        <w:t xml:space="preserve"> </w:t>
      </w:r>
      <w:r w:rsidRPr="0044791E">
        <w:rPr>
          <w:color w:val="auto"/>
          <w:lang w:val="es-ES"/>
        </w:rPr>
        <w:t>2d).</w:t>
      </w:r>
      <w:r w:rsidR="002C4B7D" w:rsidRPr="0044791E">
        <w:rPr>
          <w:color w:val="auto"/>
          <w:lang w:val="es-ES"/>
        </w:rPr>
        <w:t xml:space="preserve"> La diversidad de Shannon presentó una relación </w:t>
      </w:r>
      <w:r w:rsidR="00AE6910" w:rsidRPr="0044791E">
        <w:rPr>
          <w:color w:val="auto"/>
          <w:lang w:val="es-ES"/>
        </w:rPr>
        <w:t xml:space="preserve">significativa </w:t>
      </w:r>
      <w:r w:rsidR="002C4B7D" w:rsidRPr="0044791E">
        <w:rPr>
          <w:color w:val="auto"/>
          <w:lang w:val="es-ES"/>
        </w:rPr>
        <w:t>con el CBS pero menos fuerte que las demás variables (r</w:t>
      </w:r>
      <w:r w:rsidR="002C4B7D" w:rsidRPr="0044791E">
        <w:rPr>
          <w:color w:val="auto"/>
          <w:vertAlign w:val="superscript"/>
          <w:lang w:val="es-ES"/>
        </w:rPr>
        <w:t xml:space="preserve">2 </w:t>
      </w:r>
      <w:r w:rsidR="002E3436">
        <w:rPr>
          <w:color w:val="auto"/>
          <w:lang w:val="es-ES"/>
        </w:rPr>
        <w:t>= 0,20; P &lt;</w:t>
      </w:r>
      <w:r w:rsidR="002C4B7D" w:rsidRPr="0044791E">
        <w:rPr>
          <w:color w:val="auto"/>
          <w:lang w:val="es-ES"/>
        </w:rPr>
        <w:t xml:space="preserve"> 0.01)</w:t>
      </w:r>
      <w:r w:rsidR="00AE6910" w:rsidRPr="0044791E">
        <w:rPr>
          <w:color w:val="auto"/>
          <w:lang w:val="es-ES"/>
        </w:rPr>
        <w:t>.</w:t>
      </w:r>
    </w:p>
    <w:p w14:paraId="789A25A4" w14:textId="3E2CEE46" w:rsidR="00F82895" w:rsidRPr="0044791E" w:rsidRDefault="0086271A" w:rsidP="009B7D40">
      <w:pPr>
        <w:spacing w:line="240" w:lineRule="auto"/>
        <w:ind w:firstLine="708"/>
        <w:jc w:val="both"/>
        <w:rPr>
          <w:color w:val="auto"/>
          <w:lang w:val="es-ES"/>
        </w:rPr>
      </w:pPr>
      <w:r w:rsidRPr="0044791E">
        <w:rPr>
          <w:color w:val="auto"/>
          <w:lang w:val="es-ES"/>
        </w:rPr>
        <w:t xml:space="preserve">La relación del CBS con la edad de los </w:t>
      </w:r>
      <w:r w:rsidR="00890CD2" w:rsidRPr="0044791E">
        <w:rPr>
          <w:color w:val="auto"/>
          <w:lang w:val="es-ES"/>
        </w:rPr>
        <w:t xml:space="preserve">sistemas </w:t>
      </w:r>
      <w:r w:rsidRPr="0044791E">
        <w:rPr>
          <w:color w:val="auto"/>
          <w:lang w:val="es-ES"/>
        </w:rPr>
        <w:t xml:space="preserve">(Fig. 2b) tiene la forma de una curva de saturación, lo que indica una acumulación de biomasa inicial muy rápida, seguida de una desaceleración más adelante en la sucesión. </w:t>
      </w:r>
      <w:r w:rsidR="00FA073A" w:rsidRPr="0044791E">
        <w:rPr>
          <w:color w:val="auto"/>
          <w:lang w:val="es-ES"/>
        </w:rPr>
        <w:t xml:space="preserve">En todos los sistemas </w:t>
      </w:r>
      <w:r w:rsidR="00B30466" w:rsidRPr="0044791E">
        <w:rPr>
          <w:color w:val="auto"/>
          <w:lang w:val="es-ES"/>
        </w:rPr>
        <w:t xml:space="preserve">agroforestales </w:t>
      </w:r>
      <w:r w:rsidR="00FA073A" w:rsidRPr="0044791E">
        <w:rPr>
          <w:color w:val="auto"/>
          <w:lang w:val="es-ES"/>
        </w:rPr>
        <w:t xml:space="preserve">evaluados, la acumulación de la biomasa se incrementa con la edad, debido al aumento de la abundancia de especies con mayor biomasa individual (Fig. 3) y mayor variación en altura y </w:t>
      </w:r>
      <w:proofErr w:type="spellStart"/>
      <w:r w:rsidR="00FA073A" w:rsidRPr="0044791E">
        <w:rPr>
          <w:color w:val="auto"/>
          <w:lang w:val="es-ES"/>
        </w:rPr>
        <w:t>Dap</w:t>
      </w:r>
      <w:proofErr w:type="spellEnd"/>
      <w:r w:rsidR="00FA073A" w:rsidRPr="0044791E">
        <w:rPr>
          <w:color w:val="auto"/>
          <w:lang w:val="es-ES"/>
        </w:rPr>
        <w:t xml:space="preserve"> (Fig. 4). </w:t>
      </w:r>
      <w:r w:rsidR="00C8151E">
        <w:rPr>
          <w:color w:val="auto"/>
          <w:lang w:val="es-ES"/>
        </w:rPr>
        <w:t>El p</w:t>
      </w:r>
      <w:r w:rsidR="00C8151E" w:rsidRPr="0044791E">
        <w:rPr>
          <w:color w:val="auto"/>
          <w:lang w:val="es-ES"/>
        </w:rPr>
        <w:t xml:space="preserve">otencial de acumulación de biomasa </w:t>
      </w:r>
      <w:r w:rsidR="00C8151E">
        <w:rPr>
          <w:color w:val="auto"/>
          <w:lang w:val="es-ES"/>
        </w:rPr>
        <w:t>en s</w:t>
      </w:r>
      <w:r w:rsidR="00F82895" w:rsidRPr="0044791E">
        <w:rPr>
          <w:color w:val="auto"/>
          <w:lang w:val="es-ES"/>
        </w:rPr>
        <w:t>istemas agroforestales como el café sombreado con 20 a 30 años de edad</w:t>
      </w:r>
      <w:r w:rsidR="00C8151E">
        <w:rPr>
          <w:color w:val="auto"/>
          <w:lang w:val="es-ES"/>
        </w:rPr>
        <w:t xml:space="preserve"> </w:t>
      </w:r>
      <w:r w:rsidR="00C8151E" w:rsidRPr="00C946E8">
        <w:rPr>
          <w:color w:val="auto"/>
          <w:lang w:val="es-ES"/>
        </w:rPr>
        <w:t>(69.9 ± 6.9 Mg/ha)</w:t>
      </w:r>
      <w:r w:rsidR="00C8151E">
        <w:rPr>
          <w:color w:val="auto"/>
          <w:lang w:val="es-ES"/>
        </w:rPr>
        <w:t xml:space="preserve"> es </w:t>
      </w:r>
      <w:r w:rsidR="00F82895" w:rsidRPr="0044791E">
        <w:rPr>
          <w:color w:val="auto"/>
          <w:lang w:val="es-ES"/>
        </w:rPr>
        <w:t>similar al bosque secundario de 40 a 60 años de edad</w:t>
      </w:r>
      <w:r w:rsidR="00C8151E">
        <w:rPr>
          <w:color w:val="auto"/>
          <w:lang w:val="es-ES"/>
        </w:rPr>
        <w:t xml:space="preserve"> </w:t>
      </w:r>
      <w:r w:rsidR="00C8151E" w:rsidRPr="00C946E8">
        <w:rPr>
          <w:color w:val="auto"/>
          <w:lang w:val="es-ES"/>
        </w:rPr>
        <w:t xml:space="preserve">(58.1 ± 7.6 Mg/ha; </w:t>
      </w:r>
      <w:r w:rsidR="00C8151E">
        <w:rPr>
          <w:color w:val="auto"/>
          <w:lang w:val="es-ES"/>
        </w:rPr>
        <w:t>Fig. 2b).</w:t>
      </w:r>
    </w:p>
    <w:p w14:paraId="4CA30F45" w14:textId="77777777" w:rsidR="002C5E94" w:rsidRDefault="002C5E94" w:rsidP="009B7D40">
      <w:pPr>
        <w:spacing w:line="240" w:lineRule="auto"/>
        <w:ind w:firstLine="708"/>
        <w:jc w:val="both"/>
        <w:rPr>
          <w:lang w:val="es-ES"/>
        </w:rPr>
      </w:pPr>
    </w:p>
    <w:p w14:paraId="23A3AB55" w14:textId="0C4721A4" w:rsidR="00BB156E" w:rsidRDefault="00BB156E" w:rsidP="009B7D40">
      <w:pPr>
        <w:spacing w:line="240" w:lineRule="auto"/>
        <w:ind w:firstLine="708"/>
        <w:jc w:val="both"/>
        <w:rPr>
          <w:color w:val="auto"/>
          <w:lang w:val="es-ES"/>
        </w:rPr>
      </w:pPr>
      <w:r w:rsidRPr="00C946E8">
        <w:rPr>
          <w:b/>
          <w:color w:val="auto"/>
          <w:lang w:val="es-ES"/>
        </w:rPr>
        <w:t>Partición de la varianza:</w:t>
      </w:r>
      <w:r w:rsidRPr="00C946E8">
        <w:rPr>
          <w:color w:val="auto"/>
          <w:lang w:val="es-ES"/>
        </w:rPr>
        <w:t xml:space="preserve"> La variación explicada para el CBS en su conjunto representó el 85.74 % (Fig. 5). La mayor proporción se debió al efecto compartido entre la riqueza y la estructura (42.69 %). Entretanto el mayor efecto puro sobre el CBS se relacionó con la riqueza (12.67 %), seguido por la estructura (8.76 %) y variación de la estructura (4.77 %). El efecto puro de las tres variables en el modelo fue significativo. Por su parte, el efecto compartido por las tres fracciones riqueza, estructura y variación de la estructura fue 13.18 %, y en menor proporción los efectos combinados riqueza y variación de la estructura (0 %), estructura y variación de la estructura (4.72 %).</w:t>
      </w:r>
    </w:p>
    <w:p w14:paraId="7C88D74C" w14:textId="77777777" w:rsidR="008D775F" w:rsidRDefault="008D775F" w:rsidP="009B7D40">
      <w:pPr>
        <w:spacing w:line="240" w:lineRule="auto"/>
        <w:ind w:firstLine="708"/>
        <w:jc w:val="both"/>
        <w:rPr>
          <w:lang w:val="es-ES"/>
        </w:rPr>
      </w:pPr>
    </w:p>
    <w:p w14:paraId="24EE2BBA" w14:textId="1FE2560A" w:rsidR="00BB156E" w:rsidRPr="000E292E" w:rsidRDefault="0086271A" w:rsidP="009B7D40">
      <w:pPr>
        <w:spacing w:line="240" w:lineRule="auto"/>
        <w:jc w:val="center"/>
        <w:rPr>
          <w:lang w:val="es-ES"/>
        </w:rPr>
      </w:pPr>
      <w:r w:rsidRPr="000E292E">
        <w:rPr>
          <w:lang w:val="es-ES"/>
        </w:rPr>
        <w:t>DISCUSIÓN</w:t>
      </w:r>
    </w:p>
    <w:p w14:paraId="60103797" w14:textId="1AC30F0B" w:rsidR="002E0056" w:rsidRPr="000E292E" w:rsidRDefault="00A40B84" w:rsidP="009B7D40">
      <w:pPr>
        <w:spacing w:line="240" w:lineRule="auto"/>
        <w:ind w:firstLine="708"/>
        <w:jc w:val="both"/>
        <w:rPr>
          <w:color w:val="auto"/>
          <w:lang w:val="es-ES"/>
        </w:rPr>
      </w:pPr>
      <w:r w:rsidRPr="008E4F11">
        <w:rPr>
          <w:color w:val="auto"/>
          <w:lang w:val="es-ES"/>
        </w:rPr>
        <w:t xml:space="preserve">El </w:t>
      </w:r>
      <w:r w:rsidR="006F5960" w:rsidRPr="008E4F11">
        <w:rPr>
          <w:color w:val="auto"/>
          <w:lang w:val="es-ES"/>
        </w:rPr>
        <w:t>estudio evidenció</w:t>
      </w:r>
      <w:r w:rsidR="0086271A" w:rsidRPr="008E4F11">
        <w:rPr>
          <w:color w:val="auto"/>
          <w:lang w:val="es-ES"/>
        </w:rPr>
        <w:t xml:space="preserve"> </w:t>
      </w:r>
      <w:r w:rsidR="006F5960" w:rsidRPr="008E4F11">
        <w:rPr>
          <w:color w:val="auto"/>
          <w:lang w:val="es-ES"/>
        </w:rPr>
        <w:t>relacio</w:t>
      </w:r>
      <w:r w:rsidR="0086271A" w:rsidRPr="008E4F11">
        <w:rPr>
          <w:color w:val="auto"/>
          <w:lang w:val="es-ES"/>
        </w:rPr>
        <w:t>n</w:t>
      </w:r>
      <w:r w:rsidR="006F5960" w:rsidRPr="008E4F11">
        <w:rPr>
          <w:color w:val="auto"/>
          <w:lang w:val="es-ES"/>
        </w:rPr>
        <w:t>es</w:t>
      </w:r>
      <w:r w:rsidR="0086271A" w:rsidRPr="008E4F11">
        <w:rPr>
          <w:color w:val="auto"/>
          <w:lang w:val="es-ES"/>
        </w:rPr>
        <w:t xml:space="preserve"> </w:t>
      </w:r>
      <w:r w:rsidR="00531176" w:rsidRPr="008E4F11">
        <w:rPr>
          <w:color w:val="auto"/>
          <w:lang w:val="es-ES"/>
        </w:rPr>
        <w:t xml:space="preserve">significativas </w:t>
      </w:r>
      <w:r w:rsidR="00C8151E" w:rsidRPr="008E4F11">
        <w:rPr>
          <w:color w:val="auto"/>
          <w:lang w:val="es-ES"/>
        </w:rPr>
        <w:t>entre la riqueza de especies</w:t>
      </w:r>
      <w:r w:rsidR="0086271A" w:rsidRPr="008E4F11">
        <w:rPr>
          <w:color w:val="auto"/>
          <w:lang w:val="es-ES"/>
        </w:rPr>
        <w:t xml:space="preserve"> </w:t>
      </w:r>
      <w:r w:rsidR="00C8151E" w:rsidRPr="008E4F11">
        <w:rPr>
          <w:color w:val="auto"/>
          <w:lang w:val="es-ES"/>
        </w:rPr>
        <w:t xml:space="preserve">y el carbono de </w:t>
      </w:r>
      <w:r w:rsidR="0086271A" w:rsidRPr="008E4F11">
        <w:rPr>
          <w:color w:val="auto"/>
          <w:lang w:val="es-ES"/>
        </w:rPr>
        <w:t>la biomasa</w:t>
      </w:r>
      <w:r w:rsidR="0086271A" w:rsidRPr="008E4F11">
        <w:rPr>
          <w:lang w:val="es-ES"/>
        </w:rPr>
        <w:t xml:space="preserve"> </w:t>
      </w:r>
      <w:r w:rsidR="00CE5142" w:rsidRPr="008E4F11">
        <w:rPr>
          <w:lang w:val="es-ES"/>
        </w:rPr>
        <w:t xml:space="preserve">aérea </w:t>
      </w:r>
      <w:r w:rsidR="0086271A" w:rsidRPr="008E4F11">
        <w:rPr>
          <w:lang w:val="es-ES"/>
        </w:rPr>
        <w:t>en sistemas agroforestales</w:t>
      </w:r>
      <w:r w:rsidR="00C8151E" w:rsidRPr="008E4F11">
        <w:rPr>
          <w:lang w:val="es-ES"/>
        </w:rPr>
        <w:t xml:space="preserve"> (SAF)</w:t>
      </w:r>
      <w:r w:rsidR="003F0029" w:rsidRPr="008E4F11">
        <w:rPr>
          <w:lang w:val="es-ES"/>
        </w:rPr>
        <w:t xml:space="preserve"> tropicales</w:t>
      </w:r>
      <w:r w:rsidR="0055171F" w:rsidRPr="008E4F11">
        <w:rPr>
          <w:lang w:val="es-ES"/>
        </w:rPr>
        <w:t>,</w:t>
      </w:r>
      <w:r w:rsidR="0086271A" w:rsidRPr="008E4F11">
        <w:rPr>
          <w:lang w:val="es-ES"/>
        </w:rPr>
        <w:t xml:space="preserve"> </w:t>
      </w:r>
      <w:r w:rsidR="0055171F" w:rsidRPr="008E4F11">
        <w:rPr>
          <w:lang w:val="es-ES"/>
        </w:rPr>
        <w:t xml:space="preserve">relación que también es encontrada en ecosistemas </w:t>
      </w:r>
      <w:r w:rsidR="0055171F" w:rsidRPr="00BF0857">
        <w:rPr>
          <w:lang w:val="es-ES"/>
        </w:rPr>
        <w:t xml:space="preserve">naturales </w:t>
      </w:r>
      <w:r w:rsidR="00CA261A" w:rsidRPr="00BF0857">
        <w:rPr>
          <w:noProof/>
          <w:lang w:val="es-ES"/>
        </w:rPr>
        <w:t>(Poorter et al., 2015;</w:t>
      </w:r>
      <w:r w:rsidR="00CA261A" w:rsidRPr="008E4F11">
        <w:rPr>
          <w:noProof/>
          <w:lang w:val="es-ES"/>
        </w:rPr>
        <w:t xml:space="preserve"> Wang</w:t>
      </w:r>
      <w:r w:rsidR="002D463B" w:rsidRPr="008E4F11">
        <w:rPr>
          <w:noProof/>
          <w:lang w:val="es-ES"/>
        </w:rPr>
        <w:t xml:space="preserve">, Lei, Ma, </w:t>
      </w:r>
      <w:r w:rsidR="002D463B" w:rsidRPr="008E4F11">
        <w:rPr>
          <w:noProof/>
          <w:lang w:val="es-ES"/>
        </w:rPr>
        <w:lastRenderedPageBreak/>
        <w:t>Kneeshaw, &amp; Peng</w:t>
      </w:r>
      <w:r w:rsidR="00CA261A" w:rsidRPr="008E4F11">
        <w:rPr>
          <w:noProof/>
          <w:lang w:val="es-ES"/>
        </w:rPr>
        <w:t>, 2011; Zhang &amp; Chen, 2015)</w:t>
      </w:r>
      <w:r w:rsidR="0055171F" w:rsidRPr="008E4F11">
        <w:rPr>
          <w:lang w:val="es-ES"/>
        </w:rPr>
        <w:t xml:space="preserve">.  </w:t>
      </w:r>
      <w:r w:rsidR="0080128F" w:rsidRPr="008E4F11">
        <w:rPr>
          <w:lang w:val="es-ES"/>
        </w:rPr>
        <w:t>Un e</w:t>
      </w:r>
      <w:r w:rsidR="00182A93" w:rsidRPr="008E4F11">
        <w:rPr>
          <w:lang w:val="es-ES"/>
        </w:rPr>
        <w:t xml:space="preserve">studio </w:t>
      </w:r>
      <w:r w:rsidR="00F710F1" w:rsidRPr="008E4F11">
        <w:rPr>
          <w:lang w:val="es-ES"/>
        </w:rPr>
        <w:t xml:space="preserve">similar en </w:t>
      </w:r>
      <w:r w:rsidR="00910542" w:rsidRPr="008E4F11">
        <w:rPr>
          <w:lang w:val="es-ES"/>
        </w:rPr>
        <w:t>huertos caseros de zonas secas</w:t>
      </w:r>
      <w:r w:rsidR="00F710F1" w:rsidRPr="008E4F11">
        <w:rPr>
          <w:lang w:val="es-ES"/>
        </w:rPr>
        <w:t>,</w:t>
      </w:r>
      <w:r w:rsidR="003F0029" w:rsidRPr="008E4F11">
        <w:rPr>
          <w:lang w:val="es-ES"/>
        </w:rPr>
        <w:t xml:space="preserve"> </w:t>
      </w:r>
      <w:r w:rsidR="00182A93" w:rsidRPr="008E4F11">
        <w:rPr>
          <w:lang w:val="es-ES"/>
        </w:rPr>
        <w:t xml:space="preserve">sugiere que </w:t>
      </w:r>
      <w:r w:rsidR="00F710F1" w:rsidRPr="008E4F11">
        <w:rPr>
          <w:lang w:val="es-ES"/>
        </w:rPr>
        <w:t xml:space="preserve">la </w:t>
      </w:r>
      <w:r w:rsidR="00C42C98" w:rsidRPr="008E4F11">
        <w:rPr>
          <w:lang w:val="es-ES"/>
        </w:rPr>
        <w:t>biomasa aérea es promovida por la riqueza d</w:t>
      </w:r>
      <w:r w:rsidR="00C42C98" w:rsidRPr="008E4F11">
        <w:rPr>
          <w:color w:val="auto"/>
          <w:lang w:val="es-ES"/>
        </w:rPr>
        <w:t xml:space="preserve">e especies y la variación </w:t>
      </w:r>
      <w:proofErr w:type="spellStart"/>
      <w:r w:rsidR="00C42C98" w:rsidRPr="008E4F11">
        <w:rPr>
          <w:color w:val="auto"/>
          <w:lang w:val="es-ES"/>
        </w:rPr>
        <w:t>intraespec</w:t>
      </w:r>
      <w:r w:rsidR="00471679" w:rsidRPr="008E4F11">
        <w:rPr>
          <w:color w:val="auto"/>
          <w:lang w:val="es-ES"/>
        </w:rPr>
        <w:t>í</w:t>
      </w:r>
      <w:r w:rsidR="00C42C98" w:rsidRPr="008E4F11">
        <w:rPr>
          <w:color w:val="auto"/>
          <w:lang w:val="es-ES"/>
        </w:rPr>
        <w:t>fica</w:t>
      </w:r>
      <w:proofErr w:type="spellEnd"/>
      <w:r w:rsidR="00C42C98" w:rsidRPr="008E4F11">
        <w:rPr>
          <w:color w:val="auto"/>
          <w:lang w:val="es-ES"/>
        </w:rPr>
        <w:t xml:space="preserve"> e </w:t>
      </w:r>
      <w:proofErr w:type="spellStart"/>
      <w:r w:rsidR="00C42C98" w:rsidRPr="008E4F11">
        <w:rPr>
          <w:color w:val="auto"/>
          <w:lang w:val="es-ES"/>
        </w:rPr>
        <w:t>interespec</w:t>
      </w:r>
      <w:r w:rsidR="00471679" w:rsidRPr="008E4F11">
        <w:rPr>
          <w:color w:val="auto"/>
          <w:lang w:val="es-ES"/>
        </w:rPr>
        <w:t>í</w:t>
      </w:r>
      <w:r w:rsidR="00C42C98" w:rsidRPr="008E4F11">
        <w:rPr>
          <w:color w:val="auto"/>
          <w:lang w:val="es-ES"/>
        </w:rPr>
        <w:t>fica</w:t>
      </w:r>
      <w:proofErr w:type="spellEnd"/>
      <w:r w:rsidR="00C42C98" w:rsidRPr="008E4F11">
        <w:rPr>
          <w:color w:val="auto"/>
          <w:lang w:val="es-ES"/>
        </w:rPr>
        <w:t xml:space="preserve"> del tamaño de los árboles </w:t>
      </w:r>
      <w:r w:rsidR="00494164" w:rsidRPr="008E4F11">
        <w:rPr>
          <w:noProof/>
          <w:color w:val="auto"/>
          <w:lang w:val="es-ES"/>
        </w:rPr>
        <w:t>(</w:t>
      </w:r>
      <w:r w:rsidR="00F327B0" w:rsidRPr="008E4F11">
        <w:rPr>
          <w:noProof/>
          <w:color w:val="auto"/>
          <w:lang w:val="es-ES"/>
        </w:rPr>
        <w:t>Ali &amp; Mattsson, 2017</w:t>
      </w:r>
      <w:r w:rsidR="00E703C8" w:rsidRPr="008E4F11">
        <w:rPr>
          <w:noProof/>
          <w:color w:val="auto"/>
          <w:lang w:val="es-ES"/>
        </w:rPr>
        <w:t>b</w:t>
      </w:r>
      <w:r w:rsidR="00F327B0" w:rsidRPr="008E4F11">
        <w:rPr>
          <w:noProof/>
          <w:color w:val="auto"/>
          <w:lang w:val="es-ES"/>
        </w:rPr>
        <w:t>)</w:t>
      </w:r>
      <w:r w:rsidR="0055171F" w:rsidRPr="008E4F11">
        <w:rPr>
          <w:color w:val="auto"/>
          <w:lang w:val="es-ES"/>
        </w:rPr>
        <w:t>.</w:t>
      </w:r>
    </w:p>
    <w:p w14:paraId="69317E75" w14:textId="77777777" w:rsidR="00F45339" w:rsidRPr="00C946E8" w:rsidRDefault="000114FD" w:rsidP="009B7D40">
      <w:pPr>
        <w:spacing w:line="240" w:lineRule="auto"/>
        <w:ind w:firstLine="708"/>
        <w:jc w:val="both"/>
        <w:rPr>
          <w:color w:val="auto"/>
          <w:lang w:val="es-ES"/>
        </w:rPr>
      </w:pPr>
      <w:r w:rsidRPr="000E292E">
        <w:rPr>
          <w:color w:val="auto"/>
          <w:lang w:val="es-ES"/>
        </w:rPr>
        <w:t xml:space="preserve">En este estudio </w:t>
      </w:r>
      <w:r w:rsidR="0095240A" w:rsidRPr="000E292E">
        <w:rPr>
          <w:color w:val="auto"/>
          <w:lang w:val="es-ES"/>
        </w:rPr>
        <w:t xml:space="preserve">se </w:t>
      </w:r>
      <w:r w:rsidR="009529D7" w:rsidRPr="000E292E">
        <w:rPr>
          <w:color w:val="auto"/>
          <w:lang w:val="es-ES"/>
        </w:rPr>
        <w:t xml:space="preserve">observó </w:t>
      </w:r>
      <w:r w:rsidRPr="000E292E">
        <w:rPr>
          <w:color w:val="auto"/>
          <w:lang w:val="es-ES"/>
        </w:rPr>
        <w:t>diferentes sistemas agroforestales, con diferentes edades</w:t>
      </w:r>
      <w:r w:rsidR="00091AB8" w:rsidRPr="000E292E">
        <w:rPr>
          <w:color w:val="auto"/>
          <w:lang w:val="es-ES"/>
        </w:rPr>
        <w:t>, riqueza</w:t>
      </w:r>
      <w:r w:rsidRPr="000E292E">
        <w:rPr>
          <w:color w:val="auto"/>
          <w:lang w:val="es-ES"/>
        </w:rPr>
        <w:t xml:space="preserve"> y estructura en la vegetación</w:t>
      </w:r>
      <w:r w:rsidR="00026393" w:rsidRPr="000E292E">
        <w:rPr>
          <w:color w:val="auto"/>
          <w:lang w:val="es-ES"/>
        </w:rPr>
        <w:t>, además de bosques secundarios avanzados como ecosistemas de referencia.</w:t>
      </w:r>
      <w:r w:rsidR="00656C21" w:rsidRPr="000E292E">
        <w:rPr>
          <w:color w:val="auto"/>
          <w:lang w:val="es-ES"/>
        </w:rPr>
        <w:t xml:space="preserve"> Los sistemas agroforestales más antiguos </w:t>
      </w:r>
      <w:r w:rsidR="004072A4" w:rsidRPr="000E292E">
        <w:rPr>
          <w:color w:val="auto"/>
          <w:lang w:val="es-ES"/>
        </w:rPr>
        <w:t xml:space="preserve">presentaron </w:t>
      </w:r>
      <w:r w:rsidR="00656C21" w:rsidRPr="000E292E">
        <w:rPr>
          <w:color w:val="auto"/>
          <w:lang w:val="es-ES"/>
        </w:rPr>
        <w:t xml:space="preserve">una </w:t>
      </w:r>
      <w:r w:rsidR="00EE00B7" w:rsidRPr="000E292E">
        <w:rPr>
          <w:color w:val="auto"/>
          <w:lang w:val="es-ES"/>
        </w:rPr>
        <w:t xml:space="preserve">diversidad y </w:t>
      </w:r>
      <w:r w:rsidR="00656C21" w:rsidRPr="000E292E">
        <w:rPr>
          <w:color w:val="auto"/>
          <w:lang w:val="es-ES"/>
        </w:rPr>
        <w:t>riqueza de especies,</w:t>
      </w:r>
      <w:r w:rsidR="004072A4" w:rsidRPr="000E292E">
        <w:rPr>
          <w:color w:val="auto"/>
          <w:lang w:val="es-ES"/>
        </w:rPr>
        <w:t xml:space="preserve"> próximo</w:t>
      </w:r>
      <w:r w:rsidR="00656C21" w:rsidRPr="000E292E">
        <w:rPr>
          <w:color w:val="auto"/>
          <w:lang w:val="es-ES"/>
        </w:rPr>
        <w:t xml:space="preserve"> </w:t>
      </w:r>
      <w:r w:rsidR="00EE00B7" w:rsidRPr="000E292E">
        <w:rPr>
          <w:color w:val="auto"/>
          <w:lang w:val="es-ES"/>
        </w:rPr>
        <w:t xml:space="preserve">a </w:t>
      </w:r>
      <w:r w:rsidR="00656C21" w:rsidRPr="000E292E">
        <w:rPr>
          <w:color w:val="auto"/>
          <w:lang w:val="es-ES"/>
        </w:rPr>
        <w:t>los bosques secundarios</w:t>
      </w:r>
      <w:r w:rsidR="004C56DD" w:rsidRPr="000E292E">
        <w:rPr>
          <w:color w:val="auto"/>
          <w:lang w:val="es-ES"/>
        </w:rPr>
        <w:t xml:space="preserve"> (Fig. 2a)</w:t>
      </w:r>
      <w:r w:rsidR="004C56DD" w:rsidRPr="00C946E8">
        <w:rPr>
          <w:color w:val="auto"/>
          <w:lang w:val="es-ES"/>
        </w:rPr>
        <w:t xml:space="preserve">. </w:t>
      </w:r>
      <w:r w:rsidR="00471679" w:rsidRPr="00C946E8">
        <w:rPr>
          <w:color w:val="auto"/>
          <w:lang w:val="es-ES"/>
        </w:rPr>
        <w:t>La diversidad</w:t>
      </w:r>
      <w:r w:rsidR="004C56DD" w:rsidRPr="00C946E8">
        <w:rPr>
          <w:color w:val="auto"/>
          <w:lang w:val="es-ES"/>
        </w:rPr>
        <w:t xml:space="preserve"> es clave para el funcionamiento y estabilidad de los ecosistemas </w:t>
      </w:r>
      <w:r w:rsidR="008F11DA" w:rsidRPr="00C946E8">
        <w:rPr>
          <w:color w:val="auto"/>
          <w:lang w:val="es-ES"/>
        </w:rPr>
        <w:t>(</w:t>
      </w:r>
      <w:proofErr w:type="spellStart"/>
      <w:r w:rsidR="008F11DA" w:rsidRPr="00C946E8">
        <w:rPr>
          <w:color w:val="auto"/>
          <w:lang w:val="es-ES"/>
        </w:rPr>
        <w:t>Cardinale</w:t>
      </w:r>
      <w:proofErr w:type="spellEnd"/>
      <w:r w:rsidR="008F11DA" w:rsidRPr="00C946E8">
        <w:rPr>
          <w:color w:val="auto"/>
          <w:lang w:val="es-ES"/>
        </w:rPr>
        <w:t xml:space="preserve"> et al., 2012; </w:t>
      </w:r>
      <w:proofErr w:type="spellStart"/>
      <w:r w:rsidR="008F11DA" w:rsidRPr="00C946E8">
        <w:rPr>
          <w:color w:val="auto"/>
          <w:lang w:val="es-ES"/>
        </w:rPr>
        <w:t>Hooper</w:t>
      </w:r>
      <w:proofErr w:type="spellEnd"/>
      <w:r w:rsidR="008F11DA" w:rsidRPr="00C946E8">
        <w:rPr>
          <w:color w:val="auto"/>
          <w:lang w:val="es-ES"/>
        </w:rPr>
        <w:t xml:space="preserve"> et al., 2012)</w:t>
      </w:r>
      <w:r w:rsidR="004C56DD" w:rsidRPr="00C946E8">
        <w:rPr>
          <w:color w:val="auto"/>
          <w:lang w:val="es-ES"/>
        </w:rPr>
        <w:t>, como también importante para la producción de biomasa</w:t>
      </w:r>
      <w:r w:rsidR="00814BCC" w:rsidRPr="00C946E8">
        <w:rPr>
          <w:color w:val="auto"/>
          <w:lang w:val="es-ES"/>
        </w:rPr>
        <w:t xml:space="preserve"> </w:t>
      </w:r>
      <w:r w:rsidR="00DF729B" w:rsidRPr="00C946E8">
        <w:rPr>
          <w:color w:val="auto"/>
          <w:lang w:val="es-ES"/>
        </w:rPr>
        <w:t>(Reich et al., 2012)</w:t>
      </w:r>
      <w:r w:rsidR="004C56DD" w:rsidRPr="00C946E8">
        <w:rPr>
          <w:color w:val="auto"/>
          <w:lang w:val="es-ES"/>
        </w:rPr>
        <w:t xml:space="preserve">, además la </w:t>
      </w:r>
      <w:r w:rsidR="00471679" w:rsidRPr="00C946E8">
        <w:rPr>
          <w:color w:val="auto"/>
          <w:lang w:val="es-ES"/>
        </w:rPr>
        <w:t>diversidad</w:t>
      </w:r>
      <w:r w:rsidR="004C56DD" w:rsidRPr="00C946E8">
        <w:rPr>
          <w:color w:val="auto"/>
          <w:lang w:val="es-ES"/>
        </w:rPr>
        <w:t xml:space="preserve"> promueve mayor variedad de rasgos funcionales, patrones de crecimiento y tamaño de las especies</w:t>
      </w:r>
      <w:r w:rsidR="004C417C" w:rsidRPr="00C946E8">
        <w:rPr>
          <w:color w:val="auto"/>
          <w:lang w:val="es-ES"/>
        </w:rPr>
        <w:t xml:space="preserve"> (</w:t>
      </w:r>
      <w:proofErr w:type="spellStart"/>
      <w:r w:rsidR="004C417C" w:rsidRPr="00C946E8">
        <w:rPr>
          <w:color w:val="auto"/>
          <w:lang w:val="es-ES"/>
        </w:rPr>
        <w:t>Poorter</w:t>
      </w:r>
      <w:proofErr w:type="spellEnd"/>
      <w:r w:rsidR="004C417C" w:rsidRPr="00C946E8">
        <w:rPr>
          <w:color w:val="auto"/>
          <w:lang w:val="es-ES"/>
        </w:rPr>
        <w:t xml:space="preserve"> et al., 2016)</w:t>
      </w:r>
      <w:r w:rsidR="004C56DD" w:rsidRPr="00C946E8">
        <w:rPr>
          <w:color w:val="auto"/>
          <w:lang w:val="es-ES"/>
        </w:rPr>
        <w:t xml:space="preserve">. </w:t>
      </w:r>
    </w:p>
    <w:p w14:paraId="2ACD5035" w14:textId="0AF8C991" w:rsidR="00351002" w:rsidRPr="00C946E8" w:rsidRDefault="00F45339" w:rsidP="009B7D40">
      <w:pPr>
        <w:spacing w:line="240" w:lineRule="auto"/>
        <w:ind w:firstLine="708"/>
        <w:jc w:val="both"/>
        <w:rPr>
          <w:color w:val="auto"/>
          <w:lang w:val="es-ES"/>
        </w:rPr>
      </w:pPr>
      <w:r w:rsidRPr="00C946E8">
        <w:rPr>
          <w:color w:val="auto"/>
          <w:lang w:val="es-ES"/>
        </w:rPr>
        <w:t xml:space="preserve">Los </w:t>
      </w:r>
      <w:r w:rsidR="00656C21" w:rsidRPr="00C946E8">
        <w:rPr>
          <w:color w:val="auto"/>
          <w:lang w:val="es-ES"/>
        </w:rPr>
        <w:t xml:space="preserve">resultados </w:t>
      </w:r>
      <w:r w:rsidRPr="00C946E8">
        <w:rPr>
          <w:color w:val="auto"/>
          <w:lang w:val="es-ES"/>
        </w:rPr>
        <w:t xml:space="preserve">resaltan, </w:t>
      </w:r>
      <w:r w:rsidR="00656C21" w:rsidRPr="00C946E8">
        <w:rPr>
          <w:color w:val="auto"/>
          <w:lang w:val="es-ES"/>
        </w:rPr>
        <w:t>que los SAF, en particular el café sombreado con 20 a 30 años, pueden acumular cantidades similares de biomasa a los bosques secundarios de 40 a 60 años de edad (Fig. 2b). Una explicación para esa relación de biomasa entre estos s</w:t>
      </w:r>
      <w:r w:rsidR="00A26904" w:rsidRPr="00C946E8">
        <w:rPr>
          <w:color w:val="auto"/>
          <w:lang w:val="es-ES"/>
        </w:rPr>
        <w:t>istemas</w:t>
      </w:r>
      <w:r w:rsidR="00656C21" w:rsidRPr="00C946E8">
        <w:rPr>
          <w:color w:val="auto"/>
          <w:lang w:val="es-ES"/>
        </w:rPr>
        <w:t xml:space="preserve"> </w:t>
      </w:r>
      <w:r w:rsidR="00C8151E" w:rsidRPr="00C946E8">
        <w:rPr>
          <w:color w:val="auto"/>
          <w:lang w:val="es-ES"/>
        </w:rPr>
        <w:t>es</w:t>
      </w:r>
      <w:r w:rsidR="00656C21" w:rsidRPr="00C946E8">
        <w:rPr>
          <w:color w:val="auto"/>
          <w:lang w:val="es-ES"/>
        </w:rPr>
        <w:t xml:space="preserve"> el </w:t>
      </w:r>
      <w:r w:rsidR="009C0C5C" w:rsidRPr="00C946E8">
        <w:rPr>
          <w:color w:val="auto"/>
          <w:lang w:val="es-ES"/>
        </w:rPr>
        <w:t>manejo</w:t>
      </w:r>
      <w:r w:rsidR="00A26904" w:rsidRPr="00C946E8">
        <w:rPr>
          <w:color w:val="auto"/>
          <w:lang w:val="es-ES"/>
        </w:rPr>
        <w:t>,</w:t>
      </w:r>
      <w:r w:rsidR="009C0C5C" w:rsidRPr="00C946E8">
        <w:rPr>
          <w:color w:val="auto"/>
          <w:lang w:val="es-ES"/>
        </w:rPr>
        <w:t xml:space="preserve"> en el </w:t>
      </w:r>
      <w:r w:rsidR="00656C21" w:rsidRPr="00C946E8">
        <w:rPr>
          <w:color w:val="auto"/>
          <w:lang w:val="es-ES"/>
        </w:rPr>
        <w:t xml:space="preserve">sistema café sombreado, </w:t>
      </w:r>
      <w:r w:rsidR="009C0C5C" w:rsidRPr="00C946E8">
        <w:rPr>
          <w:color w:val="auto"/>
          <w:lang w:val="es-ES"/>
        </w:rPr>
        <w:t>la</w:t>
      </w:r>
      <w:r w:rsidR="00A26904" w:rsidRPr="00C946E8">
        <w:rPr>
          <w:color w:val="auto"/>
          <w:lang w:val="es-ES"/>
        </w:rPr>
        <w:t>s</w:t>
      </w:r>
      <w:r w:rsidR="009C0C5C" w:rsidRPr="00C946E8">
        <w:rPr>
          <w:color w:val="auto"/>
          <w:lang w:val="es-ES"/>
        </w:rPr>
        <w:t xml:space="preserve"> especies</w:t>
      </w:r>
      <w:r w:rsidR="00A26904" w:rsidRPr="00C946E8">
        <w:rPr>
          <w:color w:val="auto"/>
          <w:lang w:val="es-ES"/>
        </w:rPr>
        <w:t xml:space="preserve"> arbóreas son seleccionadas, el sistema </w:t>
      </w:r>
      <w:r w:rsidR="000C7F4C" w:rsidRPr="00C946E8">
        <w:rPr>
          <w:color w:val="auto"/>
          <w:lang w:val="es-ES"/>
        </w:rPr>
        <w:t>continúa</w:t>
      </w:r>
      <w:r w:rsidR="00A26904" w:rsidRPr="00C946E8">
        <w:rPr>
          <w:color w:val="auto"/>
          <w:lang w:val="es-ES"/>
        </w:rPr>
        <w:t xml:space="preserve"> siendo enriquecido con nuevas especies y con la poda</w:t>
      </w:r>
      <w:r w:rsidR="000C7F4C" w:rsidRPr="00C946E8">
        <w:rPr>
          <w:color w:val="auto"/>
          <w:lang w:val="es-ES"/>
        </w:rPr>
        <w:t xml:space="preserve"> </w:t>
      </w:r>
      <w:r w:rsidR="00A403D4" w:rsidRPr="00C946E8">
        <w:rPr>
          <w:color w:val="auto"/>
          <w:lang w:val="es-ES"/>
        </w:rPr>
        <w:t>mantiene</w:t>
      </w:r>
      <w:r w:rsidR="00A26904" w:rsidRPr="00C946E8">
        <w:rPr>
          <w:color w:val="auto"/>
          <w:lang w:val="es-ES"/>
        </w:rPr>
        <w:t>n</w:t>
      </w:r>
      <w:r w:rsidR="00A403D4" w:rsidRPr="00C946E8">
        <w:rPr>
          <w:color w:val="auto"/>
          <w:lang w:val="es-ES"/>
        </w:rPr>
        <w:t xml:space="preserve"> una </w:t>
      </w:r>
      <w:r w:rsidR="00656C21" w:rsidRPr="00C946E8">
        <w:rPr>
          <w:color w:val="auto"/>
          <w:lang w:val="es-ES"/>
        </w:rPr>
        <w:t xml:space="preserve">alta variación en la altura y </w:t>
      </w:r>
      <w:proofErr w:type="spellStart"/>
      <w:r w:rsidR="00026393" w:rsidRPr="00C946E8">
        <w:rPr>
          <w:color w:val="auto"/>
          <w:lang w:val="es-ES"/>
        </w:rPr>
        <w:t>Dap</w:t>
      </w:r>
      <w:proofErr w:type="spellEnd"/>
      <w:r w:rsidR="00026393" w:rsidRPr="00C946E8">
        <w:rPr>
          <w:color w:val="auto"/>
          <w:lang w:val="es-ES"/>
        </w:rPr>
        <w:t xml:space="preserve"> (Fig. 2c, </w:t>
      </w:r>
      <w:r w:rsidR="00831161">
        <w:rPr>
          <w:color w:val="auto"/>
          <w:lang w:val="es-ES"/>
        </w:rPr>
        <w:t xml:space="preserve">Fig. </w:t>
      </w:r>
      <w:r w:rsidR="00026393" w:rsidRPr="00C946E8">
        <w:rPr>
          <w:color w:val="auto"/>
          <w:lang w:val="es-ES"/>
        </w:rPr>
        <w:t>2d)</w:t>
      </w:r>
      <w:r w:rsidR="00222780" w:rsidRPr="00C946E8">
        <w:rPr>
          <w:color w:val="auto"/>
          <w:lang w:val="es-ES"/>
        </w:rPr>
        <w:t xml:space="preserve">, </w:t>
      </w:r>
      <w:r w:rsidR="00026393" w:rsidRPr="00C946E8">
        <w:rPr>
          <w:color w:val="auto"/>
          <w:lang w:val="es-ES"/>
        </w:rPr>
        <w:t>permit</w:t>
      </w:r>
      <w:r w:rsidR="000C7F4C" w:rsidRPr="00C946E8">
        <w:rPr>
          <w:color w:val="auto"/>
          <w:lang w:val="es-ES"/>
        </w:rPr>
        <w:t>i</w:t>
      </w:r>
      <w:r w:rsidR="00026393" w:rsidRPr="00C946E8">
        <w:rPr>
          <w:color w:val="auto"/>
          <w:lang w:val="es-ES"/>
        </w:rPr>
        <w:t>e</w:t>
      </w:r>
      <w:r w:rsidR="00222780" w:rsidRPr="00C946E8">
        <w:rPr>
          <w:color w:val="auto"/>
          <w:lang w:val="es-ES"/>
        </w:rPr>
        <w:t>n</w:t>
      </w:r>
      <w:r w:rsidR="000C7F4C" w:rsidRPr="00C946E8">
        <w:rPr>
          <w:color w:val="auto"/>
          <w:lang w:val="es-ES"/>
        </w:rPr>
        <w:t>do</w:t>
      </w:r>
      <w:r w:rsidR="00026393" w:rsidRPr="00C946E8">
        <w:rPr>
          <w:color w:val="auto"/>
          <w:lang w:val="es-ES"/>
        </w:rPr>
        <w:t xml:space="preserve"> </w:t>
      </w:r>
      <w:r w:rsidR="00656C21" w:rsidRPr="00C946E8">
        <w:rPr>
          <w:color w:val="auto"/>
          <w:lang w:val="es-ES"/>
        </w:rPr>
        <w:t>una utilización más eficiente de los recursos</w:t>
      </w:r>
      <w:r w:rsidR="001068B3" w:rsidRPr="00C946E8">
        <w:rPr>
          <w:color w:val="auto"/>
          <w:lang w:val="es-ES"/>
        </w:rPr>
        <w:t xml:space="preserve"> </w:t>
      </w:r>
      <w:r w:rsidR="004C417C" w:rsidRPr="00C946E8">
        <w:rPr>
          <w:color w:val="auto"/>
          <w:lang w:val="es-ES"/>
        </w:rPr>
        <w:t>(</w:t>
      </w:r>
      <w:proofErr w:type="spellStart"/>
      <w:r w:rsidR="004C417C" w:rsidRPr="00C946E8">
        <w:rPr>
          <w:color w:val="auto"/>
          <w:lang w:val="es-ES"/>
        </w:rPr>
        <w:t>Brassard</w:t>
      </w:r>
      <w:proofErr w:type="spellEnd"/>
      <w:r w:rsidR="004C417C" w:rsidRPr="00C946E8">
        <w:rPr>
          <w:color w:val="auto"/>
          <w:lang w:val="es-ES"/>
        </w:rPr>
        <w:t xml:space="preserve"> et al., 2013)</w:t>
      </w:r>
      <w:r w:rsidR="00656C21" w:rsidRPr="00C946E8">
        <w:rPr>
          <w:color w:val="auto"/>
          <w:lang w:val="es-ES"/>
        </w:rPr>
        <w:t>, resulta</w:t>
      </w:r>
      <w:r w:rsidR="00677841" w:rsidRPr="00C946E8">
        <w:rPr>
          <w:color w:val="auto"/>
          <w:lang w:val="es-ES"/>
        </w:rPr>
        <w:t>n</w:t>
      </w:r>
      <w:r w:rsidR="00656C21" w:rsidRPr="00C946E8">
        <w:rPr>
          <w:color w:val="auto"/>
          <w:lang w:val="es-ES"/>
        </w:rPr>
        <w:t xml:space="preserve">do </w:t>
      </w:r>
      <w:r w:rsidR="00677841" w:rsidRPr="00C946E8">
        <w:rPr>
          <w:color w:val="auto"/>
          <w:lang w:val="es-ES"/>
        </w:rPr>
        <w:t xml:space="preserve">en </w:t>
      </w:r>
      <w:r w:rsidR="001068B3" w:rsidRPr="00C946E8">
        <w:rPr>
          <w:color w:val="auto"/>
          <w:lang w:val="es-ES"/>
        </w:rPr>
        <w:t>mayor producción de biomasa</w:t>
      </w:r>
      <w:r w:rsidR="00BB5C60" w:rsidRPr="00C946E8">
        <w:rPr>
          <w:color w:val="auto"/>
          <w:lang w:val="es-ES"/>
        </w:rPr>
        <w:t>, considerando que en estos sistemas los agricultores no adicionan fertilizantes</w:t>
      </w:r>
      <w:r w:rsidR="00656C21" w:rsidRPr="00C946E8">
        <w:rPr>
          <w:color w:val="auto"/>
          <w:lang w:val="es-ES"/>
        </w:rPr>
        <w:t>.</w:t>
      </w:r>
      <w:r w:rsidR="00E037C2" w:rsidRPr="00C946E8">
        <w:rPr>
          <w:color w:val="auto"/>
          <w:lang w:val="es-ES"/>
        </w:rPr>
        <w:t xml:space="preserve"> </w:t>
      </w:r>
      <w:r w:rsidR="00A403D4" w:rsidRPr="00C946E8">
        <w:rPr>
          <w:color w:val="auto"/>
          <w:lang w:val="es-ES"/>
        </w:rPr>
        <w:t>Caso contrario</w:t>
      </w:r>
      <w:r w:rsidR="00595EFA" w:rsidRPr="006B1FF6">
        <w:rPr>
          <w:color w:val="auto"/>
          <w:lang w:val="es-ES"/>
        </w:rPr>
        <w:t>,</w:t>
      </w:r>
      <w:r w:rsidR="004072A4" w:rsidRPr="006B1FF6">
        <w:rPr>
          <w:color w:val="auto"/>
          <w:lang w:val="es-ES"/>
        </w:rPr>
        <w:t xml:space="preserve"> </w:t>
      </w:r>
      <w:r w:rsidR="00595EFA" w:rsidRPr="006B1FF6">
        <w:rPr>
          <w:color w:val="auto"/>
          <w:lang w:val="es-ES"/>
        </w:rPr>
        <w:t xml:space="preserve">los bosques secundarios </w:t>
      </w:r>
      <w:r w:rsidR="00222780" w:rsidRPr="006B1FF6">
        <w:rPr>
          <w:color w:val="auto"/>
          <w:lang w:val="es-ES"/>
        </w:rPr>
        <w:t>ricos en especies,</w:t>
      </w:r>
      <w:r w:rsidR="00595EFA" w:rsidRPr="006B1FF6">
        <w:rPr>
          <w:color w:val="auto"/>
          <w:lang w:val="es-ES"/>
        </w:rPr>
        <w:t xml:space="preserve"> continúan siendo perturbados por</w:t>
      </w:r>
      <w:r w:rsidR="00595EFA" w:rsidRPr="00C946E8">
        <w:rPr>
          <w:color w:val="auto"/>
          <w:lang w:val="es-ES"/>
        </w:rPr>
        <w:t xml:space="preserve"> la </w:t>
      </w:r>
      <w:r w:rsidR="007303EB" w:rsidRPr="00C946E8">
        <w:rPr>
          <w:color w:val="auto"/>
          <w:lang w:val="es-ES"/>
        </w:rPr>
        <w:t xml:space="preserve">extracción </w:t>
      </w:r>
      <w:r w:rsidR="00595EFA" w:rsidRPr="00C946E8">
        <w:rPr>
          <w:color w:val="auto"/>
          <w:lang w:val="es-ES"/>
        </w:rPr>
        <w:t>de madera, afectando la estructura d</w:t>
      </w:r>
      <w:r w:rsidR="007303EB" w:rsidRPr="00C946E8">
        <w:rPr>
          <w:color w:val="auto"/>
          <w:lang w:val="es-ES"/>
        </w:rPr>
        <w:t>e la vegetación y</w:t>
      </w:r>
      <w:r w:rsidR="00595EFA" w:rsidRPr="00C946E8">
        <w:rPr>
          <w:color w:val="auto"/>
          <w:lang w:val="es-ES"/>
        </w:rPr>
        <w:t xml:space="preserve"> </w:t>
      </w:r>
      <w:r w:rsidR="00BB5C60" w:rsidRPr="00C946E8">
        <w:rPr>
          <w:color w:val="auto"/>
          <w:lang w:val="es-ES"/>
        </w:rPr>
        <w:t xml:space="preserve">con esto su </w:t>
      </w:r>
      <w:r w:rsidR="00595EFA" w:rsidRPr="00C946E8">
        <w:rPr>
          <w:color w:val="auto"/>
          <w:lang w:val="es-ES"/>
        </w:rPr>
        <w:t>efecto negativo en</w:t>
      </w:r>
      <w:r w:rsidR="00700A20">
        <w:rPr>
          <w:color w:val="auto"/>
          <w:lang w:val="es-ES"/>
        </w:rPr>
        <w:t xml:space="preserve"> las reservas de biomasa aérea.</w:t>
      </w:r>
    </w:p>
    <w:p w14:paraId="218AC4D7" w14:textId="17B67799" w:rsidR="003524CE" w:rsidRPr="000E292E" w:rsidRDefault="0095240A" w:rsidP="009B7D40">
      <w:pPr>
        <w:spacing w:line="240" w:lineRule="auto"/>
        <w:ind w:firstLine="708"/>
        <w:jc w:val="both"/>
        <w:rPr>
          <w:color w:val="auto"/>
          <w:lang w:val="es-ES"/>
        </w:rPr>
      </w:pPr>
      <w:r w:rsidRPr="006B1FF6">
        <w:rPr>
          <w:color w:val="auto"/>
          <w:lang w:val="es-ES"/>
        </w:rPr>
        <w:t xml:space="preserve">Los </w:t>
      </w:r>
      <w:r w:rsidR="00595EFA" w:rsidRPr="006B1FF6">
        <w:rPr>
          <w:color w:val="auto"/>
          <w:lang w:val="es-ES"/>
        </w:rPr>
        <w:t xml:space="preserve">resultados </w:t>
      </w:r>
      <w:r w:rsidR="00471679" w:rsidRPr="006B1FF6">
        <w:rPr>
          <w:color w:val="auto"/>
          <w:lang w:val="es-ES"/>
        </w:rPr>
        <w:t>de esta investigación</w:t>
      </w:r>
      <w:r w:rsidRPr="006B1FF6">
        <w:rPr>
          <w:color w:val="auto"/>
          <w:lang w:val="es-ES"/>
        </w:rPr>
        <w:t xml:space="preserve"> </w:t>
      </w:r>
      <w:r w:rsidR="00595EFA" w:rsidRPr="006B1FF6">
        <w:rPr>
          <w:color w:val="auto"/>
          <w:lang w:val="es-ES"/>
        </w:rPr>
        <w:t xml:space="preserve">concuerdan con la idea de que la estratificación de la vegetación puede regular la </w:t>
      </w:r>
      <w:r w:rsidR="00471679" w:rsidRPr="006B1FF6">
        <w:rPr>
          <w:color w:val="auto"/>
          <w:lang w:val="es-ES"/>
        </w:rPr>
        <w:t xml:space="preserve">diversidad de especies </w:t>
      </w:r>
      <w:r w:rsidR="00873155" w:rsidRPr="006B1FF6">
        <w:rPr>
          <w:color w:val="auto"/>
          <w:lang w:val="es-ES"/>
        </w:rPr>
        <w:t xml:space="preserve">(Reich et al., 2012; </w:t>
      </w:r>
      <w:r w:rsidR="00BB1CCE" w:rsidRPr="006B1FF6">
        <w:rPr>
          <w:color w:val="auto"/>
          <w:lang w:val="es-ES"/>
        </w:rPr>
        <w:t xml:space="preserve">Zhang, </w:t>
      </w:r>
      <w:proofErr w:type="spellStart"/>
      <w:r w:rsidR="00BB1CCE" w:rsidRPr="006B1FF6">
        <w:rPr>
          <w:color w:val="auto"/>
          <w:lang w:val="es-ES"/>
        </w:rPr>
        <w:t>Chen</w:t>
      </w:r>
      <w:proofErr w:type="spellEnd"/>
      <w:r w:rsidR="00BB1CCE" w:rsidRPr="006B1FF6">
        <w:rPr>
          <w:color w:val="auto"/>
          <w:lang w:val="es-ES"/>
        </w:rPr>
        <w:t xml:space="preserve">, &amp; Reich, 2012; </w:t>
      </w:r>
      <w:r w:rsidR="00873155" w:rsidRPr="006B1FF6">
        <w:rPr>
          <w:color w:val="auto"/>
          <w:lang w:val="es-ES"/>
        </w:rPr>
        <w:t xml:space="preserve">Zhang &amp; </w:t>
      </w:r>
      <w:proofErr w:type="spellStart"/>
      <w:r w:rsidR="00873155" w:rsidRPr="006B1FF6">
        <w:rPr>
          <w:color w:val="auto"/>
          <w:lang w:val="es-ES"/>
        </w:rPr>
        <w:t>Chen</w:t>
      </w:r>
      <w:proofErr w:type="spellEnd"/>
      <w:r w:rsidR="00873155" w:rsidRPr="006B1FF6">
        <w:rPr>
          <w:color w:val="auto"/>
          <w:lang w:val="es-ES"/>
        </w:rPr>
        <w:t>, 2015)</w:t>
      </w:r>
      <w:r w:rsidR="00595EFA" w:rsidRPr="006B1FF6">
        <w:rPr>
          <w:color w:val="auto"/>
          <w:lang w:val="es-ES"/>
        </w:rPr>
        <w:t>,</w:t>
      </w:r>
      <w:r w:rsidR="00595EFA" w:rsidRPr="000E292E">
        <w:rPr>
          <w:color w:val="auto"/>
          <w:lang w:val="es-ES"/>
        </w:rPr>
        <w:t xml:space="preserve"> permitiendo una utilización más eficiente de los recursos luz, agua y nutrientes</w:t>
      </w:r>
      <w:r w:rsidR="007C5A32" w:rsidRPr="000E292E">
        <w:rPr>
          <w:color w:val="auto"/>
          <w:lang w:val="es-ES"/>
        </w:rPr>
        <w:t xml:space="preserve"> (</w:t>
      </w:r>
      <w:proofErr w:type="spellStart"/>
      <w:r w:rsidR="00BB1CCE" w:rsidRPr="00BF0857">
        <w:rPr>
          <w:color w:val="auto"/>
          <w:lang w:val="es-ES"/>
        </w:rPr>
        <w:t>Poorter</w:t>
      </w:r>
      <w:proofErr w:type="spellEnd"/>
      <w:r w:rsidR="00BB1CCE" w:rsidRPr="00BF0857">
        <w:rPr>
          <w:color w:val="auto"/>
          <w:lang w:val="es-ES"/>
        </w:rPr>
        <w:t xml:space="preserve"> et al., 2015;</w:t>
      </w:r>
      <w:r w:rsidR="00BB1CCE" w:rsidRPr="006B1FF6">
        <w:rPr>
          <w:color w:val="auto"/>
          <w:lang w:val="es-ES"/>
        </w:rPr>
        <w:t xml:space="preserve"> </w:t>
      </w:r>
      <w:r w:rsidR="007C5A32" w:rsidRPr="006B1FF6">
        <w:rPr>
          <w:color w:val="auto"/>
          <w:lang w:val="es-ES"/>
        </w:rPr>
        <w:t xml:space="preserve">Ali, </w:t>
      </w:r>
      <w:proofErr w:type="spellStart"/>
      <w:r w:rsidR="007C5A32" w:rsidRPr="006B1FF6">
        <w:rPr>
          <w:color w:val="auto"/>
          <w:lang w:val="es-ES"/>
        </w:rPr>
        <w:t>Yan</w:t>
      </w:r>
      <w:proofErr w:type="spellEnd"/>
      <w:r w:rsidR="007C5A32" w:rsidRPr="006B1FF6">
        <w:rPr>
          <w:color w:val="auto"/>
          <w:lang w:val="es-ES"/>
        </w:rPr>
        <w:t xml:space="preserve">, Chang, </w:t>
      </w:r>
      <w:proofErr w:type="spellStart"/>
      <w:r w:rsidR="007C5A32" w:rsidRPr="006B1FF6">
        <w:rPr>
          <w:color w:val="auto"/>
          <w:lang w:val="es-ES"/>
        </w:rPr>
        <w:t>Cheng</w:t>
      </w:r>
      <w:proofErr w:type="spellEnd"/>
      <w:r w:rsidR="007C5A32" w:rsidRPr="006B1FF6">
        <w:rPr>
          <w:color w:val="auto"/>
          <w:lang w:val="es-ES"/>
        </w:rPr>
        <w:t xml:space="preserve">, &amp; </w:t>
      </w:r>
      <w:proofErr w:type="spellStart"/>
      <w:r w:rsidR="007C5A32" w:rsidRPr="006B1FF6">
        <w:rPr>
          <w:color w:val="auto"/>
          <w:lang w:val="es-ES"/>
        </w:rPr>
        <w:t>Liu</w:t>
      </w:r>
      <w:proofErr w:type="spellEnd"/>
      <w:r w:rsidR="007C5A32" w:rsidRPr="006B1FF6">
        <w:rPr>
          <w:color w:val="auto"/>
          <w:lang w:val="es-ES"/>
        </w:rPr>
        <w:t>, 2017)</w:t>
      </w:r>
      <w:r w:rsidR="00595EFA" w:rsidRPr="006B1FF6">
        <w:rPr>
          <w:color w:val="auto"/>
          <w:lang w:val="es-ES"/>
        </w:rPr>
        <w:t xml:space="preserve">, mejorando la producción de biomasa aérea debido al efecto de complementariedad de nichos </w:t>
      </w:r>
      <w:r w:rsidR="00B52AC8" w:rsidRPr="006B1FF6">
        <w:rPr>
          <w:color w:val="auto"/>
          <w:lang w:val="es-ES"/>
        </w:rPr>
        <w:t>(</w:t>
      </w:r>
      <w:proofErr w:type="spellStart"/>
      <w:r w:rsidR="00BB1CCE" w:rsidRPr="006B1FF6">
        <w:rPr>
          <w:color w:val="auto"/>
          <w:lang w:val="es-ES"/>
        </w:rPr>
        <w:t>Loreau</w:t>
      </w:r>
      <w:proofErr w:type="spellEnd"/>
      <w:r w:rsidR="00BB1CCE" w:rsidRPr="006B1FF6">
        <w:rPr>
          <w:color w:val="auto"/>
          <w:lang w:val="es-ES"/>
        </w:rPr>
        <w:t>, 2000</w:t>
      </w:r>
      <w:r w:rsidR="00B52AC8" w:rsidRPr="006B1FF6">
        <w:rPr>
          <w:color w:val="auto"/>
          <w:lang w:val="es-ES"/>
        </w:rPr>
        <w:t xml:space="preserve">; </w:t>
      </w:r>
      <w:proofErr w:type="spellStart"/>
      <w:r w:rsidR="00BB1CCE" w:rsidRPr="006B1FF6">
        <w:rPr>
          <w:color w:val="auto"/>
          <w:lang w:val="es-ES"/>
        </w:rPr>
        <w:t>Dı́az</w:t>
      </w:r>
      <w:proofErr w:type="spellEnd"/>
      <w:r w:rsidR="00BB1CCE" w:rsidRPr="006B1FF6">
        <w:rPr>
          <w:color w:val="auto"/>
          <w:lang w:val="es-ES"/>
        </w:rPr>
        <w:t xml:space="preserve"> &amp; Cabido, 2001; </w:t>
      </w:r>
      <w:proofErr w:type="spellStart"/>
      <w:r w:rsidR="00B52AC8" w:rsidRPr="006B1FF6">
        <w:rPr>
          <w:color w:val="auto"/>
          <w:lang w:val="es-ES"/>
        </w:rPr>
        <w:t>Coome</w:t>
      </w:r>
      <w:proofErr w:type="spellEnd"/>
      <w:r w:rsidR="002D463B" w:rsidRPr="006B1FF6">
        <w:rPr>
          <w:color w:val="auto"/>
          <w:lang w:val="es-ES"/>
        </w:rPr>
        <w:t xml:space="preserve">, Kunstler, </w:t>
      </w:r>
      <w:proofErr w:type="spellStart"/>
      <w:r w:rsidR="00092259">
        <w:rPr>
          <w:color w:val="auto"/>
          <w:lang w:val="es-ES"/>
        </w:rPr>
        <w:t>Canham</w:t>
      </w:r>
      <w:proofErr w:type="spellEnd"/>
      <w:r w:rsidR="00092259">
        <w:rPr>
          <w:color w:val="auto"/>
          <w:lang w:val="es-ES"/>
        </w:rPr>
        <w:t>, &amp; Wright</w:t>
      </w:r>
      <w:r w:rsidR="00B52AC8" w:rsidRPr="006B1FF6">
        <w:rPr>
          <w:color w:val="auto"/>
          <w:lang w:val="es-ES"/>
        </w:rPr>
        <w:t>, 2009;</w:t>
      </w:r>
      <w:r w:rsidR="00BB1CCE" w:rsidRPr="006B1FF6">
        <w:rPr>
          <w:color w:val="auto"/>
          <w:lang w:val="es-ES"/>
        </w:rPr>
        <w:t xml:space="preserve"> </w:t>
      </w:r>
      <w:proofErr w:type="spellStart"/>
      <w:r w:rsidR="00BB1CCE" w:rsidRPr="006B1FF6">
        <w:rPr>
          <w:color w:val="auto"/>
          <w:lang w:val="es-ES"/>
        </w:rPr>
        <w:t>Brassard</w:t>
      </w:r>
      <w:proofErr w:type="spellEnd"/>
      <w:r w:rsidR="00BB1CCE" w:rsidRPr="006B1FF6">
        <w:rPr>
          <w:color w:val="auto"/>
          <w:lang w:val="es-ES"/>
        </w:rPr>
        <w:t xml:space="preserve"> et al., 2013</w:t>
      </w:r>
      <w:r w:rsidR="00B52AC8" w:rsidRPr="006B1FF6">
        <w:rPr>
          <w:color w:val="auto"/>
          <w:lang w:val="es-ES"/>
        </w:rPr>
        <w:t>)</w:t>
      </w:r>
      <w:r w:rsidR="00595EFA" w:rsidRPr="006B1FF6">
        <w:rPr>
          <w:color w:val="auto"/>
          <w:lang w:val="es-ES"/>
        </w:rPr>
        <w:t xml:space="preserve">. </w:t>
      </w:r>
      <w:r w:rsidR="00351002" w:rsidRPr="006B1FF6">
        <w:rPr>
          <w:color w:val="auto"/>
          <w:lang w:val="es-ES"/>
        </w:rPr>
        <w:t>Por lo tanto, s</w:t>
      </w:r>
      <w:r w:rsidR="00595EFA" w:rsidRPr="006B1FF6">
        <w:rPr>
          <w:color w:val="auto"/>
          <w:lang w:val="es-ES"/>
        </w:rPr>
        <w:t xml:space="preserve">istemas simples que no consideren el efecto positivo del espacio vertical y horizontal como </w:t>
      </w:r>
      <w:r w:rsidR="00471679" w:rsidRPr="006B1FF6">
        <w:rPr>
          <w:color w:val="auto"/>
          <w:lang w:val="es-ES"/>
        </w:rPr>
        <w:t>factor regulador de la diversidad</w:t>
      </w:r>
      <w:r w:rsidR="00595EFA" w:rsidRPr="006B1FF6">
        <w:rPr>
          <w:color w:val="auto"/>
          <w:lang w:val="es-ES"/>
        </w:rPr>
        <w:t xml:space="preserve"> y aprovechamiento de los recursos, pueden disminuir su capacidad de producción de biomasa </w:t>
      </w:r>
      <w:r w:rsidR="00A47871" w:rsidRPr="006B1FF6">
        <w:rPr>
          <w:color w:val="auto"/>
          <w:lang w:val="es-ES"/>
        </w:rPr>
        <w:t>(</w:t>
      </w:r>
      <w:r w:rsidR="00BB1CCE" w:rsidRPr="006B1FF6">
        <w:rPr>
          <w:color w:val="auto"/>
          <w:lang w:val="es-ES"/>
        </w:rPr>
        <w:t xml:space="preserve">Reich et al., 2012; </w:t>
      </w:r>
      <w:proofErr w:type="spellStart"/>
      <w:r w:rsidR="00A47871" w:rsidRPr="006B1FF6">
        <w:rPr>
          <w:color w:val="auto"/>
          <w:lang w:val="es-ES"/>
        </w:rPr>
        <w:t>Poorter</w:t>
      </w:r>
      <w:proofErr w:type="spellEnd"/>
      <w:r w:rsidR="00A47871" w:rsidRPr="006B1FF6">
        <w:rPr>
          <w:color w:val="auto"/>
          <w:lang w:val="es-ES"/>
        </w:rPr>
        <w:t xml:space="preserve"> et al., 2016)</w:t>
      </w:r>
      <w:r w:rsidR="00595EFA" w:rsidRPr="006B1FF6">
        <w:rPr>
          <w:color w:val="auto"/>
          <w:lang w:val="es-ES"/>
        </w:rPr>
        <w:t xml:space="preserve">. Esta relación fue encontrada en monocultivos de cacao y sistemas simples de café, con menor capacidad de producción de biomasa, comparados con sistemas </w:t>
      </w:r>
      <w:proofErr w:type="spellStart"/>
      <w:r w:rsidR="00595EFA" w:rsidRPr="006B1FF6">
        <w:rPr>
          <w:color w:val="auto"/>
          <w:lang w:val="es-ES"/>
        </w:rPr>
        <w:t>multiestratos</w:t>
      </w:r>
      <w:proofErr w:type="spellEnd"/>
      <w:r w:rsidR="007167C4" w:rsidRPr="006B1FF6">
        <w:rPr>
          <w:color w:val="auto"/>
          <w:lang w:val="es-ES"/>
        </w:rPr>
        <w:t xml:space="preserve"> y</w:t>
      </w:r>
      <w:r w:rsidR="00595EFA" w:rsidRPr="006B1FF6">
        <w:rPr>
          <w:color w:val="auto"/>
          <w:lang w:val="es-ES"/>
        </w:rPr>
        <w:t xml:space="preserve"> biodiversos</w:t>
      </w:r>
      <w:r w:rsidR="00F320AF" w:rsidRPr="006B1FF6">
        <w:rPr>
          <w:color w:val="auto"/>
          <w:lang w:val="es-ES"/>
        </w:rPr>
        <w:t xml:space="preserve"> </w:t>
      </w:r>
      <w:r w:rsidR="008B29AA" w:rsidRPr="006B1FF6">
        <w:rPr>
          <w:color w:val="auto"/>
          <w:lang w:val="es-ES"/>
        </w:rPr>
        <w:t>(</w:t>
      </w:r>
      <w:proofErr w:type="spellStart"/>
      <w:r w:rsidR="00BB1CCE" w:rsidRPr="006B1FF6">
        <w:rPr>
          <w:color w:val="auto"/>
          <w:lang w:val="es-ES"/>
        </w:rPr>
        <w:t>Jacobi</w:t>
      </w:r>
      <w:proofErr w:type="spellEnd"/>
      <w:r w:rsidR="00BB1CCE" w:rsidRPr="006B1FF6">
        <w:rPr>
          <w:color w:val="auto"/>
          <w:lang w:val="es-ES"/>
        </w:rPr>
        <w:t xml:space="preserve"> et al., 2014; </w:t>
      </w:r>
      <w:r w:rsidR="008B29AA" w:rsidRPr="006B1FF6">
        <w:rPr>
          <w:color w:val="auto"/>
          <w:lang w:val="es-ES"/>
        </w:rPr>
        <w:t xml:space="preserve">De </w:t>
      </w:r>
      <w:proofErr w:type="spellStart"/>
      <w:r w:rsidR="008B29AA" w:rsidRPr="006B1FF6">
        <w:rPr>
          <w:color w:val="auto"/>
          <w:lang w:val="es-ES"/>
        </w:rPr>
        <w:t>Beenhouwer</w:t>
      </w:r>
      <w:proofErr w:type="spellEnd"/>
      <w:r w:rsidR="008B29AA" w:rsidRPr="006B1FF6">
        <w:rPr>
          <w:color w:val="auto"/>
          <w:lang w:val="es-ES"/>
        </w:rPr>
        <w:t xml:space="preserve"> et al., 2016; </w:t>
      </w:r>
      <w:proofErr w:type="spellStart"/>
      <w:r w:rsidR="008B29AA" w:rsidRPr="006B1FF6">
        <w:rPr>
          <w:color w:val="auto"/>
          <w:lang w:val="es-ES"/>
        </w:rPr>
        <w:t>Rajab</w:t>
      </w:r>
      <w:proofErr w:type="spellEnd"/>
      <w:r w:rsidR="008B29AA" w:rsidRPr="006B1FF6">
        <w:rPr>
          <w:color w:val="auto"/>
          <w:lang w:val="es-ES"/>
        </w:rPr>
        <w:t xml:space="preserve">, </w:t>
      </w:r>
      <w:proofErr w:type="spellStart"/>
      <w:r w:rsidR="008B29AA" w:rsidRPr="006B1FF6">
        <w:rPr>
          <w:color w:val="auto"/>
          <w:lang w:val="es-ES"/>
        </w:rPr>
        <w:t>Leuschner</w:t>
      </w:r>
      <w:proofErr w:type="spellEnd"/>
      <w:r w:rsidR="008B29AA" w:rsidRPr="006B1FF6">
        <w:rPr>
          <w:color w:val="auto"/>
          <w:lang w:val="es-ES"/>
        </w:rPr>
        <w:t xml:space="preserve">, </w:t>
      </w:r>
      <w:proofErr w:type="spellStart"/>
      <w:r w:rsidR="008B29AA" w:rsidRPr="006B1FF6">
        <w:rPr>
          <w:color w:val="auto"/>
          <w:lang w:val="es-ES"/>
        </w:rPr>
        <w:t>Barus</w:t>
      </w:r>
      <w:proofErr w:type="spellEnd"/>
      <w:r w:rsidR="008B29AA" w:rsidRPr="006B1FF6">
        <w:rPr>
          <w:color w:val="auto"/>
          <w:lang w:val="es-ES"/>
        </w:rPr>
        <w:t xml:space="preserve">, </w:t>
      </w:r>
      <w:proofErr w:type="spellStart"/>
      <w:r w:rsidR="008B29AA" w:rsidRPr="006B1FF6">
        <w:rPr>
          <w:color w:val="auto"/>
          <w:lang w:val="es-ES"/>
        </w:rPr>
        <w:t>Tjoa</w:t>
      </w:r>
      <w:proofErr w:type="spellEnd"/>
      <w:r w:rsidR="008B29AA" w:rsidRPr="006B1FF6">
        <w:rPr>
          <w:color w:val="auto"/>
          <w:lang w:val="es-ES"/>
        </w:rPr>
        <w:t xml:space="preserve">, &amp; </w:t>
      </w:r>
      <w:proofErr w:type="spellStart"/>
      <w:r w:rsidR="008B29AA" w:rsidRPr="006B1FF6">
        <w:rPr>
          <w:color w:val="auto"/>
          <w:lang w:val="es-ES"/>
        </w:rPr>
        <w:t>Hertel</w:t>
      </w:r>
      <w:proofErr w:type="spellEnd"/>
      <w:r w:rsidR="008B29AA" w:rsidRPr="006B1FF6">
        <w:rPr>
          <w:color w:val="auto"/>
          <w:lang w:val="es-ES"/>
        </w:rPr>
        <w:t>, 2016)</w:t>
      </w:r>
      <w:r w:rsidR="00595EFA" w:rsidRPr="006B1FF6">
        <w:rPr>
          <w:color w:val="auto"/>
          <w:lang w:val="es-ES"/>
        </w:rPr>
        <w:t>.</w:t>
      </w:r>
      <w:r w:rsidR="00595EFA" w:rsidRPr="000E292E">
        <w:rPr>
          <w:color w:val="auto"/>
          <w:lang w:val="es-ES"/>
        </w:rPr>
        <w:t xml:space="preserve"> </w:t>
      </w:r>
    </w:p>
    <w:p w14:paraId="63AE3FCC" w14:textId="77777777" w:rsidR="00595EFA" w:rsidRPr="006B1FF6" w:rsidRDefault="0095240A" w:rsidP="009B7D40">
      <w:pPr>
        <w:spacing w:line="240" w:lineRule="auto"/>
        <w:ind w:firstLine="708"/>
        <w:jc w:val="both"/>
        <w:rPr>
          <w:color w:val="auto"/>
          <w:lang w:val="es-ES"/>
        </w:rPr>
      </w:pPr>
      <w:r w:rsidRPr="000E292E">
        <w:rPr>
          <w:color w:val="auto"/>
          <w:lang w:val="es-ES"/>
        </w:rPr>
        <w:t>La</w:t>
      </w:r>
      <w:r w:rsidR="00351002" w:rsidRPr="000E292E">
        <w:rPr>
          <w:color w:val="auto"/>
          <w:lang w:val="es-ES"/>
        </w:rPr>
        <w:t xml:space="preserve"> descripción de acumulación de biomasa aérea a lo largo de los años en los sistemas agroforestales y su aproximación en las reservas de biomasa a los bosques secundarios puede s</w:t>
      </w:r>
      <w:r w:rsidR="006918AF" w:rsidRPr="000E292E">
        <w:rPr>
          <w:color w:val="auto"/>
          <w:lang w:val="es-ES"/>
        </w:rPr>
        <w:t>er empleada</w:t>
      </w:r>
      <w:r w:rsidR="00351002" w:rsidRPr="000E292E">
        <w:rPr>
          <w:color w:val="auto"/>
          <w:lang w:val="es-ES"/>
        </w:rPr>
        <w:t xml:space="preserve"> como una medida de resiliencia</w:t>
      </w:r>
      <w:r w:rsidR="001957C2" w:rsidRPr="000E292E">
        <w:rPr>
          <w:color w:val="auto"/>
          <w:lang w:val="es-ES"/>
        </w:rPr>
        <w:t xml:space="preserve"> </w:t>
      </w:r>
      <w:r w:rsidR="00A11B9C" w:rsidRPr="006B1FF6">
        <w:rPr>
          <w:color w:val="auto"/>
          <w:lang w:val="es-ES"/>
        </w:rPr>
        <w:t>(</w:t>
      </w:r>
      <w:proofErr w:type="spellStart"/>
      <w:r w:rsidR="00BB1CCE" w:rsidRPr="006B1FF6">
        <w:rPr>
          <w:color w:val="auto"/>
          <w:lang w:val="es-ES"/>
        </w:rPr>
        <w:t>Gunderson</w:t>
      </w:r>
      <w:proofErr w:type="spellEnd"/>
      <w:r w:rsidR="00BB1CCE" w:rsidRPr="006B1FF6">
        <w:rPr>
          <w:color w:val="auto"/>
          <w:lang w:val="es-ES"/>
        </w:rPr>
        <w:t xml:space="preserve">, 2000; </w:t>
      </w:r>
      <w:proofErr w:type="spellStart"/>
      <w:r w:rsidR="00A11B9C" w:rsidRPr="006B1FF6">
        <w:rPr>
          <w:color w:val="auto"/>
          <w:lang w:val="es-ES"/>
        </w:rPr>
        <w:t>Gehring</w:t>
      </w:r>
      <w:proofErr w:type="spellEnd"/>
      <w:r w:rsidR="00A11B9C" w:rsidRPr="006B1FF6">
        <w:rPr>
          <w:color w:val="auto"/>
          <w:lang w:val="es-ES"/>
        </w:rPr>
        <w:t xml:space="preserve">, </w:t>
      </w:r>
      <w:proofErr w:type="spellStart"/>
      <w:r w:rsidR="00A11B9C" w:rsidRPr="006B1FF6">
        <w:rPr>
          <w:color w:val="auto"/>
          <w:lang w:val="es-ES"/>
        </w:rPr>
        <w:t>Denich</w:t>
      </w:r>
      <w:proofErr w:type="spellEnd"/>
      <w:r w:rsidR="00A11B9C" w:rsidRPr="006B1FF6">
        <w:rPr>
          <w:color w:val="auto"/>
          <w:lang w:val="es-ES"/>
        </w:rPr>
        <w:t xml:space="preserve">, &amp; </w:t>
      </w:r>
      <w:proofErr w:type="spellStart"/>
      <w:r w:rsidR="00A11B9C" w:rsidRPr="006B1FF6">
        <w:rPr>
          <w:color w:val="auto"/>
          <w:lang w:val="es-ES"/>
        </w:rPr>
        <w:t>Vlek</w:t>
      </w:r>
      <w:proofErr w:type="spellEnd"/>
      <w:r w:rsidR="00A11B9C" w:rsidRPr="006B1FF6">
        <w:rPr>
          <w:color w:val="auto"/>
          <w:lang w:val="es-ES"/>
        </w:rPr>
        <w:t>, 2005)</w:t>
      </w:r>
      <w:r w:rsidR="004D259C" w:rsidRPr="006B1FF6">
        <w:rPr>
          <w:color w:val="auto"/>
          <w:lang w:val="es-ES"/>
        </w:rPr>
        <w:t xml:space="preserve"> </w:t>
      </w:r>
      <w:r w:rsidR="0092216E" w:rsidRPr="006B1FF6">
        <w:rPr>
          <w:color w:val="auto"/>
          <w:lang w:val="es-ES"/>
        </w:rPr>
        <w:t xml:space="preserve">para </w:t>
      </w:r>
      <w:r w:rsidR="00351002" w:rsidRPr="006B1FF6">
        <w:rPr>
          <w:color w:val="auto"/>
          <w:lang w:val="es-ES"/>
        </w:rPr>
        <w:t xml:space="preserve">estos </w:t>
      </w:r>
      <w:proofErr w:type="spellStart"/>
      <w:r w:rsidR="00351002" w:rsidRPr="006B1FF6">
        <w:rPr>
          <w:color w:val="auto"/>
          <w:lang w:val="es-ES"/>
        </w:rPr>
        <w:t>agroecosistemas</w:t>
      </w:r>
      <w:proofErr w:type="spellEnd"/>
      <w:r w:rsidR="00351002" w:rsidRPr="006B1FF6">
        <w:rPr>
          <w:color w:val="auto"/>
          <w:lang w:val="es-ES"/>
        </w:rPr>
        <w:t>, considerando que los bosques secundarios reflejan la regeneración natural en la región. En ese contexto los SAF pued</w:t>
      </w:r>
      <w:r w:rsidR="00D03EEF" w:rsidRPr="006B1FF6">
        <w:rPr>
          <w:color w:val="auto"/>
          <w:lang w:val="es-ES"/>
        </w:rPr>
        <w:t>en desempeñar un rol importante</w:t>
      </w:r>
      <w:r w:rsidR="00351002" w:rsidRPr="006B1FF6">
        <w:rPr>
          <w:color w:val="auto"/>
          <w:lang w:val="es-ES"/>
        </w:rPr>
        <w:t>, como reservorios de carbono, corredores biológicos y refugio para la biodiversidad</w:t>
      </w:r>
      <w:r w:rsidR="004D259C" w:rsidRPr="006B1FF6">
        <w:rPr>
          <w:color w:val="auto"/>
          <w:lang w:val="es-ES"/>
        </w:rPr>
        <w:t xml:space="preserve"> </w:t>
      </w:r>
      <w:r w:rsidR="00B03820" w:rsidRPr="006B1FF6">
        <w:rPr>
          <w:color w:val="auto"/>
          <w:lang w:val="es-ES"/>
        </w:rPr>
        <w:t>(</w:t>
      </w:r>
      <w:proofErr w:type="spellStart"/>
      <w:r w:rsidR="00B03820" w:rsidRPr="006B1FF6">
        <w:rPr>
          <w:color w:val="auto"/>
          <w:lang w:val="es-ES"/>
        </w:rPr>
        <w:t>Faria</w:t>
      </w:r>
      <w:proofErr w:type="spellEnd"/>
      <w:r w:rsidR="00B03820" w:rsidRPr="006B1FF6">
        <w:rPr>
          <w:color w:val="auto"/>
          <w:lang w:val="es-ES"/>
        </w:rPr>
        <w:t xml:space="preserve">, Paciencia, </w:t>
      </w:r>
      <w:proofErr w:type="spellStart"/>
      <w:r w:rsidR="00B03820" w:rsidRPr="006B1FF6">
        <w:rPr>
          <w:color w:val="auto"/>
          <w:lang w:val="es-ES"/>
        </w:rPr>
        <w:t>Dixo</w:t>
      </w:r>
      <w:proofErr w:type="spellEnd"/>
      <w:r w:rsidR="00B03820" w:rsidRPr="006B1FF6">
        <w:rPr>
          <w:color w:val="auto"/>
          <w:lang w:val="es-ES"/>
        </w:rPr>
        <w:t xml:space="preserve">, </w:t>
      </w:r>
      <w:proofErr w:type="spellStart"/>
      <w:r w:rsidR="00B03820" w:rsidRPr="006B1FF6">
        <w:rPr>
          <w:color w:val="auto"/>
          <w:lang w:val="es-ES"/>
        </w:rPr>
        <w:t>Laps</w:t>
      </w:r>
      <w:proofErr w:type="spellEnd"/>
      <w:r w:rsidR="00B03820" w:rsidRPr="006B1FF6">
        <w:rPr>
          <w:color w:val="auto"/>
          <w:lang w:val="es-ES"/>
        </w:rPr>
        <w:t xml:space="preserve">, &amp; </w:t>
      </w:r>
      <w:proofErr w:type="spellStart"/>
      <w:r w:rsidR="00B03820" w:rsidRPr="006B1FF6">
        <w:rPr>
          <w:color w:val="auto"/>
          <w:lang w:val="es-ES"/>
        </w:rPr>
        <w:t>Baumgarten</w:t>
      </w:r>
      <w:proofErr w:type="spellEnd"/>
      <w:r w:rsidR="00B03820" w:rsidRPr="006B1FF6">
        <w:rPr>
          <w:color w:val="auto"/>
          <w:lang w:val="es-ES"/>
        </w:rPr>
        <w:t>, 2007</w:t>
      </w:r>
      <w:r w:rsidR="00BB1CCE" w:rsidRPr="006B1FF6">
        <w:rPr>
          <w:color w:val="auto"/>
          <w:lang w:val="es-ES"/>
        </w:rPr>
        <w:t xml:space="preserve">; </w:t>
      </w:r>
      <w:proofErr w:type="spellStart"/>
      <w:r w:rsidR="00BB1CCE" w:rsidRPr="006B1FF6">
        <w:rPr>
          <w:color w:val="auto"/>
          <w:lang w:val="es-ES"/>
        </w:rPr>
        <w:t>Caudill</w:t>
      </w:r>
      <w:proofErr w:type="spellEnd"/>
      <w:r w:rsidR="00BB1CCE" w:rsidRPr="006B1FF6">
        <w:rPr>
          <w:color w:val="auto"/>
          <w:lang w:val="es-ES"/>
        </w:rPr>
        <w:t xml:space="preserve">, </w:t>
      </w:r>
      <w:proofErr w:type="spellStart"/>
      <w:r w:rsidR="00BB1CCE" w:rsidRPr="006B1FF6">
        <w:rPr>
          <w:color w:val="auto"/>
          <w:lang w:val="es-ES"/>
        </w:rPr>
        <w:t>DeClerck</w:t>
      </w:r>
      <w:proofErr w:type="spellEnd"/>
      <w:r w:rsidR="00BB1CCE" w:rsidRPr="006B1FF6">
        <w:rPr>
          <w:color w:val="auto"/>
          <w:lang w:val="es-ES"/>
        </w:rPr>
        <w:t xml:space="preserve">, &amp; </w:t>
      </w:r>
      <w:proofErr w:type="spellStart"/>
      <w:r w:rsidR="00BB1CCE" w:rsidRPr="006B1FF6">
        <w:rPr>
          <w:color w:val="auto"/>
          <w:lang w:val="es-ES"/>
        </w:rPr>
        <w:t>Husband</w:t>
      </w:r>
      <w:proofErr w:type="spellEnd"/>
      <w:r w:rsidR="00BB1CCE" w:rsidRPr="006B1FF6">
        <w:rPr>
          <w:color w:val="auto"/>
          <w:lang w:val="es-ES"/>
        </w:rPr>
        <w:t>, 2015</w:t>
      </w:r>
      <w:r w:rsidR="00B03820" w:rsidRPr="006B1FF6">
        <w:rPr>
          <w:color w:val="auto"/>
          <w:lang w:val="es-ES"/>
        </w:rPr>
        <w:t xml:space="preserve">; </w:t>
      </w:r>
      <w:proofErr w:type="spellStart"/>
      <w:r w:rsidR="00B03820" w:rsidRPr="006B1FF6">
        <w:rPr>
          <w:color w:val="auto"/>
          <w:lang w:val="es-ES"/>
        </w:rPr>
        <w:t>Zomer</w:t>
      </w:r>
      <w:proofErr w:type="spellEnd"/>
      <w:r w:rsidR="00B03820" w:rsidRPr="006B1FF6">
        <w:rPr>
          <w:color w:val="auto"/>
          <w:lang w:val="es-ES"/>
        </w:rPr>
        <w:t xml:space="preserve"> et al., 2016)</w:t>
      </w:r>
      <w:r w:rsidR="00351002" w:rsidRPr="006B1FF6">
        <w:rPr>
          <w:color w:val="auto"/>
          <w:lang w:val="es-ES"/>
        </w:rPr>
        <w:t>.</w:t>
      </w:r>
    </w:p>
    <w:p w14:paraId="2ED27131" w14:textId="77777777" w:rsidR="003E381D" w:rsidRPr="00C946E8" w:rsidRDefault="002F2FDA" w:rsidP="009B7D40">
      <w:pPr>
        <w:spacing w:line="240" w:lineRule="auto"/>
        <w:ind w:firstLine="708"/>
        <w:jc w:val="both"/>
        <w:rPr>
          <w:color w:val="auto"/>
          <w:lang w:val="es-ES"/>
        </w:rPr>
      </w:pPr>
      <w:r w:rsidRPr="00C946E8">
        <w:rPr>
          <w:color w:val="auto"/>
          <w:lang w:val="es-ES"/>
        </w:rPr>
        <w:t>L</w:t>
      </w:r>
      <w:r w:rsidR="00B90B4B" w:rsidRPr="00C946E8">
        <w:rPr>
          <w:color w:val="auto"/>
          <w:lang w:val="es-ES"/>
        </w:rPr>
        <w:t>a acumulación de</w:t>
      </w:r>
      <w:r w:rsidR="003939CA" w:rsidRPr="00C946E8">
        <w:rPr>
          <w:color w:val="auto"/>
          <w:lang w:val="es-ES"/>
        </w:rPr>
        <w:t>l carbono en la</w:t>
      </w:r>
      <w:r w:rsidR="00B90B4B" w:rsidRPr="00C946E8">
        <w:rPr>
          <w:color w:val="auto"/>
          <w:lang w:val="es-ES"/>
        </w:rPr>
        <w:t xml:space="preserve"> </w:t>
      </w:r>
      <w:r w:rsidRPr="00C946E8">
        <w:rPr>
          <w:color w:val="auto"/>
          <w:lang w:val="es-ES"/>
        </w:rPr>
        <w:t xml:space="preserve">biomasa </w:t>
      </w:r>
      <w:r w:rsidR="00A664AB" w:rsidRPr="00C946E8">
        <w:rPr>
          <w:color w:val="auto"/>
          <w:lang w:val="es-ES"/>
        </w:rPr>
        <w:t>en el tiempo</w:t>
      </w:r>
      <w:r w:rsidR="00B90B4B" w:rsidRPr="00C946E8">
        <w:rPr>
          <w:color w:val="auto"/>
          <w:lang w:val="es-ES"/>
        </w:rPr>
        <w:t xml:space="preserve">, tomó </w:t>
      </w:r>
      <w:r w:rsidRPr="00C946E8">
        <w:rPr>
          <w:color w:val="auto"/>
          <w:lang w:val="es-ES"/>
        </w:rPr>
        <w:t xml:space="preserve">la forma de una curva de saturación con la edad de los sistemas (Fig. 2b). Esto sugiere que </w:t>
      </w:r>
      <w:r w:rsidR="003939CA" w:rsidRPr="00C946E8">
        <w:rPr>
          <w:color w:val="auto"/>
          <w:lang w:val="es-ES"/>
        </w:rPr>
        <w:t>e</w:t>
      </w:r>
      <w:r w:rsidRPr="00C946E8">
        <w:rPr>
          <w:color w:val="auto"/>
          <w:lang w:val="es-ES"/>
        </w:rPr>
        <w:t>l</w:t>
      </w:r>
      <w:r w:rsidR="003939CA" w:rsidRPr="00C946E8">
        <w:rPr>
          <w:color w:val="auto"/>
          <w:lang w:val="es-ES"/>
        </w:rPr>
        <w:t xml:space="preserve"> carbono en l</w:t>
      </w:r>
      <w:r w:rsidRPr="00C946E8">
        <w:rPr>
          <w:color w:val="auto"/>
          <w:lang w:val="es-ES"/>
        </w:rPr>
        <w:t>a biomasa</w:t>
      </w:r>
      <w:r w:rsidR="003939CA" w:rsidRPr="00C946E8">
        <w:rPr>
          <w:color w:val="auto"/>
          <w:lang w:val="es-ES"/>
        </w:rPr>
        <w:t>,</w:t>
      </w:r>
      <w:r w:rsidRPr="00C946E8">
        <w:rPr>
          <w:color w:val="auto"/>
          <w:lang w:val="es-ES"/>
        </w:rPr>
        <w:t xml:space="preserve"> está relacionada con el crecimiento</w:t>
      </w:r>
      <w:r w:rsidR="00A664AB" w:rsidRPr="00C946E8">
        <w:rPr>
          <w:color w:val="auto"/>
          <w:lang w:val="es-ES"/>
        </w:rPr>
        <w:t xml:space="preserve"> de las especies arbóreas </w:t>
      </w:r>
      <w:r w:rsidRPr="00C946E8">
        <w:rPr>
          <w:color w:val="auto"/>
          <w:lang w:val="es-ES"/>
        </w:rPr>
        <w:t>en el tiempo</w:t>
      </w:r>
      <w:r w:rsidR="00A11B9C" w:rsidRPr="00C946E8">
        <w:rPr>
          <w:color w:val="auto"/>
          <w:lang w:val="es-ES"/>
        </w:rPr>
        <w:t xml:space="preserve"> (</w:t>
      </w:r>
      <w:proofErr w:type="spellStart"/>
      <w:r w:rsidR="00A11B9C" w:rsidRPr="00C946E8">
        <w:rPr>
          <w:color w:val="auto"/>
          <w:lang w:val="es-ES"/>
        </w:rPr>
        <w:t>Schroth</w:t>
      </w:r>
      <w:proofErr w:type="spellEnd"/>
      <w:r w:rsidR="00A11B9C" w:rsidRPr="00C946E8">
        <w:rPr>
          <w:color w:val="auto"/>
          <w:lang w:val="es-ES"/>
        </w:rPr>
        <w:t xml:space="preserve"> et al., 2015)</w:t>
      </w:r>
      <w:r w:rsidRPr="00C946E8">
        <w:rPr>
          <w:color w:val="auto"/>
          <w:lang w:val="es-ES"/>
        </w:rPr>
        <w:t>, un incremento de biomasa inicial rápido y una desaceleración más adelante. Por eso, un análisis de partición de la varian</w:t>
      </w:r>
      <w:r w:rsidRPr="006B1FF6">
        <w:rPr>
          <w:color w:val="auto"/>
          <w:lang w:val="es-ES"/>
        </w:rPr>
        <w:t>za</w:t>
      </w:r>
      <w:r w:rsidR="000767C9" w:rsidRPr="006B1FF6">
        <w:rPr>
          <w:color w:val="auto"/>
          <w:lang w:val="es-ES"/>
        </w:rPr>
        <w:t xml:space="preserve"> donde incluimos a la edad como variable explicativa,</w:t>
      </w:r>
      <w:r w:rsidRPr="006B1FF6">
        <w:rPr>
          <w:color w:val="auto"/>
          <w:lang w:val="es-ES"/>
        </w:rPr>
        <w:t xml:space="preserve"> encontramos que la edad como factor puro no tiene un efecto directo </w:t>
      </w:r>
      <w:r w:rsidRPr="006B1FF6">
        <w:rPr>
          <w:color w:val="auto"/>
          <w:lang w:val="es-ES"/>
        </w:rPr>
        <w:lastRenderedPageBreak/>
        <w:t xml:space="preserve">sobre </w:t>
      </w:r>
      <w:r w:rsidR="00F83FA7" w:rsidRPr="006B1FF6">
        <w:rPr>
          <w:color w:val="auto"/>
          <w:lang w:val="es-ES"/>
        </w:rPr>
        <w:t xml:space="preserve">el carbono de </w:t>
      </w:r>
      <w:r w:rsidRPr="006B1FF6">
        <w:rPr>
          <w:color w:val="auto"/>
          <w:lang w:val="es-ES"/>
        </w:rPr>
        <w:t xml:space="preserve">la biomasa (Apéndice </w:t>
      </w:r>
      <w:r w:rsidR="00471679" w:rsidRPr="006B1FF6">
        <w:rPr>
          <w:color w:val="auto"/>
          <w:lang w:val="es-ES"/>
        </w:rPr>
        <w:t>3</w:t>
      </w:r>
      <w:r w:rsidRPr="006B1FF6">
        <w:rPr>
          <w:color w:val="auto"/>
          <w:lang w:val="es-ES"/>
        </w:rPr>
        <w:t>). Por otra parte, la biomasa aérea en los SAF es dinámico, sujeto a factores de manejo y perturbaciones (</w:t>
      </w:r>
      <w:r w:rsidRPr="00C946E8">
        <w:rPr>
          <w:color w:val="auto"/>
          <w:lang w:val="es-ES"/>
        </w:rPr>
        <w:t xml:space="preserve">poda, selección de especies, sequias, entre otros) que afectan la producción, almacenamiento y perdida de biomasa. </w:t>
      </w:r>
    </w:p>
    <w:p w14:paraId="5A4D36D9" w14:textId="77777777" w:rsidR="002E0056" w:rsidRPr="00C946E8" w:rsidRDefault="00BF7CA9" w:rsidP="009B7D40">
      <w:pPr>
        <w:spacing w:line="240" w:lineRule="auto"/>
        <w:ind w:firstLine="708"/>
        <w:jc w:val="both"/>
        <w:rPr>
          <w:color w:val="auto"/>
          <w:lang w:val="es-ES"/>
        </w:rPr>
      </w:pPr>
      <w:r w:rsidRPr="00C946E8">
        <w:rPr>
          <w:color w:val="auto"/>
          <w:lang w:val="es-ES"/>
        </w:rPr>
        <w:t>La partición de la varianza</w:t>
      </w:r>
      <w:r w:rsidR="000767C9" w:rsidRPr="00C946E8">
        <w:rPr>
          <w:color w:val="auto"/>
          <w:lang w:val="es-ES"/>
        </w:rPr>
        <w:t xml:space="preserve"> (Fig. 5)</w:t>
      </w:r>
      <w:r w:rsidRPr="00C946E8">
        <w:rPr>
          <w:color w:val="auto"/>
          <w:lang w:val="es-ES"/>
        </w:rPr>
        <w:t xml:space="preserve"> sugiere que </w:t>
      </w:r>
      <w:r w:rsidR="000767C9" w:rsidRPr="00C946E8">
        <w:rPr>
          <w:color w:val="auto"/>
          <w:lang w:val="es-ES"/>
        </w:rPr>
        <w:t>la riqueza</w:t>
      </w:r>
      <w:r w:rsidRPr="00C946E8">
        <w:rPr>
          <w:color w:val="auto"/>
          <w:lang w:val="es-ES"/>
        </w:rPr>
        <w:t xml:space="preserve">, la estructura y variación de la estructura (altura y </w:t>
      </w:r>
      <w:proofErr w:type="spellStart"/>
      <w:r w:rsidRPr="00C946E8">
        <w:rPr>
          <w:color w:val="auto"/>
          <w:lang w:val="es-ES"/>
        </w:rPr>
        <w:t>Dap</w:t>
      </w:r>
      <w:proofErr w:type="spellEnd"/>
      <w:r w:rsidRPr="00C946E8">
        <w:rPr>
          <w:color w:val="auto"/>
          <w:lang w:val="es-ES"/>
        </w:rPr>
        <w:t xml:space="preserve">) de las especies arbóreas son los principales mecanismos para causar efectos positivos </w:t>
      </w:r>
      <w:r w:rsidR="00C55AA3" w:rsidRPr="00C946E8">
        <w:rPr>
          <w:color w:val="auto"/>
          <w:lang w:val="es-ES"/>
        </w:rPr>
        <w:t xml:space="preserve">sobre </w:t>
      </w:r>
      <w:r w:rsidR="0076400C" w:rsidRPr="00C946E8">
        <w:rPr>
          <w:color w:val="auto"/>
          <w:lang w:val="es-ES"/>
        </w:rPr>
        <w:t xml:space="preserve">el carbono en </w:t>
      </w:r>
      <w:r w:rsidRPr="00C946E8">
        <w:rPr>
          <w:color w:val="auto"/>
          <w:lang w:val="es-ES"/>
        </w:rPr>
        <w:t>la biomasa</w:t>
      </w:r>
      <w:r w:rsidR="0076400C" w:rsidRPr="00C946E8">
        <w:rPr>
          <w:color w:val="auto"/>
          <w:lang w:val="es-ES"/>
        </w:rPr>
        <w:t xml:space="preserve"> </w:t>
      </w:r>
      <w:r w:rsidRPr="00C946E8">
        <w:rPr>
          <w:color w:val="auto"/>
          <w:lang w:val="es-ES"/>
        </w:rPr>
        <w:t>en los sistemas agroforestales</w:t>
      </w:r>
      <w:r w:rsidR="00C55AA3" w:rsidRPr="00C946E8">
        <w:rPr>
          <w:color w:val="auto"/>
          <w:lang w:val="es-ES"/>
        </w:rPr>
        <w:t xml:space="preserve">. Estas relaciones probablemente </w:t>
      </w:r>
      <w:r w:rsidR="00D9334E" w:rsidRPr="00C946E8">
        <w:rPr>
          <w:color w:val="auto"/>
          <w:lang w:val="es-ES"/>
        </w:rPr>
        <w:t xml:space="preserve">resultaron </w:t>
      </w:r>
      <w:r w:rsidR="00C55AA3" w:rsidRPr="00C946E8">
        <w:rPr>
          <w:color w:val="auto"/>
          <w:lang w:val="es-ES"/>
        </w:rPr>
        <w:t>por</w:t>
      </w:r>
      <w:r w:rsidR="00B82FF0" w:rsidRPr="00C946E8">
        <w:rPr>
          <w:color w:val="auto"/>
          <w:lang w:val="es-ES"/>
        </w:rPr>
        <w:t xml:space="preserve"> l</w:t>
      </w:r>
      <w:r w:rsidR="0025035A" w:rsidRPr="00C946E8">
        <w:rPr>
          <w:color w:val="auto"/>
          <w:lang w:val="es-ES"/>
        </w:rPr>
        <w:t xml:space="preserve">a </w:t>
      </w:r>
      <w:r w:rsidR="00D9334E" w:rsidRPr="00C946E8">
        <w:rPr>
          <w:color w:val="auto"/>
          <w:lang w:val="es-ES"/>
        </w:rPr>
        <w:t xml:space="preserve">distribución de la </w:t>
      </w:r>
      <w:r w:rsidR="00F832D5" w:rsidRPr="00C946E8">
        <w:rPr>
          <w:color w:val="auto"/>
          <w:lang w:val="es-ES"/>
        </w:rPr>
        <w:t xml:space="preserve">vegetación </w:t>
      </w:r>
      <w:r w:rsidR="00D9334E" w:rsidRPr="00C946E8">
        <w:rPr>
          <w:color w:val="auto"/>
          <w:lang w:val="es-ES"/>
        </w:rPr>
        <w:t xml:space="preserve">en los diferentes estratos, </w:t>
      </w:r>
      <w:r w:rsidR="0042768C" w:rsidRPr="00C946E8">
        <w:rPr>
          <w:color w:val="auto"/>
          <w:lang w:val="es-ES"/>
        </w:rPr>
        <w:t xml:space="preserve">que se da </w:t>
      </w:r>
      <w:r w:rsidR="00D9334E" w:rsidRPr="00C946E8">
        <w:rPr>
          <w:color w:val="auto"/>
          <w:lang w:val="es-ES"/>
        </w:rPr>
        <w:t>a través de</w:t>
      </w:r>
      <w:r w:rsidR="0042768C" w:rsidRPr="00C946E8">
        <w:rPr>
          <w:color w:val="auto"/>
          <w:lang w:val="es-ES"/>
        </w:rPr>
        <w:t>l aumento</w:t>
      </w:r>
      <w:r w:rsidR="00D9334E" w:rsidRPr="00C946E8">
        <w:rPr>
          <w:color w:val="auto"/>
          <w:lang w:val="es-ES"/>
        </w:rPr>
        <w:t xml:space="preserve"> </w:t>
      </w:r>
      <w:r w:rsidR="0042768C" w:rsidRPr="00C946E8">
        <w:rPr>
          <w:color w:val="auto"/>
          <w:lang w:val="es-ES"/>
        </w:rPr>
        <w:t xml:space="preserve">en </w:t>
      </w:r>
      <w:r w:rsidR="00D9334E" w:rsidRPr="00C946E8">
        <w:rPr>
          <w:color w:val="auto"/>
          <w:lang w:val="es-ES"/>
        </w:rPr>
        <w:t xml:space="preserve">la </w:t>
      </w:r>
      <w:r w:rsidR="0025035A" w:rsidRPr="00C946E8">
        <w:rPr>
          <w:color w:val="auto"/>
          <w:lang w:val="es-ES"/>
        </w:rPr>
        <w:t xml:space="preserve">desigualdad </w:t>
      </w:r>
      <w:r w:rsidR="0086271A" w:rsidRPr="00C946E8">
        <w:rPr>
          <w:color w:val="auto"/>
          <w:lang w:val="es-ES"/>
        </w:rPr>
        <w:t>e</w:t>
      </w:r>
      <w:r w:rsidR="00D9334E" w:rsidRPr="00C946E8">
        <w:rPr>
          <w:color w:val="auto"/>
          <w:lang w:val="es-ES"/>
        </w:rPr>
        <w:t>n</w:t>
      </w:r>
      <w:r w:rsidR="0086271A" w:rsidRPr="00C946E8">
        <w:rPr>
          <w:color w:val="auto"/>
          <w:lang w:val="es-ES"/>
        </w:rPr>
        <w:t xml:space="preserve"> la altura y </w:t>
      </w:r>
      <w:proofErr w:type="spellStart"/>
      <w:r w:rsidR="0086271A" w:rsidRPr="00C946E8">
        <w:rPr>
          <w:color w:val="auto"/>
          <w:lang w:val="es-ES"/>
        </w:rPr>
        <w:t>Dap</w:t>
      </w:r>
      <w:proofErr w:type="spellEnd"/>
      <w:r w:rsidR="00F832D5" w:rsidRPr="00C946E8">
        <w:rPr>
          <w:color w:val="auto"/>
          <w:lang w:val="es-ES"/>
        </w:rPr>
        <w:t xml:space="preserve"> de las especies arbóreas</w:t>
      </w:r>
      <w:r w:rsidR="0042768C" w:rsidRPr="00C946E8">
        <w:rPr>
          <w:color w:val="auto"/>
          <w:lang w:val="es-ES"/>
        </w:rPr>
        <w:t xml:space="preserve"> en el tiempo (Fig. 4)</w:t>
      </w:r>
      <w:r w:rsidR="00D9334E" w:rsidRPr="00C946E8">
        <w:rPr>
          <w:color w:val="auto"/>
          <w:lang w:val="es-ES"/>
        </w:rPr>
        <w:t xml:space="preserve">, </w:t>
      </w:r>
      <w:r w:rsidR="0086271A" w:rsidRPr="00C946E8">
        <w:rPr>
          <w:color w:val="auto"/>
          <w:lang w:val="es-ES"/>
        </w:rPr>
        <w:t>lo que significa una ocupación más completa de los nichos por encima y por debajo del suelo, resulta</w:t>
      </w:r>
      <w:r w:rsidR="00D9334E" w:rsidRPr="00C946E8">
        <w:rPr>
          <w:color w:val="auto"/>
          <w:lang w:val="es-ES"/>
        </w:rPr>
        <w:t>ndo</w:t>
      </w:r>
      <w:r w:rsidR="0086271A" w:rsidRPr="00C946E8">
        <w:rPr>
          <w:color w:val="auto"/>
          <w:lang w:val="es-ES"/>
        </w:rPr>
        <w:t xml:space="preserve"> en mayor capacidad de aprovechamiento de los recursos, luz, agua y nutrientes</w:t>
      </w:r>
      <w:r w:rsidR="00217AE0" w:rsidRPr="00C946E8">
        <w:rPr>
          <w:color w:val="auto"/>
          <w:lang w:val="es-ES"/>
        </w:rPr>
        <w:t xml:space="preserve"> (</w:t>
      </w:r>
      <w:proofErr w:type="spellStart"/>
      <w:r w:rsidR="00BB1CCE" w:rsidRPr="00C946E8">
        <w:rPr>
          <w:color w:val="auto"/>
          <w:lang w:val="es-ES"/>
        </w:rPr>
        <w:t>Brassard</w:t>
      </w:r>
      <w:proofErr w:type="spellEnd"/>
      <w:r w:rsidR="00BB1CCE" w:rsidRPr="00C946E8">
        <w:rPr>
          <w:color w:val="auto"/>
          <w:lang w:val="es-ES"/>
        </w:rPr>
        <w:t xml:space="preserve"> et al., 2013; </w:t>
      </w:r>
      <w:r w:rsidR="00217AE0" w:rsidRPr="00C946E8">
        <w:rPr>
          <w:color w:val="auto"/>
          <w:lang w:val="es-ES"/>
        </w:rPr>
        <w:t xml:space="preserve">Ali &amp; </w:t>
      </w:r>
      <w:proofErr w:type="spellStart"/>
      <w:r w:rsidR="00217AE0" w:rsidRPr="00C946E8">
        <w:rPr>
          <w:color w:val="auto"/>
          <w:lang w:val="es-ES"/>
        </w:rPr>
        <w:t>Mattsson</w:t>
      </w:r>
      <w:proofErr w:type="spellEnd"/>
      <w:r w:rsidR="00217AE0" w:rsidRPr="00C946E8">
        <w:rPr>
          <w:color w:val="auto"/>
          <w:lang w:val="es-ES"/>
        </w:rPr>
        <w:t>, 2017</w:t>
      </w:r>
      <w:r w:rsidR="00584605" w:rsidRPr="00C946E8">
        <w:rPr>
          <w:color w:val="auto"/>
          <w:lang w:val="es-ES"/>
        </w:rPr>
        <w:t>b</w:t>
      </w:r>
      <w:r w:rsidR="00217AE0" w:rsidRPr="00C946E8">
        <w:rPr>
          <w:color w:val="auto"/>
          <w:lang w:val="es-ES"/>
        </w:rPr>
        <w:t>)</w:t>
      </w:r>
      <w:r w:rsidR="0086271A" w:rsidRPr="00C946E8">
        <w:rPr>
          <w:color w:val="auto"/>
          <w:lang w:val="es-ES"/>
        </w:rPr>
        <w:t>, para ser transformados en biomasa a través de la fotosíntesis</w:t>
      </w:r>
      <w:r w:rsidR="00936EB1" w:rsidRPr="00C946E8">
        <w:rPr>
          <w:color w:val="auto"/>
          <w:lang w:val="es-ES"/>
        </w:rPr>
        <w:t xml:space="preserve"> </w:t>
      </w:r>
      <w:r w:rsidR="00A646E1" w:rsidRPr="00C946E8">
        <w:rPr>
          <w:color w:val="auto"/>
          <w:lang w:val="es-ES"/>
        </w:rPr>
        <w:t>(</w:t>
      </w:r>
      <w:r w:rsidR="00BB1CCE" w:rsidRPr="00C946E8">
        <w:rPr>
          <w:color w:val="auto"/>
          <w:lang w:val="es-ES"/>
        </w:rPr>
        <w:t xml:space="preserve">Mercado et al., 2011; </w:t>
      </w:r>
      <w:proofErr w:type="spellStart"/>
      <w:r w:rsidR="00A646E1" w:rsidRPr="00C946E8">
        <w:rPr>
          <w:color w:val="auto"/>
          <w:lang w:val="es-ES"/>
        </w:rPr>
        <w:t>Asner</w:t>
      </w:r>
      <w:proofErr w:type="spellEnd"/>
      <w:r w:rsidR="00A646E1" w:rsidRPr="00C946E8">
        <w:rPr>
          <w:color w:val="auto"/>
          <w:lang w:val="es-ES"/>
        </w:rPr>
        <w:t xml:space="preserve"> et al., 2014)</w:t>
      </w:r>
      <w:r w:rsidR="0086271A" w:rsidRPr="00C946E8">
        <w:rPr>
          <w:color w:val="auto"/>
          <w:lang w:val="es-ES"/>
        </w:rPr>
        <w:t>.</w:t>
      </w:r>
      <w:r w:rsidR="00F832D5" w:rsidRPr="00C946E8">
        <w:rPr>
          <w:color w:val="auto"/>
          <w:lang w:val="es-ES"/>
        </w:rPr>
        <w:t xml:space="preserve"> </w:t>
      </w:r>
      <w:r w:rsidR="006E0618" w:rsidRPr="00C946E8">
        <w:rPr>
          <w:color w:val="auto"/>
          <w:lang w:val="es-ES"/>
        </w:rPr>
        <w:t xml:space="preserve">Estos resultados agregan un nuevo valor </w:t>
      </w:r>
      <w:r w:rsidR="00844837" w:rsidRPr="00C946E8">
        <w:rPr>
          <w:color w:val="auto"/>
          <w:lang w:val="es-ES"/>
        </w:rPr>
        <w:t>e</w:t>
      </w:r>
      <w:r w:rsidR="0092216E" w:rsidRPr="00C946E8">
        <w:rPr>
          <w:color w:val="auto"/>
          <w:lang w:val="es-ES"/>
        </w:rPr>
        <w:t>n el</w:t>
      </w:r>
      <w:r w:rsidR="00844837" w:rsidRPr="00C946E8">
        <w:rPr>
          <w:color w:val="auto"/>
          <w:lang w:val="es-ES"/>
        </w:rPr>
        <w:t xml:space="preserve"> </w:t>
      </w:r>
      <w:r w:rsidR="006E0618" w:rsidRPr="00C946E8">
        <w:rPr>
          <w:color w:val="auto"/>
          <w:lang w:val="es-ES"/>
        </w:rPr>
        <w:t xml:space="preserve">entendimiento </w:t>
      </w:r>
      <w:r w:rsidR="0092216E" w:rsidRPr="00C946E8">
        <w:rPr>
          <w:color w:val="auto"/>
          <w:lang w:val="es-ES"/>
        </w:rPr>
        <w:t xml:space="preserve">de </w:t>
      </w:r>
      <w:r w:rsidR="00844837" w:rsidRPr="00C946E8">
        <w:rPr>
          <w:color w:val="auto"/>
          <w:lang w:val="es-ES"/>
        </w:rPr>
        <w:t xml:space="preserve">los efectos de la </w:t>
      </w:r>
      <w:r w:rsidR="0092216E" w:rsidRPr="00C946E8">
        <w:rPr>
          <w:color w:val="auto"/>
          <w:lang w:val="es-ES"/>
        </w:rPr>
        <w:t>r</w:t>
      </w:r>
      <w:r w:rsidR="006E0618" w:rsidRPr="00C946E8">
        <w:rPr>
          <w:color w:val="auto"/>
          <w:lang w:val="es-ES"/>
        </w:rPr>
        <w:t xml:space="preserve">iqueza </w:t>
      </w:r>
      <w:r w:rsidR="0092216E" w:rsidRPr="00C946E8">
        <w:rPr>
          <w:color w:val="auto"/>
          <w:lang w:val="es-ES"/>
        </w:rPr>
        <w:t xml:space="preserve">sobre </w:t>
      </w:r>
      <w:r w:rsidR="00844837" w:rsidRPr="00C946E8">
        <w:rPr>
          <w:color w:val="auto"/>
          <w:lang w:val="es-ES"/>
        </w:rPr>
        <w:t xml:space="preserve">la </w:t>
      </w:r>
      <w:r w:rsidR="006E0618" w:rsidRPr="00C946E8">
        <w:rPr>
          <w:color w:val="auto"/>
          <w:lang w:val="es-ES"/>
        </w:rPr>
        <w:t xml:space="preserve">biomasa </w:t>
      </w:r>
      <w:r w:rsidR="0097455C" w:rsidRPr="00C946E8">
        <w:rPr>
          <w:color w:val="auto"/>
          <w:lang w:val="es-ES"/>
        </w:rPr>
        <w:t>aérea</w:t>
      </w:r>
      <w:r w:rsidR="0092216E" w:rsidRPr="00C946E8">
        <w:rPr>
          <w:color w:val="auto"/>
          <w:lang w:val="es-ES"/>
        </w:rPr>
        <w:t>,</w:t>
      </w:r>
      <w:r w:rsidR="006E0618" w:rsidRPr="00C946E8">
        <w:rPr>
          <w:color w:val="auto"/>
          <w:lang w:val="es-ES"/>
        </w:rPr>
        <w:t xml:space="preserve"> </w:t>
      </w:r>
      <w:r w:rsidR="0097455C" w:rsidRPr="00C946E8">
        <w:rPr>
          <w:color w:val="auto"/>
          <w:lang w:val="es-ES"/>
        </w:rPr>
        <w:t xml:space="preserve">y el funcionamiento </w:t>
      </w:r>
      <w:r w:rsidR="006E0618" w:rsidRPr="00C946E8">
        <w:rPr>
          <w:color w:val="auto"/>
          <w:lang w:val="es-ES"/>
        </w:rPr>
        <w:t>en los sistemas agrofores</w:t>
      </w:r>
      <w:r w:rsidR="0097455C" w:rsidRPr="00C946E8">
        <w:rPr>
          <w:color w:val="auto"/>
          <w:lang w:val="es-ES"/>
        </w:rPr>
        <w:t>tales</w:t>
      </w:r>
      <w:r w:rsidR="0092216E" w:rsidRPr="00C946E8">
        <w:rPr>
          <w:color w:val="auto"/>
          <w:lang w:val="es-ES"/>
        </w:rPr>
        <w:t>. E</w:t>
      </w:r>
      <w:r w:rsidR="0097455C" w:rsidRPr="00C946E8">
        <w:rPr>
          <w:color w:val="auto"/>
          <w:lang w:val="es-ES"/>
        </w:rPr>
        <w:t>n ese contexto l</w:t>
      </w:r>
      <w:r w:rsidR="002E0056" w:rsidRPr="00C946E8">
        <w:rPr>
          <w:color w:val="auto"/>
          <w:lang w:val="es-ES"/>
        </w:rPr>
        <w:t>os SAF tienen una participación importante en el potenci</w:t>
      </w:r>
      <w:r w:rsidR="005C5B8D" w:rsidRPr="00C946E8">
        <w:rPr>
          <w:color w:val="auto"/>
          <w:lang w:val="es-ES"/>
        </w:rPr>
        <w:t>al de almacenamiento de carbono</w:t>
      </w:r>
      <w:r w:rsidR="002E0056" w:rsidRPr="00C946E8">
        <w:rPr>
          <w:color w:val="auto"/>
          <w:lang w:val="es-ES"/>
        </w:rPr>
        <w:t>, como también en la conservación de la biodiversidad</w:t>
      </w:r>
      <w:r w:rsidR="004A37BE" w:rsidRPr="00C946E8">
        <w:rPr>
          <w:color w:val="auto"/>
          <w:lang w:val="es-ES"/>
        </w:rPr>
        <w:t xml:space="preserve"> </w:t>
      </w:r>
      <w:r w:rsidR="002E0056" w:rsidRPr="00C946E8">
        <w:rPr>
          <w:color w:val="auto"/>
          <w:lang w:val="es-ES"/>
        </w:rPr>
        <w:t>y</w:t>
      </w:r>
      <w:r w:rsidR="004A37BE" w:rsidRPr="00C946E8">
        <w:rPr>
          <w:color w:val="auto"/>
          <w:lang w:val="es-ES"/>
        </w:rPr>
        <w:t xml:space="preserve"> </w:t>
      </w:r>
      <w:r w:rsidR="002E0056" w:rsidRPr="000E292E">
        <w:rPr>
          <w:color w:val="auto"/>
          <w:lang w:val="es-ES"/>
        </w:rPr>
        <w:t>mayor capacidad de resiliencia</w:t>
      </w:r>
      <w:r w:rsidR="000255DB" w:rsidRPr="000E292E">
        <w:rPr>
          <w:color w:val="auto"/>
          <w:lang w:val="es-ES"/>
        </w:rPr>
        <w:t>.</w:t>
      </w:r>
      <w:r w:rsidR="009609DA" w:rsidRPr="000E292E">
        <w:rPr>
          <w:color w:val="auto"/>
          <w:lang w:val="es-ES"/>
        </w:rPr>
        <w:t xml:space="preserve"> </w:t>
      </w:r>
    </w:p>
    <w:p w14:paraId="5F3DF8B3" w14:textId="77777777" w:rsidR="00B82FF0" w:rsidRPr="000E292E" w:rsidRDefault="00471679" w:rsidP="009B7D40">
      <w:pPr>
        <w:spacing w:line="240" w:lineRule="auto"/>
        <w:ind w:firstLine="709"/>
        <w:jc w:val="both"/>
        <w:rPr>
          <w:lang w:val="es-ES"/>
        </w:rPr>
      </w:pPr>
      <w:r w:rsidRPr="000E292E">
        <w:rPr>
          <w:color w:val="auto"/>
          <w:lang w:val="es-ES"/>
        </w:rPr>
        <w:t xml:space="preserve">Por lo tanto, la conversión de bosques naturales en paisajes de producción agrícola debe considerar la práctica de sistemas agroforestales, ricos en especies, sobre todo con especies de uso múltiple y con el mantenimiento de la estratificación del sistema, por ser más eficiente en el uso de los recursos, además de proporcionar mayores beneficios y servicios a los medios de vida de los agricultores, </w:t>
      </w:r>
      <w:r w:rsidR="009909BB" w:rsidRPr="000E292E">
        <w:rPr>
          <w:color w:val="auto"/>
          <w:lang w:val="es-ES"/>
        </w:rPr>
        <w:t xml:space="preserve">también </w:t>
      </w:r>
      <w:r w:rsidRPr="000E292E">
        <w:rPr>
          <w:color w:val="auto"/>
          <w:lang w:val="es-ES"/>
        </w:rPr>
        <w:t xml:space="preserve">pueden ser más </w:t>
      </w:r>
      <w:proofErr w:type="spellStart"/>
      <w:r w:rsidRPr="000E292E">
        <w:rPr>
          <w:color w:val="auto"/>
          <w:lang w:val="es-ES"/>
        </w:rPr>
        <w:t>r</w:t>
      </w:r>
      <w:r w:rsidRPr="000E292E">
        <w:rPr>
          <w:lang w:val="es-ES"/>
        </w:rPr>
        <w:t>esilientes</w:t>
      </w:r>
      <w:proofErr w:type="spellEnd"/>
      <w:r w:rsidRPr="000E292E">
        <w:rPr>
          <w:lang w:val="es-ES"/>
        </w:rPr>
        <w:t xml:space="preserve"> a los impactos del cambio climático. Para eso, el desarrollo de políticas públicas para la promoción de los </w:t>
      </w:r>
      <w:r w:rsidR="005C5B8D" w:rsidRPr="000E292E">
        <w:rPr>
          <w:lang w:val="es-ES"/>
        </w:rPr>
        <w:t>sistemas agroforestales</w:t>
      </w:r>
      <w:r w:rsidRPr="000E292E">
        <w:rPr>
          <w:lang w:val="es-ES"/>
        </w:rPr>
        <w:t xml:space="preserve"> y asistencia técnica son fundamentales. </w:t>
      </w:r>
    </w:p>
    <w:p w14:paraId="677ACB02" w14:textId="77777777" w:rsidR="00211AA8" w:rsidRDefault="00211AA8" w:rsidP="009B7D40">
      <w:pPr>
        <w:spacing w:line="240" w:lineRule="auto"/>
        <w:rPr>
          <w:lang w:val="es-ES"/>
        </w:rPr>
      </w:pPr>
    </w:p>
    <w:p w14:paraId="42C0F037" w14:textId="77777777" w:rsidR="005C5B8D" w:rsidRDefault="0086271A" w:rsidP="009B7D40">
      <w:pPr>
        <w:spacing w:line="240" w:lineRule="auto"/>
        <w:jc w:val="center"/>
        <w:rPr>
          <w:lang w:val="es-ES"/>
        </w:rPr>
      </w:pPr>
      <w:r>
        <w:rPr>
          <w:lang w:val="es-ES"/>
        </w:rPr>
        <w:t>AGRADECIMIENTOS</w:t>
      </w:r>
    </w:p>
    <w:p w14:paraId="7ECC34A2" w14:textId="77777777" w:rsidR="0086271A" w:rsidRDefault="0086271A" w:rsidP="009B7D40">
      <w:pPr>
        <w:spacing w:line="240" w:lineRule="auto"/>
        <w:jc w:val="center"/>
        <w:rPr>
          <w:lang w:val="es-ES"/>
        </w:rPr>
      </w:pPr>
    </w:p>
    <w:p w14:paraId="7B0C3611" w14:textId="77777777" w:rsidR="0086271A" w:rsidRDefault="0086271A" w:rsidP="00EE4286">
      <w:pPr>
        <w:spacing w:line="240" w:lineRule="auto"/>
        <w:jc w:val="both"/>
        <w:rPr>
          <w:lang w:val="es-ES"/>
        </w:rPr>
      </w:pPr>
      <w:r>
        <w:rPr>
          <w:lang w:val="es-ES"/>
        </w:rPr>
        <w:t xml:space="preserve">A la coordinación de Perfeccionamiento de Personal de Nivel Superior </w:t>
      </w:r>
      <w:r w:rsidR="003106F4">
        <w:rPr>
          <w:lang w:val="es-ES"/>
        </w:rPr>
        <w:t>(</w:t>
      </w:r>
      <w:r>
        <w:rPr>
          <w:lang w:val="es-ES"/>
        </w:rPr>
        <w:t>CAPES</w:t>
      </w:r>
      <w:r w:rsidR="003106F4">
        <w:rPr>
          <w:lang w:val="es-ES"/>
        </w:rPr>
        <w:t>)</w:t>
      </w:r>
      <w:r>
        <w:rPr>
          <w:lang w:val="es-ES"/>
        </w:rPr>
        <w:t xml:space="preserve"> por la beca concedida. Al Centro de Investigación Agrícola Tropical </w:t>
      </w:r>
      <w:r w:rsidR="003106F4">
        <w:rPr>
          <w:lang w:val="es-ES"/>
        </w:rPr>
        <w:t>(</w:t>
      </w:r>
      <w:r>
        <w:rPr>
          <w:lang w:val="es-ES"/>
        </w:rPr>
        <w:t>CIAT</w:t>
      </w:r>
      <w:r w:rsidR="003106F4">
        <w:rPr>
          <w:lang w:val="es-ES"/>
        </w:rPr>
        <w:t>)</w:t>
      </w:r>
      <w:r>
        <w:rPr>
          <w:lang w:val="es-ES"/>
        </w:rPr>
        <w:t xml:space="preserve"> y </w:t>
      </w:r>
      <w:r w:rsidR="003106F4">
        <w:rPr>
          <w:lang w:val="es-ES"/>
        </w:rPr>
        <w:t>a</w:t>
      </w:r>
      <w:r>
        <w:rPr>
          <w:lang w:val="es-ES"/>
        </w:rPr>
        <w:t xml:space="preserve">l Centro de Investigación y Promoción del Campesino </w:t>
      </w:r>
      <w:r w:rsidR="003106F4">
        <w:rPr>
          <w:lang w:val="es-ES"/>
        </w:rPr>
        <w:t>(</w:t>
      </w:r>
      <w:r>
        <w:rPr>
          <w:lang w:val="es-ES"/>
        </w:rPr>
        <w:t>CIPCA</w:t>
      </w:r>
      <w:r w:rsidR="003106F4">
        <w:rPr>
          <w:lang w:val="es-ES"/>
        </w:rPr>
        <w:t>)</w:t>
      </w:r>
      <w:r>
        <w:rPr>
          <w:lang w:val="es-ES"/>
        </w:rPr>
        <w:t xml:space="preserve"> por el apoyo logístico</w:t>
      </w:r>
      <w:r w:rsidR="00A6773D">
        <w:rPr>
          <w:lang w:val="es-ES"/>
        </w:rPr>
        <w:t xml:space="preserve"> y contacto con los agricultores</w:t>
      </w:r>
      <w:r>
        <w:rPr>
          <w:lang w:val="es-ES"/>
        </w:rPr>
        <w:t xml:space="preserve">. A </w:t>
      </w:r>
      <w:proofErr w:type="spellStart"/>
      <w:r>
        <w:rPr>
          <w:lang w:val="es-ES"/>
        </w:rPr>
        <w:t>Grober</w:t>
      </w:r>
      <w:proofErr w:type="spellEnd"/>
      <w:r>
        <w:rPr>
          <w:lang w:val="es-ES"/>
        </w:rPr>
        <w:t xml:space="preserve"> Barja y Julio Cesar Llanos por el apoyo en campo, </w:t>
      </w:r>
      <w:r w:rsidR="000C0A42">
        <w:rPr>
          <w:lang w:val="es-ES"/>
        </w:rPr>
        <w:t xml:space="preserve">a </w:t>
      </w:r>
      <w:proofErr w:type="spellStart"/>
      <w:r w:rsidR="000C0A42">
        <w:rPr>
          <w:lang w:val="es-ES"/>
        </w:rPr>
        <w:t>Yner</w:t>
      </w:r>
      <w:proofErr w:type="spellEnd"/>
      <w:r w:rsidR="000C0A42">
        <w:rPr>
          <w:lang w:val="es-ES"/>
        </w:rPr>
        <w:t xml:space="preserve"> </w:t>
      </w:r>
      <w:r w:rsidR="001407D3">
        <w:rPr>
          <w:lang w:val="es-ES"/>
        </w:rPr>
        <w:t>J</w:t>
      </w:r>
      <w:r w:rsidR="0017072A">
        <w:rPr>
          <w:lang w:val="es-ES"/>
        </w:rPr>
        <w:t>uá</w:t>
      </w:r>
      <w:r w:rsidR="000C0A42">
        <w:rPr>
          <w:lang w:val="es-ES"/>
        </w:rPr>
        <w:t xml:space="preserve">rez </w:t>
      </w:r>
      <w:r>
        <w:rPr>
          <w:lang w:val="es-ES"/>
        </w:rPr>
        <w:t>y a todos los agricultores que fueron parte de este trabajo de investigación.</w:t>
      </w:r>
    </w:p>
    <w:p w14:paraId="447A557F" w14:textId="124E28B0" w:rsidR="00615DBA" w:rsidRDefault="00615DBA" w:rsidP="004725B8">
      <w:pPr>
        <w:suppressAutoHyphens w:val="0"/>
        <w:spacing w:line="240" w:lineRule="auto"/>
        <w:rPr>
          <w:lang w:val="es-ES"/>
        </w:rPr>
      </w:pPr>
    </w:p>
    <w:p w14:paraId="26123E9D" w14:textId="7A665FE9" w:rsidR="0086271A" w:rsidRPr="00366AFF" w:rsidRDefault="00A645B6" w:rsidP="009B7D40">
      <w:pPr>
        <w:spacing w:line="240" w:lineRule="auto"/>
        <w:jc w:val="center"/>
        <w:rPr>
          <w:lang w:val="es-ES"/>
        </w:rPr>
      </w:pPr>
      <w:r w:rsidRPr="00366AFF">
        <w:rPr>
          <w:lang w:val="es-ES"/>
        </w:rPr>
        <w:t>RESUMEN</w:t>
      </w:r>
    </w:p>
    <w:p w14:paraId="24F8C456" w14:textId="77777777" w:rsidR="00366AFF" w:rsidRPr="00366AFF" w:rsidRDefault="00366AFF" w:rsidP="009B7D40">
      <w:pPr>
        <w:spacing w:line="240" w:lineRule="auto"/>
        <w:jc w:val="both"/>
        <w:rPr>
          <w:lang w:val="es-ES"/>
        </w:rPr>
      </w:pPr>
    </w:p>
    <w:p w14:paraId="7690CCAA" w14:textId="455BCF05" w:rsidR="0086271A" w:rsidRPr="00F05783" w:rsidRDefault="00A645B6" w:rsidP="00EE4286">
      <w:pPr>
        <w:spacing w:line="240" w:lineRule="auto"/>
        <w:jc w:val="both"/>
        <w:rPr>
          <w:color w:val="auto"/>
          <w:lang w:val="es-ES"/>
        </w:rPr>
      </w:pPr>
      <w:r w:rsidRPr="00F05783">
        <w:rPr>
          <w:color w:val="auto"/>
          <w:lang w:val="es-ES"/>
        </w:rPr>
        <w:t xml:space="preserve">Los sistemas agroforestales </w:t>
      </w:r>
      <w:r w:rsidR="00366AFF" w:rsidRPr="00F05783">
        <w:rPr>
          <w:color w:val="auto"/>
          <w:lang w:val="es-ES"/>
        </w:rPr>
        <w:t>diversos concilia</w:t>
      </w:r>
      <w:r w:rsidR="0008356B" w:rsidRPr="00F05783">
        <w:rPr>
          <w:color w:val="auto"/>
          <w:lang w:val="es-ES"/>
        </w:rPr>
        <w:t>n</w:t>
      </w:r>
      <w:r w:rsidR="00366AFF" w:rsidRPr="00F05783">
        <w:rPr>
          <w:color w:val="auto"/>
          <w:lang w:val="es-ES"/>
        </w:rPr>
        <w:t xml:space="preserve"> la producción</w:t>
      </w:r>
      <w:r w:rsidR="0098159B" w:rsidRPr="00F05783">
        <w:rPr>
          <w:color w:val="auto"/>
          <w:lang w:val="es-ES"/>
        </w:rPr>
        <w:t xml:space="preserve"> de alimentos</w:t>
      </w:r>
      <w:r w:rsidR="00366AFF" w:rsidRPr="00F05783">
        <w:rPr>
          <w:color w:val="auto"/>
          <w:lang w:val="es-ES"/>
        </w:rPr>
        <w:t xml:space="preserve">, la conservación de la biodiversidad y la </w:t>
      </w:r>
      <w:r w:rsidR="00473826" w:rsidRPr="00F05783">
        <w:rPr>
          <w:color w:val="auto"/>
          <w:lang w:val="es-ES"/>
        </w:rPr>
        <w:t>provisión</w:t>
      </w:r>
      <w:r w:rsidR="00366AFF" w:rsidRPr="00F05783">
        <w:rPr>
          <w:color w:val="auto"/>
          <w:lang w:val="es-ES"/>
        </w:rPr>
        <w:t xml:space="preserve"> de servicios </w:t>
      </w:r>
      <w:proofErr w:type="spellStart"/>
      <w:r w:rsidR="00366AFF" w:rsidRPr="00F05783">
        <w:rPr>
          <w:color w:val="auto"/>
          <w:lang w:val="es-ES"/>
        </w:rPr>
        <w:t>ecosist</w:t>
      </w:r>
      <w:r w:rsidR="0098159B" w:rsidRPr="00F05783">
        <w:rPr>
          <w:color w:val="auto"/>
          <w:lang w:val="es-ES"/>
        </w:rPr>
        <w:t>é</w:t>
      </w:r>
      <w:r w:rsidR="00366AFF" w:rsidRPr="00F05783">
        <w:rPr>
          <w:color w:val="auto"/>
          <w:lang w:val="es-ES"/>
        </w:rPr>
        <w:t>micos</w:t>
      </w:r>
      <w:proofErr w:type="spellEnd"/>
      <w:r w:rsidR="0098159B" w:rsidRPr="00F05783">
        <w:rPr>
          <w:color w:val="auto"/>
          <w:lang w:val="es-ES"/>
        </w:rPr>
        <w:t xml:space="preserve"> como el secuestro de carbono atmosférico</w:t>
      </w:r>
      <w:r w:rsidR="00366AFF" w:rsidRPr="00F05783">
        <w:rPr>
          <w:color w:val="auto"/>
          <w:lang w:val="es-ES"/>
        </w:rPr>
        <w:t xml:space="preserve">. Sin embargo, </w:t>
      </w:r>
      <w:r w:rsidRPr="00F05783">
        <w:rPr>
          <w:color w:val="auto"/>
          <w:lang w:val="es-ES"/>
        </w:rPr>
        <w:t xml:space="preserve">el papel de la riqueza florística sobre la producción de </w:t>
      </w:r>
      <w:r w:rsidR="0045773A">
        <w:rPr>
          <w:color w:val="auto"/>
          <w:lang w:val="es-ES"/>
        </w:rPr>
        <w:t xml:space="preserve">carbono en la </w:t>
      </w:r>
      <w:r w:rsidR="00473826">
        <w:rPr>
          <w:color w:val="auto"/>
          <w:lang w:val="es-ES"/>
        </w:rPr>
        <w:t>biomasa de</w:t>
      </w:r>
      <w:r w:rsidRPr="00F05783">
        <w:rPr>
          <w:color w:val="auto"/>
          <w:lang w:val="es-ES"/>
        </w:rPr>
        <w:t xml:space="preserve"> estos sistemas</w:t>
      </w:r>
      <w:r w:rsidR="0008356B" w:rsidRPr="00F05783">
        <w:rPr>
          <w:color w:val="auto"/>
          <w:lang w:val="es-ES"/>
        </w:rPr>
        <w:t xml:space="preserve"> no está claro</w:t>
      </w:r>
      <w:r w:rsidRPr="00F05783">
        <w:rPr>
          <w:color w:val="auto"/>
          <w:lang w:val="es-ES"/>
        </w:rPr>
        <w:t xml:space="preserve">. </w:t>
      </w:r>
      <w:r w:rsidR="0008356B" w:rsidRPr="00F05783">
        <w:rPr>
          <w:color w:val="auto"/>
          <w:lang w:val="es-ES"/>
        </w:rPr>
        <w:t>E</w:t>
      </w:r>
      <w:r w:rsidRPr="00F05783">
        <w:rPr>
          <w:color w:val="auto"/>
          <w:lang w:val="es-ES"/>
        </w:rPr>
        <w:t xml:space="preserve">ste estudio </w:t>
      </w:r>
      <w:r w:rsidR="0098159B" w:rsidRPr="00F05783">
        <w:rPr>
          <w:color w:val="auto"/>
          <w:lang w:val="es-ES"/>
        </w:rPr>
        <w:t xml:space="preserve">evaluó </w:t>
      </w:r>
      <w:r w:rsidRPr="00F05783">
        <w:rPr>
          <w:color w:val="auto"/>
          <w:lang w:val="es-ES"/>
        </w:rPr>
        <w:t xml:space="preserve">el efecto de la </w:t>
      </w:r>
      <w:r w:rsidR="0098159B" w:rsidRPr="00F05783">
        <w:rPr>
          <w:color w:val="auto"/>
          <w:lang w:val="es-ES"/>
        </w:rPr>
        <w:t xml:space="preserve">riqueza </w:t>
      </w:r>
      <w:r w:rsidRPr="00F05783">
        <w:rPr>
          <w:color w:val="auto"/>
          <w:lang w:val="es-ES"/>
        </w:rPr>
        <w:t xml:space="preserve">de especies y la estructura de la vegetación sobre el </w:t>
      </w:r>
      <w:r w:rsidR="0012025E" w:rsidRPr="00F05783">
        <w:rPr>
          <w:color w:val="auto"/>
          <w:lang w:val="es-ES"/>
        </w:rPr>
        <w:t xml:space="preserve">carbono en </w:t>
      </w:r>
      <w:r w:rsidR="00750625">
        <w:rPr>
          <w:color w:val="auto"/>
          <w:lang w:val="es-ES"/>
        </w:rPr>
        <w:t>la biomasa de</w:t>
      </w:r>
      <w:r w:rsidR="0086271A" w:rsidRPr="00F05783">
        <w:rPr>
          <w:color w:val="auto"/>
          <w:lang w:val="es-ES"/>
        </w:rPr>
        <w:t xml:space="preserve"> diferentes sistemas agroforestales, en la Amazonía Sur</w:t>
      </w:r>
      <w:r w:rsidR="00FA3E31" w:rsidRPr="00F05783">
        <w:rPr>
          <w:color w:val="auto"/>
          <w:lang w:val="es-ES"/>
        </w:rPr>
        <w:t xml:space="preserve"> de Bolivia</w:t>
      </w:r>
      <w:r w:rsidR="0086271A" w:rsidRPr="00F05783">
        <w:rPr>
          <w:color w:val="auto"/>
          <w:lang w:val="es-ES"/>
        </w:rPr>
        <w:t xml:space="preserve">. </w:t>
      </w:r>
      <w:r w:rsidR="00366AFF" w:rsidRPr="00F05783">
        <w:rPr>
          <w:color w:val="auto"/>
          <w:lang w:val="es-ES"/>
        </w:rPr>
        <w:t>Para eso, f</w:t>
      </w:r>
      <w:r w:rsidR="0086271A" w:rsidRPr="00F05783">
        <w:rPr>
          <w:color w:val="auto"/>
          <w:lang w:val="es-ES"/>
        </w:rPr>
        <w:t xml:space="preserve">ueron </w:t>
      </w:r>
      <w:r w:rsidR="0008356B" w:rsidRPr="00F05783">
        <w:rPr>
          <w:color w:val="auto"/>
          <w:lang w:val="es-ES"/>
        </w:rPr>
        <w:t>estudiados</w:t>
      </w:r>
      <w:r w:rsidR="0086271A" w:rsidRPr="00F05783">
        <w:rPr>
          <w:color w:val="auto"/>
          <w:lang w:val="es-ES"/>
        </w:rPr>
        <w:t xml:space="preserve"> 25 sistemas agroforestales </w:t>
      </w:r>
      <w:r w:rsidR="0008356B" w:rsidRPr="00F05783">
        <w:rPr>
          <w:color w:val="auto"/>
          <w:lang w:val="es-ES"/>
        </w:rPr>
        <w:t>y 4 bosques secundarios</w:t>
      </w:r>
      <w:r w:rsidR="0090197B" w:rsidRPr="00F05783">
        <w:rPr>
          <w:color w:val="auto"/>
          <w:lang w:val="es-ES"/>
        </w:rPr>
        <w:t xml:space="preserve">, </w:t>
      </w:r>
      <w:r w:rsidR="0086271A" w:rsidRPr="00F05783">
        <w:rPr>
          <w:color w:val="auto"/>
          <w:lang w:val="es-ES"/>
        </w:rPr>
        <w:t>en los departamentos de Santa Cruz y Beni</w:t>
      </w:r>
      <w:r w:rsidR="00366AFF" w:rsidRPr="00F05783">
        <w:rPr>
          <w:color w:val="auto"/>
          <w:lang w:val="es-ES"/>
        </w:rPr>
        <w:t>. E</w:t>
      </w:r>
      <w:r w:rsidR="0008356B" w:rsidRPr="00F05783">
        <w:rPr>
          <w:color w:val="auto"/>
          <w:lang w:val="es-ES"/>
        </w:rPr>
        <w:t xml:space="preserve">n cada sistema se </w:t>
      </w:r>
      <w:r w:rsidR="003E68AB" w:rsidRPr="00F05783">
        <w:rPr>
          <w:color w:val="auto"/>
          <w:lang w:val="es-ES"/>
        </w:rPr>
        <w:t>instalaron</w:t>
      </w:r>
      <w:r w:rsidR="0086271A" w:rsidRPr="00F05783">
        <w:rPr>
          <w:color w:val="auto"/>
          <w:lang w:val="es-ES"/>
        </w:rPr>
        <w:t xml:space="preserve"> parcelas circulares de 1 963 m</w:t>
      </w:r>
      <w:r w:rsidR="0086271A" w:rsidRPr="00F05783">
        <w:rPr>
          <w:color w:val="auto"/>
          <w:vertAlign w:val="superscript"/>
          <w:lang w:val="es-ES"/>
        </w:rPr>
        <w:t>2</w:t>
      </w:r>
      <w:r w:rsidR="0086271A" w:rsidRPr="00F05783">
        <w:rPr>
          <w:color w:val="auto"/>
          <w:lang w:val="es-ES"/>
        </w:rPr>
        <w:t>, donde la vegetación (árboles, arbustos</w:t>
      </w:r>
      <w:r w:rsidR="00366AFF" w:rsidRPr="00F05783">
        <w:rPr>
          <w:color w:val="auto"/>
          <w:lang w:val="es-ES"/>
        </w:rPr>
        <w:t xml:space="preserve"> y</w:t>
      </w:r>
      <w:r w:rsidR="0086271A" w:rsidRPr="00F05783">
        <w:rPr>
          <w:color w:val="auto"/>
          <w:lang w:val="es-ES"/>
        </w:rPr>
        <w:t xml:space="preserve"> herbáceas) y </w:t>
      </w:r>
      <w:proofErr w:type="spellStart"/>
      <w:r w:rsidR="0086271A" w:rsidRPr="00F05783">
        <w:rPr>
          <w:color w:val="auto"/>
          <w:lang w:val="es-ES"/>
        </w:rPr>
        <w:t>necromasa</w:t>
      </w:r>
      <w:proofErr w:type="spellEnd"/>
      <w:r w:rsidR="0086271A" w:rsidRPr="00F05783">
        <w:rPr>
          <w:color w:val="auto"/>
          <w:lang w:val="es-ES"/>
        </w:rPr>
        <w:t xml:space="preserve"> (hojarasca, ramas y árboles muertos) fueron muestreados</w:t>
      </w:r>
      <w:r w:rsidRPr="00F05783">
        <w:rPr>
          <w:color w:val="auto"/>
          <w:lang w:val="es-ES"/>
        </w:rPr>
        <w:t xml:space="preserve">. </w:t>
      </w:r>
      <w:r w:rsidR="0098159B" w:rsidRPr="00F05783">
        <w:rPr>
          <w:color w:val="auto"/>
          <w:lang w:val="es-ES"/>
        </w:rPr>
        <w:t xml:space="preserve">Se utilizó funciones lineales y logarítmicas para </w:t>
      </w:r>
      <w:r w:rsidRPr="00F05783">
        <w:rPr>
          <w:color w:val="auto"/>
          <w:lang w:val="es-ES"/>
        </w:rPr>
        <w:t>evaluar el efecto de la riqueza y estructura de la vegetación sobre el carbono</w:t>
      </w:r>
      <w:r w:rsidR="0098159B" w:rsidRPr="00F05783">
        <w:rPr>
          <w:color w:val="auto"/>
          <w:lang w:val="es-ES"/>
        </w:rPr>
        <w:t>; y</w:t>
      </w:r>
      <w:r w:rsidRPr="00F05783">
        <w:rPr>
          <w:color w:val="auto"/>
          <w:lang w:val="es-ES"/>
        </w:rPr>
        <w:t xml:space="preserve"> </w:t>
      </w:r>
      <w:r w:rsidR="00B84C74" w:rsidRPr="00F05783">
        <w:rPr>
          <w:color w:val="auto"/>
          <w:lang w:val="es-ES"/>
        </w:rPr>
        <w:t xml:space="preserve">la </w:t>
      </w:r>
      <w:r w:rsidRPr="00F05783">
        <w:rPr>
          <w:color w:val="auto"/>
          <w:lang w:val="es-ES"/>
        </w:rPr>
        <w:t xml:space="preserve">partición de la varianza para examinar el efecto puro y compartido de las variables riqueza y estructura. </w:t>
      </w:r>
      <w:r w:rsidR="00B84C74" w:rsidRPr="00F05783">
        <w:rPr>
          <w:color w:val="auto"/>
          <w:lang w:val="es-ES"/>
        </w:rPr>
        <w:t xml:space="preserve">Las </w:t>
      </w:r>
      <w:r w:rsidR="003E68AB" w:rsidRPr="00F05783">
        <w:rPr>
          <w:color w:val="auto"/>
          <w:lang w:val="es-ES"/>
        </w:rPr>
        <w:t>regresiones</w:t>
      </w:r>
      <w:r w:rsidR="00B84C74" w:rsidRPr="00F05783">
        <w:rPr>
          <w:color w:val="auto"/>
          <w:lang w:val="es-ES"/>
        </w:rPr>
        <w:t xml:space="preserve"> </w:t>
      </w:r>
      <w:r w:rsidRPr="00F05783">
        <w:rPr>
          <w:color w:val="auto"/>
          <w:lang w:val="es-ES"/>
        </w:rPr>
        <w:t xml:space="preserve">mostraron una relación positiva </w:t>
      </w:r>
      <w:r w:rsidR="00B84C74" w:rsidRPr="00F05783">
        <w:rPr>
          <w:color w:val="auto"/>
          <w:lang w:val="es-ES"/>
        </w:rPr>
        <w:t xml:space="preserve">fuerte </w:t>
      </w:r>
      <w:r w:rsidRPr="00F05783">
        <w:rPr>
          <w:color w:val="auto"/>
          <w:lang w:val="es-ES"/>
        </w:rPr>
        <w:t xml:space="preserve">de la riqueza de especies </w:t>
      </w:r>
      <w:r w:rsidR="00B84C74" w:rsidRPr="00F05783">
        <w:rPr>
          <w:color w:val="auto"/>
          <w:lang w:val="es-ES"/>
        </w:rPr>
        <w:t xml:space="preserve">sobre el carbono </w:t>
      </w:r>
      <w:r w:rsidR="00D77EAA" w:rsidRPr="00F05783">
        <w:rPr>
          <w:color w:val="auto"/>
          <w:lang w:val="es-ES"/>
        </w:rPr>
        <w:t xml:space="preserve">de la </w:t>
      </w:r>
      <w:r w:rsidR="003E68AB" w:rsidRPr="00F05783">
        <w:rPr>
          <w:color w:val="auto"/>
          <w:lang w:val="es-ES"/>
        </w:rPr>
        <w:t>biomasa</w:t>
      </w:r>
      <w:r w:rsidR="00D77EAA" w:rsidRPr="00F05783">
        <w:rPr>
          <w:color w:val="auto"/>
          <w:lang w:val="es-ES"/>
        </w:rPr>
        <w:t xml:space="preserve"> </w:t>
      </w:r>
      <w:r w:rsidR="008A6EAC" w:rsidRPr="00F05783">
        <w:rPr>
          <w:color w:val="auto"/>
          <w:lang w:val="es-ES"/>
        </w:rPr>
        <w:t>(r</w:t>
      </w:r>
      <w:r w:rsidR="008A6EAC" w:rsidRPr="00F05783">
        <w:rPr>
          <w:color w:val="auto"/>
          <w:vertAlign w:val="superscript"/>
          <w:lang w:val="es-ES"/>
        </w:rPr>
        <w:t xml:space="preserve">2 </w:t>
      </w:r>
      <w:r w:rsidR="008A6EAC" w:rsidRPr="00F05783">
        <w:rPr>
          <w:color w:val="auto"/>
          <w:lang w:val="es-ES"/>
        </w:rPr>
        <w:t>= 0.74; P &lt; 0.001)</w:t>
      </w:r>
      <w:r w:rsidRPr="00F05783">
        <w:rPr>
          <w:color w:val="auto"/>
          <w:lang w:val="es-ES"/>
        </w:rPr>
        <w:t xml:space="preserve">. </w:t>
      </w:r>
      <w:r w:rsidR="00B84C74" w:rsidRPr="00F05783">
        <w:rPr>
          <w:color w:val="auto"/>
          <w:lang w:val="es-ES"/>
        </w:rPr>
        <w:t xml:space="preserve">En la </w:t>
      </w:r>
      <w:r w:rsidR="003E68AB" w:rsidRPr="00F05783">
        <w:rPr>
          <w:color w:val="auto"/>
          <w:lang w:val="es-ES"/>
        </w:rPr>
        <w:t>partición</w:t>
      </w:r>
      <w:r w:rsidR="00B84C74" w:rsidRPr="00F05783">
        <w:rPr>
          <w:color w:val="auto"/>
          <w:lang w:val="es-ES"/>
        </w:rPr>
        <w:t xml:space="preserve"> de la variancia, </w:t>
      </w:r>
      <w:r w:rsidR="00755606" w:rsidRPr="00F05783">
        <w:rPr>
          <w:color w:val="auto"/>
          <w:lang w:val="es-ES"/>
        </w:rPr>
        <w:t xml:space="preserve">el 85.7 % de </w:t>
      </w:r>
      <w:r w:rsidR="00D77EAA" w:rsidRPr="00F05783">
        <w:rPr>
          <w:color w:val="auto"/>
          <w:lang w:val="es-ES"/>
        </w:rPr>
        <w:t>la variabilidad del carbono</w:t>
      </w:r>
      <w:r w:rsidR="00B84C74" w:rsidRPr="00F05783">
        <w:rPr>
          <w:color w:val="auto"/>
          <w:lang w:val="es-ES"/>
        </w:rPr>
        <w:t xml:space="preserve"> fue explicada por la riqueza, estructura </w:t>
      </w:r>
      <w:r w:rsidR="00B84C74" w:rsidRPr="00F05783">
        <w:rPr>
          <w:color w:val="auto"/>
          <w:lang w:val="es-ES"/>
        </w:rPr>
        <w:lastRenderedPageBreak/>
        <w:t xml:space="preserve">y </w:t>
      </w:r>
      <w:r w:rsidR="00D77EAA" w:rsidRPr="00F05783">
        <w:rPr>
          <w:color w:val="auto"/>
          <w:lang w:val="es-ES"/>
        </w:rPr>
        <w:t>variación de la estructura</w:t>
      </w:r>
      <w:r w:rsidR="0008356B" w:rsidRPr="00F05783">
        <w:rPr>
          <w:color w:val="auto"/>
          <w:lang w:val="es-ES"/>
        </w:rPr>
        <w:t xml:space="preserve">. </w:t>
      </w:r>
      <w:r w:rsidR="003E674D" w:rsidRPr="00F05783">
        <w:rPr>
          <w:color w:val="auto"/>
          <w:lang w:val="es-ES"/>
        </w:rPr>
        <w:t>De forma aislada</w:t>
      </w:r>
      <w:r w:rsidR="0008356B" w:rsidRPr="00F05783">
        <w:rPr>
          <w:color w:val="auto"/>
          <w:lang w:val="es-ES"/>
        </w:rPr>
        <w:t>, la riqueza explicó el 12.</w:t>
      </w:r>
      <w:r w:rsidR="00D77EAA" w:rsidRPr="00F05783">
        <w:rPr>
          <w:color w:val="auto"/>
          <w:lang w:val="es-ES"/>
        </w:rPr>
        <w:t>7</w:t>
      </w:r>
      <w:r w:rsidR="003E674D" w:rsidRPr="00F05783">
        <w:rPr>
          <w:color w:val="auto"/>
          <w:lang w:val="es-ES"/>
        </w:rPr>
        <w:t xml:space="preserve"> </w:t>
      </w:r>
      <w:r w:rsidR="00D77EAA" w:rsidRPr="00F05783">
        <w:rPr>
          <w:color w:val="auto"/>
          <w:lang w:val="es-ES"/>
        </w:rPr>
        <w:t>%</w:t>
      </w:r>
      <w:r w:rsidR="0008356B" w:rsidRPr="00F05783">
        <w:rPr>
          <w:color w:val="auto"/>
          <w:lang w:val="es-ES"/>
        </w:rPr>
        <w:t>,</w:t>
      </w:r>
      <w:r w:rsidR="00D77EAA" w:rsidRPr="00F05783">
        <w:rPr>
          <w:color w:val="auto"/>
          <w:lang w:val="es-ES"/>
        </w:rPr>
        <w:t xml:space="preserve"> la estructura </w:t>
      </w:r>
      <w:r w:rsidR="0008356B" w:rsidRPr="00F05783">
        <w:rPr>
          <w:color w:val="auto"/>
          <w:lang w:val="es-ES"/>
        </w:rPr>
        <w:t xml:space="preserve">el </w:t>
      </w:r>
      <w:r w:rsidR="00D77EAA" w:rsidRPr="00F05783">
        <w:rPr>
          <w:color w:val="auto"/>
          <w:lang w:val="es-ES"/>
        </w:rPr>
        <w:t>8.</w:t>
      </w:r>
      <w:r w:rsidR="0008356B" w:rsidRPr="00F05783">
        <w:rPr>
          <w:color w:val="auto"/>
          <w:lang w:val="es-ES"/>
        </w:rPr>
        <w:t>8</w:t>
      </w:r>
      <w:r w:rsidR="003E674D" w:rsidRPr="00F05783">
        <w:rPr>
          <w:color w:val="auto"/>
          <w:lang w:val="es-ES"/>
        </w:rPr>
        <w:t xml:space="preserve"> </w:t>
      </w:r>
      <w:r w:rsidR="00D77EAA" w:rsidRPr="00F05783">
        <w:rPr>
          <w:color w:val="auto"/>
          <w:lang w:val="es-ES"/>
        </w:rPr>
        <w:t xml:space="preserve">% y la </w:t>
      </w:r>
      <w:r w:rsidR="003E68AB" w:rsidRPr="00F05783">
        <w:rPr>
          <w:color w:val="auto"/>
          <w:lang w:val="es-ES"/>
        </w:rPr>
        <w:t>variación</w:t>
      </w:r>
      <w:r w:rsidR="00D77EAA" w:rsidRPr="00F05783">
        <w:rPr>
          <w:color w:val="auto"/>
          <w:lang w:val="es-ES"/>
        </w:rPr>
        <w:t xml:space="preserve"> de la estructura </w:t>
      </w:r>
      <w:r w:rsidR="0008356B" w:rsidRPr="00F05783">
        <w:rPr>
          <w:color w:val="auto"/>
          <w:lang w:val="es-ES"/>
        </w:rPr>
        <w:t xml:space="preserve">el </w:t>
      </w:r>
      <w:r w:rsidR="00D77EAA" w:rsidRPr="00F05783">
        <w:rPr>
          <w:color w:val="auto"/>
          <w:lang w:val="es-ES"/>
        </w:rPr>
        <w:t>4.</w:t>
      </w:r>
      <w:r w:rsidR="0008356B" w:rsidRPr="00F05783">
        <w:rPr>
          <w:color w:val="auto"/>
          <w:lang w:val="es-ES"/>
        </w:rPr>
        <w:t>8</w:t>
      </w:r>
      <w:r w:rsidR="003E674D" w:rsidRPr="00F05783">
        <w:rPr>
          <w:color w:val="auto"/>
          <w:lang w:val="es-ES"/>
        </w:rPr>
        <w:t xml:space="preserve"> </w:t>
      </w:r>
      <w:r w:rsidR="00D77EAA" w:rsidRPr="00F05783">
        <w:rPr>
          <w:color w:val="auto"/>
          <w:lang w:val="es-ES"/>
        </w:rPr>
        <w:t xml:space="preserve">%. </w:t>
      </w:r>
      <w:r w:rsidR="00B84C74" w:rsidRPr="00F05783">
        <w:rPr>
          <w:color w:val="auto"/>
          <w:lang w:val="es-ES"/>
        </w:rPr>
        <w:t xml:space="preserve">Estos </w:t>
      </w:r>
      <w:r w:rsidRPr="00F05783">
        <w:rPr>
          <w:color w:val="auto"/>
          <w:lang w:val="es-ES"/>
        </w:rPr>
        <w:t xml:space="preserve">resultados confirman que el carbono en la biomasa sobre el suelo aumenta con la riqueza de especies y la </w:t>
      </w:r>
      <w:r w:rsidR="00E872E1" w:rsidRPr="00F05783">
        <w:rPr>
          <w:color w:val="auto"/>
          <w:lang w:val="es-ES"/>
        </w:rPr>
        <w:t xml:space="preserve">variación </w:t>
      </w:r>
      <w:r w:rsidRPr="00F05783">
        <w:rPr>
          <w:color w:val="auto"/>
          <w:lang w:val="es-ES"/>
        </w:rPr>
        <w:t>estructura</w:t>
      </w:r>
      <w:r w:rsidR="00E872E1" w:rsidRPr="00F05783">
        <w:rPr>
          <w:color w:val="auto"/>
          <w:lang w:val="es-ES"/>
        </w:rPr>
        <w:t>l</w:t>
      </w:r>
      <w:r w:rsidRPr="00F05783">
        <w:rPr>
          <w:color w:val="auto"/>
          <w:lang w:val="es-ES"/>
        </w:rPr>
        <w:t xml:space="preserve"> de la vegetación. Por lo tanto, sistemas agroforestales </w:t>
      </w:r>
      <w:r w:rsidR="0008356B" w:rsidRPr="00F05783">
        <w:rPr>
          <w:color w:val="auto"/>
          <w:lang w:val="es-ES"/>
        </w:rPr>
        <w:t xml:space="preserve">más </w:t>
      </w:r>
      <w:r w:rsidRPr="00F05783">
        <w:rPr>
          <w:color w:val="auto"/>
          <w:lang w:val="es-ES"/>
        </w:rPr>
        <w:t xml:space="preserve">biodiversos y estratificados son más eficientes en el uso de los recursos y pueden contribuir </w:t>
      </w:r>
      <w:r w:rsidR="00B84C74" w:rsidRPr="00F05783">
        <w:rPr>
          <w:color w:val="auto"/>
          <w:lang w:val="es-ES"/>
        </w:rPr>
        <w:t>con la mitigación del cambio climático.</w:t>
      </w:r>
    </w:p>
    <w:p w14:paraId="2C088328" w14:textId="77777777" w:rsidR="0090197B" w:rsidRPr="00F05783" w:rsidRDefault="0090197B" w:rsidP="009B7D40">
      <w:pPr>
        <w:spacing w:line="240" w:lineRule="auto"/>
        <w:jc w:val="both"/>
        <w:rPr>
          <w:color w:val="auto"/>
          <w:lang w:val="es-ES"/>
        </w:rPr>
      </w:pPr>
    </w:p>
    <w:p w14:paraId="3C68F5AB" w14:textId="3240D31D" w:rsidR="00BF0857" w:rsidRDefault="0086271A" w:rsidP="009B7D40">
      <w:pPr>
        <w:spacing w:line="240" w:lineRule="auto"/>
        <w:jc w:val="both"/>
        <w:rPr>
          <w:lang w:val="es-419"/>
        </w:rPr>
      </w:pPr>
      <w:r w:rsidRPr="00F05783">
        <w:rPr>
          <w:b/>
          <w:color w:val="auto"/>
          <w:lang w:val="es-ES"/>
        </w:rPr>
        <w:t>Palabras clave:</w:t>
      </w:r>
      <w:r w:rsidRPr="00F05783">
        <w:rPr>
          <w:color w:val="auto"/>
          <w:lang w:val="es-ES"/>
        </w:rPr>
        <w:t xml:space="preserve"> </w:t>
      </w:r>
      <w:r w:rsidR="003E68AB">
        <w:rPr>
          <w:color w:val="auto"/>
          <w:lang w:val="es-ES"/>
        </w:rPr>
        <w:t>b</w:t>
      </w:r>
      <w:r w:rsidR="00A645B6" w:rsidRPr="00F05783">
        <w:rPr>
          <w:color w:val="auto"/>
          <w:lang w:val="es-ES"/>
        </w:rPr>
        <w:t xml:space="preserve">iodiversidad; biomasa; fórmula </w:t>
      </w:r>
      <w:proofErr w:type="spellStart"/>
      <w:r w:rsidR="00A645B6" w:rsidRPr="00F05783">
        <w:rPr>
          <w:color w:val="auto"/>
          <w:lang w:val="es-ES"/>
        </w:rPr>
        <w:t>alométrica</w:t>
      </w:r>
      <w:proofErr w:type="spellEnd"/>
      <w:r w:rsidR="00A645B6" w:rsidRPr="00F05783">
        <w:rPr>
          <w:color w:val="auto"/>
          <w:lang w:val="es-ES"/>
        </w:rPr>
        <w:t xml:space="preserve">; Amazonía; </w:t>
      </w:r>
      <w:r w:rsidR="001407D3" w:rsidRPr="00F05783">
        <w:rPr>
          <w:color w:val="auto"/>
          <w:lang w:val="es-ES"/>
        </w:rPr>
        <w:t>mitigación del cambio climático</w:t>
      </w:r>
      <w:r w:rsidR="00A645B6" w:rsidRPr="00F05783">
        <w:rPr>
          <w:color w:val="auto"/>
          <w:lang w:val="es-ES"/>
        </w:rPr>
        <w:t>.</w:t>
      </w:r>
    </w:p>
    <w:p w14:paraId="5A7EF80E" w14:textId="77777777" w:rsidR="003F3A36" w:rsidRDefault="003F3A36" w:rsidP="009B7D40">
      <w:pPr>
        <w:suppressAutoHyphens w:val="0"/>
        <w:spacing w:line="240" w:lineRule="auto"/>
        <w:jc w:val="center"/>
        <w:rPr>
          <w:lang w:val="es-419"/>
        </w:rPr>
      </w:pPr>
    </w:p>
    <w:p w14:paraId="51B98CEA" w14:textId="11D8B08A" w:rsidR="00AB2A1F" w:rsidRDefault="0086271A" w:rsidP="009B7D40">
      <w:pPr>
        <w:suppressAutoHyphens w:val="0"/>
        <w:spacing w:line="240" w:lineRule="auto"/>
        <w:jc w:val="center"/>
        <w:rPr>
          <w:lang w:val="es-419"/>
        </w:rPr>
      </w:pPr>
      <w:r w:rsidRPr="007A5E3E">
        <w:rPr>
          <w:lang w:val="es-419"/>
        </w:rPr>
        <w:t>REFERENCIAS</w:t>
      </w:r>
    </w:p>
    <w:p w14:paraId="2B0D7B6D" w14:textId="77777777" w:rsidR="00ED21E5" w:rsidRPr="007A5E3E" w:rsidRDefault="00ED21E5" w:rsidP="009B7D40">
      <w:pPr>
        <w:suppressAutoHyphens w:val="0"/>
        <w:spacing w:line="240" w:lineRule="auto"/>
        <w:jc w:val="center"/>
        <w:rPr>
          <w:lang w:val="es-419"/>
        </w:rPr>
      </w:pPr>
    </w:p>
    <w:p w14:paraId="565FD83B" w14:textId="76538E2D" w:rsidR="0039623F" w:rsidRDefault="0039623F" w:rsidP="009B7D40">
      <w:pPr>
        <w:widowControl w:val="0"/>
        <w:autoSpaceDE w:val="0"/>
        <w:autoSpaceDN w:val="0"/>
        <w:adjustRightInd w:val="0"/>
        <w:spacing w:before="60" w:line="240" w:lineRule="atLeast"/>
        <w:jc w:val="both"/>
        <w:rPr>
          <w:noProof/>
          <w:lang w:val="en-US"/>
        </w:rPr>
      </w:pPr>
      <w:r w:rsidRPr="00C82DD0">
        <w:rPr>
          <w:noProof/>
          <w:lang w:val="es-ES"/>
        </w:rPr>
        <w:t xml:space="preserve">Albrecht, A., </w:t>
      </w:r>
      <w:r w:rsidR="00B75EC5" w:rsidRPr="00C82DD0">
        <w:rPr>
          <w:noProof/>
          <w:lang w:val="es-ES"/>
        </w:rPr>
        <w:t>&amp;</w:t>
      </w:r>
      <w:r w:rsidRPr="00C82DD0">
        <w:rPr>
          <w:noProof/>
          <w:lang w:val="es-ES"/>
        </w:rPr>
        <w:t xml:space="preserve"> Kandji, S. T. (2003). </w:t>
      </w:r>
      <w:r w:rsidRPr="0039623F">
        <w:rPr>
          <w:noProof/>
          <w:lang w:val="en-US"/>
        </w:rPr>
        <w:t xml:space="preserve">Carbon sequestration in tropical agroforestry systems. </w:t>
      </w:r>
      <w:r w:rsidRPr="0039623F">
        <w:rPr>
          <w:i/>
          <w:iCs/>
          <w:noProof/>
          <w:lang w:val="en-US"/>
        </w:rPr>
        <w:t>Agriculture, Ecosystems and Environment</w:t>
      </w:r>
      <w:r w:rsidR="0062286E">
        <w:rPr>
          <w:noProof/>
          <w:lang w:val="en-US"/>
        </w:rPr>
        <w:t>, 99, 15-27.</w:t>
      </w:r>
      <w:r w:rsidRPr="0039623F">
        <w:rPr>
          <w:noProof/>
          <w:lang w:val="en-US"/>
        </w:rPr>
        <w:t xml:space="preserve"> </w:t>
      </w:r>
      <w:r w:rsidR="00D60D47">
        <w:rPr>
          <w:noProof/>
          <w:lang w:val="en-US"/>
        </w:rPr>
        <w:t xml:space="preserve">DOI: </w:t>
      </w:r>
      <w:r w:rsidRPr="0039623F">
        <w:rPr>
          <w:noProof/>
          <w:lang w:val="en-US"/>
        </w:rPr>
        <w:t>10.1016/S0167-8809(03)00138-5</w:t>
      </w:r>
    </w:p>
    <w:p w14:paraId="1F535982" w14:textId="77777777" w:rsidR="0062286E" w:rsidRPr="0039623F" w:rsidRDefault="0062286E" w:rsidP="009B7D40">
      <w:pPr>
        <w:widowControl w:val="0"/>
        <w:autoSpaceDE w:val="0"/>
        <w:autoSpaceDN w:val="0"/>
        <w:adjustRightInd w:val="0"/>
        <w:spacing w:before="60" w:line="240" w:lineRule="atLeast"/>
        <w:jc w:val="both"/>
        <w:rPr>
          <w:noProof/>
          <w:lang w:val="en-US"/>
        </w:rPr>
      </w:pPr>
    </w:p>
    <w:p w14:paraId="313C40FF" w14:textId="476155EC" w:rsidR="00410E77" w:rsidRDefault="00410E77" w:rsidP="009B7D40">
      <w:pPr>
        <w:widowControl w:val="0"/>
        <w:autoSpaceDE w:val="0"/>
        <w:autoSpaceDN w:val="0"/>
        <w:adjustRightInd w:val="0"/>
        <w:spacing w:before="60" w:line="240" w:lineRule="atLeast"/>
        <w:jc w:val="both"/>
        <w:rPr>
          <w:noProof/>
          <w:lang w:val="en-US"/>
        </w:rPr>
      </w:pPr>
      <w:r w:rsidRPr="00994C46">
        <w:rPr>
          <w:noProof/>
          <w:lang w:val="en-US"/>
        </w:rPr>
        <w:t xml:space="preserve">Ali, A., </w:t>
      </w:r>
      <w:r w:rsidR="00B75EC5">
        <w:rPr>
          <w:noProof/>
          <w:lang w:val="en-US"/>
        </w:rPr>
        <w:t>&amp;</w:t>
      </w:r>
      <w:r w:rsidRPr="00994C46">
        <w:rPr>
          <w:noProof/>
          <w:lang w:val="en-US"/>
        </w:rPr>
        <w:t xml:space="preserve"> Mattsson, E. (</w:t>
      </w:r>
      <w:r w:rsidRPr="00610846">
        <w:rPr>
          <w:noProof/>
          <w:lang w:val="en-US"/>
        </w:rPr>
        <w:t>2017a).</w:t>
      </w:r>
      <w:r w:rsidRPr="00994C46">
        <w:rPr>
          <w:noProof/>
          <w:lang w:val="en-US"/>
        </w:rPr>
        <w:t xml:space="preserve"> </w:t>
      </w:r>
      <w:r w:rsidRPr="00A645B6">
        <w:rPr>
          <w:noProof/>
          <w:lang w:val="en-US"/>
        </w:rPr>
        <w:t xml:space="preserve">Individual tree size inequality enhances aboveground biomass in homegarden agroforestry systems in the dry zone of Sri Lanka. </w:t>
      </w:r>
      <w:r w:rsidRPr="00A645B6">
        <w:rPr>
          <w:i/>
          <w:iCs/>
          <w:noProof/>
          <w:lang w:val="en-US"/>
        </w:rPr>
        <w:t>Science of the Total Environment</w:t>
      </w:r>
      <w:r w:rsidRPr="00A645B6">
        <w:rPr>
          <w:noProof/>
          <w:lang w:val="en-US"/>
        </w:rPr>
        <w:t xml:space="preserve">, </w:t>
      </w:r>
      <w:r w:rsidRPr="00A645B6">
        <w:rPr>
          <w:i/>
          <w:iCs/>
          <w:noProof/>
          <w:lang w:val="en-US"/>
        </w:rPr>
        <w:t>575</w:t>
      </w:r>
      <w:r w:rsidR="00653698">
        <w:rPr>
          <w:noProof/>
          <w:lang w:val="en-US"/>
        </w:rPr>
        <w:t>, 6-</w:t>
      </w:r>
      <w:r w:rsidRPr="00A645B6">
        <w:rPr>
          <w:noProof/>
          <w:lang w:val="en-US"/>
        </w:rPr>
        <w:t xml:space="preserve">11. </w:t>
      </w:r>
      <w:r>
        <w:rPr>
          <w:noProof/>
          <w:lang w:val="en-US"/>
        </w:rPr>
        <w:t>DOI:</w:t>
      </w:r>
      <w:r w:rsidRPr="00A645B6" w:rsidDel="00D60D47">
        <w:rPr>
          <w:noProof/>
          <w:lang w:val="en-US"/>
        </w:rPr>
        <w:t xml:space="preserve"> </w:t>
      </w:r>
      <w:r w:rsidRPr="00A645B6">
        <w:rPr>
          <w:noProof/>
          <w:lang w:val="en-US"/>
        </w:rPr>
        <w:t>10.1016/j.scitotenv.2016.10.022</w:t>
      </w:r>
    </w:p>
    <w:p w14:paraId="478FC282" w14:textId="77777777" w:rsidR="0062286E" w:rsidRPr="00E07940" w:rsidRDefault="0062286E" w:rsidP="009B7D40">
      <w:pPr>
        <w:widowControl w:val="0"/>
        <w:autoSpaceDE w:val="0"/>
        <w:autoSpaceDN w:val="0"/>
        <w:adjustRightInd w:val="0"/>
        <w:spacing w:before="60" w:line="240" w:lineRule="atLeast"/>
        <w:jc w:val="both"/>
        <w:rPr>
          <w:noProof/>
          <w:lang w:val="en-US"/>
        </w:rPr>
      </w:pPr>
    </w:p>
    <w:p w14:paraId="35F72680" w14:textId="48338B54" w:rsidR="00B03820" w:rsidRPr="0062286E" w:rsidRDefault="00B03820" w:rsidP="009B7D40">
      <w:pPr>
        <w:widowControl w:val="0"/>
        <w:autoSpaceDE w:val="0"/>
        <w:autoSpaceDN w:val="0"/>
        <w:adjustRightInd w:val="0"/>
        <w:spacing w:before="60" w:line="240" w:lineRule="atLeast"/>
        <w:jc w:val="both"/>
        <w:rPr>
          <w:noProof/>
          <w:color w:val="auto"/>
          <w:lang w:val="en-US"/>
        </w:rPr>
      </w:pPr>
      <w:r w:rsidRPr="0039623F">
        <w:rPr>
          <w:noProof/>
          <w:lang w:val="en-US"/>
        </w:rPr>
        <w:t xml:space="preserve">Ali, A., </w:t>
      </w:r>
      <w:r w:rsidR="00B75EC5">
        <w:rPr>
          <w:noProof/>
          <w:lang w:val="en-US"/>
        </w:rPr>
        <w:t>&amp;</w:t>
      </w:r>
      <w:r w:rsidRPr="0039623F">
        <w:rPr>
          <w:noProof/>
          <w:lang w:val="en-US"/>
        </w:rPr>
        <w:t xml:space="preserve"> Mattsson, E. (</w:t>
      </w:r>
      <w:r w:rsidRPr="00610846">
        <w:rPr>
          <w:noProof/>
          <w:lang w:val="en-US"/>
        </w:rPr>
        <w:t>2017</w:t>
      </w:r>
      <w:r w:rsidR="00410E77" w:rsidRPr="00610846">
        <w:rPr>
          <w:noProof/>
          <w:lang w:val="en-US"/>
        </w:rPr>
        <w:t>b</w:t>
      </w:r>
      <w:r w:rsidRPr="00610846">
        <w:rPr>
          <w:noProof/>
          <w:lang w:val="en-US"/>
        </w:rPr>
        <w:t>).</w:t>
      </w:r>
      <w:r w:rsidRPr="0039623F">
        <w:rPr>
          <w:noProof/>
          <w:lang w:val="en-US"/>
        </w:rPr>
        <w:t xml:space="preserve"> </w:t>
      </w:r>
      <w:r w:rsidR="00A645B6" w:rsidRPr="00A645B6">
        <w:rPr>
          <w:noProof/>
          <w:lang w:val="en-US"/>
        </w:rPr>
        <w:t xml:space="preserve">Disentangling the effects of species diversity, and intraspecific and interspecific tree size variation on aboveground biomass in dry zone homegarden agroforestry systems. </w:t>
      </w:r>
      <w:r w:rsidR="00A645B6" w:rsidRPr="00A645B6">
        <w:rPr>
          <w:i/>
          <w:iCs/>
          <w:noProof/>
          <w:lang w:val="en-US"/>
        </w:rPr>
        <w:t>Science of the Total Environment</w:t>
      </w:r>
      <w:r w:rsidR="00A645B6" w:rsidRPr="00A645B6">
        <w:rPr>
          <w:noProof/>
          <w:lang w:val="en-US"/>
        </w:rPr>
        <w:t xml:space="preserve">, </w:t>
      </w:r>
      <w:r w:rsidR="00A645B6" w:rsidRPr="00A645B6">
        <w:rPr>
          <w:i/>
          <w:iCs/>
          <w:noProof/>
          <w:lang w:val="en-US"/>
        </w:rPr>
        <w:t>598</w:t>
      </w:r>
      <w:r w:rsidR="008D775F">
        <w:rPr>
          <w:noProof/>
          <w:lang w:val="en-US"/>
        </w:rPr>
        <w:t>, 38-</w:t>
      </w:r>
      <w:r w:rsidR="00A645B6" w:rsidRPr="00A645B6">
        <w:rPr>
          <w:noProof/>
          <w:lang w:val="en-US"/>
        </w:rPr>
        <w:t xml:space="preserve">48. </w:t>
      </w:r>
      <w:hyperlink r:id="rId10" w:history="1">
        <w:r w:rsidR="0062286E">
          <w:rPr>
            <w:noProof/>
            <w:lang w:val="en-US"/>
          </w:rPr>
          <w:t>DOI:</w:t>
        </w:r>
        <w:r w:rsidR="0062286E" w:rsidRPr="00A645B6" w:rsidDel="00D60D47">
          <w:rPr>
            <w:noProof/>
            <w:lang w:val="en-US"/>
          </w:rPr>
          <w:t xml:space="preserve"> </w:t>
        </w:r>
        <w:r w:rsidR="0062286E" w:rsidRPr="0062286E">
          <w:rPr>
            <w:rStyle w:val="Hipervnculo"/>
            <w:noProof/>
            <w:color w:val="auto"/>
            <w:u w:val="none"/>
            <w:lang w:val="en-US"/>
          </w:rPr>
          <w:t>0.1016/j.scitotenv.2017.04.131</w:t>
        </w:r>
      </w:hyperlink>
    </w:p>
    <w:p w14:paraId="513DDF97" w14:textId="77777777" w:rsidR="0062286E" w:rsidRPr="00E07940" w:rsidRDefault="0062286E" w:rsidP="009B7D40">
      <w:pPr>
        <w:widowControl w:val="0"/>
        <w:autoSpaceDE w:val="0"/>
        <w:autoSpaceDN w:val="0"/>
        <w:adjustRightInd w:val="0"/>
        <w:spacing w:before="60" w:line="240" w:lineRule="atLeast"/>
        <w:jc w:val="both"/>
        <w:rPr>
          <w:noProof/>
          <w:lang w:val="en-US"/>
        </w:rPr>
      </w:pPr>
    </w:p>
    <w:p w14:paraId="676954E1" w14:textId="2C1532FC" w:rsidR="00B03820" w:rsidRDefault="00A645B6" w:rsidP="009B7D40">
      <w:pPr>
        <w:widowControl w:val="0"/>
        <w:autoSpaceDE w:val="0"/>
        <w:autoSpaceDN w:val="0"/>
        <w:adjustRightInd w:val="0"/>
        <w:spacing w:before="60" w:line="240" w:lineRule="atLeast"/>
        <w:jc w:val="both"/>
        <w:rPr>
          <w:noProof/>
          <w:lang w:val="es-419"/>
        </w:rPr>
      </w:pPr>
      <w:r w:rsidRPr="00A645B6">
        <w:rPr>
          <w:noProof/>
          <w:lang w:val="en-US"/>
        </w:rPr>
        <w:t>Ali, A., Yan, E. R</w:t>
      </w:r>
      <w:r w:rsidR="0062286E">
        <w:rPr>
          <w:noProof/>
          <w:lang w:val="en-US"/>
        </w:rPr>
        <w:t xml:space="preserve">., Chang, S. X., Cheng, J. Y., </w:t>
      </w:r>
      <w:r w:rsidR="00B75EC5">
        <w:rPr>
          <w:noProof/>
          <w:lang w:val="en-US"/>
        </w:rPr>
        <w:t>&amp;</w:t>
      </w:r>
      <w:r w:rsidRPr="00A645B6">
        <w:rPr>
          <w:noProof/>
          <w:lang w:val="en-US"/>
        </w:rPr>
        <w:t xml:space="preserve"> Liu, X. Y. (2017). Community-weighted mean of leaf traits and divergence of wood traits predict aboveground biomass in secondary subtropical forests. </w:t>
      </w:r>
      <w:r w:rsidRPr="009E1A2D">
        <w:rPr>
          <w:i/>
          <w:iCs/>
          <w:noProof/>
          <w:lang w:val="es-419"/>
        </w:rPr>
        <w:t>Science of the Total Environment</w:t>
      </w:r>
      <w:r w:rsidRPr="009E1A2D">
        <w:rPr>
          <w:noProof/>
          <w:lang w:val="es-419"/>
        </w:rPr>
        <w:t xml:space="preserve">, </w:t>
      </w:r>
      <w:r w:rsidRPr="009E1A2D">
        <w:rPr>
          <w:i/>
          <w:iCs/>
          <w:noProof/>
          <w:lang w:val="es-419"/>
        </w:rPr>
        <w:t>574</w:t>
      </w:r>
      <w:r w:rsidR="008D775F">
        <w:rPr>
          <w:noProof/>
          <w:lang w:val="es-419"/>
        </w:rPr>
        <w:t>, 654-</w:t>
      </w:r>
      <w:r w:rsidRPr="009E1A2D">
        <w:rPr>
          <w:noProof/>
          <w:lang w:val="es-419"/>
        </w:rPr>
        <w:t xml:space="preserve">662. </w:t>
      </w:r>
      <w:r w:rsidR="00D60D47" w:rsidRPr="009E1A2D">
        <w:rPr>
          <w:noProof/>
          <w:lang w:val="es-419"/>
        </w:rPr>
        <w:t>DOI:</w:t>
      </w:r>
      <w:r w:rsidRPr="009E1A2D">
        <w:rPr>
          <w:noProof/>
          <w:lang w:val="es-419"/>
        </w:rPr>
        <w:t>10.1016/j.scitotenv.2016.09.022</w:t>
      </w:r>
    </w:p>
    <w:p w14:paraId="76D7CC01" w14:textId="77777777" w:rsidR="0062286E" w:rsidRPr="009E1A2D" w:rsidRDefault="0062286E" w:rsidP="009B7D40">
      <w:pPr>
        <w:widowControl w:val="0"/>
        <w:autoSpaceDE w:val="0"/>
        <w:autoSpaceDN w:val="0"/>
        <w:adjustRightInd w:val="0"/>
        <w:spacing w:before="60" w:line="240" w:lineRule="atLeast"/>
        <w:jc w:val="both"/>
        <w:rPr>
          <w:noProof/>
          <w:lang w:val="es-419"/>
        </w:rPr>
      </w:pPr>
    </w:p>
    <w:p w14:paraId="4EEA2277" w14:textId="0C899E9C" w:rsidR="00B03820" w:rsidRDefault="00A645B6" w:rsidP="009B7D40">
      <w:pPr>
        <w:widowControl w:val="0"/>
        <w:autoSpaceDE w:val="0"/>
        <w:autoSpaceDN w:val="0"/>
        <w:adjustRightInd w:val="0"/>
        <w:spacing w:before="60" w:line="240" w:lineRule="atLeast"/>
        <w:jc w:val="both"/>
        <w:rPr>
          <w:noProof/>
          <w:lang w:val="uz-Cyrl-UZ"/>
        </w:rPr>
      </w:pPr>
      <w:r w:rsidRPr="00A645B6">
        <w:rPr>
          <w:noProof/>
          <w:lang w:val="uz-Cyrl-UZ"/>
        </w:rPr>
        <w:t xml:space="preserve">Andrade, </w:t>
      </w:r>
      <w:r w:rsidR="0062286E">
        <w:rPr>
          <w:noProof/>
          <w:lang w:val="uz-Cyrl-UZ"/>
        </w:rPr>
        <w:t xml:space="preserve">H., Segura, M., Somarriba, E., </w:t>
      </w:r>
      <w:r w:rsidR="00B75EC5">
        <w:rPr>
          <w:noProof/>
          <w:lang w:val="es-CR"/>
        </w:rPr>
        <w:t>&amp;</w:t>
      </w:r>
      <w:r w:rsidRPr="00A645B6">
        <w:rPr>
          <w:noProof/>
          <w:lang w:val="uz-Cyrl-UZ"/>
        </w:rPr>
        <w:t xml:space="preserve"> Villalobos, M. (2008). Valoración biofísica y financiera de la fijación de carbono por uso del suelo en fincas cacaoteras indígenas de Talamanca, Costa Rica. </w:t>
      </w:r>
      <w:r w:rsidR="0062286E">
        <w:rPr>
          <w:i/>
          <w:iCs/>
          <w:noProof/>
          <w:lang w:val="uz-Cyrl-UZ"/>
        </w:rPr>
        <w:t>Agroforestería e</w:t>
      </w:r>
      <w:r w:rsidRPr="00A645B6">
        <w:rPr>
          <w:i/>
          <w:iCs/>
          <w:noProof/>
          <w:lang w:val="uz-Cyrl-UZ"/>
        </w:rPr>
        <w:t>n Las Américas</w:t>
      </w:r>
      <w:r w:rsidRPr="00A645B6">
        <w:rPr>
          <w:noProof/>
          <w:lang w:val="uz-Cyrl-UZ"/>
        </w:rPr>
        <w:t xml:space="preserve">, </w:t>
      </w:r>
      <w:r w:rsidRPr="00A645B6">
        <w:rPr>
          <w:i/>
          <w:iCs/>
          <w:noProof/>
          <w:lang w:val="uz-Cyrl-UZ"/>
        </w:rPr>
        <w:t>46</w:t>
      </w:r>
      <w:r w:rsidR="008D775F">
        <w:rPr>
          <w:noProof/>
          <w:lang w:val="uz-Cyrl-UZ"/>
        </w:rPr>
        <w:t>, 45-</w:t>
      </w:r>
      <w:r w:rsidRPr="00A645B6">
        <w:rPr>
          <w:noProof/>
          <w:lang w:val="uz-Cyrl-UZ"/>
        </w:rPr>
        <w:t>50.</w:t>
      </w:r>
    </w:p>
    <w:p w14:paraId="360BD845" w14:textId="77777777" w:rsidR="0062286E" w:rsidRPr="00E07940" w:rsidRDefault="0062286E" w:rsidP="009B7D40">
      <w:pPr>
        <w:widowControl w:val="0"/>
        <w:autoSpaceDE w:val="0"/>
        <w:autoSpaceDN w:val="0"/>
        <w:adjustRightInd w:val="0"/>
        <w:spacing w:before="60" w:line="240" w:lineRule="atLeast"/>
        <w:jc w:val="both"/>
        <w:rPr>
          <w:noProof/>
          <w:lang w:val="uz-Cyrl-UZ"/>
        </w:rPr>
      </w:pPr>
    </w:p>
    <w:p w14:paraId="07390A32" w14:textId="7613846B" w:rsidR="00B03820" w:rsidRPr="009B7D40" w:rsidRDefault="00A645B6" w:rsidP="009B7D40">
      <w:pPr>
        <w:widowControl w:val="0"/>
        <w:autoSpaceDE w:val="0"/>
        <w:autoSpaceDN w:val="0"/>
        <w:adjustRightInd w:val="0"/>
        <w:spacing w:before="60" w:line="240" w:lineRule="atLeast"/>
        <w:jc w:val="both"/>
        <w:rPr>
          <w:noProof/>
          <w:lang w:val="en-US"/>
        </w:rPr>
      </w:pPr>
      <w:r w:rsidRPr="00A645B6">
        <w:rPr>
          <w:noProof/>
          <w:lang w:val="uz-Cyrl-UZ"/>
        </w:rPr>
        <w:t>Asner, G. P., Martin, R. E., Tupayachi, R., Anderson, C. B., Si</w:t>
      </w:r>
      <w:r w:rsidR="00653698">
        <w:rPr>
          <w:noProof/>
          <w:lang w:val="uz-Cyrl-UZ"/>
        </w:rPr>
        <w:t>nca, F., Carranza-Jim</w:t>
      </w:r>
      <w:r w:rsidR="00653698">
        <w:rPr>
          <w:noProof/>
          <w:lang w:val="es-ES"/>
        </w:rPr>
        <w:t>é</w:t>
      </w:r>
      <w:r w:rsidR="0062286E">
        <w:rPr>
          <w:noProof/>
          <w:lang w:val="uz-Cyrl-UZ"/>
        </w:rPr>
        <w:t xml:space="preserve">nez, L., </w:t>
      </w:r>
      <w:r w:rsidR="00B75EC5">
        <w:rPr>
          <w:noProof/>
          <w:lang w:val="es-CR"/>
        </w:rPr>
        <w:t>&amp;</w:t>
      </w:r>
      <w:r w:rsidR="00653698">
        <w:rPr>
          <w:noProof/>
          <w:lang w:val="uz-Cyrl-UZ"/>
        </w:rPr>
        <w:t xml:space="preserve"> Mart</w:t>
      </w:r>
      <w:r w:rsidR="00653698">
        <w:rPr>
          <w:noProof/>
          <w:lang w:val="es-ES"/>
        </w:rPr>
        <w:t>í</w:t>
      </w:r>
      <w:r w:rsidRPr="00A645B6">
        <w:rPr>
          <w:noProof/>
          <w:lang w:val="uz-Cyrl-UZ"/>
        </w:rPr>
        <w:t xml:space="preserve">nez, P. (2014). </w:t>
      </w:r>
      <w:r w:rsidRPr="00A645B6">
        <w:rPr>
          <w:noProof/>
          <w:lang w:val="en-US"/>
        </w:rPr>
        <w:t xml:space="preserve">Amazonian functional diversity from forest canopy chemical assembly. </w:t>
      </w:r>
      <w:r w:rsidRPr="00A645B6">
        <w:rPr>
          <w:i/>
          <w:iCs/>
          <w:noProof/>
          <w:lang w:val="en-US"/>
        </w:rPr>
        <w:t>Proceedings of the National Academy of Sciences</w:t>
      </w:r>
      <w:r w:rsidRPr="00A645B6">
        <w:rPr>
          <w:noProof/>
          <w:lang w:val="en-US"/>
        </w:rPr>
        <w:t xml:space="preserve">, </w:t>
      </w:r>
      <w:r w:rsidRPr="00A645B6">
        <w:rPr>
          <w:i/>
          <w:iCs/>
          <w:noProof/>
          <w:lang w:val="en-US"/>
        </w:rPr>
        <w:t>111</w:t>
      </w:r>
      <w:r w:rsidR="008D775F">
        <w:rPr>
          <w:noProof/>
          <w:lang w:val="en-US"/>
        </w:rPr>
        <w:t>(15), 5604-</w:t>
      </w:r>
      <w:r w:rsidRPr="00A645B6">
        <w:rPr>
          <w:noProof/>
          <w:lang w:val="en-US"/>
        </w:rPr>
        <w:t xml:space="preserve">5609. </w:t>
      </w:r>
      <w:r w:rsidR="004668D3" w:rsidRPr="009B7D40">
        <w:rPr>
          <w:noProof/>
          <w:lang w:val="en-US"/>
        </w:rPr>
        <w:t>DOI:</w:t>
      </w:r>
      <w:r w:rsidRPr="009B7D40">
        <w:rPr>
          <w:noProof/>
          <w:lang w:val="en-US"/>
        </w:rPr>
        <w:t>10.1073/pnas.1401181111</w:t>
      </w:r>
    </w:p>
    <w:p w14:paraId="2453A4C6" w14:textId="77777777" w:rsidR="0062286E" w:rsidRPr="009B7D40" w:rsidRDefault="0062286E" w:rsidP="009B7D40">
      <w:pPr>
        <w:widowControl w:val="0"/>
        <w:autoSpaceDE w:val="0"/>
        <w:autoSpaceDN w:val="0"/>
        <w:adjustRightInd w:val="0"/>
        <w:spacing w:before="60" w:line="240" w:lineRule="atLeast"/>
        <w:jc w:val="both"/>
        <w:rPr>
          <w:noProof/>
          <w:lang w:val="en-US"/>
        </w:rPr>
      </w:pPr>
    </w:p>
    <w:p w14:paraId="3248E746" w14:textId="7F688284" w:rsidR="00B03820" w:rsidRDefault="00B03820" w:rsidP="009B7D40">
      <w:pPr>
        <w:widowControl w:val="0"/>
        <w:autoSpaceDE w:val="0"/>
        <w:autoSpaceDN w:val="0"/>
        <w:adjustRightInd w:val="0"/>
        <w:spacing w:before="60" w:line="240" w:lineRule="atLeast"/>
        <w:jc w:val="both"/>
        <w:rPr>
          <w:noProof/>
          <w:lang w:val="en-US"/>
        </w:rPr>
      </w:pPr>
      <w:r w:rsidRPr="00C82DD0">
        <w:rPr>
          <w:noProof/>
          <w:lang w:val="en-US"/>
        </w:rPr>
        <w:t>Atang</w:t>
      </w:r>
      <w:r w:rsidR="0062286E" w:rsidRPr="00C82DD0">
        <w:rPr>
          <w:noProof/>
          <w:lang w:val="en-US"/>
        </w:rPr>
        <w:t xml:space="preserve">ana, A., Khasa, D., Chang, S., </w:t>
      </w:r>
      <w:r w:rsidR="00B75EC5" w:rsidRPr="00C82DD0">
        <w:rPr>
          <w:noProof/>
          <w:lang w:val="en-US"/>
        </w:rPr>
        <w:t>&amp;</w:t>
      </w:r>
      <w:r w:rsidR="00653698" w:rsidRPr="00C82DD0">
        <w:rPr>
          <w:noProof/>
          <w:lang w:val="en-US"/>
        </w:rPr>
        <w:t xml:space="preserve"> </w:t>
      </w:r>
      <w:r w:rsidRPr="00C82DD0">
        <w:rPr>
          <w:noProof/>
          <w:lang w:val="en-US"/>
        </w:rPr>
        <w:t xml:space="preserve">Degrande, A. (2014). </w:t>
      </w:r>
      <w:r w:rsidR="00A645B6" w:rsidRPr="00A645B6">
        <w:rPr>
          <w:noProof/>
          <w:lang w:val="en-US"/>
        </w:rPr>
        <w:t>Major Agroforestry</w:t>
      </w:r>
      <w:r w:rsidR="0062286E">
        <w:rPr>
          <w:noProof/>
          <w:lang w:val="en-US"/>
        </w:rPr>
        <w:t xml:space="preserve"> Systems of the Humid Tropics. </w:t>
      </w:r>
      <w:r w:rsidR="0062286E" w:rsidRPr="00C82DD0">
        <w:rPr>
          <w:noProof/>
          <w:lang w:val="en-US"/>
        </w:rPr>
        <w:t>E</w:t>
      </w:r>
      <w:r w:rsidR="00A645B6" w:rsidRPr="00C82DD0">
        <w:rPr>
          <w:noProof/>
          <w:lang w:val="en-US"/>
        </w:rPr>
        <w:t xml:space="preserve">n </w:t>
      </w:r>
      <w:r w:rsidR="00DC74BD" w:rsidRPr="00C82DD0">
        <w:rPr>
          <w:noProof/>
          <w:lang w:val="en-US"/>
        </w:rPr>
        <w:t>A. Atangana</w:t>
      </w:r>
      <w:r w:rsidR="0062286E" w:rsidRPr="00C82DD0">
        <w:rPr>
          <w:noProof/>
          <w:lang w:val="en-US"/>
        </w:rPr>
        <w:t>,</w:t>
      </w:r>
      <w:r w:rsidR="00DC74BD" w:rsidRPr="00C82DD0">
        <w:rPr>
          <w:noProof/>
          <w:lang w:val="en-US"/>
        </w:rPr>
        <w:t xml:space="preserve"> D. Khasa</w:t>
      </w:r>
      <w:r w:rsidR="0062286E" w:rsidRPr="00C82DD0">
        <w:rPr>
          <w:noProof/>
          <w:lang w:val="en-US"/>
        </w:rPr>
        <w:t>,</w:t>
      </w:r>
      <w:r w:rsidR="00DC74BD" w:rsidRPr="00C82DD0">
        <w:rPr>
          <w:noProof/>
          <w:lang w:val="en-US"/>
        </w:rPr>
        <w:t xml:space="preserve"> S. Chang</w:t>
      </w:r>
      <w:r w:rsidR="00653698" w:rsidRPr="00C82DD0">
        <w:rPr>
          <w:noProof/>
          <w:lang w:val="en-US"/>
        </w:rPr>
        <w:t>, &amp;</w:t>
      </w:r>
      <w:r w:rsidR="00DC74BD" w:rsidRPr="00C82DD0">
        <w:rPr>
          <w:noProof/>
          <w:lang w:val="en-US"/>
        </w:rPr>
        <w:t xml:space="preserve"> A. Degrande (Eds.)</w:t>
      </w:r>
      <w:r w:rsidR="00092259" w:rsidRPr="00C82DD0">
        <w:rPr>
          <w:noProof/>
          <w:lang w:val="en-US"/>
        </w:rPr>
        <w:t xml:space="preserve">, </w:t>
      </w:r>
      <w:r w:rsidR="00A645B6" w:rsidRPr="00C82DD0">
        <w:rPr>
          <w:i/>
          <w:iCs/>
          <w:noProof/>
          <w:lang w:val="en-US"/>
        </w:rPr>
        <w:t>Tropical Agroforestry</w:t>
      </w:r>
      <w:r w:rsidR="008D775F" w:rsidRPr="00C82DD0">
        <w:rPr>
          <w:noProof/>
          <w:lang w:val="en-US"/>
        </w:rPr>
        <w:t xml:space="preserve"> (pp. 49-</w:t>
      </w:r>
      <w:r w:rsidR="00A645B6" w:rsidRPr="00C82DD0">
        <w:rPr>
          <w:noProof/>
          <w:lang w:val="en-US"/>
        </w:rPr>
        <w:t xml:space="preserve">93). </w:t>
      </w:r>
      <w:r w:rsidR="00A645B6" w:rsidRPr="00610846">
        <w:rPr>
          <w:noProof/>
          <w:lang w:val="en-US"/>
        </w:rPr>
        <w:t>Dordrecht</w:t>
      </w:r>
      <w:r w:rsidR="00D45C02" w:rsidRPr="00610846">
        <w:rPr>
          <w:noProof/>
          <w:lang w:val="en-US"/>
        </w:rPr>
        <w:t xml:space="preserve">, </w:t>
      </w:r>
      <w:r w:rsidR="0062286E" w:rsidRPr="00610846">
        <w:rPr>
          <w:noProof/>
          <w:lang w:val="en-US"/>
        </w:rPr>
        <w:t>Holanda</w:t>
      </w:r>
      <w:r w:rsidR="0062286E">
        <w:rPr>
          <w:noProof/>
          <w:lang w:val="en-US"/>
        </w:rPr>
        <w:t>: Springer</w:t>
      </w:r>
      <w:r w:rsidR="009C4241">
        <w:rPr>
          <w:noProof/>
          <w:lang w:val="en-US"/>
        </w:rPr>
        <w:t>.</w:t>
      </w:r>
    </w:p>
    <w:p w14:paraId="3114A141" w14:textId="77777777" w:rsidR="0062286E" w:rsidRPr="00E07940" w:rsidRDefault="0062286E" w:rsidP="009B7D40">
      <w:pPr>
        <w:widowControl w:val="0"/>
        <w:autoSpaceDE w:val="0"/>
        <w:autoSpaceDN w:val="0"/>
        <w:adjustRightInd w:val="0"/>
        <w:spacing w:before="60" w:line="240" w:lineRule="atLeast"/>
        <w:jc w:val="both"/>
        <w:rPr>
          <w:noProof/>
          <w:lang w:val="en-US"/>
        </w:rPr>
      </w:pPr>
    </w:p>
    <w:p w14:paraId="31DD2A5E" w14:textId="0683014F"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Borc</w:t>
      </w:r>
      <w:r w:rsidR="005D65FE">
        <w:rPr>
          <w:noProof/>
          <w:lang w:val="en-US"/>
        </w:rPr>
        <w:t xml:space="preserve">ard, D., Gillet, F., </w:t>
      </w:r>
      <w:r w:rsidR="00B75EC5">
        <w:rPr>
          <w:noProof/>
          <w:lang w:val="en-US"/>
        </w:rPr>
        <w:t>&amp;</w:t>
      </w:r>
      <w:r w:rsidRPr="00A645B6">
        <w:rPr>
          <w:noProof/>
          <w:lang w:val="en-US"/>
        </w:rPr>
        <w:t xml:space="preserve"> Legendre, P. (2011). </w:t>
      </w:r>
      <w:r w:rsidRPr="00A645B6">
        <w:rPr>
          <w:i/>
          <w:iCs/>
          <w:noProof/>
          <w:lang w:val="en-US"/>
        </w:rPr>
        <w:t>Numerical Ecology with R</w:t>
      </w:r>
      <w:r w:rsidRPr="00A645B6">
        <w:rPr>
          <w:noProof/>
          <w:lang w:val="en-US"/>
        </w:rPr>
        <w:t>.</w:t>
      </w:r>
      <w:r w:rsidR="009C4241">
        <w:rPr>
          <w:noProof/>
          <w:lang w:val="en-US"/>
        </w:rPr>
        <w:t xml:space="preserve"> New York, USA: </w:t>
      </w:r>
      <w:r w:rsidR="009C4241" w:rsidRPr="009C4241">
        <w:rPr>
          <w:iCs/>
          <w:noProof/>
          <w:lang w:val="en-US"/>
        </w:rPr>
        <w:t>Springer</w:t>
      </w:r>
      <w:r w:rsidR="009C4241">
        <w:rPr>
          <w:iCs/>
          <w:noProof/>
          <w:lang w:val="en-US"/>
        </w:rPr>
        <w:t>-Verlag.</w:t>
      </w:r>
    </w:p>
    <w:p w14:paraId="44AE58A1" w14:textId="77777777" w:rsidR="0062286E" w:rsidRPr="00E07940" w:rsidRDefault="0062286E" w:rsidP="009B7D40">
      <w:pPr>
        <w:widowControl w:val="0"/>
        <w:autoSpaceDE w:val="0"/>
        <w:autoSpaceDN w:val="0"/>
        <w:adjustRightInd w:val="0"/>
        <w:spacing w:before="60" w:line="240" w:lineRule="atLeast"/>
        <w:jc w:val="both"/>
        <w:rPr>
          <w:noProof/>
          <w:lang w:val="en-US"/>
        </w:rPr>
      </w:pPr>
    </w:p>
    <w:p w14:paraId="0CAF2BFF" w14:textId="0CDB6BAD"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Brassard, B. W., Chen, H. Y. H., Cavard, X., Laganière, J., Reich, P. B., Bergeron, Y., </w:t>
      </w:r>
      <w:r w:rsidRPr="00A645B6">
        <w:rPr>
          <w:noProof/>
          <w:lang w:val="en-US"/>
        </w:rPr>
        <w:lastRenderedPageBreak/>
        <w:t xml:space="preserve">… Yuan, Z. (2013). Tree species diversity increases fine root productivity through increased soil volume filling. </w:t>
      </w:r>
      <w:r w:rsidRPr="00A645B6">
        <w:rPr>
          <w:i/>
          <w:iCs/>
          <w:noProof/>
          <w:lang w:val="en-US"/>
        </w:rPr>
        <w:t>Journal of Ecology</w:t>
      </w:r>
      <w:r w:rsidRPr="00A645B6">
        <w:rPr>
          <w:noProof/>
          <w:lang w:val="en-US"/>
        </w:rPr>
        <w:t xml:space="preserve">, </w:t>
      </w:r>
      <w:r w:rsidRPr="00A645B6">
        <w:rPr>
          <w:i/>
          <w:iCs/>
          <w:noProof/>
          <w:lang w:val="en-US"/>
        </w:rPr>
        <w:t>101</w:t>
      </w:r>
      <w:r w:rsidR="008D775F">
        <w:rPr>
          <w:noProof/>
          <w:lang w:val="en-US"/>
        </w:rPr>
        <w:t>(1), 210-</w:t>
      </w:r>
      <w:r w:rsidRPr="00A645B6">
        <w:rPr>
          <w:noProof/>
          <w:lang w:val="en-US"/>
        </w:rPr>
        <w:t xml:space="preserve">219. </w:t>
      </w:r>
      <w:r w:rsidR="004668D3" w:rsidRPr="00994C46">
        <w:rPr>
          <w:noProof/>
          <w:lang w:val="en-US"/>
        </w:rPr>
        <w:t>DOI:</w:t>
      </w:r>
      <w:r w:rsidRPr="00A645B6">
        <w:rPr>
          <w:noProof/>
          <w:lang w:val="en-US"/>
        </w:rPr>
        <w:t>10.1111/1365-2745.12023</w:t>
      </w:r>
    </w:p>
    <w:p w14:paraId="2116CB16" w14:textId="77777777" w:rsidR="009C4241" w:rsidRPr="00E07940" w:rsidRDefault="009C4241" w:rsidP="009B7D40">
      <w:pPr>
        <w:widowControl w:val="0"/>
        <w:autoSpaceDE w:val="0"/>
        <w:autoSpaceDN w:val="0"/>
        <w:adjustRightInd w:val="0"/>
        <w:spacing w:before="60" w:line="240" w:lineRule="atLeast"/>
        <w:jc w:val="both"/>
        <w:rPr>
          <w:noProof/>
          <w:lang w:val="en-US"/>
        </w:rPr>
      </w:pPr>
    </w:p>
    <w:p w14:paraId="373792EE" w14:textId="44B91D56"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Brown, S. (1997). </w:t>
      </w:r>
      <w:r w:rsidRPr="009C4241">
        <w:rPr>
          <w:i/>
          <w:noProof/>
          <w:lang w:val="en-US"/>
        </w:rPr>
        <w:t xml:space="preserve">Estimating biomass and biomass change of tropical forests: a primer. </w:t>
      </w:r>
      <w:r w:rsidR="009C4241" w:rsidRPr="009C4241">
        <w:rPr>
          <w:noProof/>
          <w:lang w:val="en-US"/>
        </w:rPr>
        <w:t xml:space="preserve">Roma, Italia: </w:t>
      </w:r>
      <w:r w:rsidR="009C4241">
        <w:rPr>
          <w:iCs/>
          <w:noProof/>
          <w:lang w:val="en-US"/>
        </w:rPr>
        <w:t>FAO</w:t>
      </w:r>
      <w:r w:rsidRPr="009C4241">
        <w:rPr>
          <w:noProof/>
          <w:lang w:val="en-US"/>
        </w:rPr>
        <w:t>.</w:t>
      </w:r>
      <w:r w:rsidRPr="00A645B6">
        <w:rPr>
          <w:noProof/>
          <w:lang w:val="en-US"/>
        </w:rPr>
        <w:t xml:space="preserve"> </w:t>
      </w:r>
    </w:p>
    <w:p w14:paraId="67E4DA2F" w14:textId="77777777" w:rsidR="009C4241" w:rsidRPr="00E07940" w:rsidRDefault="009C4241" w:rsidP="009B7D40">
      <w:pPr>
        <w:widowControl w:val="0"/>
        <w:autoSpaceDE w:val="0"/>
        <w:autoSpaceDN w:val="0"/>
        <w:adjustRightInd w:val="0"/>
        <w:spacing w:before="60" w:line="240" w:lineRule="atLeast"/>
        <w:jc w:val="both"/>
        <w:rPr>
          <w:noProof/>
          <w:lang w:val="en-US"/>
        </w:rPr>
      </w:pPr>
    </w:p>
    <w:p w14:paraId="6A0C7E43" w14:textId="2B72C6B0"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Brown, S. (2002). Measuring, monitoring, and verification of carbon benefits for forest-based projects. </w:t>
      </w:r>
      <w:r w:rsidRPr="00A645B6">
        <w:rPr>
          <w:i/>
          <w:iCs/>
          <w:noProof/>
          <w:lang w:val="en-US"/>
        </w:rPr>
        <w:t>Philosophical Transactions</w:t>
      </w:r>
      <w:r w:rsidR="005836CA">
        <w:rPr>
          <w:i/>
          <w:iCs/>
          <w:noProof/>
          <w:lang w:val="en-US"/>
        </w:rPr>
        <w:t xml:space="preserve"> of the Royal Society</w:t>
      </w:r>
      <w:r w:rsidRPr="00A645B6">
        <w:rPr>
          <w:noProof/>
          <w:lang w:val="en-US"/>
        </w:rPr>
        <w:t xml:space="preserve">, </w:t>
      </w:r>
      <w:r w:rsidRPr="00A645B6">
        <w:rPr>
          <w:i/>
          <w:iCs/>
          <w:noProof/>
          <w:lang w:val="en-US"/>
        </w:rPr>
        <w:t>360</w:t>
      </w:r>
      <w:r w:rsidR="005D65FE">
        <w:rPr>
          <w:noProof/>
          <w:lang w:val="en-US"/>
        </w:rPr>
        <w:t>, 1669-</w:t>
      </w:r>
      <w:r w:rsidRPr="00A645B6">
        <w:rPr>
          <w:noProof/>
          <w:lang w:val="en-US"/>
        </w:rPr>
        <w:t xml:space="preserve">1683. </w:t>
      </w:r>
      <w:r w:rsidR="004668D3" w:rsidRPr="00994C46">
        <w:rPr>
          <w:noProof/>
          <w:lang w:val="en-US"/>
        </w:rPr>
        <w:t>DOI:</w:t>
      </w:r>
      <w:r w:rsidRPr="00A645B6">
        <w:rPr>
          <w:noProof/>
          <w:lang w:val="en-US"/>
        </w:rPr>
        <w:t>10.1098/rsta.2002.1026</w:t>
      </w:r>
    </w:p>
    <w:p w14:paraId="6BA2DC86" w14:textId="77777777" w:rsidR="005836CA" w:rsidRPr="00E07940" w:rsidRDefault="005836CA" w:rsidP="009B7D40">
      <w:pPr>
        <w:widowControl w:val="0"/>
        <w:autoSpaceDE w:val="0"/>
        <w:autoSpaceDN w:val="0"/>
        <w:adjustRightInd w:val="0"/>
        <w:spacing w:before="60" w:line="240" w:lineRule="atLeast"/>
        <w:jc w:val="both"/>
        <w:rPr>
          <w:noProof/>
          <w:lang w:val="en-US"/>
        </w:rPr>
      </w:pPr>
    </w:p>
    <w:p w14:paraId="7C54CD51" w14:textId="32488965"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Cardi</w:t>
      </w:r>
      <w:r w:rsidR="005D65FE">
        <w:rPr>
          <w:noProof/>
          <w:lang w:val="en-US"/>
        </w:rPr>
        <w:t>nale, B. J., Duffy, J. E., Gonzá</w:t>
      </w:r>
      <w:r w:rsidRPr="00A645B6">
        <w:rPr>
          <w:noProof/>
          <w:lang w:val="en-US"/>
        </w:rPr>
        <w:t xml:space="preserve">lez, A., Hooper, D. U., Perrings, C., Venail, P., … Naeem, S. (2012). Biodiversity loss and its impact on humanity. </w:t>
      </w:r>
      <w:r w:rsidRPr="00A645B6">
        <w:rPr>
          <w:i/>
          <w:iCs/>
          <w:noProof/>
          <w:lang w:val="en-US"/>
        </w:rPr>
        <w:t>Nature</w:t>
      </w:r>
      <w:r w:rsidRPr="00A645B6">
        <w:rPr>
          <w:noProof/>
          <w:lang w:val="en-US"/>
        </w:rPr>
        <w:t xml:space="preserve">, </w:t>
      </w:r>
      <w:r w:rsidRPr="00A645B6">
        <w:rPr>
          <w:i/>
          <w:iCs/>
          <w:noProof/>
          <w:lang w:val="en-US"/>
        </w:rPr>
        <w:t>486</w:t>
      </w:r>
      <w:r w:rsidR="008D775F">
        <w:rPr>
          <w:noProof/>
          <w:lang w:val="en-US"/>
        </w:rPr>
        <w:t>(7401), 59-</w:t>
      </w:r>
      <w:r w:rsidRPr="00A645B6">
        <w:rPr>
          <w:noProof/>
          <w:lang w:val="en-US"/>
        </w:rPr>
        <w:t xml:space="preserve">67. </w:t>
      </w:r>
      <w:r w:rsidR="004668D3" w:rsidRPr="00994C46">
        <w:rPr>
          <w:noProof/>
          <w:lang w:val="en-US"/>
        </w:rPr>
        <w:t>DOI:</w:t>
      </w:r>
      <w:r w:rsidRPr="00A645B6">
        <w:rPr>
          <w:noProof/>
          <w:lang w:val="en-US"/>
        </w:rPr>
        <w:t>10.1038/nature11148</w:t>
      </w:r>
    </w:p>
    <w:p w14:paraId="4039A982" w14:textId="77777777" w:rsidR="005836CA" w:rsidRPr="00E07940" w:rsidRDefault="005836CA" w:rsidP="009B7D40">
      <w:pPr>
        <w:widowControl w:val="0"/>
        <w:autoSpaceDE w:val="0"/>
        <w:autoSpaceDN w:val="0"/>
        <w:adjustRightInd w:val="0"/>
        <w:spacing w:before="60" w:line="240" w:lineRule="atLeast"/>
        <w:jc w:val="both"/>
        <w:rPr>
          <w:noProof/>
          <w:lang w:val="en-US"/>
        </w:rPr>
      </w:pPr>
    </w:p>
    <w:p w14:paraId="5C559BBA" w14:textId="1333CDCB"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Cardinale, B. J., Matulich, K. L., Hooper, D. U., Byrnes, J. E., Duffy, E., Gamfeldt, L., … Gonzalez, A. (2011). The functional role of producer diversity in ecosystems. </w:t>
      </w:r>
      <w:r w:rsidRPr="00A645B6">
        <w:rPr>
          <w:i/>
          <w:iCs/>
          <w:noProof/>
          <w:lang w:val="en-US"/>
        </w:rPr>
        <w:t>American Journal of Botany</w:t>
      </w:r>
      <w:r w:rsidRPr="00A645B6">
        <w:rPr>
          <w:noProof/>
          <w:lang w:val="en-US"/>
        </w:rPr>
        <w:t xml:space="preserve">, </w:t>
      </w:r>
      <w:r w:rsidRPr="00A645B6">
        <w:rPr>
          <w:i/>
          <w:iCs/>
          <w:noProof/>
          <w:lang w:val="en-US"/>
        </w:rPr>
        <w:t>98</w:t>
      </w:r>
      <w:r w:rsidR="008D775F">
        <w:rPr>
          <w:noProof/>
          <w:lang w:val="en-US"/>
        </w:rPr>
        <w:t>(3), 572-</w:t>
      </w:r>
      <w:r w:rsidRPr="00A645B6">
        <w:rPr>
          <w:noProof/>
          <w:lang w:val="en-US"/>
        </w:rPr>
        <w:t xml:space="preserve">592. </w:t>
      </w:r>
      <w:r w:rsidR="004668D3" w:rsidRPr="00994C46">
        <w:rPr>
          <w:noProof/>
          <w:lang w:val="en-US"/>
        </w:rPr>
        <w:t>DOI:</w:t>
      </w:r>
      <w:r w:rsidRPr="00A645B6">
        <w:rPr>
          <w:noProof/>
          <w:lang w:val="en-US"/>
        </w:rPr>
        <w:t>10.3732/ajb.1000364</w:t>
      </w:r>
    </w:p>
    <w:p w14:paraId="0FFF917D" w14:textId="77777777" w:rsidR="005836CA" w:rsidRPr="00E07940" w:rsidRDefault="005836CA" w:rsidP="009B7D40">
      <w:pPr>
        <w:widowControl w:val="0"/>
        <w:autoSpaceDE w:val="0"/>
        <w:autoSpaceDN w:val="0"/>
        <w:adjustRightInd w:val="0"/>
        <w:spacing w:before="60" w:line="240" w:lineRule="atLeast"/>
        <w:jc w:val="both"/>
        <w:rPr>
          <w:noProof/>
          <w:lang w:val="en-US"/>
        </w:rPr>
      </w:pPr>
    </w:p>
    <w:p w14:paraId="5B441FC9" w14:textId="23D7A5F8" w:rsidR="00B03820" w:rsidRDefault="00B03820" w:rsidP="009B7D40">
      <w:pPr>
        <w:widowControl w:val="0"/>
        <w:autoSpaceDE w:val="0"/>
        <w:autoSpaceDN w:val="0"/>
        <w:adjustRightInd w:val="0"/>
        <w:spacing w:before="60" w:line="240" w:lineRule="atLeast"/>
        <w:jc w:val="both"/>
        <w:rPr>
          <w:noProof/>
          <w:lang w:val="en-US"/>
        </w:rPr>
      </w:pPr>
      <w:r w:rsidRPr="005836CA">
        <w:rPr>
          <w:noProof/>
          <w:lang w:val="en-US"/>
        </w:rPr>
        <w:t>Cardozo, E. G., Muchavisoy, H. M., Silva, H. R., Zelarayán, M. L. C., Lei</w:t>
      </w:r>
      <w:r w:rsidR="005836CA" w:rsidRPr="005836CA">
        <w:rPr>
          <w:noProof/>
          <w:lang w:val="en-US"/>
        </w:rPr>
        <w:t xml:space="preserve">te, M. F. A., Rousseau, G. X., </w:t>
      </w:r>
      <w:r w:rsidR="00B75EC5">
        <w:rPr>
          <w:noProof/>
          <w:lang w:val="en-US"/>
        </w:rPr>
        <w:t>&amp;</w:t>
      </w:r>
      <w:r w:rsidRPr="005836CA">
        <w:rPr>
          <w:noProof/>
          <w:lang w:val="en-US"/>
        </w:rPr>
        <w:t xml:space="preserve"> Gehring, C. (2015). </w:t>
      </w:r>
      <w:r w:rsidR="00A645B6" w:rsidRPr="00A645B6">
        <w:rPr>
          <w:noProof/>
          <w:lang w:val="en-US"/>
        </w:rPr>
        <w:t xml:space="preserve">Species richness increases income in agroforestry systems of eastern Amazonia. </w:t>
      </w:r>
      <w:r w:rsidR="00A645B6" w:rsidRPr="00A645B6">
        <w:rPr>
          <w:i/>
          <w:iCs/>
          <w:noProof/>
          <w:lang w:val="en-US"/>
        </w:rPr>
        <w:t>Agroforestry Systems</w:t>
      </w:r>
      <w:r w:rsidR="00A645B6" w:rsidRPr="00A645B6">
        <w:rPr>
          <w:noProof/>
          <w:lang w:val="en-US"/>
        </w:rPr>
        <w:t xml:space="preserve">, </w:t>
      </w:r>
      <w:r w:rsidR="00A645B6" w:rsidRPr="00A645B6">
        <w:rPr>
          <w:i/>
          <w:iCs/>
          <w:noProof/>
          <w:lang w:val="en-US"/>
        </w:rPr>
        <w:t>89</w:t>
      </w:r>
      <w:r w:rsidR="008D775F">
        <w:rPr>
          <w:noProof/>
          <w:lang w:val="en-US"/>
        </w:rPr>
        <w:t>(5), 901-</w:t>
      </w:r>
      <w:r w:rsidR="00A645B6" w:rsidRPr="00A645B6">
        <w:rPr>
          <w:noProof/>
          <w:lang w:val="en-US"/>
        </w:rPr>
        <w:t xml:space="preserve">916. </w:t>
      </w:r>
      <w:r w:rsidR="004668D3" w:rsidRPr="00994C46">
        <w:rPr>
          <w:noProof/>
          <w:lang w:val="en-US"/>
        </w:rPr>
        <w:t>DOI:</w:t>
      </w:r>
      <w:r w:rsidR="00A645B6" w:rsidRPr="00A645B6">
        <w:rPr>
          <w:noProof/>
          <w:lang w:val="en-US"/>
        </w:rPr>
        <w:t>10.1007/s10457-015-9823-9</w:t>
      </w:r>
    </w:p>
    <w:p w14:paraId="0D83DB0D" w14:textId="77777777" w:rsidR="005836CA" w:rsidRPr="00E07940" w:rsidRDefault="005836CA" w:rsidP="009B7D40">
      <w:pPr>
        <w:widowControl w:val="0"/>
        <w:autoSpaceDE w:val="0"/>
        <w:autoSpaceDN w:val="0"/>
        <w:adjustRightInd w:val="0"/>
        <w:spacing w:before="60" w:line="240" w:lineRule="atLeast"/>
        <w:jc w:val="both"/>
        <w:rPr>
          <w:noProof/>
          <w:lang w:val="en-US"/>
        </w:rPr>
      </w:pPr>
    </w:p>
    <w:p w14:paraId="5F844D77" w14:textId="23CBAEE0"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Caudill, S. A., De</w:t>
      </w:r>
      <w:r w:rsidR="00065BEA">
        <w:rPr>
          <w:noProof/>
          <w:lang w:val="en-US"/>
        </w:rPr>
        <w:t xml:space="preserve"> </w:t>
      </w:r>
      <w:r w:rsidRPr="00A645B6">
        <w:rPr>
          <w:noProof/>
          <w:lang w:val="en-US"/>
        </w:rPr>
        <w:t xml:space="preserve">Clerck, F. J. A., </w:t>
      </w:r>
      <w:r w:rsidR="00B75EC5">
        <w:rPr>
          <w:noProof/>
          <w:lang w:val="en-US"/>
        </w:rPr>
        <w:t>&amp;</w:t>
      </w:r>
      <w:r w:rsidRPr="00A645B6">
        <w:rPr>
          <w:noProof/>
          <w:lang w:val="en-US"/>
        </w:rPr>
        <w:t xml:space="preserve"> Husband, T. P. (2015). Connecting sustainable agriculture and wildlife conservation: Does shade coffee provide habitat for mammals? </w:t>
      </w:r>
      <w:r w:rsidRPr="00A645B6">
        <w:rPr>
          <w:i/>
          <w:iCs/>
          <w:noProof/>
          <w:lang w:val="en-US"/>
        </w:rPr>
        <w:t>Agriculture, Ecosystems and Environment</w:t>
      </w:r>
      <w:r w:rsidRPr="00A645B6">
        <w:rPr>
          <w:noProof/>
          <w:lang w:val="en-US"/>
        </w:rPr>
        <w:t xml:space="preserve">, </w:t>
      </w:r>
      <w:r w:rsidRPr="00A645B6">
        <w:rPr>
          <w:i/>
          <w:iCs/>
          <w:noProof/>
          <w:lang w:val="en-US"/>
        </w:rPr>
        <w:t>199</w:t>
      </w:r>
      <w:r w:rsidR="008D775F">
        <w:rPr>
          <w:noProof/>
          <w:lang w:val="en-US"/>
        </w:rPr>
        <w:t>, 85-</w:t>
      </w:r>
      <w:r w:rsidRPr="00A645B6">
        <w:rPr>
          <w:noProof/>
          <w:lang w:val="en-US"/>
        </w:rPr>
        <w:t xml:space="preserve">93. </w:t>
      </w:r>
      <w:r w:rsidR="004668D3" w:rsidRPr="00994C46">
        <w:rPr>
          <w:noProof/>
          <w:lang w:val="en-US"/>
        </w:rPr>
        <w:t>DOI:</w:t>
      </w:r>
      <w:r w:rsidRPr="00A645B6">
        <w:rPr>
          <w:noProof/>
          <w:lang w:val="en-US"/>
        </w:rPr>
        <w:t>10.1016/j.agee.2014.08.023</w:t>
      </w:r>
    </w:p>
    <w:p w14:paraId="09F79D56" w14:textId="77777777" w:rsidR="005836CA" w:rsidRPr="00E07940" w:rsidRDefault="005836CA" w:rsidP="009B7D40">
      <w:pPr>
        <w:widowControl w:val="0"/>
        <w:autoSpaceDE w:val="0"/>
        <w:autoSpaceDN w:val="0"/>
        <w:adjustRightInd w:val="0"/>
        <w:spacing w:before="60" w:line="240" w:lineRule="atLeast"/>
        <w:jc w:val="both"/>
        <w:rPr>
          <w:noProof/>
          <w:lang w:val="en-US"/>
        </w:rPr>
      </w:pPr>
    </w:p>
    <w:p w14:paraId="719CBA33" w14:textId="623F327F" w:rsidR="00B03820" w:rsidRDefault="00A645B6" w:rsidP="009B7D40">
      <w:pPr>
        <w:widowControl w:val="0"/>
        <w:autoSpaceDE w:val="0"/>
        <w:autoSpaceDN w:val="0"/>
        <w:adjustRightInd w:val="0"/>
        <w:spacing w:before="60" w:line="240" w:lineRule="atLeast"/>
        <w:jc w:val="both"/>
        <w:rPr>
          <w:noProof/>
          <w:lang w:val="uz-Cyrl-UZ"/>
        </w:rPr>
      </w:pPr>
      <w:r w:rsidRPr="00A645B6">
        <w:rPr>
          <w:noProof/>
          <w:lang w:val="en-US"/>
        </w:rPr>
        <w:t xml:space="preserve">Chave, J., Andalo, C., Brown, S., Cairns, M. A., Chambers, J. Q., Eamus, D., … Yamakura, T. (2005). Tree allometry and improved estimation of carbon stocks\rand balance in tropical forests. </w:t>
      </w:r>
      <w:r w:rsidRPr="00A645B6">
        <w:rPr>
          <w:i/>
          <w:iCs/>
          <w:noProof/>
          <w:lang w:val="uz-Cyrl-UZ"/>
        </w:rPr>
        <w:t>Oecología</w:t>
      </w:r>
      <w:r w:rsidRPr="00A645B6">
        <w:rPr>
          <w:noProof/>
          <w:lang w:val="uz-Cyrl-UZ"/>
        </w:rPr>
        <w:t xml:space="preserve">, </w:t>
      </w:r>
      <w:r w:rsidRPr="00A645B6">
        <w:rPr>
          <w:i/>
          <w:iCs/>
          <w:noProof/>
          <w:lang w:val="uz-Cyrl-UZ"/>
        </w:rPr>
        <w:t>145</w:t>
      </w:r>
      <w:r w:rsidR="008D775F">
        <w:rPr>
          <w:noProof/>
          <w:lang w:val="uz-Cyrl-UZ"/>
        </w:rPr>
        <w:t>, 87-</w:t>
      </w:r>
      <w:r w:rsidRPr="00A645B6">
        <w:rPr>
          <w:noProof/>
          <w:lang w:val="uz-Cyrl-UZ"/>
        </w:rPr>
        <w:t>99.</w:t>
      </w:r>
    </w:p>
    <w:p w14:paraId="04C62AA0" w14:textId="77777777" w:rsidR="005836CA" w:rsidRPr="00E07940" w:rsidRDefault="005836CA" w:rsidP="009B7D40">
      <w:pPr>
        <w:widowControl w:val="0"/>
        <w:autoSpaceDE w:val="0"/>
        <w:autoSpaceDN w:val="0"/>
        <w:adjustRightInd w:val="0"/>
        <w:spacing w:before="60" w:line="240" w:lineRule="atLeast"/>
        <w:jc w:val="both"/>
        <w:rPr>
          <w:noProof/>
          <w:lang w:val="uz-Cyrl-UZ"/>
        </w:rPr>
      </w:pPr>
    </w:p>
    <w:p w14:paraId="24A02CEB" w14:textId="4DD4638A" w:rsidR="00B03820" w:rsidRDefault="00A645B6" w:rsidP="009B7D40">
      <w:pPr>
        <w:widowControl w:val="0"/>
        <w:autoSpaceDE w:val="0"/>
        <w:autoSpaceDN w:val="0"/>
        <w:adjustRightInd w:val="0"/>
        <w:spacing w:before="60" w:line="240" w:lineRule="atLeast"/>
        <w:jc w:val="both"/>
        <w:rPr>
          <w:rStyle w:val="Hipervnculo"/>
          <w:color w:val="auto"/>
          <w:u w:val="none"/>
          <w:lang w:val="en-US"/>
        </w:rPr>
      </w:pPr>
      <w:r w:rsidRPr="00A645B6">
        <w:rPr>
          <w:noProof/>
          <w:lang w:val="uz-Cyrl-UZ"/>
        </w:rPr>
        <w:t xml:space="preserve">Chave, J., Réjou-Méchain, M., Búrquez, A., Chidumayo, E., Colgan, M. S., Delitti, W., … </w:t>
      </w:r>
      <w:r w:rsidRPr="00A645B6">
        <w:rPr>
          <w:noProof/>
          <w:lang w:val="en-US"/>
        </w:rPr>
        <w:t xml:space="preserve">Vieilledent, G. (2014). Improved allometric models to estimate the aboveground biomass of tropical trees. </w:t>
      </w:r>
      <w:r w:rsidRPr="00A645B6">
        <w:rPr>
          <w:i/>
          <w:iCs/>
          <w:noProof/>
          <w:lang w:val="en-US"/>
        </w:rPr>
        <w:t>Global Change Biology</w:t>
      </w:r>
      <w:r w:rsidRPr="00A645B6">
        <w:rPr>
          <w:noProof/>
          <w:lang w:val="en-US"/>
        </w:rPr>
        <w:t xml:space="preserve">, </w:t>
      </w:r>
      <w:r w:rsidRPr="00A645B6">
        <w:rPr>
          <w:i/>
          <w:iCs/>
          <w:noProof/>
          <w:lang w:val="en-US"/>
        </w:rPr>
        <w:t>20</w:t>
      </w:r>
      <w:r w:rsidR="008D775F">
        <w:rPr>
          <w:noProof/>
          <w:lang w:val="en-US"/>
        </w:rPr>
        <w:t>(10), 3177-</w:t>
      </w:r>
      <w:r w:rsidRPr="00A645B6">
        <w:rPr>
          <w:noProof/>
          <w:lang w:val="en-US"/>
        </w:rPr>
        <w:t xml:space="preserve">3190. </w:t>
      </w:r>
      <w:hyperlink r:id="rId11" w:history="1">
        <w:r w:rsidR="00CC3373" w:rsidRPr="00994C46">
          <w:rPr>
            <w:noProof/>
            <w:lang w:val="en-US"/>
          </w:rPr>
          <w:t xml:space="preserve"> DOI:</w:t>
        </w:r>
        <w:r w:rsidRPr="00A645B6">
          <w:rPr>
            <w:rStyle w:val="Hipervnculo"/>
            <w:color w:val="auto"/>
            <w:u w:val="none"/>
            <w:lang w:val="en-US"/>
          </w:rPr>
          <w:t>10.1111/gcb.12629</w:t>
        </w:r>
      </w:hyperlink>
    </w:p>
    <w:p w14:paraId="49455512" w14:textId="77777777" w:rsidR="005836CA" w:rsidRDefault="005836CA" w:rsidP="009B7D40">
      <w:pPr>
        <w:widowControl w:val="0"/>
        <w:autoSpaceDE w:val="0"/>
        <w:autoSpaceDN w:val="0"/>
        <w:adjustRightInd w:val="0"/>
        <w:spacing w:before="60" w:line="240" w:lineRule="atLeast"/>
        <w:jc w:val="both"/>
        <w:rPr>
          <w:noProof/>
          <w:lang w:val="en-US"/>
        </w:rPr>
      </w:pPr>
    </w:p>
    <w:p w14:paraId="2FE7E68C" w14:textId="36FADFDA" w:rsidR="00A108DA" w:rsidRDefault="00A108DA" w:rsidP="009B7D40">
      <w:pPr>
        <w:widowControl w:val="0"/>
        <w:autoSpaceDE w:val="0"/>
        <w:autoSpaceDN w:val="0"/>
        <w:adjustRightInd w:val="0"/>
        <w:spacing w:before="60" w:line="240" w:lineRule="atLeast"/>
        <w:jc w:val="both"/>
        <w:rPr>
          <w:lang w:val="en-US"/>
        </w:rPr>
      </w:pPr>
      <w:r w:rsidRPr="00A859A8">
        <w:rPr>
          <w:lang w:val="en-US"/>
        </w:rPr>
        <w:t xml:space="preserve">Chisholm, R. A., Muller-Landau, H. C., Abdul Rahman, K., </w:t>
      </w:r>
      <w:proofErr w:type="spellStart"/>
      <w:r w:rsidRPr="00A859A8">
        <w:rPr>
          <w:lang w:val="en-US"/>
        </w:rPr>
        <w:t>Bebber</w:t>
      </w:r>
      <w:proofErr w:type="spellEnd"/>
      <w:r w:rsidRPr="00A859A8">
        <w:rPr>
          <w:lang w:val="en-US"/>
        </w:rPr>
        <w:t xml:space="preserve">, D. P., Bin, Y., </w:t>
      </w:r>
      <w:proofErr w:type="spellStart"/>
      <w:r w:rsidRPr="00A859A8">
        <w:rPr>
          <w:lang w:val="en-US"/>
        </w:rPr>
        <w:t>Bohlman</w:t>
      </w:r>
      <w:proofErr w:type="spellEnd"/>
      <w:r w:rsidRPr="00A859A8">
        <w:rPr>
          <w:lang w:val="en-US"/>
        </w:rPr>
        <w:t xml:space="preserve">, S. A., … Zimmerman, J. K. (2013). Scale-dependent relationships between tree species richness and ecosystem function in forests. </w:t>
      </w:r>
      <w:r w:rsidRPr="00A859A8">
        <w:rPr>
          <w:i/>
          <w:iCs/>
          <w:lang w:val="en-US"/>
        </w:rPr>
        <w:t>Journal of Ecology</w:t>
      </w:r>
      <w:r w:rsidRPr="00A859A8">
        <w:rPr>
          <w:lang w:val="en-US"/>
        </w:rPr>
        <w:t xml:space="preserve">, </w:t>
      </w:r>
      <w:r w:rsidRPr="00A859A8">
        <w:rPr>
          <w:i/>
          <w:iCs/>
          <w:lang w:val="en-US"/>
        </w:rPr>
        <w:t>101</w:t>
      </w:r>
      <w:r w:rsidR="008D775F">
        <w:rPr>
          <w:lang w:val="en-US"/>
        </w:rPr>
        <w:t>(5), 1214-</w:t>
      </w:r>
      <w:r w:rsidRPr="00A859A8">
        <w:rPr>
          <w:lang w:val="en-US"/>
        </w:rPr>
        <w:t xml:space="preserve">1224. </w:t>
      </w:r>
      <w:r w:rsidR="00CC3373" w:rsidRPr="00994C46">
        <w:rPr>
          <w:noProof/>
          <w:lang w:val="en-US"/>
        </w:rPr>
        <w:t>DOI:</w:t>
      </w:r>
      <w:r w:rsidRPr="00A859A8">
        <w:rPr>
          <w:lang w:val="en-US"/>
        </w:rPr>
        <w:t>10.1111/1365-2745.12132</w:t>
      </w:r>
    </w:p>
    <w:p w14:paraId="5E8C4CFF" w14:textId="77777777" w:rsidR="005836CA" w:rsidRPr="00E07940" w:rsidRDefault="005836CA" w:rsidP="009B7D40">
      <w:pPr>
        <w:widowControl w:val="0"/>
        <w:autoSpaceDE w:val="0"/>
        <w:autoSpaceDN w:val="0"/>
        <w:adjustRightInd w:val="0"/>
        <w:spacing w:before="60" w:line="240" w:lineRule="atLeast"/>
        <w:jc w:val="both"/>
        <w:rPr>
          <w:noProof/>
          <w:lang w:val="en-US"/>
        </w:rPr>
      </w:pPr>
    </w:p>
    <w:p w14:paraId="6E846505" w14:textId="1F1B7D46" w:rsidR="00B03820" w:rsidRPr="00E07940"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Clark, J. S., Dietze, M., Chakraborty, S., Agarwal, P. K., Ibanez, I., LaDeau, S., </w:t>
      </w:r>
      <w:r w:rsidR="00B75EC5">
        <w:rPr>
          <w:noProof/>
          <w:lang w:val="en-US"/>
        </w:rPr>
        <w:t>&amp;</w:t>
      </w:r>
      <w:r w:rsidRPr="00A645B6">
        <w:rPr>
          <w:noProof/>
          <w:lang w:val="en-US"/>
        </w:rPr>
        <w:t xml:space="preserve"> Wolosin, M. (2007). Resolving the biodiversity paradox. </w:t>
      </w:r>
      <w:r w:rsidRPr="00A645B6">
        <w:rPr>
          <w:i/>
          <w:iCs/>
          <w:noProof/>
          <w:lang w:val="en-US"/>
        </w:rPr>
        <w:t>Ecology Letters</w:t>
      </w:r>
      <w:r w:rsidR="00DF02DF">
        <w:rPr>
          <w:noProof/>
          <w:lang w:val="en-US"/>
        </w:rPr>
        <w:t xml:space="preserve">, </w:t>
      </w:r>
      <w:r w:rsidR="00DF02DF" w:rsidRPr="004E1844">
        <w:rPr>
          <w:i/>
          <w:noProof/>
          <w:lang w:val="en-US"/>
        </w:rPr>
        <w:t>10</w:t>
      </w:r>
      <w:r w:rsidR="00DF02DF">
        <w:rPr>
          <w:noProof/>
          <w:lang w:val="en-US"/>
        </w:rPr>
        <w:t>(8), 647-659.</w:t>
      </w:r>
      <w:r w:rsidRPr="00A645B6">
        <w:rPr>
          <w:noProof/>
          <w:lang w:val="en-US"/>
        </w:rPr>
        <w:t xml:space="preserve"> </w:t>
      </w:r>
      <w:r w:rsidR="00CC3373" w:rsidRPr="00994C46">
        <w:rPr>
          <w:noProof/>
          <w:lang w:val="en-US"/>
        </w:rPr>
        <w:t>DOI:</w:t>
      </w:r>
      <w:r w:rsidRPr="00A645B6">
        <w:rPr>
          <w:noProof/>
          <w:lang w:val="en-US"/>
        </w:rPr>
        <w:t>10.1111/j.1461-0248.2007.01041.x</w:t>
      </w:r>
    </w:p>
    <w:p w14:paraId="291CBFF5" w14:textId="77777777" w:rsidR="005836CA" w:rsidRDefault="005836CA" w:rsidP="009B7D40">
      <w:pPr>
        <w:widowControl w:val="0"/>
        <w:autoSpaceDE w:val="0"/>
        <w:autoSpaceDN w:val="0"/>
        <w:adjustRightInd w:val="0"/>
        <w:spacing w:before="60" w:line="240" w:lineRule="atLeast"/>
        <w:jc w:val="both"/>
        <w:rPr>
          <w:noProof/>
          <w:lang w:val="en-US"/>
        </w:rPr>
      </w:pPr>
    </w:p>
    <w:p w14:paraId="68245AB0" w14:textId="723E179C"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lastRenderedPageBreak/>
        <w:t>Coomes, D. A., Allen, R. B</w:t>
      </w:r>
      <w:r w:rsidR="005836CA">
        <w:rPr>
          <w:noProof/>
          <w:lang w:val="en-US"/>
        </w:rPr>
        <w:t xml:space="preserve">., Scott, N. A., Goulding, C., </w:t>
      </w:r>
      <w:r w:rsidR="00B75EC5">
        <w:rPr>
          <w:noProof/>
          <w:lang w:val="en-US"/>
        </w:rPr>
        <w:t>&amp;</w:t>
      </w:r>
      <w:r w:rsidRPr="00A645B6">
        <w:rPr>
          <w:noProof/>
          <w:lang w:val="en-US"/>
        </w:rPr>
        <w:t xml:space="preserve"> Beets, P. (2002). Designing systems to monitor carbon stocks in forests and shrublands. </w:t>
      </w:r>
      <w:r w:rsidRPr="00A645B6">
        <w:rPr>
          <w:i/>
          <w:iCs/>
          <w:noProof/>
          <w:lang w:val="en-US"/>
        </w:rPr>
        <w:t>Forest Ecology and Management</w:t>
      </w:r>
      <w:r w:rsidRPr="00A645B6">
        <w:rPr>
          <w:noProof/>
          <w:lang w:val="en-US"/>
        </w:rPr>
        <w:t xml:space="preserve">, </w:t>
      </w:r>
      <w:r w:rsidRPr="00A645B6">
        <w:rPr>
          <w:i/>
          <w:iCs/>
          <w:noProof/>
          <w:lang w:val="en-US"/>
        </w:rPr>
        <w:t>164</w:t>
      </w:r>
      <w:r w:rsidR="008D775F">
        <w:rPr>
          <w:noProof/>
          <w:lang w:val="en-US"/>
        </w:rPr>
        <w:t>(1-3), 89-</w:t>
      </w:r>
      <w:r w:rsidRPr="00A645B6">
        <w:rPr>
          <w:noProof/>
          <w:lang w:val="en-US"/>
        </w:rPr>
        <w:t xml:space="preserve">108. </w:t>
      </w:r>
      <w:r w:rsidR="00CC3373" w:rsidRPr="00994C46">
        <w:rPr>
          <w:noProof/>
          <w:lang w:val="en-US"/>
        </w:rPr>
        <w:t>DOI:</w:t>
      </w:r>
      <w:r w:rsidRPr="00A645B6">
        <w:rPr>
          <w:noProof/>
          <w:lang w:val="en-US"/>
        </w:rPr>
        <w:t>10.1016/S0378-1127(01)00592-8</w:t>
      </w:r>
    </w:p>
    <w:p w14:paraId="3736FC31" w14:textId="77777777" w:rsidR="00DF02DF" w:rsidRPr="00E07940" w:rsidRDefault="00DF02DF" w:rsidP="009B7D40">
      <w:pPr>
        <w:widowControl w:val="0"/>
        <w:autoSpaceDE w:val="0"/>
        <w:autoSpaceDN w:val="0"/>
        <w:adjustRightInd w:val="0"/>
        <w:spacing w:before="60" w:line="240" w:lineRule="atLeast"/>
        <w:jc w:val="both"/>
        <w:rPr>
          <w:noProof/>
          <w:lang w:val="en-US"/>
        </w:rPr>
      </w:pPr>
    </w:p>
    <w:p w14:paraId="55B8051A" w14:textId="0D7213F4"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Coomes, D. A.</w:t>
      </w:r>
      <w:r w:rsidR="00DF02DF">
        <w:rPr>
          <w:noProof/>
          <w:lang w:val="en-US"/>
        </w:rPr>
        <w:t xml:space="preserve">, Kunstler, G., Canham, C. D., </w:t>
      </w:r>
      <w:r w:rsidR="00B75EC5">
        <w:rPr>
          <w:noProof/>
          <w:lang w:val="en-US"/>
        </w:rPr>
        <w:t>&amp;</w:t>
      </w:r>
      <w:r w:rsidRPr="00A645B6">
        <w:rPr>
          <w:noProof/>
          <w:lang w:val="en-US"/>
        </w:rPr>
        <w:t xml:space="preserve"> Wright, E. (2009). A greater range of shade-tolerance niches in nutrient-rich forests: an explanation for positive richness-productivity relationships? </w:t>
      </w:r>
      <w:r w:rsidRPr="00A645B6">
        <w:rPr>
          <w:i/>
          <w:iCs/>
          <w:noProof/>
          <w:lang w:val="en-US"/>
        </w:rPr>
        <w:t>Journal of Ecology</w:t>
      </w:r>
      <w:r w:rsidRPr="00A645B6">
        <w:rPr>
          <w:noProof/>
          <w:lang w:val="en-US"/>
        </w:rPr>
        <w:t xml:space="preserve">, </w:t>
      </w:r>
      <w:r w:rsidRPr="00A645B6">
        <w:rPr>
          <w:i/>
          <w:iCs/>
          <w:noProof/>
          <w:lang w:val="en-US"/>
        </w:rPr>
        <w:t>97</w:t>
      </w:r>
      <w:r w:rsidR="008D775F">
        <w:rPr>
          <w:noProof/>
          <w:lang w:val="en-US"/>
        </w:rPr>
        <w:t>(4), 705-</w:t>
      </w:r>
      <w:r w:rsidRPr="00A645B6">
        <w:rPr>
          <w:noProof/>
          <w:lang w:val="en-US"/>
        </w:rPr>
        <w:t xml:space="preserve">717. </w:t>
      </w:r>
      <w:r w:rsidR="00CC3373" w:rsidRPr="00994C46">
        <w:rPr>
          <w:noProof/>
          <w:lang w:val="en-US"/>
        </w:rPr>
        <w:t>DOI:</w:t>
      </w:r>
      <w:r w:rsidRPr="00A645B6">
        <w:rPr>
          <w:noProof/>
          <w:lang w:val="en-US"/>
        </w:rPr>
        <w:t>10.1111/j.1365-2745.2009.01507.x</w:t>
      </w:r>
    </w:p>
    <w:p w14:paraId="2A266D50" w14:textId="77777777" w:rsidR="00240D3E" w:rsidRPr="00E07940" w:rsidRDefault="00240D3E" w:rsidP="009B7D40">
      <w:pPr>
        <w:widowControl w:val="0"/>
        <w:autoSpaceDE w:val="0"/>
        <w:autoSpaceDN w:val="0"/>
        <w:adjustRightInd w:val="0"/>
        <w:spacing w:before="60" w:line="240" w:lineRule="atLeast"/>
        <w:jc w:val="both"/>
        <w:rPr>
          <w:noProof/>
          <w:lang w:val="en-US"/>
        </w:rPr>
      </w:pPr>
    </w:p>
    <w:p w14:paraId="0FA89742" w14:textId="41E2F5D6"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Davidson, E. A., de Araújo, A. C., Artaxo, P., Balch, J. K., Brown, I. F., C. Bustamante, M. M., … Wofsy, S. C. (2012). The Amazon basin in transition. </w:t>
      </w:r>
      <w:r w:rsidRPr="00A645B6">
        <w:rPr>
          <w:i/>
          <w:iCs/>
          <w:noProof/>
          <w:lang w:val="en-US"/>
        </w:rPr>
        <w:t>Nature</w:t>
      </w:r>
      <w:r w:rsidRPr="00A645B6">
        <w:rPr>
          <w:noProof/>
          <w:lang w:val="en-US"/>
        </w:rPr>
        <w:t xml:space="preserve">, </w:t>
      </w:r>
      <w:r w:rsidRPr="00A645B6">
        <w:rPr>
          <w:i/>
          <w:iCs/>
          <w:noProof/>
          <w:lang w:val="en-US"/>
        </w:rPr>
        <w:t>481</w:t>
      </w:r>
      <w:r w:rsidR="008D775F">
        <w:rPr>
          <w:noProof/>
          <w:lang w:val="en-US"/>
        </w:rPr>
        <w:t>(7381), 321-</w:t>
      </w:r>
      <w:r w:rsidRPr="00A645B6">
        <w:rPr>
          <w:noProof/>
          <w:lang w:val="en-US"/>
        </w:rPr>
        <w:t xml:space="preserve">328. </w:t>
      </w:r>
      <w:r w:rsidR="00CC3373" w:rsidRPr="00994C46">
        <w:rPr>
          <w:noProof/>
          <w:lang w:val="en-US"/>
        </w:rPr>
        <w:t>DOI:</w:t>
      </w:r>
      <w:r w:rsidRPr="00A645B6">
        <w:rPr>
          <w:noProof/>
          <w:lang w:val="en-US"/>
        </w:rPr>
        <w:t>10.1038/nature10717</w:t>
      </w:r>
    </w:p>
    <w:p w14:paraId="0E3087BE" w14:textId="77777777" w:rsidR="00DF02DF" w:rsidRPr="00E07940" w:rsidRDefault="00DF02DF" w:rsidP="009B7D40">
      <w:pPr>
        <w:widowControl w:val="0"/>
        <w:autoSpaceDE w:val="0"/>
        <w:autoSpaceDN w:val="0"/>
        <w:adjustRightInd w:val="0"/>
        <w:spacing w:before="60" w:line="240" w:lineRule="atLeast"/>
        <w:jc w:val="both"/>
        <w:rPr>
          <w:noProof/>
          <w:lang w:val="en-US"/>
        </w:rPr>
      </w:pPr>
    </w:p>
    <w:p w14:paraId="51BF662A" w14:textId="3830BB68"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De Beenhouwer, M., Geeraert, L., Mertens, J., Van Geel, M.</w:t>
      </w:r>
      <w:r w:rsidR="00DF02DF">
        <w:rPr>
          <w:noProof/>
          <w:lang w:val="en-US"/>
        </w:rPr>
        <w:t xml:space="preserve">, Aerts, R., Vanderhaegen, K., </w:t>
      </w:r>
      <w:r w:rsidR="00B75EC5">
        <w:rPr>
          <w:noProof/>
          <w:lang w:val="en-US"/>
        </w:rPr>
        <w:t>&amp;</w:t>
      </w:r>
      <w:r w:rsidRPr="00A645B6">
        <w:rPr>
          <w:noProof/>
          <w:lang w:val="en-US"/>
        </w:rPr>
        <w:t xml:space="preserve"> Honnay, O. (2016). Biodiversity and carbon storage co-benefits of coffee agroforestry across a gradient of increasing management intensity in the SW Ethiopian highlands. </w:t>
      </w:r>
      <w:r w:rsidRPr="00A645B6">
        <w:rPr>
          <w:i/>
          <w:iCs/>
          <w:noProof/>
          <w:lang w:val="en-US"/>
        </w:rPr>
        <w:t>Agriculture, Ecosystems and Environment</w:t>
      </w:r>
      <w:r w:rsidRPr="00A645B6">
        <w:rPr>
          <w:noProof/>
          <w:lang w:val="en-US"/>
        </w:rPr>
        <w:t xml:space="preserve">, </w:t>
      </w:r>
      <w:r w:rsidRPr="00A645B6">
        <w:rPr>
          <w:i/>
          <w:iCs/>
          <w:noProof/>
          <w:lang w:val="en-US"/>
        </w:rPr>
        <w:t>222</w:t>
      </w:r>
      <w:r w:rsidR="008D775F">
        <w:rPr>
          <w:noProof/>
          <w:lang w:val="en-US"/>
        </w:rPr>
        <w:t>, 193-</w:t>
      </w:r>
      <w:r w:rsidRPr="00A645B6">
        <w:rPr>
          <w:noProof/>
          <w:lang w:val="en-US"/>
        </w:rPr>
        <w:t xml:space="preserve">199. </w:t>
      </w:r>
      <w:r w:rsidR="00CC3373" w:rsidRPr="00994C46">
        <w:rPr>
          <w:noProof/>
          <w:lang w:val="en-US"/>
        </w:rPr>
        <w:t>DOI:</w:t>
      </w:r>
      <w:r w:rsidRPr="00A645B6">
        <w:rPr>
          <w:noProof/>
          <w:lang w:val="en-US"/>
        </w:rPr>
        <w:t>10.1016/j.agee.2016.02.017</w:t>
      </w:r>
    </w:p>
    <w:p w14:paraId="04C477D8" w14:textId="77777777" w:rsidR="00DF02DF" w:rsidRPr="00E07940" w:rsidRDefault="00DF02DF" w:rsidP="009B7D40">
      <w:pPr>
        <w:widowControl w:val="0"/>
        <w:autoSpaceDE w:val="0"/>
        <w:autoSpaceDN w:val="0"/>
        <w:adjustRightInd w:val="0"/>
        <w:spacing w:before="60" w:line="240" w:lineRule="atLeast"/>
        <w:jc w:val="both"/>
        <w:rPr>
          <w:noProof/>
          <w:lang w:val="en-US"/>
        </w:rPr>
      </w:pPr>
    </w:p>
    <w:p w14:paraId="36BF3306" w14:textId="4BC03A5D" w:rsidR="00B03820" w:rsidRDefault="00DF02DF" w:rsidP="009B7D40">
      <w:pPr>
        <w:widowControl w:val="0"/>
        <w:autoSpaceDE w:val="0"/>
        <w:autoSpaceDN w:val="0"/>
        <w:adjustRightInd w:val="0"/>
        <w:spacing w:before="60" w:line="240" w:lineRule="atLeast"/>
        <w:jc w:val="both"/>
        <w:rPr>
          <w:noProof/>
          <w:lang w:val="en-US"/>
        </w:rPr>
      </w:pPr>
      <w:r w:rsidRPr="007A5E3E">
        <w:rPr>
          <w:noProof/>
          <w:lang w:val="en-US"/>
        </w:rPr>
        <w:t xml:space="preserve">Dı́az, S., </w:t>
      </w:r>
      <w:r w:rsidR="00B75EC5">
        <w:rPr>
          <w:noProof/>
          <w:lang w:val="en-US"/>
        </w:rPr>
        <w:t>&amp;</w:t>
      </w:r>
      <w:r w:rsidR="00A645B6" w:rsidRPr="007A5E3E">
        <w:rPr>
          <w:noProof/>
          <w:lang w:val="en-US"/>
        </w:rPr>
        <w:t xml:space="preserve"> Cabido, M. (2001). </w:t>
      </w:r>
      <w:r w:rsidR="00A645B6" w:rsidRPr="00A645B6">
        <w:rPr>
          <w:noProof/>
          <w:lang w:val="en-US"/>
        </w:rPr>
        <w:t xml:space="preserve">Vive la différence: plant functional diversity matters to ecosystem processes. </w:t>
      </w:r>
      <w:r w:rsidR="00A645B6" w:rsidRPr="00A645B6">
        <w:rPr>
          <w:i/>
          <w:iCs/>
          <w:noProof/>
          <w:lang w:val="en-US"/>
        </w:rPr>
        <w:t>Trends in Ecology &amp; Evolution</w:t>
      </w:r>
      <w:r w:rsidR="00A645B6" w:rsidRPr="00A645B6">
        <w:rPr>
          <w:noProof/>
          <w:lang w:val="en-US"/>
        </w:rPr>
        <w:t xml:space="preserve">, </w:t>
      </w:r>
      <w:r w:rsidR="00A645B6" w:rsidRPr="00A645B6">
        <w:rPr>
          <w:i/>
          <w:iCs/>
          <w:noProof/>
          <w:lang w:val="en-US"/>
        </w:rPr>
        <w:t>16</w:t>
      </w:r>
      <w:r w:rsidR="008D775F">
        <w:rPr>
          <w:noProof/>
          <w:lang w:val="en-US"/>
        </w:rPr>
        <w:t>(11), 646-</w:t>
      </w:r>
      <w:r w:rsidR="00A645B6" w:rsidRPr="00A645B6">
        <w:rPr>
          <w:noProof/>
          <w:lang w:val="en-US"/>
        </w:rPr>
        <w:t xml:space="preserve">655. </w:t>
      </w:r>
      <w:r w:rsidR="00CC3373" w:rsidRPr="00994C46">
        <w:rPr>
          <w:noProof/>
          <w:lang w:val="en-US"/>
        </w:rPr>
        <w:t>DOI:</w:t>
      </w:r>
      <w:r w:rsidR="00A645B6" w:rsidRPr="00A645B6">
        <w:rPr>
          <w:noProof/>
          <w:lang w:val="en-US"/>
        </w:rPr>
        <w:t>10.1016/S0169-5347(01)02283-2</w:t>
      </w:r>
    </w:p>
    <w:p w14:paraId="3D8BF916" w14:textId="77777777" w:rsidR="00DF02DF" w:rsidRPr="00E07940" w:rsidRDefault="00DF02DF" w:rsidP="009B7D40">
      <w:pPr>
        <w:widowControl w:val="0"/>
        <w:autoSpaceDE w:val="0"/>
        <w:autoSpaceDN w:val="0"/>
        <w:adjustRightInd w:val="0"/>
        <w:spacing w:before="60" w:line="240" w:lineRule="atLeast"/>
        <w:jc w:val="both"/>
        <w:rPr>
          <w:noProof/>
          <w:lang w:val="en-US"/>
        </w:rPr>
      </w:pPr>
    </w:p>
    <w:p w14:paraId="601537E2" w14:textId="58009047" w:rsidR="00B03820" w:rsidRDefault="00A645B6" w:rsidP="009B7D40">
      <w:pPr>
        <w:widowControl w:val="0"/>
        <w:autoSpaceDE w:val="0"/>
        <w:autoSpaceDN w:val="0"/>
        <w:adjustRightInd w:val="0"/>
        <w:spacing w:before="60" w:line="240" w:lineRule="atLeast"/>
        <w:jc w:val="both"/>
        <w:rPr>
          <w:noProof/>
          <w:lang w:val="en-US"/>
        </w:rPr>
      </w:pPr>
      <w:r w:rsidRPr="00C82DD0">
        <w:rPr>
          <w:noProof/>
          <w:lang w:val="en-US"/>
        </w:rPr>
        <w:t>Faria, D., Paciencia, M.</w:t>
      </w:r>
      <w:r w:rsidR="00DF02DF" w:rsidRPr="00C82DD0">
        <w:rPr>
          <w:noProof/>
          <w:lang w:val="en-US"/>
        </w:rPr>
        <w:t xml:space="preserve"> L. B., Dixo, M., Laps, R. R., </w:t>
      </w:r>
      <w:r w:rsidR="00B75EC5" w:rsidRPr="00C82DD0">
        <w:rPr>
          <w:noProof/>
          <w:lang w:val="en-US"/>
        </w:rPr>
        <w:t>&amp;</w:t>
      </w:r>
      <w:r w:rsidR="005D65FE" w:rsidRPr="00C82DD0">
        <w:rPr>
          <w:noProof/>
          <w:lang w:val="en-US"/>
        </w:rPr>
        <w:t xml:space="preserve"> </w:t>
      </w:r>
      <w:r w:rsidRPr="00C82DD0">
        <w:rPr>
          <w:noProof/>
          <w:lang w:val="en-US"/>
        </w:rPr>
        <w:t xml:space="preserve">Baumgarten, J. (2007). </w:t>
      </w:r>
      <w:r w:rsidRPr="00A645B6">
        <w:rPr>
          <w:noProof/>
          <w:lang w:val="en-US"/>
        </w:rPr>
        <w:t xml:space="preserve">Ferns, frogs, lizards, birds and bats in forest fragments and shade cacao plantations in two contrasting landscapes in the Atlantic forest, Brazil. </w:t>
      </w:r>
      <w:r w:rsidRPr="00A645B6">
        <w:rPr>
          <w:i/>
          <w:iCs/>
          <w:noProof/>
          <w:lang w:val="en-US"/>
        </w:rPr>
        <w:t>Biodiversity and Conservation</w:t>
      </w:r>
      <w:r w:rsidRPr="00A645B6">
        <w:rPr>
          <w:noProof/>
          <w:lang w:val="en-US"/>
        </w:rPr>
        <w:t xml:space="preserve">, </w:t>
      </w:r>
      <w:r w:rsidRPr="00A645B6">
        <w:rPr>
          <w:i/>
          <w:iCs/>
          <w:noProof/>
          <w:lang w:val="en-US"/>
        </w:rPr>
        <w:t>16</w:t>
      </w:r>
      <w:r w:rsidR="008D775F">
        <w:rPr>
          <w:noProof/>
          <w:lang w:val="en-US"/>
        </w:rPr>
        <w:t>(8), 2335-</w:t>
      </w:r>
      <w:r w:rsidRPr="00A645B6">
        <w:rPr>
          <w:noProof/>
          <w:lang w:val="en-US"/>
        </w:rPr>
        <w:t xml:space="preserve">2357. </w:t>
      </w:r>
      <w:r w:rsidR="00CC3373" w:rsidRPr="00994C46">
        <w:rPr>
          <w:noProof/>
          <w:lang w:val="en-US"/>
        </w:rPr>
        <w:t>DOI:</w:t>
      </w:r>
      <w:r w:rsidRPr="00A645B6">
        <w:rPr>
          <w:noProof/>
          <w:lang w:val="en-US"/>
        </w:rPr>
        <w:t>10.1007/s10531-007-9189-z</w:t>
      </w:r>
    </w:p>
    <w:p w14:paraId="152EA4B0" w14:textId="77777777" w:rsidR="00980280" w:rsidRPr="00E07940" w:rsidRDefault="00980280" w:rsidP="009B7D40">
      <w:pPr>
        <w:widowControl w:val="0"/>
        <w:autoSpaceDE w:val="0"/>
        <w:autoSpaceDN w:val="0"/>
        <w:adjustRightInd w:val="0"/>
        <w:spacing w:before="60" w:line="240" w:lineRule="atLeast"/>
        <w:jc w:val="both"/>
        <w:rPr>
          <w:noProof/>
          <w:lang w:val="en-US"/>
        </w:rPr>
      </w:pPr>
    </w:p>
    <w:p w14:paraId="290DB69D" w14:textId="28ABE9E2"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Fauset, S., Johnson, M. O., Gloor, M., Baker, T. R., Monteagudo</w:t>
      </w:r>
      <w:r w:rsidR="005D65FE">
        <w:rPr>
          <w:noProof/>
          <w:lang w:val="en-US"/>
        </w:rPr>
        <w:t>,</w:t>
      </w:r>
      <w:r w:rsidRPr="00A645B6">
        <w:rPr>
          <w:noProof/>
          <w:lang w:val="en-US"/>
        </w:rPr>
        <w:t xml:space="preserve"> M., A., Brienen, R. J. W., … Phillips, O. L. (2015). Hyperdominance in Amazonian forest carbon cycling. </w:t>
      </w:r>
      <w:r w:rsidRPr="00A645B6">
        <w:rPr>
          <w:i/>
          <w:iCs/>
          <w:noProof/>
          <w:lang w:val="en-US"/>
        </w:rPr>
        <w:t>Nature Communications</w:t>
      </w:r>
      <w:r w:rsidRPr="00A645B6">
        <w:rPr>
          <w:noProof/>
          <w:lang w:val="en-US"/>
        </w:rPr>
        <w:t xml:space="preserve">, </w:t>
      </w:r>
      <w:r w:rsidRPr="00A645B6">
        <w:rPr>
          <w:i/>
          <w:iCs/>
          <w:noProof/>
          <w:lang w:val="en-US"/>
        </w:rPr>
        <w:t>6</w:t>
      </w:r>
      <w:r w:rsidR="00AC1258">
        <w:rPr>
          <w:noProof/>
          <w:lang w:val="en-US"/>
        </w:rPr>
        <w:t>, 6857</w:t>
      </w:r>
      <w:r w:rsidR="002A6D99">
        <w:rPr>
          <w:noProof/>
          <w:lang w:val="en-US"/>
        </w:rPr>
        <w:t>.</w:t>
      </w:r>
      <w:r w:rsidRPr="00A645B6">
        <w:rPr>
          <w:noProof/>
          <w:lang w:val="en-US"/>
        </w:rPr>
        <w:t xml:space="preserve"> </w:t>
      </w:r>
      <w:r w:rsidR="00CC3373" w:rsidRPr="00994C46">
        <w:rPr>
          <w:noProof/>
          <w:lang w:val="en-US"/>
        </w:rPr>
        <w:t>DOI:</w:t>
      </w:r>
      <w:r w:rsidRPr="00A645B6">
        <w:rPr>
          <w:noProof/>
          <w:lang w:val="en-US"/>
        </w:rPr>
        <w:t>10.1038/ncomms7857</w:t>
      </w:r>
    </w:p>
    <w:p w14:paraId="30F60924" w14:textId="77777777" w:rsidR="00980280" w:rsidRDefault="00980280" w:rsidP="009B7D40">
      <w:pPr>
        <w:widowControl w:val="0"/>
        <w:autoSpaceDE w:val="0"/>
        <w:autoSpaceDN w:val="0"/>
        <w:adjustRightInd w:val="0"/>
        <w:spacing w:before="60" w:line="240" w:lineRule="atLeast"/>
        <w:jc w:val="both"/>
        <w:rPr>
          <w:noProof/>
          <w:lang w:val="en-US"/>
        </w:rPr>
      </w:pPr>
    </w:p>
    <w:p w14:paraId="0E2372E4" w14:textId="2626D1DB" w:rsidR="00A108DA" w:rsidRDefault="00980280" w:rsidP="009B7D40">
      <w:pPr>
        <w:widowControl w:val="0"/>
        <w:autoSpaceDE w:val="0"/>
        <w:autoSpaceDN w:val="0"/>
        <w:adjustRightInd w:val="0"/>
        <w:spacing w:before="60" w:line="240" w:lineRule="atLeast"/>
        <w:jc w:val="both"/>
        <w:rPr>
          <w:noProof/>
          <w:lang w:val="en-US"/>
        </w:rPr>
      </w:pPr>
      <w:r w:rsidRPr="009B7D40">
        <w:rPr>
          <w:noProof/>
          <w:lang w:val="en-US"/>
        </w:rPr>
        <w:t xml:space="preserve">Flombaum, P., </w:t>
      </w:r>
      <w:r w:rsidR="00B75EC5" w:rsidRPr="009B7D40">
        <w:rPr>
          <w:noProof/>
          <w:lang w:val="en-US"/>
        </w:rPr>
        <w:t>&amp;</w:t>
      </w:r>
      <w:r w:rsidR="00A645B6" w:rsidRPr="009B7D40">
        <w:rPr>
          <w:noProof/>
          <w:lang w:val="en-US"/>
        </w:rPr>
        <w:t xml:space="preserve"> Sala, O. E. (2008). </w:t>
      </w:r>
      <w:r w:rsidR="00A108DA" w:rsidRPr="00A108DA">
        <w:rPr>
          <w:noProof/>
          <w:lang w:val="en-US"/>
        </w:rPr>
        <w:t xml:space="preserve">Higher effect of plant species diversity on productivity in natural than artificial ecosystems. </w:t>
      </w:r>
      <w:r w:rsidR="00A108DA" w:rsidRPr="00A108DA">
        <w:rPr>
          <w:i/>
          <w:iCs/>
          <w:noProof/>
          <w:lang w:val="en-US"/>
        </w:rPr>
        <w:t>Proceedings of the National Academy of Sciences of the United States of America</w:t>
      </w:r>
      <w:r w:rsidR="00A108DA" w:rsidRPr="00A108DA">
        <w:rPr>
          <w:noProof/>
          <w:lang w:val="en-US"/>
        </w:rPr>
        <w:t xml:space="preserve">, </w:t>
      </w:r>
      <w:r w:rsidR="00A108DA" w:rsidRPr="00A108DA">
        <w:rPr>
          <w:i/>
          <w:iCs/>
          <w:noProof/>
          <w:lang w:val="en-US"/>
        </w:rPr>
        <w:t>105</w:t>
      </w:r>
      <w:r w:rsidR="008D775F">
        <w:rPr>
          <w:noProof/>
          <w:lang w:val="en-US"/>
        </w:rPr>
        <w:t>(16), 6087-</w:t>
      </w:r>
      <w:r w:rsidR="00A108DA" w:rsidRPr="00A108DA">
        <w:rPr>
          <w:noProof/>
          <w:lang w:val="en-US"/>
        </w:rPr>
        <w:t xml:space="preserve">6090. </w:t>
      </w:r>
      <w:r w:rsidR="00CC3373" w:rsidRPr="00994C46">
        <w:rPr>
          <w:noProof/>
          <w:lang w:val="en-US"/>
        </w:rPr>
        <w:t>DOI:</w:t>
      </w:r>
      <w:r w:rsidR="00A108DA" w:rsidRPr="00A108DA">
        <w:rPr>
          <w:noProof/>
          <w:lang w:val="en-US"/>
        </w:rPr>
        <w:t>10.1073/pnas.0704801105</w:t>
      </w:r>
    </w:p>
    <w:p w14:paraId="3CB37585" w14:textId="77777777" w:rsidR="00980280" w:rsidRPr="00E07940" w:rsidRDefault="00980280" w:rsidP="009B7D40">
      <w:pPr>
        <w:widowControl w:val="0"/>
        <w:autoSpaceDE w:val="0"/>
        <w:autoSpaceDN w:val="0"/>
        <w:adjustRightInd w:val="0"/>
        <w:spacing w:before="60" w:line="240" w:lineRule="atLeast"/>
        <w:jc w:val="both"/>
        <w:rPr>
          <w:noProof/>
          <w:lang w:val="en-US"/>
        </w:rPr>
      </w:pPr>
    </w:p>
    <w:p w14:paraId="00FB3DBE" w14:textId="6B7725C4"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Gamfeldt, L., Snall, T., Bagchi, R., Jonsson, M., Gustafsson, L., Kjellander, P., … Bengtsson, J. (2013). Higher levels of multiple ecosystem services are found in forests with more tree species. </w:t>
      </w:r>
      <w:r w:rsidRPr="00A645B6">
        <w:rPr>
          <w:i/>
          <w:iCs/>
          <w:noProof/>
          <w:lang w:val="en-US"/>
        </w:rPr>
        <w:t>Nature Communications</w:t>
      </w:r>
      <w:r w:rsidRPr="00A645B6">
        <w:rPr>
          <w:noProof/>
          <w:lang w:val="en-US"/>
        </w:rPr>
        <w:t xml:space="preserve">, </w:t>
      </w:r>
      <w:r w:rsidRPr="00A645B6">
        <w:rPr>
          <w:i/>
          <w:iCs/>
          <w:noProof/>
          <w:lang w:val="en-US"/>
        </w:rPr>
        <w:t>4</w:t>
      </w:r>
      <w:r w:rsidRPr="00A645B6">
        <w:rPr>
          <w:noProof/>
          <w:lang w:val="en-US"/>
        </w:rPr>
        <w:t xml:space="preserve">, 1340. </w:t>
      </w:r>
      <w:r w:rsidR="00CC3373" w:rsidRPr="00994C46">
        <w:rPr>
          <w:noProof/>
          <w:lang w:val="en-US"/>
        </w:rPr>
        <w:t>DOI:</w:t>
      </w:r>
      <w:r w:rsidRPr="00A645B6">
        <w:rPr>
          <w:noProof/>
          <w:lang w:val="en-US"/>
        </w:rPr>
        <w:t>10.1038/ncomms2328</w:t>
      </w:r>
    </w:p>
    <w:p w14:paraId="54F0CFBB" w14:textId="77777777" w:rsidR="00D55BD6" w:rsidRPr="00E07940" w:rsidRDefault="00D55BD6" w:rsidP="009B7D40">
      <w:pPr>
        <w:widowControl w:val="0"/>
        <w:autoSpaceDE w:val="0"/>
        <w:autoSpaceDN w:val="0"/>
        <w:adjustRightInd w:val="0"/>
        <w:spacing w:before="60" w:line="240" w:lineRule="atLeast"/>
        <w:jc w:val="both"/>
        <w:rPr>
          <w:noProof/>
          <w:lang w:val="en-US"/>
        </w:rPr>
      </w:pPr>
    </w:p>
    <w:p w14:paraId="417C5C3E" w14:textId="0A2F5F12" w:rsidR="00B03820" w:rsidRDefault="00D55BD6" w:rsidP="009B7D40">
      <w:pPr>
        <w:widowControl w:val="0"/>
        <w:autoSpaceDE w:val="0"/>
        <w:autoSpaceDN w:val="0"/>
        <w:adjustRightInd w:val="0"/>
        <w:spacing w:before="60" w:line="240" w:lineRule="atLeast"/>
        <w:jc w:val="both"/>
        <w:rPr>
          <w:noProof/>
          <w:lang w:val="en-US"/>
        </w:rPr>
      </w:pPr>
      <w:r>
        <w:rPr>
          <w:noProof/>
          <w:lang w:val="en-US"/>
        </w:rPr>
        <w:t xml:space="preserve">Gehring, C., Denich, M., </w:t>
      </w:r>
      <w:r w:rsidR="00B75EC5">
        <w:rPr>
          <w:noProof/>
          <w:lang w:val="en-US"/>
        </w:rPr>
        <w:t>&amp;</w:t>
      </w:r>
      <w:r w:rsidR="00A645B6" w:rsidRPr="00A645B6">
        <w:rPr>
          <w:noProof/>
          <w:lang w:val="en-US"/>
        </w:rPr>
        <w:t xml:space="preserve"> Vlek, P. L. G. (2005). Resilience of secondary forest regrowth after slash-and-burn agriculture in central Amazonia. </w:t>
      </w:r>
      <w:r w:rsidR="00A645B6" w:rsidRPr="00A645B6">
        <w:rPr>
          <w:i/>
          <w:iCs/>
          <w:noProof/>
          <w:lang w:val="en-US"/>
        </w:rPr>
        <w:t>Journal of Tropical Ecology</w:t>
      </w:r>
      <w:r w:rsidR="00A645B6" w:rsidRPr="00A645B6">
        <w:rPr>
          <w:noProof/>
          <w:lang w:val="en-US"/>
        </w:rPr>
        <w:t xml:space="preserve">, </w:t>
      </w:r>
      <w:r w:rsidR="00A645B6" w:rsidRPr="00A645B6">
        <w:rPr>
          <w:i/>
          <w:iCs/>
          <w:noProof/>
          <w:lang w:val="en-US"/>
        </w:rPr>
        <w:t>21</w:t>
      </w:r>
      <w:r w:rsidR="008D775F">
        <w:rPr>
          <w:noProof/>
          <w:lang w:val="en-US"/>
        </w:rPr>
        <w:t>(5), 519-</w:t>
      </w:r>
      <w:r w:rsidR="00A645B6" w:rsidRPr="00A645B6">
        <w:rPr>
          <w:noProof/>
          <w:lang w:val="en-US"/>
        </w:rPr>
        <w:t xml:space="preserve">527. </w:t>
      </w:r>
      <w:r w:rsidR="00CC3373" w:rsidRPr="00994C46">
        <w:rPr>
          <w:noProof/>
          <w:lang w:val="en-US"/>
        </w:rPr>
        <w:t>DOI:</w:t>
      </w:r>
      <w:r w:rsidR="00A645B6" w:rsidRPr="00A645B6">
        <w:rPr>
          <w:noProof/>
          <w:lang w:val="en-US"/>
        </w:rPr>
        <w:t>10.1017/S0266467405002543</w:t>
      </w:r>
    </w:p>
    <w:p w14:paraId="69B579BC" w14:textId="77777777" w:rsidR="00D55BD6" w:rsidRPr="00E07940" w:rsidRDefault="00D55BD6" w:rsidP="009B7D40">
      <w:pPr>
        <w:widowControl w:val="0"/>
        <w:autoSpaceDE w:val="0"/>
        <w:autoSpaceDN w:val="0"/>
        <w:adjustRightInd w:val="0"/>
        <w:spacing w:before="60" w:line="240" w:lineRule="atLeast"/>
        <w:jc w:val="both"/>
        <w:rPr>
          <w:noProof/>
          <w:lang w:val="en-US"/>
        </w:rPr>
      </w:pPr>
    </w:p>
    <w:p w14:paraId="5AEB9588" w14:textId="128B4B37" w:rsidR="00B03820" w:rsidRDefault="00D55BD6" w:rsidP="009B7D40">
      <w:pPr>
        <w:widowControl w:val="0"/>
        <w:autoSpaceDE w:val="0"/>
        <w:autoSpaceDN w:val="0"/>
        <w:adjustRightInd w:val="0"/>
        <w:spacing w:before="60" w:line="240" w:lineRule="atLeast"/>
        <w:jc w:val="both"/>
        <w:rPr>
          <w:noProof/>
          <w:lang w:val="en-US"/>
        </w:rPr>
      </w:pPr>
      <w:r>
        <w:rPr>
          <w:noProof/>
          <w:lang w:val="en-US"/>
        </w:rPr>
        <w:t xml:space="preserve">Gehring, C., Park, S., </w:t>
      </w:r>
      <w:r w:rsidR="00B75EC5">
        <w:rPr>
          <w:noProof/>
          <w:lang w:val="en-US"/>
        </w:rPr>
        <w:t>&amp;</w:t>
      </w:r>
      <w:r w:rsidR="00A645B6" w:rsidRPr="00A645B6">
        <w:rPr>
          <w:noProof/>
          <w:lang w:val="en-US"/>
        </w:rPr>
        <w:t xml:space="preserve"> Denich, M. (2008). Close relationship between diameters at 30cm </w:t>
      </w:r>
      <w:r w:rsidR="00A645B6" w:rsidRPr="00A645B6">
        <w:rPr>
          <w:noProof/>
          <w:lang w:val="en-US"/>
        </w:rPr>
        <w:lastRenderedPageBreak/>
        <w:t xml:space="preserve">height and at breast height (DBH). </w:t>
      </w:r>
      <w:r w:rsidR="00A645B6" w:rsidRPr="00A645B6">
        <w:rPr>
          <w:i/>
          <w:iCs/>
          <w:noProof/>
          <w:lang w:val="en-US"/>
        </w:rPr>
        <w:t>Acta Amazonica</w:t>
      </w:r>
      <w:r w:rsidR="00A645B6" w:rsidRPr="00A645B6">
        <w:rPr>
          <w:noProof/>
          <w:lang w:val="en-US"/>
        </w:rPr>
        <w:t xml:space="preserve">, </w:t>
      </w:r>
      <w:r w:rsidR="00A645B6" w:rsidRPr="00A645B6">
        <w:rPr>
          <w:i/>
          <w:iCs/>
          <w:noProof/>
          <w:lang w:val="en-US"/>
        </w:rPr>
        <w:t>38</w:t>
      </w:r>
      <w:r w:rsidR="008D775F">
        <w:rPr>
          <w:noProof/>
          <w:lang w:val="en-US"/>
        </w:rPr>
        <w:t>(1), 71-</w:t>
      </w:r>
      <w:r w:rsidR="00A645B6" w:rsidRPr="00A645B6">
        <w:rPr>
          <w:noProof/>
          <w:lang w:val="en-US"/>
        </w:rPr>
        <w:t xml:space="preserve">76. </w:t>
      </w:r>
      <w:r w:rsidR="00CC3373" w:rsidRPr="00994C46">
        <w:rPr>
          <w:noProof/>
          <w:lang w:val="en-US"/>
        </w:rPr>
        <w:t>DOI:</w:t>
      </w:r>
      <w:r w:rsidR="00A645B6" w:rsidRPr="00A645B6">
        <w:rPr>
          <w:noProof/>
          <w:lang w:val="en-US"/>
        </w:rPr>
        <w:t>10.1590/S0044-59672008000100008</w:t>
      </w:r>
    </w:p>
    <w:p w14:paraId="53EA1A24" w14:textId="77777777" w:rsidR="00D55BD6" w:rsidRPr="00E07940" w:rsidRDefault="00D55BD6" w:rsidP="009B7D40">
      <w:pPr>
        <w:widowControl w:val="0"/>
        <w:autoSpaceDE w:val="0"/>
        <w:autoSpaceDN w:val="0"/>
        <w:adjustRightInd w:val="0"/>
        <w:spacing w:before="60" w:line="240" w:lineRule="atLeast"/>
        <w:jc w:val="both"/>
        <w:rPr>
          <w:noProof/>
          <w:lang w:val="en-US"/>
        </w:rPr>
      </w:pPr>
    </w:p>
    <w:p w14:paraId="1AD47400" w14:textId="17198BDA"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Gunderson, L. H</w:t>
      </w:r>
      <w:r w:rsidR="005D65FE">
        <w:rPr>
          <w:noProof/>
          <w:lang w:val="en-US"/>
        </w:rPr>
        <w:t>. (2000). Ecological Resilience-</w:t>
      </w:r>
      <w:r w:rsidRPr="00A645B6">
        <w:rPr>
          <w:noProof/>
          <w:lang w:val="en-US"/>
        </w:rPr>
        <w:t xml:space="preserve">In Theory and Application. </w:t>
      </w:r>
      <w:r w:rsidRPr="00A645B6">
        <w:rPr>
          <w:i/>
          <w:iCs/>
          <w:noProof/>
          <w:lang w:val="en-US"/>
        </w:rPr>
        <w:t>Annual Review of Ecology and Systematics</w:t>
      </w:r>
      <w:r w:rsidRPr="00A645B6">
        <w:rPr>
          <w:noProof/>
          <w:lang w:val="en-US"/>
        </w:rPr>
        <w:t xml:space="preserve">, </w:t>
      </w:r>
      <w:r w:rsidRPr="00A645B6">
        <w:rPr>
          <w:i/>
          <w:iCs/>
          <w:noProof/>
          <w:lang w:val="en-US"/>
        </w:rPr>
        <w:t>31</w:t>
      </w:r>
      <w:r w:rsidR="008D775F">
        <w:rPr>
          <w:noProof/>
          <w:lang w:val="en-US"/>
        </w:rPr>
        <w:t>(1), 425-</w:t>
      </w:r>
      <w:r w:rsidRPr="00A645B6">
        <w:rPr>
          <w:noProof/>
          <w:lang w:val="en-US"/>
        </w:rPr>
        <w:t xml:space="preserve">439. </w:t>
      </w:r>
      <w:r w:rsidR="00CC3373" w:rsidRPr="00994C46">
        <w:rPr>
          <w:noProof/>
          <w:lang w:val="en-US"/>
        </w:rPr>
        <w:t>DOI:</w:t>
      </w:r>
      <w:r w:rsidRPr="00A645B6">
        <w:rPr>
          <w:noProof/>
          <w:lang w:val="en-US"/>
        </w:rPr>
        <w:t>10.1146/annurev.ecolsys.31.1.425</w:t>
      </w:r>
    </w:p>
    <w:p w14:paraId="6CD3D9E2" w14:textId="77777777" w:rsidR="00D55BD6" w:rsidRPr="00E07940" w:rsidRDefault="00D55BD6" w:rsidP="009B7D40">
      <w:pPr>
        <w:widowControl w:val="0"/>
        <w:autoSpaceDE w:val="0"/>
        <w:autoSpaceDN w:val="0"/>
        <w:adjustRightInd w:val="0"/>
        <w:spacing w:before="60" w:line="240" w:lineRule="atLeast"/>
        <w:jc w:val="both"/>
        <w:rPr>
          <w:noProof/>
          <w:lang w:val="en-US"/>
        </w:rPr>
      </w:pPr>
    </w:p>
    <w:p w14:paraId="6372E58F" w14:textId="2A3E8C27"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Hooper, D. U., Adair, E. C., Cardinale, B. J., Byrnes, J. E. K., Hungate, B. A., Matulich, K. L., … Connor, M. I. (2012). A global synthesis reveals biodiversity loss as a major driver of ecosystem change. </w:t>
      </w:r>
      <w:r w:rsidRPr="00A645B6">
        <w:rPr>
          <w:i/>
          <w:iCs/>
          <w:noProof/>
          <w:lang w:val="en-US"/>
        </w:rPr>
        <w:t>Nature</w:t>
      </w:r>
      <w:r w:rsidRPr="00A645B6">
        <w:rPr>
          <w:noProof/>
          <w:lang w:val="en-US"/>
        </w:rPr>
        <w:t xml:space="preserve">, </w:t>
      </w:r>
      <w:r w:rsidRPr="00A645B6">
        <w:rPr>
          <w:i/>
          <w:iCs/>
          <w:noProof/>
          <w:lang w:val="en-US"/>
        </w:rPr>
        <w:t>486</w:t>
      </w:r>
      <w:r w:rsidR="008D775F">
        <w:rPr>
          <w:noProof/>
          <w:lang w:val="en-US"/>
        </w:rPr>
        <w:t>(7401), 105-</w:t>
      </w:r>
      <w:r w:rsidRPr="00A645B6">
        <w:rPr>
          <w:noProof/>
          <w:lang w:val="en-US"/>
        </w:rPr>
        <w:t xml:space="preserve">108. </w:t>
      </w:r>
      <w:r w:rsidR="00CC3373" w:rsidRPr="00994C46">
        <w:rPr>
          <w:noProof/>
          <w:lang w:val="en-US"/>
        </w:rPr>
        <w:t>DOI:</w:t>
      </w:r>
      <w:r w:rsidRPr="00A645B6">
        <w:rPr>
          <w:noProof/>
          <w:lang w:val="en-US"/>
        </w:rPr>
        <w:t>10.1038/nature11118</w:t>
      </w:r>
    </w:p>
    <w:p w14:paraId="5D129116" w14:textId="77777777" w:rsidR="00C17710" w:rsidRPr="00E07940" w:rsidRDefault="00C17710" w:rsidP="009B7D40">
      <w:pPr>
        <w:widowControl w:val="0"/>
        <w:autoSpaceDE w:val="0"/>
        <w:autoSpaceDN w:val="0"/>
        <w:adjustRightInd w:val="0"/>
        <w:spacing w:before="60" w:line="240" w:lineRule="atLeast"/>
        <w:jc w:val="both"/>
        <w:rPr>
          <w:noProof/>
          <w:lang w:val="en-US"/>
        </w:rPr>
      </w:pPr>
    </w:p>
    <w:p w14:paraId="0C8F0C61" w14:textId="77777777" w:rsidR="00D1340F" w:rsidRDefault="00D1340F" w:rsidP="009B7D40">
      <w:pPr>
        <w:widowControl w:val="0"/>
        <w:autoSpaceDE w:val="0"/>
        <w:spacing w:before="60" w:line="240" w:lineRule="atLeast"/>
        <w:jc w:val="both"/>
        <w:rPr>
          <w:noProof/>
          <w:lang w:val="en-US"/>
        </w:rPr>
      </w:pPr>
      <w:r w:rsidRPr="00C17710">
        <w:rPr>
          <w:lang w:val="en-US"/>
        </w:rPr>
        <w:t xml:space="preserve">IPCC. (2000). </w:t>
      </w:r>
      <w:r w:rsidRPr="00C17710">
        <w:rPr>
          <w:i/>
          <w:iCs/>
          <w:lang w:val="en-US"/>
        </w:rPr>
        <w:t>Land use, land-use change, and forestry</w:t>
      </w:r>
      <w:r w:rsidRPr="00C17710">
        <w:rPr>
          <w:lang w:val="en-US"/>
        </w:rPr>
        <w:t xml:space="preserve">. </w:t>
      </w:r>
      <w:r w:rsidRPr="00C17710">
        <w:rPr>
          <w:iCs/>
          <w:lang w:val="en-US"/>
        </w:rPr>
        <w:t>Cambridge, UK: Cambridge University Press</w:t>
      </w:r>
      <w:r w:rsidRPr="00C17710">
        <w:rPr>
          <w:lang w:val="en-US"/>
        </w:rPr>
        <w:t>.</w:t>
      </w:r>
    </w:p>
    <w:p w14:paraId="0FCC4F28" w14:textId="77777777" w:rsidR="00065BEA" w:rsidRPr="00C17710" w:rsidRDefault="00065BEA" w:rsidP="009B7D40">
      <w:pPr>
        <w:widowControl w:val="0"/>
        <w:autoSpaceDE w:val="0"/>
        <w:spacing w:before="60" w:line="240" w:lineRule="atLeast"/>
        <w:jc w:val="both"/>
        <w:rPr>
          <w:lang w:val="en-US"/>
        </w:rPr>
      </w:pPr>
    </w:p>
    <w:p w14:paraId="2C056DDA" w14:textId="2FCF2E04" w:rsidR="00065BEA" w:rsidRDefault="00065BEA" w:rsidP="009B7D40">
      <w:pPr>
        <w:widowControl w:val="0"/>
        <w:autoSpaceDE w:val="0"/>
        <w:spacing w:before="60" w:line="240" w:lineRule="atLeast"/>
        <w:jc w:val="both"/>
        <w:rPr>
          <w:iCs/>
          <w:lang w:val="en-US"/>
        </w:rPr>
      </w:pPr>
      <w:r w:rsidRPr="00C17710">
        <w:rPr>
          <w:lang w:val="en-US"/>
        </w:rPr>
        <w:t xml:space="preserve">IPCC. (2003). </w:t>
      </w:r>
      <w:r w:rsidRPr="00C17710">
        <w:rPr>
          <w:i/>
          <w:iCs/>
          <w:lang w:val="en-US"/>
        </w:rPr>
        <w:t>Good Practice Guidance for Land Use, Land-Use Change and Forestry</w:t>
      </w:r>
      <w:r w:rsidRPr="00C17710">
        <w:rPr>
          <w:lang w:val="en-US"/>
        </w:rPr>
        <w:t xml:space="preserve">. </w:t>
      </w:r>
      <w:r w:rsidRPr="00C17710">
        <w:rPr>
          <w:i/>
          <w:iCs/>
          <w:lang w:val="en-US"/>
        </w:rPr>
        <w:t xml:space="preserve">IPCC Guidelines for National Greenhouse Gas Inventories. </w:t>
      </w:r>
      <w:r w:rsidRPr="00C17710">
        <w:rPr>
          <w:iCs/>
          <w:lang w:val="en-US"/>
        </w:rPr>
        <w:t>Cambridge, UK: Cambridge University Press</w:t>
      </w:r>
      <w:r w:rsidR="008E08E3">
        <w:rPr>
          <w:iCs/>
          <w:lang w:val="en-US"/>
        </w:rPr>
        <w:t>.</w:t>
      </w:r>
    </w:p>
    <w:p w14:paraId="3FBE0159" w14:textId="77777777" w:rsidR="00D1340F" w:rsidRPr="00C17710" w:rsidRDefault="00D1340F" w:rsidP="009B7D40">
      <w:pPr>
        <w:widowControl w:val="0"/>
        <w:autoSpaceDE w:val="0"/>
        <w:spacing w:before="60" w:line="240" w:lineRule="atLeast"/>
        <w:jc w:val="both"/>
        <w:rPr>
          <w:iCs/>
          <w:lang w:val="en-US"/>
        </w:rPr>
      </w:pPr>
    </w:p>
    <w:p w14:paraId="730CADE4" w14:textId="77777777" w:rsidR="00D1340F" w:rsidRPr="00C17710" w:rsidRDefault="00D1340F" w:rsidP="009B7D40">
      <w:pPr>
        <w:widowControl w:val="0"/>
        <w:autoSpaceDE w:val="0"/>
        <w:spacing w:before="60" w:line="240" w:lineRule="atLeast"/>
        <w:jc w:val="both"/>
        <w:rPr>
          <w:lang w:val="en-US"/>
        </w:rPr>
      </w:pPr>
      <w:r w:rsidRPr="00C17710">
        <w:rPr>
          <w:lang w:val="en-US"/>
        </w:rPr>
        <w:t>IPCC. (2007).</w:t>
      </w:r>
      <w:r w:rsidRPr="00C17710">
        <w:rPr>
          <w:i/>
          <w:lang w:val="en-US"/>
        </w:rPr>
        <w:t xml:space="preserve"> Climate change 2007: the physical science basis. Contribution of Working Group I to the Fourth Assessment Report of the Intergovernmental Panel on Climate Change.</w:t>
      </w:r>
      <w:r w:rsidRPr="00C17710">
        <w:rPr>
          <w:lang w:val="en-US"/>
        </w:rPr>
        <w:t xml:space="preserve"> </w:t>
      </w:r>
      <w:r w:rsidRPr="00C17710">
        <w:rPr>
          <w:iCs/>
          <w:lang w:val="en-US"/>
        </w:rPr>
        <w:t>Cambridge, UK: Cambridge University Press</w:t>
      </w:r>
      <w:r w:rsidRPr="00C17710">
        <w:rPr>
          <w:lang w:val="en-US"/>
        </w:rPr>
        <w:t>.</w:t>
      </w:r>
    </w:p>
    <w:p w14:paraId="67540023" w14:textId="77777777" w:rsidR="00065BEA" w:rsidRPr="00C17710" w:rsidRDefault="00065BEA" w:rsidP="009B7D40">
      <w:pPr>
        <w:widowControl w:val="0"/>
        <w:autoSpaceDE w:val="0"/>
        <w:spacing w:before="60" w:line="240" w:lineRule="atLeast"/>
        <w:jc w:val="both"/>
        <w:rPr>
          <w:lang w:val="en-US"/>
        </w:rPr>
      </w:pPr>
    </w:p>
    <w:p w14:paraId="002678AD" w14:textId="03F531D1" w:rsidR="00B03820" w:rsidRDefault="00A645B6" w:rsidP="009B7D40">
      <w:pPr>
        <w:widowControl w:val="0"/>
        <w:autoSpaceDE w:val="0"/>
        <w:autoSpaceDN w:val="0"/>
        <w:adjustRightInd w:val="0"/>
        <w:spacing w:before="60" w:line="240" w:lineRule="atLeast"/>
        <w:jc w:val="both"/>
        <w:rPr>
          <w:noProof/>
          <w:lang w:val="uz-Cyrl-UZ"/>
        </w:rPr>
      </w:pPr>
      <w:r w:rsidRPr="00A645B6">
        <w:rPr>
          <w:noProof/>
          <w:lang w:val="en-US"/>
        </w:rPr>
        <w:t>Jacobi, J., Andres, C., Schneider,</w:t>
      </w:r>
      <w:r w:rsidR="00C17710">
        <w:rPr>
          <w:noProof/>
          <w:lang w:val="en-US"/>
        </w:rPr>
        <w:t xml:space="preserve"> M., Pillco, M., Calizaya, P., </w:t>
      </w:r>
      <w:r w:rsidR="00B75EC5">
        <w:rPr>
          <w:noProof/>
          <w:lang w:val="en-US"/>
        </w:rPr>
        <w:t>&amp;</w:t>
      </w:r>
      <w:r w:rsidRPr="00A645B6">
        <w:rPr>
          <w:noProof/>
          <w:lang w:val="en-US"/>
        </w:rPr>
        <w:t xml:space="preserve"> Rist, S. (2014). Carbon stocks, tree diversity, and the role of organic certification in different cocoa production systems in Alto Beni, Bolivia. </w:t>
      </w:r>
      <w:r w:rsidRPr="00A645B6">
        <w:rPr>
          <w:i/>
          <w:iCs/>
          <w:noProof/>
          <w:lang w:val="uz-Cyrl-UZ"/>
        </w:rPr>
        <w:t>Agroforestry Systems</w:t>
      </w:r>
      <w:r w:rsidRPr="00A645B6">
        <w:rPr>
          <w:noProof/>
          <w:lang w:val="uz-Cyrl-UZ"/>
        </w:rPr>
        <w:t xml:space="preserve">, </w:t>
      </w:r>
      <w:r w:rsidRPr="00A645B6">
        <w:rPr>
          <w:i/>
          <w:iCs/>
          <w:noProof/>
          <w:lang w:val="uz-Cyrl-UZ"/>
        </w:rPr>
        <w:t>88</w:t>
      </w:r>
      <w:r w:rsidR="008D775F">
        <w:rPr>
          <w:noProof/>
          <w:lang w:val="uz-Cyrl-UZ"/>
        </w:rPr>
        <w:t>(6), 1117-</w:t>
      </w:r>
      <w:r w:rsidRPr="00A645B6">
        <w:rPr>
          <w:noProof/>
          <w:lang w:val="uz-Cyrl-UZ"/>
        </w:rPr>
        <w:t xml:space="preserve">1132. </w:t>
      </w:r>
      <w:r w:rsidR="00CC3373" w:rsidRPr="00092259">
        <w:rPr>
          <w:noProof/>
          <w:lang w:val="es-ES"/>
        </w:rPr>
        <w:t>DOI:</w:t>
      </w:r>
      <w:r w:rsidRPr="00A645B6">
        <w:rPr>
          <w:noProof/>
          <w:lang w:val="uz-Cyrl-UZ"/>
        </w:rPr>
        <w:t>10.1007/s10457-013-9643-8</w:t>
      </w:r>
    </w:p>
    <w:p w14:paraId="60CE42A6" w14:textId="77777777" w:rsidR="00C17710" w:rsidRPr="00E07940" w:rsidRDefault="00C17710" w:rsidP="009B7D40">
      <w:pPr>
        <w:widowControl w:val="0"/>
        <w:autoSpaceDE w:val="0"/>
        <w:autoSpaceDN w:val="0"/>
        <w:adjustRightInd w:val="0"/>
        <w:spacing w:before="60" w:line="240" w:lineRule="atLeast"/>
        <w:jc w:val="both"/>
        <w:rPr>
          <w:noProof/>
          <w:lang w:val="uz-Cyrl-UZ"/>
        </w:rPr>
      </w:pPr>
    </w:p>
    <w:p w14:paraId="5EF02B5C" w14:textId="0D383C0B" w:rsidR="00B03820" w:rsidRDefault="00A645B6" w:rsidP="009B7D40">
      <w:pPr>
        <w:widowControl w:val="0"/>
        <w:autoSpaceDE w:val="0"/>
        <w:autoSpaceDN w:val="0"/>
        <w:adjustRightInd w:val="0"/>
        <w:spacing w:before="60" w:line="240" w:lineRule="atLeast"/>
        <w:jc w:val="both"/>
        <w:rPr>
          <w:noProof/>
          <w:lang w:val="uz-Cyrl-UZ"/>
        </w:rPr>
      </w:pPr>
      <w:r w:rsidRPr="00A645B6">
        <w:rPr>
          <w:noProof/>
          <w:lang w:val="uz-Cyrl-UZ"/>
        </w:rPr>
        <w:t xml:space="preserve">Justiniano, M. J., Peña-Claros, M., Toledo, M., Jordán, </w:t>
      </w:r>
      <w:r w:rsidR="00C17710">
        <w:rPr>
          <w:noProof/>
          <w:lang w:val="uz-Cyrl-UZ"/>
        </w:rPr>
        <w:t xml:space="preserve">C., Vargas, I., Gutiérrez, M., </w:t>
      </w:r>
      <w:r w:rsidR="00B75EC5" w:rsidRPr="00B75EC5">
        <w:rPr>
          <w:noProof/>
          <w:lang w:val="es-ES"/>
        </w:rPr>
        <w:t>&amp;</w:t>
      </w:r>
      <w:r w:rsidRPr="00A645B6">
        <w:rPr>
          <w:noProof/>
          <w:lang w:val="uz-Cyrl-UZ"/>
        </w:rPr>
        <w:t xml:space="preserve"> Montero, J. C. (2004). </w:t>
      </w:r>
      <w:r w:rsidRPr="00A645B6">
        <w:rPr>
          <w:i/>
          <w:iCs/>
          <w:noProof/>
          <w:lang w:val="uz-Cyrl-UZ"/>
        </w:rPr>
        <w:t xml:space="preserve">Guía Dendrológica de Especies Forestales de Bolivia </w:t>
      </w:r>
      <w:r w:rsidR="00BF0857" w:rsidRPr="00BF0857">
        <w:rPr>
          <w:iCs/>
          <w:noProof/>
          <w:lang w:val="es-CR"/>
        </w:rPr>
        <w:t>(</w:t>
      </w:r>
      <w:r w:rsidRPr="00BF0857">
        <w:rPr>
          <w:iCs/>
          <w:noProof/>
          <w:lang w:val="uz-Cyrl-UZ"/>
        </w:rPr>
        <w:t>Vol</w:t>
      </w:r>
      <w:r w:rsidR="00BF0857" w:rsidRPr="00BF0857">
        <w:rPr>
          <w:iCs/>
          <w:noProof/>
          <w:lang w:val="es-CR"/>
        </w:rPr>
        <w:t>. 2)</w:t>
      </w:r>
      <w:r w:rsidRPr="00BF0857">
        <w:rPr>
          <w:noProof/>
          <w:lang w:val="uz-Cyrl-UZ"/>
        </w:rPr>
        <w:t>.</w:t>
      </w:r>
      <w:r w:rsidR="00F23A46" w:rsidRPr="00D8563F">
        <w:rPr>
          <w:noProof/>
          <w:lang w:val="uz-Cyrl-UZ"/>
        </w:rPr>
        <w:t xml:space="preserve"> Santa Cruz</w:t>
      </w:r>
      <w:r w:rsidR="00D45C02" w:rsidRPr="00D8563F">
        <w:rPr>
          <w:noProof/>
          <w:lang w:val="uz-Cyrl-UZ"/>
        </w:rPr>
        <w:t>, Bolivia</w:t>
      </w:r>
      <w:r w:rsidR="00F23A46" w:rsidRPr="00D8563F">
        <w:rPr>
          <w:noProof/>
          <w:lang w:val="uz-Cyrl-UZ"/>
        </w:rPr>
        <w:t>: BOLFOR.</w:t>
      </w:r>
    </w:p>
    <w:p w14:paraId="039E79FD" w14:textId="77777777" w:rsidR="00C17710" w:rsidRPr="00994C46" w:rsidRDefault="00C17710" w:rsidP="009B7D40">
      <w:pPr>
        <w:widowControl w:val="0"/>
        <w:autoSpaceDE w:val="0"/>
        <w:autoSpaceDN w:val="0"/>
        <w:adjustRightInd w:val="0"/>
        <w:spacing w:before="60" w:line="240" w:lineRule="atLeast"/>
        <w:jc w:val="both"/>
        <w:rPr>
          <w:noProof/>
          <w:lang w:val="uz-Cyrl-UZ"/>
        </w:rPr>
      </w:pPr>
    </w:p>
    <w:p w14:paraId="7CAA4262" w14:textId="3420D3B6" w:rsidR="00D8563F" w:rsidRPr="007A5E3E" w:rsidRDefault="00D8563F" w:rsidP="009B7D40">
      <w:pPr>
        <w:widowControl w:val="0"/>
        <w:autoSpaceDE w:val="0"/>
        <w:autoSpaceDN w:val="0"/>
        <w:adjustRightInd w:val="0"/>
        <w:spacing w:before="60" w:line="240" w:lineRule="atLeast"/>
        <w:jc w:val="both"/>
        <w:rPr>
          <w:noProof/>
          <w:lang w:val="uz-Cyrl-UZ"/>
        </w:rPr>
      </w:pPr>
      <w:r w:rsidRPr="00D8563F">
        <w:rPr>
          <w:noProof/>
          <w:lang w:val="uz-Cyrl-UZ"/>
        </w:rPr>
        <w:t xml:space="preserve">Kumar, B. M. (2006). Carbon sequestration potential of tropical homegardens. </w:t>
      </w:r>
      <w:r w:rsidR="00092259" w:rsidRPr="00092259">
        <w:rPr>
          <w:noProof/>
          <w:lang w:val="en-US"/>
        </w:rPr>
        <w:t>In</w:t>
      </w:r>
      <w:r w:rsidRPr="00D8563F">
        <w:rPr>
          <w:noProof/>
          <w:lang w:val="uz-Cyrl-UZ"/>
        </w:rPr>
        <w:t xml:space="preserve"> B.</w:t>
      </w:r>
      <w:r w:rsidR="005D65FE" w:rsidRPr="005D65FE">
        <w:rPr>
          <w:noProof/>
          <w:lang w:val="en-US"/>
        </w:rPr>
        <w:t xml:space="preserve"> </w:t>
      </w:r>
      <w:r w:rsidRPr="00D8563F">
        <w:rPr>
          <w:noProof/>
          <w:lang w:val="uz-Cyrl-UZ"/>
        </w:rPr>
        <w:t xml:space="preserve">M. Kumar </w:t>
      </w:r>
      <w:r w:rsidR="00092259" w:rsidRPr="00092259">
        <w:rPr>
          <w:noProof/>
          <w:lang w:val="en-US"/>
        </w:rPr>
        <w:t>&amp;</w:t>
      </w:r>
      <w:r w:rsidRPr="00D8563F">
        <w:rPr>
          <w:noProof/>
          <w:lang w:val="uz-Cyrl-UZ"/>
        </w:rPr>
        <w:t xml:space="preserve"> P.</w:t>
      </w:r>
      <w:r w:rsidR="005D65FE" w:rsidRPr="005D65FE">
        <w:rPr>
          <w:noProof/>
          <w:lang w:val="en-US"/>
        </w:rPr>
        <w:t xml:space="preserve"> </w:t>
      </w:r>
      <w:r w:rsidRPr="00D8563F">
        <w:rPr>
          <w:noProof/>
          <w:lang w:val="uz-Cyrl-UZ"/>
        </w:rPr>
        <w:t>K.</w:t>
      </w:r>
      <w:r w:rsidR="005D65FE" w:rsidRPr="005D65FE">
        <w:rPr>
          <w:noProof/>
          <w:lang w:val="en-US"/>
        </w:rPr>
        <w:t xml:space="preserve"> </w:t>
      </w:r>
      <w:r w:rsidRPr="00D8563F">
        <w:rPr>
          <w:noProof/>
          <w:lang w:val="uz-Cyrl-UZ"/>
        </w:rPr>
        <w:t xml:space="preserve">R. Nair (Eds.), </w:t>
      </w:r>
      <w:r w:rsidRPr="00D8563F">
        <w:rPr>
          <w:i/>
          <w:iCs/>
          <w:noProof/>
          <w:lang w:val="uz-Cyrl-UZ"/>
        </w:rPr>
        <w:t>Tropical Homegardens</w:t>
      </w:r>
      <w:r w:rsidR="008D775F">
        <w:rPr>
          <w:noProof/>
          <w:lang w:val="uz-Cyrl-UZ"/>
        </w:rPr>
        <w:t xml:space="preserve"> (pp. 185-</w:t>
      </w:r>
      <w:r w:rsidRPr="00D8563F">
        <w:rPr>
          <w:noProof/>
          <w:lang w:val="uz-Cyrl-UZ"/>
        </w:rPr>
        <w:t>204). Dordrecht, Holanda: Springer.</w:t>
      </w:r>
      <w:r w:rsidRPr="007A5E3E">
        <w:rPr>
          <w:noProof/>
          <w:lang w:val="uz-Cyrl-UZ"/>
        </w:rPr>
        <w:t xml:space="preserve"> </w:t>
      </w:r>
    </w:p>
    <w:p w14:paraId="5F9F77FB" w14:textId="77777777" w:rsidR="00D8563F" w:rsidRPr="007A5E3E" w:rsidRDefault="00D8563F" w:rsidP="009B7D40">
      <w:pPr>
        <w:widowControl w:val="0"/>
        <w:autoSpaceDE w:val="0"/>
        <w:autoSpaceDN w:val="0"/>
        <w:adjustRightInd w:val="0"/>
        <w:spacing w:before="60" w:line="240" w:lineRule="atLeast"/>
        <w:jc w:val="both"/>
        <w:rPr>
          <w:noProof/>
          <w:lang w:val="uz-Cyrl-UZ"/>
        </w:rPr>
      </w:pPr>
    </w:p>
    <w:p w14:paraId="5A5B5326" w14:textId="7D991EFB" w:rsidR="00D8563F" w:rsidRPr="00D8563F" w:rsidRDefault="00D8563F" w:rsidP="009B7D40">
      <w:pPr>
        <w:widowControl w:val="0"/>
        <w:autoSpaceDE w:val="0"/>
        <w:autoSpaceDN w:val="0"/>
        <w:adjustRightInd w:val="0"/>
        <w:spacing w:before="60" w:line="240" w:lineRule="atLeast"/>
        <w:jc w:val="both"/>
        <w:rPr>
          <w:noProof/>
          <w:lang w:val="uz-Cyrl-UZ"/>
        </w:rPr>
      </w:pPr>
      <w:r w:rsidRPr="00D8563F">
        <w:rPr>
          <w:noProof/>
          <w:lang w:val="uz-Cyrl-UZ"/>
        </w:rPr>
        <w:t xml:space="preserve">Kumar, B. M., </w:t>
      </w:r>
      <w:r w:rsidR="00B75EC5">
        <w:rPr>
          <w:noProof/>
          <w:lang w:val="en-US"/>
        </w:rPr>
        <w:t>&amp;</w:t>
      </w:r>
      <w:r w:rsidRPr="00D8563F">
        <w:rPr>
          <w:noProof/>
          <w:lang w:val="uz-Cyrl-UZ"/>
        </w:rPr>
        <w:t xml:space="preserve"> Nair, P. K. R. (2004). The enigma of tropical homegardens. </w:t>
      </w:r>
      <w:r w:rsidRPr="00D8563F">
        <w:rPr>
          <w:i/>
          <w:noProof/>
          <w:lang w:val="uz-Cyrl-UZ"/>
        </w:rPr>
        <w:t>Agroforestry System</w:t>
      </w:r>
      <w:r w:rsidR="00092259">
        <w:rPr>
          <w:noProof/>
          <w:lang w:val="uz-Cyrl-UZ"/>
        </w:rPr>
        <w:t xml:space="preserve">, </w:t>
      </w:r>
      <w:r w:rsidR="00092259" w:rsidRPr="00092259">
        <w:rPr>
          <w:i/>
          <w:noProof/>
          <w:lang w:val="uz-Cyrl-UZ"/>
        </w:rPr>
        <w:t>61</w:t>
      </w:r>
      <w:r w:rsidR="008D775F">
        <w:rPr>
          <w:noProof/>
          <w:lang w:val="uz-Cyrl-UZ"/>
        </w:rPr>
        <w:t>(1-3), 135-</w:t>
      </w:r>
      <w:r w:rsidRPr="00D8563F">
        <w:rPr>
          <w:noProof/>
          <w:lang w:val="uz-Cyrl-UZ"/>
        </w:rPr>
        <w:t>152.</w:t>
      </w:r>
      <w:r w:rsidRPr="00D8563F">
        <w:rPr>
          <w:noProof/>
        </w:rPr>
        <w:t xml:space="preserve"> </w:t>
      </w:r>
      <w:r w:rsidRPr="00D8563F">
        <w:rPr>
          <w:noProof/>
          <w:lang w:val="uz-Cyrl-UZ"/>
        </w:rPr>
        <w:t>DOI:10.1023/B:AGFO.0000028995.13227.ca</w:t>
      </w:r>
    </w:p>
    <w:p w14:paraId="16639095" w14:textId="77777777" w:rsidR="00D8563F" w:rsidRPr="002A54B6" w:rsidRDefault="00D8563F" w:rsidP="009B7D40">
      <w:pPr>
        <w:widowControl w:val="0"/>
        <w:autoSpaceDE w:val="0"/>
        <w:autoSpaceDN w:val="0"/>
        <w:adjustRightInd w:val="0"/>
        <w:spacing w:before="60" w:line="240" w:lineRule="atLeast"/>
        <w:jc w:val="both"/>
        <w:rPr>
          <w:noProof/>
          <w:highlight w:val="yellow"/>
          <w:lang w:val="uz-Cyrl-UZ"/>
        </w:rPr>
      </w:pPr>
    </w:p>
    <w:p w14:paraId="74DDE14F" w14:textId="036FFF6D" w:rsidR="00B03820" w:rsidRDefault="00A645B6" w:rsidP="009B7D40">
      <w:pPr>
        <w:widowControl w:val="0"/>
        <w:autoSpaceDE w:val="0"/>
        <w:autoSpaceDN w:val="0"/>
        <w:adjustRightInd w:val="0"/>
        <w:spacing w:before="60" w:line="240" w:lineRule="atLeast"/>
        <w:jc w:val="both"/>
        <w:rPr>
          <w:noProof/>
          <w:lang w:val="en-US"/>
        </w:rPr>
      </w:pPr>
      <w:r w:rsidRPr="00D8563F">
        <w:rPr>
          <w:noProof/>
        </w:rPr>
        <w:t xml:space="preserve">Leite, M. F. A., Luz, R. L., Muchavisoy, K. H. M., Zelarayán, M. L. C., Cardoso, E. G., Moraes, F. H. R., … </w:t>
      </w:r>
      <w:r w:rsidRPr="00A645B6">
        <w:rPr>
          <w:noProof/>
          <w:lang w:val="en-US"/>
        </w:rPr>
        <w:t xml:space="preserve">Gehring, C. (2016). The effect of land use on aboveground biomass and soil quality indicators in spontaneous forests and agroforests of eastern Amazonia. </w:t>
      </w:r>
      <w:r w:rsidRPr="00A645B6">
        <w:rPr>
          <w:i/>
          <w:iCs/>
          <w:noProof/>
          <w:lang w:val="en-US"/>
        </w:rPr>
        <w:t>Agroforestry Systems</w:t>
      </w:r>
      <w:r w:rsidRPr="00A645B6">
        <w:rPr>
          <w:noProof/>
          <w:lang w:val="en-US"/>
        </w:rPr>
        <w:t xml:space="preserve">, </w:t>
      </w:r>
      <w:r w:rsidRPr="00A645B6">
        <w:rPr>
          <w:i/>
          <w:iCs/>
          <w:noProof/>
          <w:lang w:val="en-US"/>
        </w:rPr>
        <w:t>90</w:t>
      </w:r>
      <w:r w:rsidRPr="00A645B6">
        <w:rPr>
          <w:noProof/>
          <w:lang w:val="en-US"/>
        </w:rPr>
        <w:t>(6)</w:t>
      </w:r>
      <w:r w:rsidR="00950BB9">
        <w:rPr>
          <w:noProof/>
          <w:lang w:val="en-US"/>
        </w:rPr>
        <w:t xml:space="preserve">, </w:t>
      </w:r>
      <w:r w:rsidR="009018A9">
        <w:rPr>
          <w:noProof/>
          <w:lang w:val="en-US"/>
        </w:rPr>
        <w:t>1009-1023</w:t>
      </w:r>
      <w:r w:rsidRPr="00A645B6">
        <w:rPr>
          <w:noProof/>
          <w:lang w:val="en-US"/>
        </w:rPr>
        <w:t xml:space="preserve">. </w:t>
      </w:r>
      <w:r w:rsidR="00CC3373" w:rsidRPr="00994C46">
        <w:rPr>
          <w:noProof/>
          <w:lang w:val="en-US"/>
        </w:rPr>
        <w:t>DOI:</w:t>
      </w:r>
      <w:r w:rsidRPr="00A645B6">
        <w:rPr>
          <w:noProof/>
          <w:lang w:val="en-US"/>
        </w:rPr>
        <w:t>10.1007/s10457-015-9880-0</w:t>
      </w:r>
    </w:p>
    <w:p w14:paraId="0104BFEB" w14:textId="77777777" w:rsidR="00D8563F" w:rsidRPr="00E07940" w:rsidRDefault="00D8563F" w:rsidP="009B7D40">
      <w:pPr>
        <w:widowControl w:val="0"/>
        <w:autoSpaceDE w:val="0"/>
        <w:autoSpaceDN w:val="0"/>
        <w:adjustRightInd w:val="0"/>
        <w:spacing w:before="60" w:line="240" w:lineRule="atLeast"/>
        <w:jc w:val="both"/>
        <w:rPr>
          <w:noProof/>
          <w:lang w:val="en-US"/>
        </w:rPr>
      </w:pPr>
    </w:p>
    <w:p w14:paraId="7F198FA1" w14:textId="0B16F41C"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Loreau, M. (2000). Biodiversity and ecosystem functioning: recent theoretical advances. </w:t>
      </w:r>
      <w:r w:rsidRPr="00A645B6">
        <w:rPr>
          <w:i/>
          <w:iCs/>
          <w:noProof/>
          <w:lang w:val="en-US"/>
        </w:rPr>
        <w:t>Oikos</w:t>
      </w:r>
      <w:r w:rsidRPr="00A645B6">
        <w:rPr>
          <w:noProof/>
          <w:lang w:val="en-US"/>
        </w:rPr>
        <w:t xml:space="preserve">, </w:t>
      </w:r>
      <w:r w:rsidRPr="00A645B6">
        <w:rPr>
          <w:i/>
          <w:iCs/>
          <w:noProof/>
          <w:lang w:val="en-US"/>
        </w:rPr>
        <w:t>91</w:t>
      </w:r>
      <w:r w:rsidR="008D775F">
        <w:rPr>
          <w:noProof/>
          <w:lang w:val="en-US"/>
        </w:rPr>
        <w:t>(1), 3-</w:t>
      </w:r>
      <w:r w:rsidRPr="00A645B6">
        <w:rPr>
          <w:noProof/>
          <w:lang w:val="en-US"/>
        </w:rPr>
        <w:t xml:space="preserve">17. </w:t>
      </w:r>
      <w:r w:rsidR="00CC3373" w:rsidRPr="00994C46">
        <w:rPr>
          <w:noProof/>
          <w:lang w:val="en-US"/>
        </w:rPr>
        <w:t>DOI:</w:t>
      </w:r>
      <w:r w:rsidRPr="00A645B6">
        <w:rPr>
          <w:noProof/>
          <w:lang w:val="en-US"/>
        </w:rPr>
        <w:t>10.1034/j.1600-0706.2000.910101.x</w:t>
      </w:r>
    </w:p>
    <w:p w14:paraId="65D7DD78" w14:textId="77777777" w:rsidR="00D8563F" w:rsidRDefault="00D8563F" w:rsidP="009B7D40">
      <w:pPr>
        <w:widowControl w:val="0"/>
        <w:autoSpaceDE w:val="0"/>
        <w:autoSpaceDN w:val="0"/>
        <w:adjustRightInd w:val="0"/>
        <w:spacing w:before="60" w:line="240" w:lineRule="atLeast"/>
        <w:jc w:val="both"/>
        <w:rPr>
          <w:noProof/>
          <w:lang w:val="en-US"/>
        </w:rPr>
      </w:pPr>
    </w:p>
    <w:p w14:paraId="12A7FE1D" w14:textId="27871EEC" w:rsidR="000551EB" w:rsidRDefault="000551EB" w:rsidP="009B7D40">
      <w:pPr>
        <w:widowControl w:val="0"/>
        <w:autoSpaceDE w:val="0"/>
        <w:autoSpaceDN w:val="0"/>
        <w:adjustRightInd w:val="0"/>
        <w:spacing w:before="60" w:line="240" w:lineRule="atLeast"/>
        <w:jc w:val="both"/>
        <w:rPr>
          <w:noProof/>
          <w:lang w:val="en-US"/>
        </w:rPr>
      </w:pPr>
      <w:r w:rsidRPr="000551EB">
        <w:rPr>
          <w:noProof/>
          <w:lang w:val="en-US"/>
        </w:rPr>
        <w:t xml:space="preserve">Loreau, M., Naeem, S., Inchausti, P., Bengtsson, J., Grime, J. P., Hector, A., … Wardle, D. A. (2001). Ecology: Biodiversity and ecosystem functioning: Current knowledge and future challenges. </w:t>
      </w:r>
      <w:r w:rsidRPr="00EC3166">
        <w:rPr>
          <w:i/>
          <w:iCs/>
          <w:noProof/>
          <w:lang w:val="en-US"/>
        </w:rPr>
        <w:t>Science</w:t>
      </w:r>
      <w:r w:rsidRPr="00EC3166">
        <w:rPr>
          <w:noProof/>
          <w:lang w:val="en-US"/>
        </w:rPr>
        <w:t xml:space="preserve">, </w:t>
      </w:r>
      <w:r w:rsidRPr="00EC3166">
        <w:rPr>
          <w:i/>
          <w:iCs/>
          <w:noProof/>
          <w:lang w:val="en-US"/>
        </w:rPr>
        <w:t>294</w:t>
      </w:r>
      <w:r w:rsidR="008D775F">
        <w:rPr>
          <w:noProof/>
          <w:lang w:val="en-US"/>
        </w:rPr>
        <w:t>(5543), 804-</w:t>
      </w:r>
      <w:r w:rsidRPr="00EC3166">
        <w:rPr>
          <w:noProof/>
          <w:lang w:val="en-US"/>
        </w:rPr>
        <w:t xml:space="preserve">808. </w:t>
      </w:r>
      <w:r w:rsidR="00CC3373" w:rsidRPr="00E703C8">
        <w:rPr>
          <w:noProof/>
          <w:lang w:val="en-US"/>
        </w:rPr>
        <w:t>DOI:</w:t>
      </w:r>
      <w:r w:rsidRPr="00EC3166">
        <w:rPr>
          <w:noProof/>
          <w:lang w:val="en-US"/>
        </w:rPr>
        <w:t>10.1126/science.1064088</w:t>
      </w:r>
    </w:p>
    <w:p w14:paraId="088D479C" w14:textId="77777777" w:rsidR="00950BB9" w:rsidRPr="00B37A28" w:rsidRDefault="00950BB9" w:rsidP="009B7D40">
      <w:pPr>
        <w:widowControl w:val="0"/>
        <w:autoSpaceDE w:val="0"/>
        <w:autoSpaceDN w:val="0"/>
        <w:adjustRightInd w:val="0"/>
        <w:spacing w:before="60" w:line="240" w:lineRule="atLeast"/>
        <w:jc w:val="both"/>
        <w:rPr>
          <w:noProof/>
          <w:lang w:val="en-US"/>
        </w:rPr>
      </w:pPr>
    </w:p>
    <w:p w14:paraId="6660AF5E" w14:textId="01959194" w:rsidR="009018A9" w:rsidRPr="008E08E3" w:rsidRDefault="009018A9" w:rsidP="009B7D40">
      <w:pPr>
        <w:widowControl w:val="0"/>
        <w:autoSpaceDE w:val="0"/>
        <w:autoSpaceDN w:val="0"/>
        <w:adjustRightInd w:val="0"/>
        <w:spacing w:before="60" w:line="240" w:lineRule="atLeast"/>
        <w:jc w:val="both"/>
        <w:rPr>
          <w:noProof/>
        </w:rPr>
      </w:pPr>
      <w:r w:rsidRPr="009018A9">
        <w:rPr>
          <w:noProof/>
          <w:lang w:val="en-US"/>
        </w:rPr>
        <w:t xml:space="preserve">Matocha, J., Schroth, G., Hills, T., </w:t>
      </w:r>
      <w:r w:rsidR="00092259">
        <w:rPr>
          <w:noProof/>
          <w:lang w:val="en-US"/>
        </w:rPr>
        <w:t>&amp;</w:t>
      </w:r>
      <w:r w:rsidRPr="009018A9">
        <w:rPr>
          <w:noProof/>
          <w:lang w:val="en-US"/>
        </w:rPr>
        <w:t xml:space="preserve"> Hole, D. (2012). Integrating Climate Change Adaptation and Mitigation through Agroforestry and Ecosystem Conservation. </w:t>
      </w:r>
      <w:r w:rsidR="00092259">
        <w:rPr>
          <w:noProof/>
          <w:lang w:val="en-US"/>
        </w:rPr>
        <w:t>In</w:t>
      </w:r>
      <w:r w:rsidRPr="009018A9">
        <w:rPr>
          <w:noProof/>
          <w:lang w:val="en-US"/>
        </w:rPr>
        <w:t xml:space="preserve"> P. Nair </w:t>
      </w:r>
      <w:r w:rsidR="00092259">
        <w:rPr>
          <w:noProof/>
          <w:lang w:val="en-US"/>
        </w:rPr>
        <w:t>&amp;</w:t>
      </w:r>
      <w:r w:rsidRPr="009018A9">
        <w:rPr>
          <w:noProof/>
          <w:lang w:val="en-US"/>
        </w:rPr>
        <w:t xml:space="preserve"> D. Garrity (Eds.), </w:t>
      </w:r>
      <w:r w:rsidRPr="009018A9">
        <w:rPr>
          <w:i/>
          <w:iCs/>
          <w:noProof/>
          <w:lang w:val="en-US"/>
        </w:rPr>
        <w:t xml:space="preserve">Agroforestry - The Future of Global Land Use </w:t>
      </w:r>
      <w:r w:rsidR="008D775F">
        <w:rPr>
          <w:noProof/>
          <w:lang w:val="en-US"/>
        </w:rPr>
        <w:t>(pp. 105-</w:t>
      </w:r>
      <w:r w:rsidR="005D65FE">
        <w:rPr>
          <w:noProof/>
          <w:lang w:val="en-US"/>
        </w:rPr>
        <w:t xml:space="preserve">126). </w:t>
      </w:r>
      <w:r w:rsidRPr="009018A9">
        <w:rPr>
          <w:noProof/>
          <w:lang w:val="uz-Cyrl-UZ"/>
        </w:rPr>
        <w:t>Dordrecht, Holanda: Springer</w:t>
      </w:r>
      <w:r w:rsidR="008E08E3">
        <w:rPr>
          <w:noProof/>
        </w:rPr>
        <w:t>.</w:t>
      </w:r>
    </w:p>
    <w:p w14:paraId="4946E1ED" w14:textId="77777777" w:rsidR="009018A9" w:rsidRDefault="009018A9" w:rsidP="009B7D40">
      <w:pPr>
        <w:widowControl w:val="0"/>
        <w:autoSpaceDE w:val="0"/>
        <w:autoSpaceDN w:val="0"/>
        <w:adjustRightInd w:val="0"/>
        <w:spacing w:before="60" w:line="240" w:lineRule="atLeast"/>
        <w:jc w:val="both"/>
        <w:rPr>
          <w:noProof/>
          <w:lang w:val="en-US"/>
        </w:rPr>
      </w:pPr>
    </w:p>
    <w:p w14:paraId="4227158D" w14:textId="2B44E849" w:rsidR="00B03820" w:rsidRDefault="00B03820" w:rsidP="009B7D40">
      <w:pPr>
        <w:widowControl w:val="0"/>
        <w:autoSpaceDE w:val="0"/>
        <w:autoSpaceDN w:val="0"/>
        <w:adjustRightInd w:val="0"/>
        <w:spacing w:before="60" w:line="240" w:lineRule="atLeast"/>
        <w:jc w:val="both"/>
        <w:rPr>
          <w:noProof/>
          <w:lang w:val="en-US"/>
        </w:rPr>
      </w:pPr>
      <w:r w:rsidRPr="007A5E3E">
        <w:rPr>
          <w:noProof/>
          <w:lang w:val="en-US"/>
        </w:rPr>
        <w:t xml:space="preserve">Mercado, L. M., Patino, S., Domingues, T. F., Fyllas, N. M., Weedon, G. P., Sitch, S., … </w:t>
      </w:r>
      <w:r w:rsidRPr="00B37A28">
        <w:rPr>
          <w:noProof/>
          <w:lang w:val="en-US"/>
        </w:rPr>
        <w:t xml:space="preserve">Lloyd, J. (2011). </w:t>
      </w:r>
      <w:r w:rsidR="00471679" w:rsidRPr="00B37A28">
        <w:rPr>
          <w:noProof/>
          <w:lang w:val="en-US"/>
        </w:rPr>
        <w:t xml:space="preserve">Variations in Amazon forest productivity correlated with foliar nutrients and modelled rates of photosynthetic carbon supply. </w:t>
      </w:r>
      <w:r w:rsidR="00471679" w:rsidRPr="00B37A28">
        <w:rPr>
          <w:i/>
          <w:iCs/>
          <w:noProof/>
          <w:lang w:val="en-US"/>
        </w:rPr>
        <w:t>Philosophical Transactions of the Royal Society</w:t>
      </w:r>
      <w:r w:rsidR="00471679" w:rsidRPr="00B37A28">
        <w:rPr>
          <w:noProof/>
          <w:lang w:val="en-US"/>
        </w:rPr>
        <w:t xml:space="preserve">, </w:t>
      </w:r>
      <w:r w:rsidR="00471679" w:rsidRPr="00B37A28">
        <w:rPr>
          <w:i/>
          <w:iCs/>
          <w:noProof/>
          <w:lang w:val="en-US"/>
        </w:rPr>
        <w:t>366</w:t>
      </w:r>
      <w:r w:rsidR="008D775F">
        <w:rPr>
          <w:noProof/>
          <w:lang w:val="en-US"/>
        </w:rPr>
        <w:t>(1582), 3316-</w:t>
      </w:r>
      <w:r w:rsidR="00471679" w:rsidRPr="00B37A28">
        <w:rPr>
          <w:noProof/>
          <w:lang w:val="en-US"/>
        </w:rPr>
        <w:t xml:space="preserve">3329. </w:t>
      </w:r>
      <w:r w:rsidR="00CC3373" w:rsidRPr="00994C46">
        <w:rPr>
          <w:noProof/>
          <w:lang w:val="en-US"/>
        </w:rPr>
        <w:t>DOI:</w:t>
      </w:r>
      <w:r w:rsidR="00471679" w:rsidRPr="00B37A28">
        <w:rPr>
          <w:noProof/>
          <w:lang w:val="en-US"/>
        </w:rPr>
        <w:t>10.1098/rstb.2011.0045</w:t>
      </w:r>
    </w:p>
    <w:p w14:paraId="6360115C" w14:textId="77777777" w:rsidR="009018A9" w:rsidRPr="00B37A28" w:rsidRDefault="009018A9" w:rsidP="009B7D40">
      <w:pPr>
        <w:widowControl w:val="0"/>
        <w:autoSpaceDE w:val="0"/>
        <w:autoSpaceDN w:val="0"/>
        <w:adjustRightInd w:val="0"/>
        <w:spacing w:before="60" w:line="240" w:lineRule="atLeast"/>
        <w:jc w:val="both"/>
        <w:rPr>
          <w:noProof/>
          <w:lang w:val="en-US"/>
        </w:rPr>
      </w:pPr>
    </w:p>
    <w:p w14:paraId="70729F22" w14:textId="66E455B8" w:rsidR="00B03820" w:rsidRDefault="00471679" w:rsidP="009B7D40">
      <w:pPr>
        <w:widowControl w:val="0"/>
        <w:autoSpaceDE w:val="0"/>
        <w:autoSpaceDN w:val="0"/>
        <w:adjustRightInd w:val="0"/>
        <w:spacing w:before="60" w:line="240" w:lineRule="atLeast"/>
        <w:jc w:val="both"/>
        <w:rPr>
          <w:noProof/>
          <w:lang w:val="en-US"/>
        </w:rPr>
      </w:pPr>
      <w:r w:rsidRPr="00B37A28">
        <w:rPr>
          <w:noProof/>
          <w:lang w:val="en-US"/>
        </w:rPr>
        <w:t>Müller, R., Müller, D</w:t>
      </w:r>
      <w:r w:rsidR="00487BA3">
        <w:rPr>
          <w:noProof/>
          <w:lang w:val="en-US"/>
        </w:rPr>
        <w:t xml:space="preserve">., Schierhorn, F., Gerold, G., </w:t>
      </w:r>
      <w:r w:rsidR="00B75EC5">
        <w:rPr>
          <w:noProof/>
          <w:lang w:val="en-US"/>
        </w:rPr>
        <w:t>&amp;</w:t>
      </w:r>
      <w:r w:rsidRPr="00B37A28">
        <w:rPr>
          <w:noProof/>
          <w:lang w:val="en-US"/>
        </w:rPr>
        <w:t xml:space="preserve"> Pacheco, P. (2012). Proximate causes of deforestation in the Bolivian lowlands: An analysis of spatial dynamics. </w:t>
      </w:r>
      <w:r w:rsidRPr="00B37A28">
        <w:rPr>
          <w:i/>
          <w:iCs/>
          <w:noProof/>
          <w:lang w:val="en-US"/>
        </w:rPr>
        <w:t>Regional Environmental Change</w:t>
      </w:r>
      <w:r w:rsidRPr="00B37A28">
        <w:rPr>
          <w:noProof/>
          <w:lang w:val="en-US"/>
        </w:rPr>
        <w:t xml:space="preserve">, </w:t>
      </w:r>
      <w:r w:rsidRPr="00B37A28">
        <w:rPr>
          <w:i/>
          <w:iCs/>
          <w:noProof/>
          <w:lang w:val="en-US"/>
        </w:rPr>
        <w:t>12</w:t>
      </w:r>
      <w:r w:rsidR="008D775F">
        <w:rPr>
          <w:noProof/>
          <w:lang w:val="en-US"/>
        </w:rPr>
        <w:t>(3), 445-</w:t>
      </w:r>
      <w:r w:rsidRPr="00B37A28">
        <w:rPr>
          <w:noProof/>
          <w:lang w:val="en-US"/>
        </w:rPr>
        <w:t xml:space="preserve">459. </w:t>
      </w:r>
      <w:r w:rsidR="00CC3373" w:rsidRPr="00994C46">
        <w:rPr>
          <w:noProof/>
          <w:lang w:val="en-US"/>
        </w:rPr>
        <w:t>DOI:</w:t>
      </w:r>
      <w:r w:rsidRPr="00B37A28">
        <w:rPr>
          <w:noProof/>
          <w:lang w:val="en-US"/>
        </w:rPr>
        <w:t>10.1007/s10113-011-0259-0</w:t>
      </w:r>
    </w:p>
    <w:p w14:paraId="5B664D83" w14:textId="77777777" w:rsidR="00487BA3" w:rsidRDefault="00487BA3" w:rsidP="009B7D40">
      <w:pPr>
        <w:widowControl w:val="0"/>
        <w:autoSpaceDE w:val="0"/>
        <w:autoSpaceDN w:val="0"/>
        <w:adjustRightInd w:val="0"/>
        <w:spacing w:before="60" w:line="240" w:lineRule="atLeast"/>
        <w:jc w:val="both"/>
        <w:rPr>
          <w:noProof/>
          <w:lang w:val="en-US"/>
        </w:rPr>
      </w:pPr>
    </w:p>
    <w:p w14:paraId="4473FFD8" w14:textId="3A1290D8" w:rsidR="00852428" w:rsidRDefault="00852428" w:rsidP="009B7D40">
      <w:pPr>
        <w:widowControl w:val="0"/>
        <w:autoSpaceDE w:val="0"/>
        <w:autoSpaceDN w:val="0"/>
        <w:adjustRightInd w:val="0"/>
        <w:spacing w:before="60" w:line="240" w:lineRule="atLeast"/>
        <w:jc w:val="both"/>
        <w:rPr>
          <w:noProof/>
          <w:lang w:val="en-US"/>
        </w:rPr>
      </w:pPr>
      <w:r w:rsidRPr="00487BA3">
        <w:rPr>
          <w:noProof/>
          <w:lang w:val="en-US"/>
        </w:rPr>
        <w:t xml:space="preserve">Nair, P. K. R. (1993). </w:t>
      </w:r>
      <w:r w:rsidRPr="00487BA3">
        <w:rPr>
          <w:i/>
          <w:iCs/>
          <w:noProof/>
          <w:lang w:val="en-US"/>
        </w:rPr>
        <w:t>An Introduction to Agroforestry</w:t>
      </w:r>
      <w:r w:rsidR="00B86B29" w:rsidRPr="00487BA3">
        <w:rPr>
          <w:noProof/>
          <w:lang w:val="en-US"/>
        </w:rPr>
        <w:t xml:space="preserve">. </w:t>
      </w:r>
      <w:proofErr w:type="spellStart"/>
      <w:r w:rsidR="00487BA3">
        <w:rPr>
          <w:lang w:val="en-US"/>
        </w:rPr>
        <w:t>Londres</w:t>
      </w:r>
      <w:proofErr w:type="spellEnd"/>
      <w:r w:rsidR="00D45C02" w:rsidRPr="00487BA3">
        <w:rPr>
          <w:lang w:val="en-US"/>
        </w:rPr>
        <w:t xml:space="preserve">, </w:t>
      </w:r>
      <w:proofErr w:type="spellStart"/>
      <w:r w:rsidR="00487BA3">
        <w:rPr>
          <w:lang w:val="en-US"/>
        </w:rPr>
        <w:t>Reino</w:t>
      </w:r>
      <w:proofErr w:type="spellEnd"/>
      <w:r w:rsidR="00487BA3">
        <w:rPr>
          <w:lang w:val="en-US"/>
        </w:rPr>
        <w:t xml:space="preserve"> </w:t>
      </w:r>
      <w:proofErr w:type="spellStart"/>
      <w:r w:rsidR="00487BA3">
        <w:rPr>
          <w:lang w:val="en-US"/>
        </w:rPr>
        <w:t>Unido</w:t>
      </w:r>
      <w:proofErr w:type="spellEnd"/>
      <w:r w:rsidRPr="00487BA3">
        <w:rPr>
          <w:lang w:val="en-US"/>
        </w:rPr>
        <w:t>: Kluwer Academic Publishers.</w:t>
      </w:r>
      <w:r w:rsidRPr="00487BA3">
        <w:rPr>
          <w:noProof/>
          <w:lang w:val="en-US"/>
        </w:rPr>
        <w:t xml:space="preserve"> </w:t>
      </w:r>
    </w:p>
    <w:p w14:paraId="2E9F8D7F" w14:textId="77777777" w:rsidR="00BC57EB" w:rsidRDefault="00BC57EB" w:rsidP="009B7D40">
      <w:pPr>
        <w:widowControl w:val="0"/>
        <w:autoSpaceDE w:val="0"/>
        <w:autoSpaceDN w:val="0"/>
        <w:adjustRightInd w:val="0"/>
        <w:spacing w:before="60" w:line="240" w:lineRule="atLeast"/>
        <w:jc w:val="both"/>
        <w:rPr>
          <w:noProof/>
          <w:lang w:val="en-US"/>
        </w:rPr>
      </w:pPr>
    </w:p>
    <w:p w14:paraId="263FDB08" w14:textId="4213AB28" w:rsidR="00B03820" w:rsidRPr="007A5E3E" w:rsidRDefault="00471679" w:rsidP="009B7D40">
      <w:pPr>
        <w:widowControl w:val="0"/>
        <w:autoSpaceDE w:val="0"/>
        <w:autoSpaceDN w:val="0"/>
        <w:adjustRightInd w:val="0"/>
        <w:spacing w:before="60" w:line="240" w:lineRule="atLeast"/>
        <w:jc w:val="both"/>
        <w:rPr>
          <w:noProof/>
          <w:lang w:val="en-US"/>
        </w:rPr>
      </w:pPr>
      <w:r w:rsidRPr="00B37A28">
        <w:rPr>
          <w:noProof/>
          <w:lang w:val="en-US"/>
        </w:rPr>
        <w:t xml:space="preserve">Nair, P. K. R. (2014). Agroforestry: Practices and Systems. </w:t>
      </w:r>
      <w:r w:rsidRPr="00B37A28">
        <w:rPr>
          <w:i/>
          <w:iCs/>
          <w:noProof/>
          <w:lang w:val="en-US"/>
        </w:rPr>
        <w:t>Encyclopedia of Agriculture and Food Systems</w:t>
      </w:r>
      <w:r w:rsidRPr="00B37A28">
        <w:rPr>
          <w:noProof/>
          <w:lang w:val="en-US"/>
        </w:rPr>
        <w:t xml:space="preserve">, </w:t>
      </w:r>
      <w:r w:rsidRPr="00B37A28">
        <w:rPr>
          <w:i/>
          <w:iCs/>
          <w:noProof/>
          <w:lang w:val="en-US"/>
        </w:rPr>
        <w:t>1</w:t>
      </w:r>
      <w:r w:rsidR="008D775F">
        <w:rPr>
          <w:noProof/>
          <w:lang w:val="en-US"/>
        </w:rPr>
        <w:t>, 270-</w:t>
      </w:r>
      <w:r w:rsidRPr="00B37A28">
        <w:rPr>
          <w:noProof/>
          <w:lang w:val="en-US"/>
        </w:rPr>
        <w:t xml:space="preserve">282. </w:t>
      </w:r>
      <w:r w:rsidR="00CC3373" w:rsidRPr="007A5E3E">
        <w:rPr>
          <w:noProof/>
          <w:lang w:val="en-US"/>
        </w:rPr>
        <w:t>DOI:</w:t>
      </w:r>
      <w:r w:rsidRPr="007A5E3E">
        <w:rPr>
          <w:noProof/>
          <w:lang w:val="en-US"/>
        </w:rPr>
        <w:t>10.1016/B978-0-444-52512-3.00021-8</w:t>
      </w:r>
    </w:p>
    <w:p w14:paraId="6AD6550C" w14:textId="77777777" w:rsidR="00487BA3" w:rsidRPr="007A5E3E" w:rsidRDefault="00487BA3" w:rsidP="009B7D40">
      <w:pPr>
        <w:widowControl w:val="0"/>
        <w:autoSpaceDE w:val="0"/>
        <w:autoSpaceDN w:val="0"/>
        <w:adjustRightInd w:val="0"/>
        <w:spacing w:before="60" w:line="240" w:lineRule="atLeast"/>
        <w:jc w:val="both"/>
        <w:rPr>
          <w:noProof/>
          <w:lang w:val="en-US"/>
        </w:rPr>
      </w:pPr>
    </w:p>
    <w:p w14:paraId="7AC2802B" w14:textId="7F8C5C35" w:rsidR="00B03820" w:rsidRDefault="005D65FE" w:rsidP="009B7D40">
      <w:pPr>
        <w:widowControl w:val="0"/>
        <w:autoSpaceDE w:val="0"/>
        <w:autoSpaceDN w:val="0"/>
        <w:adjustRightInd w:val="0"/>
        <w:spacing w:before="60" w:line="240" w:lineRule="atLeast"/>
        <w:jc w:val="both"/>
        <w:rPr>
          <w:noProof/>
        </w:rPr>
      </w:pPr>
      <w:r>
        <w:rPr>
          <w:noProof/>
          <w:lang w:val="en-US"/>
        </w:rPr>
        <w:t>Nair, P. K. R., Kumar, B. M., &amp;</w:t>
      </w:r>
      <w:r w:rsidR="00B03820" w:rsidRPr="007A5E3E">
        <w:rPr>
          <w:noProof/>
          <w:lang w:val="en-US"/>
        </w:rPr>
        <w:t xml:space="preserve"> Nair, V. D. (2009). </w:t>
      </w:r>
      <w:r w:rsidR="00A645B6" w:rsidRPr="00A645B6">
        <w:rPr>
          <w:noProof/>
          <w:lang w:val="en-US"/>
        </w:rPr>
        <w:t xml:space="preserve">Agroforestry as a strategy for carbon sequestration. </w:t>
      </w:r>
      <w:r w:rsidR="00A645B6" w:rsidRPr="00994C46">
        <w:rPr>
          <w:i/>
          <w:iCs/>
          <w:noProof/>
        </w:rPr>
        <w:t>Journal of Plant Nutrition and Soil Science</w:t>
      </w:r>
      <w:r w:rsidR="00A645B6" w:rsidRPr="00994C46">
        <w:rPr>
          <w:noProof/>
        </w:rPr>
        <w:t xml:space="preserve">, </w:t>
      </w:r>
      <w:r w:rsidR="00A645B6" w:rsidRPr="00994C46">
        <w:rPr>
          <w:i/>
          <w:iCs/>
          <w:noProof/>
        </w:rPr>
        <w:t>172</w:t>
      </w:r>
      <w:r w:rsidR="008D775F">
        <w:rPr>
          <w:noProof/>
        </w:rPr>
        <w:t>(1), 10-</w:t>
      </w:r>
      <w:r w:rsidR="00A645B6" w:rsidRPr="00994C46">
        <w:rPr>
          <w:noProof/>
        </w:rPr>
        <w:t xml:space="preserve">23. </w:t>
      </w:r>
      <w:r w:rsidR="00CC3373" w:rsidRPr="00994C46">
        <w:rPr>
          <w:noProof/>
        </w:rPr>
        <w:t>DOI:</w:t>
      </w:r>
      <w:r w:rsidR="00A645B6" w:rsidRPr="00994C46">
        <w:rPr>
          <w:noProof/>
        </w:rPr>
        <w:t>10.1002/jpln.200800030</w:t>
      </w:r>
    </w:p>
    <w:p w14:paraId="6B6BCAE1" w14:textId="77777777" w:rsidR="00487BA3" w:rsidRPr="00994C46" w:rsidRDefault="00487BA3" w:rsidP="009B7D40">
      <w:pPr>
        <w:widowControl w:val="0"/>
        <w:autoSpaceDE w:val="0"/>
        <w:autoSpaceDN w:val="0"/>
        <w:adjustRightInd w:val="0"/>
        <w:spacing w:before="60" w:line="240" w:lineRule="atLeast"/>
        <w:jc w:val="both"/>
        <w:rPr>
          <w:noProof/>
        </w:rPr>
      </w:pPr>
    </w:p>
    <w:p w14:paraId="12BBEFA7" w14:textId="11655DC2" w:rsidR="00B03820" w:rsidRDefault="00B03820" w:rsidP="009B7D40">
      <w:pPr>
        <w:widowControl w:val="0"/>
        <w:autoSpaceDE w:val="0"/>
        <w:autoSpaceDN w:val="0"/>
        <w:adjustRightInd w:val="0"/>
        <w:spacing w:before="60" w:line="240" w:lineRule="atLeast"/>
        <w:jc w:val="both"/>
        <w:rPr>
          <w:noProof/>
          <w:lang w:val="en-US"/>
        </w:rPr>
      </w:pPr>
      <w:r w:rsidRPr="00B03820">
        <w:rPr>
          <w:noProof/>
        </w:rPr>
        <w:t>Nelson, B. W., Mesqui</w:t>
      </w:r>
      <w:r w:rsidR="005D65FE">
        <w:rPr>
          <w:noProof/>
        </w:rPr>
        <w:t>ta, R., Pereira, J. L. G., Garcí</w:t>
      </w:r>
      <w:r w:rsidRPr="00B03820">
        <w:rPr>
          <w:noProof/>
        </w:rPr>
        <w:t>a Aquino De So</w:t>
      </w:r>
      <w:r w:rsidR="00620D01">
        <w:rPr>
          <w:noProof/>
        </w:rPr>
        <w:t xml:space="preserve">uza, S., Teixeira Batista, G., </w:t>
      </w:r>
      <w:r w:rsidR="00B75EC5" w:rsidRPr="00C82DD0">
        <w:rPr>
          <w:noProof/>
          <w:lang w:val="en-US"/>
        </w:rPr>
        <w:t>&amp;</w:t>
      </w:r>
      <w:r w:rsidRPr="00B03820">
        <w:rPr>
          <w:noProof/>
        </w:rPr>
        <w:t xml:space="preserve"> Bovino Couto, L. (1999). </w:t>
      </w:r>
      <w:r w:rsidR="00A645B6" w:rsidRPr="00A645B6">
        <w:rPr>
          <w:noProof/>
          <w:lang w:val="en-US"/>
        </w:rPr>
        <w:t xml:space="preserve">Allometric regressions for improved estimate of secondary forest biomass in the central Amazon. </w:t>
      </w:r>
      <w:r w:rsidR="00A645B6" w:rsidRPr="00A645B6">
        <w:rPr>
          <w:i/>
          <w:iCs/>
          <w:noProof/>
          <w:lang w:val="en-US"/>
        </w:rPr>
        <w:t>Forest Ecology and Management</w:t>
      </w:r>
      <w:r w:rsidR="00A645B6" w:rsidRPr="00A645B6">
        <w:rPr>
          <w:noProof/>
          <w:lang w:val="en-US"/>
        </w:rPr>
        <w:t xml:space="preserve">, </w:t>
      </w:r>
      <w:r w:rsidR="00A645B6" w:rsidRPr="00A645B6">
        <w:rPr>
          <w:i/>
          <w:iCs/>
          <w:noProof/>
          <w:lang w:val="en-US"/>
        </w:rPr>
        <w:t>117</w:t>
      </w:r>
      <w:r w:rsidR="005D65FE">
        <w:rPr>
          <w:noProof/>
          <w:lang w:val="en-US"/>
        </w:rPr>
        <w:t>(1-</w:t>
      </w:r>
      <w:r w:rsidR="008D775F">
        <w:rPr>
          <w:noProof/>
          <w:lang w:val="en-US"/>
        </w:rPr>
        <w:t>3), 149-</w:t>
      </w:r>
      <w:r w:rsidR="00A645B6" w:rsidRPr="00A645B6">
        <w:rPr>
          <w:noProof/>
          <w:lang w:val="en-US"/>
        </w:rPr>
        <w:t xml:space="preserve">167. </w:t>
      </w:r>
      <w:r w:rsidR="00CC3373" w:rsidRPr="00994C46">
        <w:rPr>
          <w:noProof/>
          <w:lang w:val="en-US"/>
        </w:rPr>
        <w:t>DOI:</w:t>
      </w:r>
      <w:r w:rsidR="00A645B6" w:rsidRPr="00A645B6">
        <w:rPr>
          <w:noProof/>
          <w:lang w:val="en-US"/>
        </w:rPr>
        <w:t>10.1016/S0378-1127(98)00475-7</w:t>
      </w:r>
    </w:p>
    <w:p w14:paraId="24BF76B2" w14:textId="77777777" w:rsidR="00620D01" w:rsidRPr="00E07940" w:rsidRDefault="00620D01" w:rsidP="009B7D40">
      <w:pPr>
        <w:widowControl w:val="0"/>
        <w:autoSpaceDE w:val="0"/>
        <w:autoSpaceDN w:val="0"/>
        <w:adjustRightInd w:val="0"/>
        <w:spacing w:before="60" w:line="240" w:lineRule="atLeast"/>
        <w:jc w:val="both"/>
        <w:rPr>
          <w:noProof/>
          <w:lang w:val="en-US"/>
        </w:rPr>
      </w:pPr>
    </w:p>
    <w:p w14:paraId="4EE5A139" w14:textId="387D98D8" w:rsidR="00B03820" w:rsidRDefault="00A645B6" w:rsidP="009B7D40">
      <w:pPr>
        <w:widowControl w:val="0"/>
        <w:autoSpaceDE w:val="0"/>
        <w:autoSpaceDN w:val="0"/>
        <w:adjustRightInd w:val="0"/>
        <w:spacing w:before="60" w:line="240" w:lineRule="atLeast"/>
        <w:jc w:val="both"/>
        <w:rPr>
          <w:noProof/>
          <w:lang w:val="en-US"/>
        </w:rPr>
      </w:pPr>
      <w:r w:rsidRPr="007A5E3E">
        <w:rPr>
          <w:noProof/>
          <w:lang w:val="en-US"/>
        </w:rPr>
        <w:t>Nogueira, E. M.</w:t>
      </w:r>
      <w:r w:rsidR="00620D01" w:rsidRPr="007A5E3E">
        <w:rPr>
          <w:noProof/>
          <w:lang w:val="en-US"/>
        </w:rPr>
        <w:t xml:space="preserve">, Fearnside, P. M., </w:t>
      </w:r>
      <w:r w:rsidR="00B75EC5">
        <w:rPr>
          <w:noProof/>
          <w:lang w:val="en-US"/>
        </w:rPr>
        <w:t>&amp;</w:t>
      </w:r>
      <w:r w:rsidRPr="007A5E3E">
        <w:rPr>
          <w:noProof/>
          <w:lang w:val="en-US"/>
        </w:rPr>
        <w:t xml:space="preserve"> Nelson, B. W. (2008). </w:t>
      </w:r>
      <w:r w:rsidRPr="00A645B6">
        <w:rPr>
          <w:noProof/>
          <w:lang w:val="en-US"/>
        </w:rPr>
        <w:t xml:space="preserve">Normalization of wood density in biomass estimates of Amazon forests. </w:t>
      </w:r>
      <w:r w:rsidRPr="00A645B6">
        <w:rPr>
          <w:i/>
          <w:iCs/>
          <w:noProof/>
          <w:lang w:val="en-US"/>
        </w:rPr>
        <w:t>Forest Ecology and Management</w:t>
      </w:r>
      <w:r w:rsidRPr="00A645B6">
        <w:rPr>
          <w:noProof/>
          <w:lang w:val="en-US"/>
        </w:rPr>
        <w:t xml:space="preserve">, </w:t>
      </w:r>
      <w:r w:rsidRPr="00A645B6">
        <w:rPr>
          <w:i/>
          <w:iCs/>
          <w:noProof/>
          <w:lang w:val="en-US"/>
        </w:rPr>
        <w:t>256</w:t>
      </w:r>
      <w:r w:rsidR="008D775F">
        <w:rPr>
          <w:noProof/>
          <w:lang w:val="en-US"/>
        </w:rPr>
        <w:t>(5), 990-</w:t>
      </w:r>
      <w:r w:rsidRPr="00A645B6">
        <w:rPr>
          <w:noProof/>
          <w:lang w:val="en-US"/>
        </w:rPr>
        <w:t xml:space="preserve">996. </w:t>
      </w:r>
      <w:r w:rsidR="00CC3373" w:rsidRPr="00994C46">
        <w:rPr>
          <w:noProof/>
          <w:lang w:val="en-US"/>
        </w:rPr>
        <w:t>DOI:</w:t>
      </w:r>
      <w:r w:rsidRPr="00A645B6">
        <w:rPr>
          <w:noProof/>
          <w:lang w:val="en-US"/>
        </w:rPr>
        <w:t>10.1016/j.foreco.2008.06.001</w:t>
      </w:r>
    </w:p>
    <w:p w14:paraId="61A1398E" w14:textId="77777777" w:rsidR="00620D01" w:rsidRPr="00E07940" w:rsidRDefault="00620D01" w:rsidP="009B7D40">
      <w:pPr>
        <w:widowControl w:val="0"/>
        <w:autoSpaceDE w:val="0"/>
        <w:autoSpaceDN w:val="0"/>
        <w:adjustRightInd w:val="0"/>
        <w:spacing w:before="60" w:line="240" w:lineRule="atLeast"/>
        <w:jc w:val="both"/>
        <w:rPr>
          <w:noProof/>
          <w:lang w:val="en-US"/>
        </w:rPr>
      </w:pPr>
    </w:p>
    <w:p w14:paraId="5A66F374" w14:textId="0AE83A3E"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Oksanen, J., Blanchet, F. G., Kindt, R., Legendre, P., Minchin, P. R., O’Har</w:t>
      </w:r>
      <w:r w:rsidR="00620D01">
        <w:rPr>
          <w:noProof/>
          <w:lang w:val="en-US"/>
        </w:rPr>
        <w:t>a, R. B., … Wagner, H. (2015). V</w:t>
      </w:r>
      <w:r w:rsidRPr="00A645B6">
        <w:rPr>
          <w:noProof/>
          <w:lang w:val="en-US"/>
        </w:rPr>
        <w:t xml:space="preserve">egan: Community Ecology Package. </w:t>
      </w:r>
      <w:r w:rsidRPr="00A645B6">
        <w:rPr>
          <w:i/>
          <w:iCs/>
          <w:noProof/>
          <w:lang w:val="en-US"/>
        </w:rPr>
        <w:t>R Package Version 2.3-1</w:t>
      </w:r>
      <w:r w:rsidRPr="00A645B6">
        <w:rPr>
          <w:noProof/>
          <w:lang w:val="en-US"/>
        </w:rPr>
        <w:t xml:space="preserve">. </w:t>
      </w:r>
      <w:r w:rsidR="00CC3373" w:rsidRPr="00994C46">
        <w:rPr>
          <w:noProof/>
          <w:lang w:val="en-US"/>
        </w:rPr>
        <w:t>DOI:</w:t>
      </w:r>
      <w:r w:rsidRPr="00A645B6">
        <w:rPr>
          <w:noProof/>
          <w:lang w:val="en-US"/>
        </w:rPr>
        <w:t>10.4135/9781412971874.n145</w:t>
      </w:r>
    </w:p>
    <w:p w14:paraId="3E8C7454" w14:textId="77777777" w:rsidR="00620D01" w:rsidRPr="00E07940" w:rsidRDefault="00620D01" w:rsidP="009B7D40">
      <w:pPr>
        <w:widowControl w:val="0"/>
        <w:autoSpaceDE w:val="0"/>
        <w:autoSpaceDN w:val="0"/>
        <w:adjustRightInd w:val="0"/>
        <w:spacing w:before="60" w:line="240" w:lineRule="atLeast"/>
        <w:jc w:val="both"/>
        <w:rPr>
          <w:noProof/>
          <w:lang w:val="en-US"/>
        </w:rPr>
      </w:pPr>
    </w:p>
    <w:p w14:paraId="254F9866" w14:textId="43BB5238" w:rsidR="004B5D9D" w:rsidRDefault="00620D01" w:rsidP="009B7D40">
      <w:pPr>
        <w:widowControl w:val="0"/>
        <w:autoSpaceDE w:val="0"/>
        <w:autoSpaceDN w:val="0"/>
        <w:adjustRightInd w:val="0"/>
        <w:spacing w:before="60" w:line="240" w:lineRule="atLeast"/>
        <w:jc w:val="both"/>
        <w:rPr>
          <w:noProof/>
          <w:lang w:val="en-US"/>
        </w:rPr>
      </w:pPr>
      <w:r>
        <w:rPr>
          <w:noProof/>
          <w:lang w:val="en-US"/>
        </w:rPr>
        <w:t xml:space="preserve">Pearson, T., Walker, S., </w:t>
      </w:r>
      <w:r w:rsidR="00B75EC5">
        <w:rPr>
          <w:noProof/>
          <w:lang w:val="en-US"/>
        </w:rPr>
        <w:t>&amp;</w:t>
      </w:r>
      <w:r w:rsidR="004B5D9D" w:rsidRPr="00620D01">
        <w:rPr>
          <w:noProof/>
          <w:lang w:val="en-US"/>
        </w:rPr>
        <w:t xml:space="preserve"> Brown, S. (2005). </w:t>
      </w:r>
      <w:r w:rsidR="004B5D9D" w:rsidRPr="00092259">
        <w:rPr>
          <w:i/>
          <w:noProof/>
          <w:lang w:val="en-US"/>
        </w:rPr>
        <w:t>Sourcebook for land use, land-use change and forestry projects</w:t>
      </w:r>
      <w:r w:rsidR="004B5D9D" w:rsidRPr="00620D01">
        <w:rPr>
          <w:noProof/>
          <w:lang w:val="en-US"/>
        </w:rPr>
        <w:t>. N</w:t>
      </w:r>
      <w:r w:rsidRPr="00620D01">
        <w:rPr>
          <w:noProof/>
          <w:lang w:val="en-US"/>
        </w:rPr>
        <w:t>u</w:t>
      </w:r>
      <w:r w:rsidR="004B5D9D" w:rsidRPr="00620D01">
        <w:rPr>
          <w:noProof/>
          <w:lang w:val="en-US"/>
        </w:rPr>
        <w:t>e</w:t>
      </w:r>
      <w:r w:rsidRPr="00620D01">
        <w:rPr>
          <w:noProof/>
          <w:lang w:val="en-US"/>
        </w:rPr>
        <w:t>va</w:t>
      </w:r>
      <w:r w:rsidR="004B5D9D" w:rsidRPr="00620D01">
        <w:rPr>
          <w:noProof/>
          <w:lang w:val="en-US"/>
        </w:rPr>
        <w:t xml:space="preserve"> York, </w:t>
      </w:r>
      <w:r w:rsidRPr="00620D01">
        <w:rPr>
          <w:noProof/>
          <w:lang w:val="en-US"/>
        </w:rPr>
        <w:t>EUA</w:t>
      </w:r>
      <w:r w:rsidR="004B5D9D" w:rsidRPr="00620D01">
        <w:rPr>
          <w:noProof/>
          <w:lang w:val="en-US"/>
        </w:rPr>
        <w:t>: World Bank.</w:t>
      </w:r>
    </w:p>
    <w:p w14:paraId="29444BFD" w14:textId="77777777" w:rsidR="00620D01" w:rsidRPr="00E07940" w:rsidRDefault="00620D01" w:rsidP="009B7D40">
      <w:pPr>
        <w:widowControl w:val="0"/>
        <w:autoSpaceDE w:val="0"/>
        <w:autoSpaceDN w:val="0"/>
        <w:adjustRightInd w:val="0"/>
        <w:spacing w:before="60" w:line="240" w:lineRule="atLeast"/>
        <w:jc w:val="both"/>
        <w:rPr>
          <w:noProof/>
          <w:lang w:val="en-US"/>
        </w:rPr>
      </w:pPr>
    </w:p>
    <w:p w14:paraId="3C50DBAA" w14:textId="2C0F1F5B"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lastRenderedPageBreak/>
        <w:t xml:space="preserve">Peel, M. C., Finlayson, B. L., </w:t>
      </w:r>
      <w:r w:rsidR="00B75EC5">
        <w:rPr>
          <w:noProof/>
          <w:lang w:val="en-US"/>
        </w:rPr>
        <w:t>&amp;</w:t>
      </w:r>
      <w:r w:rsidRPr="00A645B6">
        <w:rPr>
          <w:noProof/>
          <w:lang w:val="en-US"/>
        </w:rPr>
        <w:t xml:space="preserve"> McMahon, T. A. (2007). Updated world map of the Köppen-Geiger climate classification. </w:t>
      </w:r>
      <w:r w:rsidRPr="00A645B6">
        <w:rPr>
          <w:i/>
          <w:iCs/>
          <w:noProof/>
          <w:lang w:val="en-US"/>
        </w:rPr>
        <w:t>Hydrology and Earth System Sciences</w:t>
      </w:r>
      <w:r w:rsidRPr="00A645B6">
        <w:rPr>
          <w:noProof/>
          <w:lang w:val="en-US"/>
        </w:rPr>
        <w:t xml:space="preserve">, </w:t>
      </w:r>
      <w:r w:rsidRPr="00A645B6">
        <w:rPr>
          <w:i/>
          <w:iCs/>
          <w:noProof/>
          <w:lang w:val="en-US"/>
        </w:rPr>
        <w:t>11</w:t>
      </w:r>
      <w:r w:rsidR="008D775F">
        <w:rPr>
          <w:noProof/>
          <w:lang w:val="en-US"/>
        </w:rPr>
        <w:t>(5), 1633-</w:t>
      </w:r>
      <w:r w:rsidRPr="00A645B6">
        <w:rPr>
          <w:noProof/>
          <w:lang w:val="en-US"/>
        </w:rPr>
        <w:t xml:space="preserve">1644. </w:t>
      </w:r>
      <w:r w:rsidR="00CC3373" w:rsidRPr="00994C46">
        <w:rPr>
          <w:noProof/>
          <w:lang w:val="en-US"/>
        </w:rPr>
        <w:t>DOI:</w:t>
      </w:r>
      <w:r w:rsidRPr="00A645B6">
        <w:rPr>
          <w:noProof/>
          <w:lang w:val="en-US"/>
        </w:rPr>
        <w:t>10.5194/hess-11-1633-2007</w:t>
      </w:r>
    </w:p>
    <w:p w14:paraId="0F259CBA" w14:textId="77777777" w:rsidR="00620D01" w:rsidRPr="00E07940" w:rsidRDefault="00620D01" w:rsidP="009B7D40">
      <w:pPr>
        <w:widowControl w:val="0"/>
        <w:autoSpaceDE w:val="0"/>
        <w:autoSpaceDN w:val="0"/>
        <w:adjustRightInd w:val="0"/>
        <w:spacing w:before="60" w:line="240" w:lineRule="atLeast"/>
        <w:jc w:val="both"/>
        <w:rPr>
          <w:noProof/>
          <w:lang w:val="en-US"/>
        </w:rPr>
      </w:pPr>
    </w:p>
    <w:p w14:paraId="0507E3CD" w14:textId="43C23A32" w:rsidR="00B03820" w:rsidRDefault="00620D01" w:rsidP="009B7D40">
      <w:pPr>
        <w:widowControl w:val="0"/>
        <w:autoSpaceDE w:val="0"/>
        <w:autoSpaceDN w:val="0"/>
        <w:adjustRightInd w:val="0"/>
        <w:spacing w:before="60" w:line="240" w:lineRule="atLeast"/>
        <w:jc w:val="both"/>
        <w:rPr>
          <w:noProof/>
          <w:lang w:val="en-US"/>
        </w:rPr>
      </w:pPr>
      <w:r w:rsidRPr="007A5E3E">
        <w:rPr>
          <w:noProof/>
          <w:lang w:val="en-US"/>
        </w:rPr>
        <w:t xml:space="preserve">Pinho, R. C., Miller, R. P., </w:t>
      </w:r>
      <w:r w:rsidR="00B75EC5">
        <w:rPr>
          <w:noProof/>
          <w:lang w:val="en-US"/>
        </w:rPr>
        <w:t>&amp;</w:t>
      </w:r>
      <w:r w:rsidR="00A645B6" w:rsidRPr="007A5E3E">
        <w:rPr>
          <w:noProof/>
          <w:lang w:val="en-US"/>
        </w:rPr>
        <w:t xml:space="preserve"> Alfaia, S. S. (2012). </w:t>
      </w:r>
      <w:r w:rsidR="00A645B6" w:rsidRPr="00A645B6">
        <w:rPr>
          <w:noProof/>
          <w:lang w:val="en-US"/>
        </w:rPr>
        <w:t xml:space="preserve">Agroforestry and the Improvement of Soil Fertility: A View from Amazonia. </w:t>
      </w:r>
      <w:r w:rsidR="00A645B6" w:rsidRPr="00A645B6">
        <w:rPr>
          <w:i/>
          <w:iCs/>
          <w:noProof/>
          <w:lang w:val="en-US"/>
        </w:rPr>
        <w:t>Applied and Environmental Soil Science</w:t>
      </w:r>
      <w:r w:rsidR="00A645B6" w:rsidRPr="00A645B6">
        <w:rPr>
          <w:noProof/>
          <w:lang w:val="en-US"/>
        </w:rPr>
        <w:t xml:space="preserve">, </w:t>
      </w:r>
      <w:r w:rsidR="00A645B6" w:rsidRPr="00A645B6">
        <w:rPr>
          <w:i/>
          <w:iCs/>
          <w:noProof/>
          <w:lang w:val="en-US"/>
        </w:rPr>
        <w:t>2012</w:t>
      </w:r>
      <w:r w:rsidR="008D775F">
        <w:rPr>
          <w:noProof/>
          <w:lang w:val="en-US"/>
        </w:rPr>
        <w:t>, 1-</w:t>
      </w:r>
      <w:r w:rsidR="00A645B6" w:rsidRPr="00A645B6">
        <w:rPr>
          <w:noProof/>
          <w:lang w:val="en-US"/>
        </w:rPr>
        <w:t xml:space="preserve">11. </w:t>
      </w:r>
      <w:r w:rsidR="00CC3373" w:rsidRPr="00994C46">
        <w:rPr>
          <w:noProof/>
          <w:lang w:val="en-US"/>
        </w:rPr>
        <w:t>DOI:</w:t>
      </w:r>
      <w:r w:rsidR="00A645B6" w:rsidRPr="00A645B6">
        <w:rPr>
          <w:noProof/>
          <w:lang w:val="en-US"/>
        </w:rPr>
        <w:t>10.1155/2012/616383</w:t>
      </w:r>
    </w:p>
    <w:p w14:paraId="634219B2" w14:textId="77777777" w:rsidR="00620D01" w:rsidRPr="007A2265" w:rsidRDefault="00620D01" w:rsidP="009B7D40">
      <w:pPr>
        <w:widowControl w:val="0"/>
        <w:autoSpaceDE w:val="0"/>
        <w:autoSpaceDN w:val="0"/>
        <w:adjustRightInd w:val="0"/>
        <w:spacing w:before="60" w:line="240" w:lineRule="atLeast"/>
        <w:jc w:val="both"/>
        <w:rPr>
          <w:noProof/>
          <w:lang w:val="en-US"/>
        </w:rPr>
      </w:pPr>
    </w:p>
    <w:p w14:paraId="1ABAD730" w14:textId="5276D531" w:rsidR="00B03820" w:rsidRPr="007A2265"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Poorter, L., Bongers, F., Aide, T. M., Almeyda Zambrano, A. M., Balvanera, P., Becknell, J. M., … Rozendaal, D. M. A. (2016). Biomass resilience of Neotropical secondary forests. </w:t>
      </w:r>
      <w:r w:rsidRPr="00A645B6">
        <w:rPr>
          <w:i/>
          <w:iCs/>
          <w:noProof/>
          <w:lang w:val="en-US"/>
        </w:rPr>
        <w:t>Nature</w:t>
      </w:r>
      <w:r w:rsidRPr="00A645B6">
        <w:rPr>
          <w:noProof/>
          <w:lang w:val="en-US"/>
        </w:rPr>
        <w:t xml:space="preserve">, </w:t>
      </w:r>
      <w:r w:rsidRPr="00A645B6">
        <w:rPr>
          <w:i/>
          <w:iCs/>
          <w:noProof/>
          <w:lang w:val="en-US"/>
        </w:rPr>
        <w:t>530</w:t>
      </w:r>
      <w:r w:rsidR="008D775F">
        <w:rPr>
          <w:noProof/>
          <w:lang w:val="en-US"/>
        </w:rPr>
        <w:t>(7589), 211-</w:t>
      </w:r>
      <w:r w:rsidRPr="00A645B6">
        <w:rPr>
          <w:noProof/>
          <w:lang w:val="en-US"/>
        </w:rPr>
        <w:t xml:space="preserve">214. </w:t>
      </w:r>
      <w:r w:rsidR="00CC3373" w:rsidRPr="00994C46">
        <w:rPr>
          <w:noProof/>
          <w:lang w:val="en-US"/>
        </w:rPr>
        <w:t>DOI:</w:t>
      </w:r>
      <w:r w:rsidRPr="00A645B6">
        <w:rPr>
          <w:noProof/>
          <w:lang w:val="en-US"/>
        </w:rPr>
        <w:t>10.1038/nature16512</w:t>
      </w:r>
    </w:p>
    <w:p w14:paraId="7D90958D" w14:textId="77777777" w:rsidR="002C0F2E" w:rsidRDefault="002C0F2E" w:rsidP="009B7D40">
      <w:pPr>
        <w:widowControl w:val="0"/>
        <w:autoSpaceDE w:val="0"/>
        <w:autoSpaceDN w:val="0"/>
        <w:adjustRightInd w:val="0"/>
        <w:spacing w:before="60" w:line="240" w:lineRule="atLeast"/>
        <w:jc w:val="both"/>
        <w:rPr>
          <w:noProof/>
          <w:highlight w:val="green"/>
          <w:lang w:val="en-US"/>
        </w:rPr>
      </w:pPr>
    </w:p>
    <w:p w14:paraId="7E256780" w14:textId="59744B0A" w:rsidR="00FB2811" w:rsidRDefault="00FB2811" w:rsidP="009B7D40">
      <w:pPr>
        <w:widowControl w:val="0"/>
        <w:autoSpaceDE w:val="0"/>
        <w:autoSpaceDN w:val="0"/>
        <w:adjustRightInd w:val="0"/>
        <w:spacing w:before="60" w:line="240" w:lineRule="atLeast"/>
        <w:jc w:val="both"/>
        <w:rPr>
          <w:noProof/>
          <w:lang w:val="en-US"/>
        </w:rPr>
      </w:pPr>
      <w:r w:rsidRPr="002C0F2E">
        <w:rPr>
          <w:noProof/>
          <w:lang w:val="en-US"/>
        </w:rPr>
        <w:t xml:space="preserve">Poorter, L., van der Sande, M. T., Thompson, J., Arets, E. J. M. M., Alarcón, A., Álvarez-Sánchez, J., … Peña-Claros, M. (2015). Diversity enhances carbon storage in tropical forests. </w:t>
      </w:r>
      <w:r w:rsidRPr="00AB5F0D">
        <w:rPr>
          <w:i/>
          <w:noProof/>
          <w:lang w:val="en-US"/>
        </w:rPr>
        <w:t>Global Ecology and Biogeography</w:t>
      </w:r>
      <w:r w:rsidRPr="002C0F2E">
        <w:rPr>
          <w:noProof/>
          <w:lang w:val="en-US"/>
        </w:rPr>
        <w:t xml:space="preserve">, </w:t>
      </w:r>
      <w:r w:rsidRPr="00BF0857">
        <w:rPr>
          <w:i/>
          <w:noProof/>
          <w:lang w:val="en-US"/>
        </w:rPr>
        <w:t>24</w:t>
      </w:r>
      <w:r w:rsidR="008D775F">
        <w:rPr>
          <w:noProof/>
          <w:lang w:val="en-US"/>
        </w:rPr>
        <w:t>(11), 1314-</w:t>
      </w:r>
      <w:r w:rsidRPr="002C0F2E">
        <w:rPr>
          <w:noProof/>
          <w:lang w:val="en-US"/>
        </w:rPr>
        <w:t xml:space="preserve">1328. </w:t>
      </w:r>
      <w:r w:rsidR="00CC3373" w:rsidRPr="002C0F2E">
        <w:rPr>
          <w:noProof/>
          <w:lang w:val="en-US"/>
        </w:rPr>
        <w:t>DOI:</w:t>
      </w:r>
      <w:r w:rsidRPr="002C0F2E">
        <w:rPr>
          <w:noProof/>
          <w:lang w:val="en-US"/>
        </w:rPr>
        <w:t>10.1111/geb.12364</w:t>
      </w:r>
    </w:p>
    <w:p w14:paraId="03F283C0" w14:textId="77777777" w:rsidR="002C0F2E" w:rsidRPr="00FB2811" w:rsidRDefault="002C0F2E" w:rsidP="009B7D40">
      <w:pPr>
        <w:widowControl w:val="0"/>
        <w:autoSpaceDE w:val="0"/>
        <w:autoSpaceDN w:val="0"/>
        <w:adjustRightInd w:val="0"/>
        <w:spacing w:before="60" w:line="240" w:lineRule="atLeast"/>
        <w:jc w:val="both"/>
        <w:rPr>
          <w:noProof/>
          <w:lang w:val="en-US"/>
        </w:rPr>
      </w:pPr>
    </w:p>
    <w:p w14:paraId="3D3C33D5" w14:textId="106A5AD4" w:rsidR="00500B26" w:rsidRDefault="00500B26" w:rsidP="009B7D40">
      <w:pPr>
        <w:widowControl w:val="0"/>
        <w:autoSpaceDE w:val="0"/>
        <w:autoSpaceDN w:val="0"/>
        <w:adjustRightInd w:val="0"/>
        <w:spacing w:before="60" w:line="240" w:lineRule="atLeast"/>
        <w:jc w:val="both"/>
        <w:rPr>
          <w:noProof/>
          <w:lang w:val="en-US"/>
        </w:rPr>
      </w:pPr>
      <w:r w:rsidRPr="007A5E3E">
        <w:rPr>
          <w:noProof/>
          <w:lang w:val="en-US"/>
        </w:rPr>
        <w:t xml:space="preserve">Quesada, C. A., Lloyd, J., Anderson, L. O., Fyllas, N. M., Schwarz, M., </w:t>
      </w:r>
      <w:r w:rsidR="005D65FE">
        <w:rPr>
          <w:noProof/>
          <w:lang w:val="en-US"/>
        </w:rPr>
        <w:t>&amp;</w:t>
      </w:r>
      <w:r w:rsidRPr="007A5E3E">
        <w:rPr>
          <w:noProof/>
          <w:lang w:val="en-US"/>
        </w:rPr>
        <w:t xml:space="preserve"> Czimczik, C. I. (2011). </w:t>
      </w:r>
      <w:r w:rsidRPr="00500B26">
        <w:rPr>
          <w:noProof/>
          <w:lang w:val="en-US"/>
        </w:rPr>
        <w:t xml:space="preserve">Soils of Amazonia with particular reference to the RAINFOR sites. </w:t>
      </w:r>
      <w:r w:rsidRPr="00CC3373">
        <w:rPr>
          <w:i/>
          <w:noProof/>
          <w:lang w:val="en-US"/>
        </w:rPr>
        <w:t>Biogeosciences,</w:t>
      </w:r>
      <w:r w:rsidRPr="00500B26">
        <w:rPr>
          <w:noProof/>
          <w:lang w:val="en-US"/>
        </w:rPr>
        <w:t xml:space="preserve"> </w:t>
      </w:r>
      <w:r w:rsidRPr="00BC57EB">
        <w:rPr>
          <w:i/>
          <w:noProof/>
          <w:lang w:val="en-US"/>
        </w:rPr>
        <w:t>8</w:t>
      </w:r>
      <w:r w:rsidR="008D775F">
        <w:rPr>
          <w:noProof/>
          <w:lang w:val="en-US"/>
        </w:rPr>
        <w:t>(6), 1415-</w:t>
      </w:r>
      <w:r w:rsidRPr="00500B26">
        <w:rPr>
          <w:noProof/>
          <w:lang w:val="en-US"/>
        </w:rPr>
        <w:t xml:space="preserve">1440. </w:t>
      </w:r>
      <w:r w:rsidR="00CC3373" w:rsidRPr="00994C46">
        <w:rPr>
          <w:noProof/>
          <w:lang w:val="en-US"/>
        </w:rPr>
        <w:t>DOI:</w:t>
      </w:r>
      <w:r w:rsidRPr="00500B26">
        <w:rPr>
          <w:noProof/>
          <w:lang w:val="en-US"/>
        </w:rPr>
        <w:t>10.5194/bg-8-1415-2011</w:t>
      </w:r>
    </w:p>
    <w:p w14:paraId="6324D22B" w14:textId="77777777" w:rsidR="002C0F2E" w:rsidRPr="00500B26" w:rsidRDefault="002C0F2E" w:rsidP="009B7D40">
      <w:pPr>
        <w:widowControl w:val="0"/>
        <w:autoSpaceDE w:val="0"/>
        <w:autoSpaceDN w:val="0"/>
        <w:adjustRightInd w:val="0"/>
        <w:spacing w:before="60" w:line="240" w:lineRule="atLeast"/>
        <w:jc w:val="both"/>
        <w:rPr>
          <w:noProof/>
          <w:lang w:val="en-US"/>
        </w:rPr>
      </w:pPr>
    </w:p>
    <w:p w14:paraId="499D5283" w14:textId="187E54A4" w:rsidR="00500B26" w:rsidRDefault="00500B26" w:rsidP="009B7D40">
      <w:pPr>
        <w:widowControl w:val="0"/>
        <w:autoSpaceDE w:val="0"/>
        <w:autoSpaceDN w:val="0"/>
        <w:adjustRightInd w:val="0"/>
        <w:spacing w:before="60" w:line="240" w:lineRule="atLeast"/>
        <w:jc w:val="both"/>
        <w:rPr>
          <w:noProof/>
          <w:lang w:val="en-US"/>
        </w:rPr>
      </w:pPr>
      <w:r w:rsidRPr="00500B26">
        <w:rPr>
          <w:noProof/>
          <w:lang w:val="en-US"/>
        </w:rPr>
        <w:t xml:space="preserve">Quesada, C. A., Phillips, O. L., Schwarz, M., Czimczik, C. </w:t>
      </w:r>
      <w:r w:rsidR="002C5E94">
        <w:rPr>
          <w:noProof/>
          <w:lang w:val="en-US"/>
        </w:rPr>
        <w:t xml:space="preserve">I., Baker, T. R., Patiño, S., </w:t>
      </w:r>
      <w:r w:rsidR="00B75EC5">
        <w:rPr>
          <w:noProof/>
          <w:lang w:val="en-US"/>
        </w:rPr>
        <w:t>&amp;</w:t>
      </w:r>
      <w:r w:rsidR="002C0F2E">
        <w:rPr>
          <w:noProof/>
          <w:lang w:val="en-US"/>
        </w:rPr>
        <w:t xml:space="preserve"> </w:t>
      </w:r>
      <w:r w:rsidRPr="00500B26">
        <w:rPr>
          <w:noProof/>
          <w:lang w:val="en-US"/>
        </w:rPr>
        <w:t xml:space="preserve">Lloyd, J. (2012). Basin-wide variations in Amazon forest structure and function are mediated by both soils and climate. </w:t>
      </w:r>
      <w:r w:rsidRPr="00CC3373">
        <w:rPr>
          <w:i/>
          <w:noProof/>
          <w:lang w:val="en-US"/>
        </w:rPr>
        <w:t>Biogeosciences</w:t>
      </w:r>
      <w:r w:rsidRPr="00500B26">
        <w:rPr>
          <w:noProof/>
          <w:lang w:val="en-US"/>
        </w:rPr>
        <w:t xml:space="preserve">, </w:t>
      </w:r>
      <w:r w:rsidRPr="00BC57EB">
        <w:rPr>
          <w:i/>
          <w:noProof/>
          <w:lang w:val="en-US"/>
        </w:rPr>
        <w:t>9</w:t>
      </w:r>
      <w:r w:rsidR="008D775F">
        <w:rPr>
          <w:noProof/>
          <w:lang w:val="en-US"/>
        </w:rPr>
        <w:t>(6), 2203-</w:t>
      </w:r>
      <w:r w:rsidRPr="00500B26">
        <w:rPr>
          <w:noProof/>
          <w:lang w:val="en-US"/>
        </w:rPr>
        <w:t xml:space="preserve">2246. </w:t>
      </w:r>
      <w:r w:rsidR="00CC3373" w:rsidRPr="00994C46">
        <w:rPr>
          <w:noProof/>
          <w:lang w:val="en-US"/>
        </w:rPr>
        <w:t>DOI:</w:t>
      </w:r>
      <w:r w:rsidRPr="00500B26">
        <w:rPr>
          <w:noProof/>
          <w:lang w:val="en-US"/>
        </w:rPr>
        <w:t>10.5194/bg-9-2203-2012</w:t>
      </w:r>
    </w:p>
    <w:p w14:paraId="08BBE1EA" w14:textId="77777777" w:rsidR="002C0F2E" w:rsidRPr="00500B26" w:rsidRDefault="002C0F2E" w:rsidP="009B7D40">
      <w:pPr>
        <w:widowControl w:val="0"/>
        <w:autoSpaceDE w:val="0"/>
        <w:autoSpaceDN w:val="0"/>
        <w:adjustRightInd w:val="0"/>
        <w:spacing w:before="60" w:line="240" w:lineRule="atLeast"/>
        <w:jc w:val="both"/>
        <w:rPr>
          <w:noProof/>
          <w:lang w:val="en-US"/>
        </w:rPr>
      </w:pPr>
    </w:p>
    <w:p w14:paraId="33734727" w14:textId="40F968B0"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 xml:space="preserve">R Core Team. (2016). R Development Core Team. </w:t>
      </w:r>
      <w:r w:rsidRPr="00A645B6">
        <w:rPr>
          <w:i/>
          <w:iCs/>
          <w:noProof/>
          <w:lang w:val="en-US"/>
        </w:rPr>
        <w:t>R: A Language and Environment for Statistical Computing</w:t>
      </w:r>
      <w:r w:rsidRPr="00A645B6">
        <w:rPr>
          <w:noProof/>
          <w:lang w:val="en-US"/>
        </w:rPr>
        <w:t xml:space="preserve">. </w:t>
      </w:r>
      <w:r w:rsidR="00D60D47" w:rsidRPr="00B811BB">
        <w:rPr>
          <w:noProof/>
          <w:color w:val="auto"/>
          <w:lang w:val="en-US"/>
        </w:rPr>
        <w:t xml:space="preserve">Retrieved from </w:t>
      </w:r>
      <w:r w:rsidR="00B75EC5" w:rsidRPr="00B75EC5">
        <w:rPr>
          <w:rStyle w:val="Hipervnculo"/>
          <w:noProof/>
          <w:color w:val="auto"/>
          <w:u w:val="none"/>
          <w:lang w:val="en-US"/>
        </w:rPr>
        <w:t>https://www.r-project.org</w:t>
      </w:r>
    </w:p>
    <w:p w14:paraId="390A29B3" w14:textId="77777777" w:rsidR="00B811BB" w:rsidRPr="007A2265" w:rsidRDefault="00B811BB" w:rsidP="009B7D40">
      <w:pPr>
        <w:widowControl w:val="0"/>
        <w:autoSpaceDE w:val="0"/>
        <w:autoSpaceDN w:val="0"/>
        <w:adjustRightInd w:val="0"/>
        <w:spacing w:before="60" w:line="240" w:lineRule="atLeast"/>
        <w:jc w:val="both"/>
        <w:rPr>
          <w:noProof/>
          <w:lang w:val="en-US"/>
        </w:rPr>
      </w:pPr>
    </w:p>
    <w:p w14:paraId="687D7BA8" w14:textId="38DF8BB8" w:rsidR="00B03820" w:rsidRDefault="00A645B6" w:rsidP="009B7D40">
      <w:pPr>
        <w:widowControl w:val="0"/>
        <w:autoSpaceDE w:val="0"/>
        <w:autoSpaceDN w:val="0"/>
        <w:adjustRightInd w:val="0"/>
        <w:spacing w:before="60" w:line="240" w:lineRule="atLeast"/>
        <w:jc w:val="both"/>
        <w:rPr>
          <w:noProof/>
          <w:lang w:val="en-US"/>
        </w:rPr>
      </w:pPr>
      <w:r w:rsidRPr="009B7D40">
        <w:rPr>
          <w:noProof/>
          <w:lang w:val="en-US"/>
        </w:rPr>
        <w:t>Rajab, Y. A., Leusc</w:t>
      </w:r>
      <w:r w:rsidR="006611D3" w:rsidRPr="009B7D40">
        <w:rPr>
          <w:noProof/>
          <w:lang w:val="en-US"/>
        </w:rPr>
        <w:t xml:space="preserve">hner, C., Barus, H., Tjoa, A., </w:t>
      </w:r>
      <w:r w:rsidR="00B75EC5" w:rsidRPr="009B7D40">
        <w:rPr>
          <w:noProof/>
          <w:lang w:val="en-US"/>
        </w:rPr>
        <w:t>&amp;</w:t>
      </w:r>
      <w:r w:rsidRPr="009B7D40">
        <w:rPr>
          <w:noProof/>
          <w:lang w:val="en-US"/>
        </w:rPr>
        <w:t xml:space="preserve"> Hertel, D. (2016). </w:t>
      </w:r>
      <w:r w:rsidRPr="00A645B6">
        <w:rPr>
          <w:noProof/>
          <w:lang w:val="en-US"/>
        </w:rPr>
        <w:t xml:space="preserve">Cacao cultivation under diverse shade tree cover allows high carbon storage and sequestration without yield losses. </w:t>
      </w:r>
      <w:r w:rsidRPr="00A645B6">
        <w:rPr>
          <w:i/>
          <w:iCs/>
          <w:noProof/>
          <w:lang w:val="en-US"/>
        </w:rPr>
        <w:t>PLoS ONE</w:t>
      </w:r>
      <w:r w:rsidRPr="00A645B6">
        <w:rPr>
          <w:noProof/>
          <w:lang w:val="en-US"/>
        </w:rPr>
        <w:t xml:space="preserve">, </w:t>
      </w:r>
      <w:r w:rsidRPr="00A645B6">
        <w:rPr>
          <w:i/>
          <w:iCs/>
          <w:noProof/>
          <w:lang w:val="en-US"/>
        </w:rPr>
        <w:t>11</w:t>
      </w:r>
      <w:r w:rsidRPr="00A645B6">
        <w:rPr>
          <w:noProof/>
          <w:lang w:val="en-US"/>
        </w:rPr>
        <w:t xml:space="preserve">(2). </w:t>
      </w:r>
      <w:r w:rsidR="00CC3373" w:rsidRPr="00994C46">
        <w:rPr>
          <w:noProof/>
          <w:lang w:val="en-US"/>
        </w:rPr>
        <w:t>DOI:</w:t>
      </w:r>
      <w:r w:rsidRPr="00A645B6">
        <w:rPr>
          <w:noProof/>
          <w:lang w:val="en-US"/>
        </w:rPr>
        <w:t>10.1371/journal.pone.0149949</w:t>
      </w:r>
    </w:p>
    <w:p w14:paraId="7F9A8B33" w14:textId="77777777" w:rsidR="006611D3" w:rsidRPr="007A2265" w:rsidRDefault="006611D3" w:rsidP="009B7D40">
      <w:pPr>
        <w:widowControl w:val="0"/>
        <w:autoSpaceDE w:val="0"/>
        <w:autoSpaceDN w:val="0"/>
        <w:adjustRightInd w:val="0"/>
        <w:spacing w:before="60" w:line="240" w:lineRule="atLeast"/>
        <w:jc w:val="both"/>
        <w:rPr>
          <w:noProof/>
          <w:lang w:val="en-US"/>
        </w:rPr>
      </w:pPr>
    </w:p>
    <w:p w14:paraId="30FDC9BA" w14:textId="2A82F354" w:rsidR="00B03820" w:rsidRDefault="00A645B6" w:rsidP="009B7D40">
      <w:pPr>
        <w:widowControl w:val="0"/>
        <w:autoSpaceDE w:val="0"/>
        <w:autoSpaceDN w:val="0"/>
        <w:adjustRightInd w:val="0"/>
        <w:spacing w:before="60" w:line="240" w:lineRule="atLeast"/>
        <w:jc w:val="both"/>
        <w:rPr>
          <w:noProof/>
          <w:lang w:val="en-US"/>
        </w:rPr>
      </w:pPr>
      <w:r w:rsidRPr="00A645B6">
        <w:rPr>
          <w:noProof/>
          <w:lang w:val="en-US"/>
        </w:rPr>
        <w:t>Reich, P. B., Tilman, D., Isbell, F., Mueller, K., H</w:t>
      </w:r>
      <w:r w:rsidR="00D8202D">
        <w:rPr>
          <w:noProof/>
          <w:lang w:val="en-US"/>
        </w:rPr>
        <w:t xml:space="preserve">obbie, S. E., Flynn, D. F. B., </w:t>
      </w:r>
      <w:r w:rsidR="00B75EC5" w:rsidRPr="00B75EC5">
        <w:rPr>
          <w:noProof/>
          <w:lang w:val="en-US"/>
        </w:rPr>
        <w:t>&amp;</w:t>
      </w:r>
      <w:r w:rsidRPr="00A645B6">
        <w:rPr>
          <w:noProof/>
          <w:lang w:val="en-US"/>
        </w:rPr>
        <w:t xml:space="preserve"> Eisenhauer, N. (2012). Impacts of biodiversity loss escalate through time as redundancy fades. </w:t>
      </w:r>
      <w:r w:rsidRPr="00A645B6">
        <w:rPr>
          <w:i/>
          <w:iCs/>
          <w:noProof/>
          <w:lang w:val="en-US"/>
        </w:rPr>
        <w:t>Science</w:t>
      </w:r>
      <w:r w:rsidRPr="00A645B6">
        <w:rPr>
          <w:noProof/>
          <w:lang w:val="en-US"/>
        </w:rPr>
        <w:t xml:space="preserve">, </w:t>
      </w:r>
      <w:r w:rsidRPr="00A645B6">
        <w:rPr>
          <w:i/>
          <w:iCs/>
          <w:noProof/>
          <w:lang w:val="en-US"/>
        </w:rPr>
        <w:t>336</w:t>
      </w:r>
      <w:r w:rsidR="008D775F">
        <w:rPr>
          <w:noProof/>
          <w:lang w:val="en-US"/>
        </w:rPr>
        <w:t>(6081), 589-</w:t>
      </w:r>
      <w:r w:rsidRPr="00A645B6">
        <w:rPr>
          <w:noProof/>
          <w:lang w:val="en-US"/>
        </w:rPr>
        <w:t xml:space="preserve">592. </w:t>
      </w:r>
      <w:r w:rsidR="00CC3373" w:rsidRPr="00994C46">
        <w:rPr>
          <w:noProof/>
          <w:lang w:val="en-US"/>
        </w:rPr>
        <w:t>DOI:</w:t>
      </w:r>
      <w:r w:rsidRPr="00A645B6">
        <w:rPr>
          <w:noProof/>
          <w:lang w:val="en-US"/>
        </w:rPr>
        <w:t>10.1126/science.1217909</w:t>
      </w:r>
    </w:p>
    <w:p w14:paraId="01A2DB57" w14:textId="77777777" w:rsidR="006611D3" w:rsidRPr="007A2265" w:rsidRDefault="006611D3" w:rsidP="009B7D40">
      <w:pPr>
        <w:widowControl w:val="0"/>
        <w:autoSpaceDE w:val="0"/>
        <w:autoSpaceDN w:val="0"/>
        <w:adjustRightInd w:val="0"/>
        <w:spacing w:before="60" w:line="240" w:lineRule="atLeast"/>
        <w:jc w:val="both"/>
        <w:rPr>
          <w:noProof/>
          <w:lang w:val="en-US"/>
        </w:rPr>
      </w:pPr>
    </w:p>
    <w:p w14:paraId="4F9298FD" w14:textId="14D3F3DF" w:rsidR="00B03820" w:rsidRDefault="00B03820" w:rsidP="009B7D40">
      <w:pPr>
        <w:widowControl w:val="0"/>
        <w:autoSpaceDE w:val="0"/>
        <w:autoSpaceDN w:val="0"/>
        <w:adjustRightInd w:val="0"/>
        <w:spacing w:before="60" w:line="240" w:lineRule="atLeast"/>
        <w:jc w:val="both"/>
        <w:rPr>
          <w:noProof/>
          <w:lang w:val="en-US"/>
        </w:rPr>
      </w:pPr>
      <w:r w:rsidRPr="007A5E3E">
        <w:rPr>
          <w:noProof/>
          <w:lang w:val="en-US"/>
        </w:rPr>
        <w:t xml:space="preserve">Rousseau, G. X., Rioux, S., </w:t>
      </w:r>
      <w:r w:rsidR="00B75EC5" w:rsidRPr="00B75EC5">
        <w:rPr>
          <w:noProof/>
          <w:lang w:val="en-US"/>
        </w:rPr>
        <w:t>&amp;</w:t>
      </w:r>
      <w:r w:rsidRPr="007A5E3E">
        <w:rPr>
          <w:noProof/>
          <w:lang w:val="en-US"/>
        </w:rPr>
        <w:t xml:space="preserve"> Dostaler, D. (2006). </w:t>
      </w:r>
      <w:r w:rsidR="00A645B6" w:rsidRPr="00A645B6">
        <w:rPr>
          <w:noProof/>
          <w:lang w:val="en-US"/>
        </w:rPr>
        <w:t xml:space="preserve">Partitioning the spatial and environmental variation of Sclerotinia stem rot on soybean. </w:t>
      </w:r>
      <w:r w:rsidR="00A645B6" w:rsidRPr="00A645B6">
        <w:rPr>
          <w:i/>
          <w:iCs/>
          <w:noProof/>
          <w:lang w:val="en-US"/>
        </w:rPr>
        <w:t>Soil Biology and Biochemistry</w:t>
      </w:r>
      <w:r w:rsidR="00A645B6" w:rsidRPr="00A645B6">
        <w:rPr>
          <w:noProof/>
          <w:lang w:val="en-US"/>
        </w:rPr>
        <w:t xml:space="preserve">, </w:t>
      </w:r>
      <w:r w:rsidR="00A645B6" w:rsidRPr="00A645B6">
        <w:rPr>
          <w:i/>
          <w:iCs/>
          <w:noProof/>
          <w:lang w:val="en-US"/>
        </w:rPr>
        <w:t>38</w:t>
      </w:r>
      <w:r w:rsidR="008D775F">
        <w:rPr>
          <w:noProof/>
          <w:lang w:val="en-US"/>
        </w:rPr>
        <w:t>(12), 3343-</w:t>
      </w:r>
      <w:r w:rsidR="00A645B6" w:rsidRPr="00A645B6">
        <w:rPr>
          <w:noProof/>
          <w:lang w:val="en-US"/>
        </w:rPr>
        <w:t xml:space="preserve">3358. </w:t>
      </w:r>
      <w:r w:rsidR="00CC3373" w:rsidRPr="00994C46">
        <w:rPr>
          <w:noProof/>
          <w:lang w:val="en-US"/>
        </w:rPr>
        <w:t>DOI:</w:t>
      </w:r>
      <w:r w:rsidR="00A645B6" w:rsidRPr="00A645B6">
        <w:rPr>
          <w:noProof/>
          <w:lang w:val="en-US"/>
        </w:rPr>
        <w:t>10.1016/j.soilbio.2006.04.052</w:t>
      </w:r>
    </w:p>
    <w:p w14:paraId="4C41DBAA" w14:textId="77777777" w:rsidR="00E95F13" w:rsidRPr="007A2265" w:rsidRDefault="00E95F13" w:rsidP="009B7D40">
      <w:pPr>
        <w:widowControl w:val="0"/>
        <w:autoSpaceDE w:val="0"/>
        <w:autoSpaceDN w:val="0"/>
        <w:adjustRightInd w:val="0"/>
        <w:spacing w:before="60" w:line="240" w:lineRule="atLeast"/>
        <w:jc w:val="both"/>
        <w:rPr>
          <w:noProof/>
          <w:lang w:val="en-US"/>
        </w:rPr>
      </w:pPr>
    </w:p>
    <w:p w14:paraId="460406B0" w14:textId="779DA1A1" w:rsidR="00B03820" w:rsidRPr="007A5E3E" w:rsidRDefault="00A645B6" w:rsidP="009B7D40">
      <w:pPr>
        <w:widowControl w:val="0"/>
        <w:autoSpaceDE w:val="0"/>
        <w:autoSpaceDN w:val="0"/>
        <w:adjustRightInd w:val="0"/>
        <w:spacing w:before="60" w:line="240" w:lineRule="atLeast"/>
        <w:jc w:val="both"/>
        <w:rPr>
          <w:noProof/>
        </w:rPr>
      </w:pPr>
      <w:r w:rsidRPr="007A5E3E">
        <w:rPr>
          <w:noProof/>
          <w:lang w:val="en-US"/>
        </w:rPr>
        <w:t xml:space="preserve">Schroth, G., Bede, L. C., Paiva, A. O., Cassano, C. R., Amorim, A. M., Faria, D., … </w:t>
      </w:r>
      <w:r w:rsidRPr="00A645B6">
        <w:rPr>
          <w:noProof/>
          <w:lang w:val="en-US"/>
        </w:rPr>
        <w:t xml:space="preserve">Lôbo, R. N. (2015). Contribution of agroforests to landscape carbon storage. </w:t>
      </w:r>
      <w:r w:rsidRPr="00A645B6">
        <w:rPr>
          <w:i/>
          <w:iCs/>
          <w:noProof/>
          <w:lang w:val="en-US"/>
        </w:rPr>
        <w:t>Mitigation and Adaptation Strategies for Global Change</w:t>
      </w:r>
      <w:r w:rsidRPr="00A645B6">
        <w:rPr>
          <w:noProof/>
          <w:lang w:val="en-US"/>
        </w:rPr>
        <w:t xml:space="preserve">, </w:t>
      </w:r>
      <w:r w:rsidRPr="00A645B6">
        <w:rPr>
          <w:i/>
          <w:iCs/>
          <w:noProof/>
          <w:lang w:val="en-US"/>
        </w:rPr>
        <w:t>20</w:t>
      </w:r>
      <w:r w:rsidR="008D775F">
        <w:rPr>
          <w:noProof/>
          <w:lang w:val="en-US"/>
        </w:rPr>
        <w:t>(7), 1175-</w:t>
      </w:r>
      <w:r w:rsidRPr="00A645B6">
        <w:rPr>
          <w:noProof/>
          <w:lang w:val="en-US"/>
        </w:rPr>
        <w:t xml:space="preserve">1190. </w:t>
      </w:r>
      <w:r w:rsidR="00CC3373" w:rsidRPr="007A5E3E">
        <w:rPr>
          <w:noProof/>
        </w:rPr>
        <w:t>DOI:</w:t>
      </w:r>
      <w:r w:rsidRPr="007A5E3E">
        <w:rPr>
          <w:noProof/>
        </w:rPr>
        <w:t>10.1007/s11027-013-9530-7</w:t>
      </w:r>
    </w:p>
    <w:p w14:paraId="0C06018F" w14:textId="77777777" w:rsidR="00431D1B" w:rsidRPr="007A5E3E" w:rsidRDefault="00431D1B" w:rsidP="009B7D40">
      <w:pPr>
        <w:widowControl w:val="0"/>
        <w:autoSpaceDE w:val="0"/>
        <w:autoSpaceDN w:val="0"/>
        <w:adjustRightInd w:val="0"/>
        <w:spacing w:before="60" w:line="240" w:lineRule="atLeast"/>
        <w:jc w:val="both"/>
        <w:rPr>
          <w:noProof/>
        </w:rPr>
      </w:pPr>
    </w:p>
    <w:p w14:paraId="2381738B" w14:textId="7EB57EE7" w:rsidR="00B03820" w:rsidRDefault="00B03820" w:rsidP="009B7D40">
      <w:pPr>
        <w:widowControl w:val="0"/>
        <w:autoSpaceDE w:val="0"/>
        <w:autoSpaceDN w:val="0"/>
        <w:adjustRightInd w:val="0"/>
        <w:spacing w:before="60" w:line="240" w:lineRule="atLeast"/>
        <w:jc w:val="both"/>
        <w:rPr>
          <w:noProof/>
          <w:lang w:val="en-US"/>
        </w:rPr>
      </w:pPr>
      <w:r w:rsidRPr="00431D1B">
        <w:rPr>
          <w:noProof/>
        </w:rPr>
        <w:lastRenderedPageBreak/>
        <w:t>Schroth, G., D’Angelo, S. A., Teixeira, W. G., Haag</w:t>
      </w:r>
      <w:r w:rsidR="00431D1B">
        <w:rPr>
          <w:noProof/>
        </w:rPr>
        <w:t xml:space="preserve">, D., </w:t>
      </w:r>
      <w:r w:rsidR="00B75EC5" w:rsidRPr="00B75EC5">
        <w:rPr>
          <w:noProof/>
          <w:lang w:val="en-US"/>
        </w:rPr>
        <w:t>&amp;</w:t>
      </w:r>
      <w:r w:rsidRPr="00431D1B">
        <w:rPr>
          <w:noProof/>
        </w:rPr>
        <w:t xml:space="preserve"> Lieberei, R. (2002). </w:t>
      </w:r>
      <w:r w:rsidR="00A645B6" w:rsidRPr="00A645B6">
        <w:rPr>
          <w:noProof/>
          <w:lang w:val="en-US"/>
        </w:rPr>
        <w:t xml:space="preserve">Conversion of secondary forest into agroforestry and monoculture plantations in Amazonia: Consequences for biomass, litter and soil carbon stocks after 7 years. </w:t>
      </w:r>
      <w:r w:rsidR="00A645B6" w:rsidRPr="00A645B6">
        <w:rPr>
          <w:i/>
          <w:iCs/>
          <w:noProof/>
          <w:lang w:val="en-US"/>
        </w:rPr>
        <w:t>Forest Ecology and Management</w:t>
      </w:r>
      <w:r w:rsidR="00A645B6" w:rsidRPr="00A645B6">
        <w:rPr>
          <w:noProof/>
          <w:lang w:val="en-US"/>
        </w:rPr>
        <w:t xml:space="preserve">, </w:t>
      </w:r>
      <w:r w:rsidR="00A645B6" w:rsidRPr="00A645B6">
        <w:rPr>
          <w:i/>
          <w:iCs/>
          <w:noProof/>
          <w:lang w:val="en-US"/>
        </w:rPr>
        <w:t>163</w:t>
      </w:r>
      <w:r w:rsidR="008D775F">
        <w:rPr>
          <w:noProof/>
          <w:lang w:val="en-US"/>
        </w:rPr>
        <w:t>(1-3), 131-</w:t>
      </w:r>
      <w:r w:rsidR="00A645B6" w:rsidRPr="00A645B6">
        <w:rPr>
          <w:noProof/>
          <w:lang w:val="en-US"/>
        </w:rPr>
        <w:t xml:space="preserve">150. </w:t>
      </w:r>
      <w:r w:rsidR="00CC3373" w:rsidRPr="00994C46">
        <w:rPr>
          <w:noProof/>
          <w:lang w:val="en-US"/>
        </w:rPr>
        <w:t>DOI:</w:t>
      </w:r>
      <w:r w:rsidR="00A645B6" w:rsidRPr="00A645B6">
        <w:rPr>
          <w:noProof/>
          <w:lang w:val="en-US"/>
        </w:rPr>
        <w:t>10.1016/S0378-1127(01)00537-0</w:t>
      </w:r>
    </w:p>
    <w:p w14:paraId="4770D794" w14:textId="77777777" w:rsidR="00431D1B" w:rsidRPr="007A2265" w:rsidRDefault="00431D1B" w:rsidP="009B7D40">
      <w:pPr>
        <w:widowControl w:val="0"/>
        <w:autoSpaceDE w:val="0"/>
        <w:autoSpaceDN w:val="0"/>
        <w:adjustRightInd w:val="0"/>
        <w:spacing w:before="60" w:line="240" w:lineRule="atLeast"/>
        <w:jc w:val="both"/>
        <w:rPr>
          <w:noProof/>
          <w:lang w:val="en-US"/>
        </w:rPr>
      </w:pPr>
    </w:p>
    <w:p w14:paraId="383A5AA9" w14:textId="085AD665" w:rsidR="00B03820" w:rsidRDefault="00431D1B" w:rsidP="009B7D40">
      <w:pPr>
        <w:widowControl w:val="0"/>
        <w:autoSpaceDE w:val="0"/>
        <w:autoSpaceDN w:val="0"/>
        <w:adjustRightInd w:val="0"/>
        <w:spacing w:before="60" w:line="240" w:lineRule="atLeast"/>
        <w:jc w:val="both"/>
        <w:rPr>
          <w:noProof/>
          <w:lang w:val="en-US"/>
        </w:rPr>
      </w:pPr>
      <w:r w:rsidRPr="009B7D40">
        <w:rPr>
          <w:noProof/>
          <w:lang w:val="en-US"/>
        </w:rPr>
        <w:t xml:space="preserve">Segura, M., Kanninen, M., </w:t>
      </w:r>
      <w:r w:rsidR="00B75EC5" w:rsidRPr="009B7D40">
        <w:rPr>
          <w:noProof/>
          <w:lang w:val="en-US"/>
        </w:rPr>
        <w:t>&amp;</w:t>
      </w:r>
      <w:r w:rsidR="00A645B6" w:rsidRPr="009B7D40">
        <w:rPr>
          <w:noProof/>
          <w:lang w:val="en-US"/>
        </w:rPr>
        <w:t xml:space="preserve"> Suárez, D. (2006). </w:t>
      </w:r>
      <w:r w:rsidR="00A645B6" w:rsidRPr="00A645B6">
        <w:rPr>
          <w:noProof/>
          <w:lang w:val="en-US"/>
        </w:rPr>
        <w:t xml:space="preserve">Allometric models for estimating aboveground biomass of shade trees and coffee bushes grown together. </w:t>
      </w:r>
      <w:r w:rsidR="00A645B6" w:rsidRPr="00A645B6">
        <w:rPr>
          <w:i/>
          <w:iCs/>
          <w:noProof/>
          <w:lang w:val="en-US"/>
        </w:rPr>
        <w:t>Agroforestry Systems</w:t>
      </w:r>
      <w:r w:rsidR="00A645B6" w:rsidRPr="00A645B6">
        <w:rPr>
          <w:noProof/>
          <w:lang w:val="en-US"/>
        </w:rPr>
        <w:t xml:space="preserve">, </w:t>
      </w:r>
      <w:r w:rsidR="00A645B6" w:rsidRPr="00A645B6">
        <w:rPr>
          <w:i/>
          <w:iCs/>
          <w:noProof/>
          <w:lang w:val="en-US"/>
        </w:rPr>
        <w:t>68</w:t>
      </w:r>
      <w:r w:rsidR="008D775F">
        <w:rPr>
          <w:noProof/>
          <w:lang w:val="en-US"/>
        </w:rPr>
        <w:t>(2), 143-</w:t>
      </w:r>
      <w:r w:rsidR="00A645B6" w:rsidRPr="00A645B6">
        <w:rPr>
          <w:noProof/>
          <w:lang w:val="en-US"/>
        </w:rPr>
        <w:t xml:space="preserve">150. </w:t>
      </w:r>
      <w:r w:rsidR="00CC3373" w:rsidRPr="00994C46">
        <w:rPr>
          <w:noProof/>
          <w:lang w:val="en-US"/>
        </w:rPr>
        <w:t>DOI:</w:t>
      </w:r>
      <w:r w:rsidR="00A645B6" w:rsidRPr="00A645B6">
        <w:rPr>
          <w:noProof/>
          <w:lang w:val="en-US"/>
        </w:rPr>
        <w:t>10.1007/s10457-006-9005-x</w:t>
      </w:r>
    </w:p>
    <w:p w14:paraId="42378E8C" w14:textId="77777777" w:rsidR="00431D1B" w:rsidRPr="007A2265" w:rsidRDefault="00431D1B" w:rsidP="009B7D40">
      <w:pPr>
        <w:widowControl w:val="0"/>
        <w:autoSpaceDE w:val="0"/>
        <w:autoSpaceDN w:val="0"/>
        <w:adjustRightInd w:val="0"/>
        <w:spacing w:before="60" w:line="240" w:lineRule="atLeast"/>
        <w:jc w:val="both"/>
        <w:rPr>
          <w:noProof/>
          <w:lang w:val="en-US"/>
        </w:rPr>
      </w:pPr>
    </w:p>
    <w:p w14:paraId="31B4E3F5" w14:textId="5D194040" w:rsidR="00EE24B2" w:rsidRPr="007A5E3E" w:rsidRDefault="00EE24B2" w:rsidP="009B7D40">
      <w:pPr>
        <w:widowControl w:val="0"/>
        <w:autoSpaceDE w:val="0"/>
        <w:autoSpaceDN w:val="0"/>
        <w:adjustRightInd w:val="0"/>
        <w:spacing w:before="60" w:line="240" w:lineRule="atLeast"/>
        <w:jc w:val="both"/>
        <w:rPr>
          <w:lang w:val="es-419"/>
        </w:rPr>
      </w:pPr>
      <w:r>
        <w:rPr>
          <w:lang w:val="en-US"/>
        </w:rPr>
        <w:t xml:space="preserve">Van Wagner, C. E. (1968). The line intersect method in forest fuel sampling. </w:t>
      </w:r>
      <w:r w:rsidRPr="007A5E3E">
        <w:rPr>
          <w:i/>
          <w:iCs/>
          <w:lang w:val="es-419"/>
        </w:rPr>
        <w:t>Forest Science</w:t>
      </w:r>
      <w:r w:rsidRPr="007A5E3E">
        <w:rPr>
          <w:lang w:val="es-419"/>
        </w:rPr>
        <w:t xml:space="preserve">, </w:t>
      </w:r>
      <w:r w:rsidRPr="007A5E3E">
        <w:rPr>
          <w:i/>
          <w:iCs/>
          <w:lang w:val="es-419"/>
        </w:rPr>
        <w:t>14</w:t>
      </w:r>
      <w:r w:rsidR="008D775F">
        <w:rPr>
          <w:lang w:val="es-419"/>
        </w:rPr>
        <w:t>, 20-</w:t>
      </w:r>
      <w:r w:rsidRPr="007A5E3E">
        <w:rPr>
          <w:lang w:val="es-419"/>
        </w:rPr>
        <w:t>26.</w:t>
      </w:r>
    </w:p>
    <w:p w14:paraId="7135917D" w14:textId="77777777" w:rsidR="00431D1B" w:rsidRPr="007A5E3E" w:rsidRDefault="00431D1B" w:rsidP="009B7D40">
      <w:pPr>
        <w:widowControl w:val="0"/>
        <w:autoSpaceDE w:val="0"/>
        <w:autoSpaceDN w:val="0"/>
        <w:adjustRightInd w:val="0"/>
        <w:spacing w:before="60" w:line="240" w:lineRule="atLeast"/>
        <w:jc w:val="both"/>
        <w:rPr>
          <w:noProof/>
          <w:lang w:val="es-419"/>
        </w:rPr>
      </w:pPr>
    </w:p>
    <w:p w14:paraId="5F031E80" w14:textId="45C2C4A3" w:rsidR="00FB2811" w:rsidRDefault="00431D1B" w:rsidP="009B7D40">
      <w:pPr>
        <w:widowControl w:val="0"/>
        <w:autoSpaceDE w:val="0"/>
        <w:autoSpaceDN w:val="0"/>
        <w:adjustRightInd w:val="0"/>
        <w:spacing w:before="60" w:line="240" w:lineRule="atLeast"/>
        <w:jc w:val="both"/>
        <w:rPr>
          <w:noProof/>
        </w:rPr>
      </w:pPr>
      <w:r w:rsidRPr="00431D1B">
        <w:rPr>
          <w:noProof/>
          <w:lang w:val="es-419"/>
        </w:rPr>
        <w:t xml:space="preserve">Vargas, I., </w:t>
      </w:r>
      <w:r w:rsidR="00FB2811" w:rsidRPr="00431D1B">
        <w:rPr>
          <w:noProof/>
          <w:lang w:val="es-419"/>
        </w:rPr>
        <w:t>Mostacedo, B.,</w:t>
      </w:r>
      <w:r w:rsidR="00B75EC5">
        <w:rPr>
          <w:noProof/>
          <w:lang w:val="es-419"/>
        </w:rPr>
        <w:t xml:space="preserve"> &amp;</w:t>
      </w:r>
      <w:r w:rsidR="00FB2811" w:rsidRPr="00431D1B">
        <w:rPr>
          <w:noProof/>
          <w:lang w:val="es-419"/>
        </w:rPr>
        <w:t xml:space="preserve"> Jordán, C. (2005). </w:t>
      </w:r>
      <w:r w:rsidR="00FB2811" w:rsidRPr="00431D1B">
        <w:rPr>
          <w:i/>
          <w:iCs/>
          <w:noProof/>
          <w:lang w:val="es-419"/>
        </w:rPr>
        <w:t>Guía Ilustrada de las Principales Especies Forestales de Bolivia</w:t>
      </w:r>
      <w:r w:rsidR="00FB2811" w:rsidRPr="00431D1B">
        <w:rPr>
          <w:noProof/>
          <w:lang w:val="es-419"/>
        </w:rPr>
        <w:t xml:space="preserve">. </w:t>
      </w:r>
      <w:r w:rsidR="00FB2811" w:rsidRPr="00431D1B">
        <w:rPr>
          <w:noProof/>
        </w:rPr>
        <w:t>Santa Cruz</w:t>
      </w:r>
      <w:r w:rsidR="00450704" w:rsidRPr="00431D1B">
        <w:rPr>
          <w:noProof/>
        </w:rPr>
        <w:t>, Bolivia</w:t>
      </w:r>
      <w:r w:rsidR="00FB2811" w:rsidRPr="00431D1B">
        <w:rPr>
          <w:noProof/>
        </w:rPr>
        <w:t>: IBIF</w:t>
      </w:r>
      <w:r w:rsidR="00B86B29" w:rsidRPr="00431D1B">
        <w:rPr>
          <w:noProof/>
        </w:rPr>
        <w:t>,</w:t>
      </w:r>
      <w:r w:rsidR="00FB2811" w:rsidRPr="00431D1B">
        <w:rPr>
          <w:noProof/>
        </w:rPr>
        <w:t>WWF.</w:t>
      </w:r>
    </w:p>
    <w:p w14:paraId="63E94D55" w14:textId="77777777" w:rsidR="00431D1B" w:rsidRPr="00994C46" w:rsidRDefault="00431D1B" w:rsidP="009B7D40">
      <w:pPr>
        <w:widowControl w:val="0"/>
        <w:autoSpaceDE w:val="0"/>
        <w:autoSpaceDN w:val="0"/>
        <w:adjustRightInd w:val="0"/>
        <w:spacing w:before="60" w:line="240" w:lineRule="atLeast"/>
        <w:jc w:val="both"/>
        <w:rPr>
          <w:noProof/>
        </w:rPr>
      </w:pPr>
    </w:p>
    <w:p w14:paraId="42BF2E18" w14:textId="4835414E" w:rsidR="00B03820" w:rsidRDefault="00A645B6" w:rsidP="009B7D40">
      <w:pPr>
        <w:widowControl w:val="0"/>
        <w:autoSpaceDE w:val="0"/>
        <w:autoSpaceDN w:val="0"/>
        <w:adjustRightInd w:val="0"/>
        <w:spacing w:before="60" w:line="240" w:lineRule="atLeast"/>
        <w:jc w:val="both"/>
        <w:rPr>
          <w:noProof/>
          <w:lang w:val="en-US"/>
        </w:rPr>
      </w:pPr>
      <w:r w:rsidRPr="007A5E3E">
        <w:rPr>
          <w:noProof/>
        </w:rPr>
        <w:t>Wang, W., Lei</w:t>
      </w:r>
      <w:r w:rsidR="00431D1B" w:rsidRPr="007A5E3E">
        <w:rPr>
          <w:noProof/>
        </w:rPr>
        <w:t xml:space="preserve">, X., Ma, Z., Kneeshaw, D. D., </w:t>
      </w:r>
      <w:r w:rsidR="00B75EC5" w:rsidRPr="00B75EC5">
        <w:rPr>
          <w:noProof/>
          <w:lang w:val="en-US"/>
        </w:rPr>
        <w:t>&amp;</w:t>
      </w:r>
      <w:r w:rsidRPr="007A5E3E">
        <w:rPr>
          <w:noProof/>
        </w:rPr>
        <w:t xml:space="preserve"> Peng, C. (2011). </w:t>
      </w:r>
      <w:r w:rsidRPr="00A645B6">
        <w:rPr>
          <w:noProof/>
          <w:lang w:val="en-US"/>
        </w:rPr>
        <w:t xml:space="preserve">Positive relationship between aboveground carbon stocks and structural diversity in spruce-dominated forest stands in New Brunswick, Canada. </w:t>
      </w:r>
      <w:r w:rsidRPr="00A645B6">
        <w:rPr>
          <w:i/>
          <w:iCs/>
          <w:noProof/>
          <w:lang w:val="en-US"/>
        </w:rPr>
        <w:t>Forest Science</w:t>
      </w:r>
      <w:r w:rsidRPr="00A645B6">
        <w:rPr>
          <w:noProof/>
          <w:lang w:val="en-US"/>
        </w:rPr>
        <w:t xml:space="preserve">, </w:t>
      </w:r>
      <w:r w:rsidRPr="00A645B6">
        <w:rPr>
          <w:i/>
          <w:iCs/>
          <w:noProof/>
          <w:lang w:val="en-US"/>
        </w:rPr>
        <w:t>57</w:t>
      </w:r>
      <w:r w:rsidR="008D775F">
        <w:rPr>
          <w:noProof/>
          <w:lang w:val="en-US"/>
        </w:rPr>
        <w:t>(6), 506-</w:t>
      </w:r>
      <w:r w:rsidRPr="00A645B6">
        <w:rPr>
          <w:noProof/>
          <w:lang w:val="en-US"/>
        </w:rPr>
        <w:t xml:space="preserve">515. </w:t>
      </w:r>
      <w:r w:rsidR="00875B1A" w:rsidRPr="00994C46">
        <w:rPr>
          <w:noProof/>
          <w:lang w:val="en-US"/>
        </w:rPr>
        <w:t>DOI:</w:t>
      </w:r>
      <w:r w:rsidRPr="00A645B6">
        <w:rPr>
          <w:noProof/>
          <w:lang w:val="en-US"/>
        </w:rPr>
        <w:t>10.1111/oik.01525</w:t>
      </w:r>
    </w:p>
    <w:p w14:paraId="246898F6" w14:textId="77777777" w:rsidR="00431D1B" w:rsidRPr="007A2265" w:rsidRDefault="00431D1B" w:rsidP="009B7D40">
      <w:pPr>
        <w:widowControl w:val="0"/>
        <w:autoSpaceDE w:val="0"/>
        <w:autoSpaceDN w:val="0"/>
        <w:adjustRightInd w:val="0"/>
        <w:spacing w:before="60" w:line="240" w:lineRule="atLeast"/>
        <w:jc w:val="both"/>
        <w:rPr>
          <w:noProof/>
          <w:lang w:val="en-US"/>
        </w:rPr>
      </w:pPr>
    </w:p>
    <w:p w14:paraId="3B58348C" w14:textId="1B4943DF" w:rsidR="00B03820" w:rsidRDefault="00431D1B" w:rsidP="009B7D40">
      <w:pPr>
        <w:widowControl w:val="0"/>
        <w:autoSpaceDE w:val="0"/>
        <w:autoSpaceDN w:val="0"/>
        <w:adjustRightInd w:val="0"/>
        <w:spacing w:before="60" w:line="240" w:lineRule="atLeast"/>
        <w:jc w:val="both"/>
        <w:rPr>
          <w:noProof/>
          <w:lang w:val="en-US"/>
        </w:rPr>
      </w:pPr>
      <w:r w:rsidRPr="009B7D40">
        <w:rPr>
          <w:noProof/>
          <w:lang w:val="en-US"/>
        </w:rPr>
        <w:t xml:space="preserve">Yamada, M., </w:t>
      </w:r>
      <w:r w:rsidR="00B75EC5" w:rsidRPr="009B7D40">
        <w:rPr>
          <w:noProof/>
          <w:lang w:val="en-US"/>
        </w:rPr>
        <w:t>&amp;</w:t>
      </w:r>
      <w:r w:rsidR="00A645B6" w:rsidRPr="009B7D40">
        <w:rPr>
          <w:noProof/>
          <w:lang w:val="en-US"/>
        </w:rPr>
        <w:t xml:space="preserve"> Gholz, H. L. (2002). </w:t>
      </w:r>
      <w:r w:rsidR="00A645B6" w:rsidRPr="00A645B6">
        <w:rPr>
          <w:noProof/>
          <w:lang w:val="en-US"/>
        </w:rPr>
        <w:t xml:space="preserve">An evaluation of agroforestry systems as a rural development option for the Brazilian Amazon. </w:t>
      </w:r>
      <w:r w:rsidR="00A645B6" w:rsidRPr="00A645B6">
        <w:rPr>
          <w:i/>
          <w:iCs/>
          <w:noProof/>
          <w:lang w:val="en-US"/>
        </w:rPr>
        <w:t>Agroforestry Systems</w:t>
      </w:r>
      <w:r w:rsidR="00A645B6" w:rsidRPr="00A645B6">
        <w:rPr>
          <w:noProof/>
          <w:lang w:val="en-US"/>
        </w:rPr>
        <w:t xml:space="preserve">, </w:t>
      </w:r>
      <w:r w:rsidR="00A645B6" w:rsidRPr="00A645B6">
        <w:rPr>
          <w:i/>
          <w:iCs/>
          <w:noProof/>
          <w:lang w:val="en-US"/>
        </w:rPr>
        <w:t>55</w:t>
      </w:r>
      <w:r w:rsidR="008D775F">
        <w:rPr>
          <w:noProof/>
          <w:lang w:val="en-US"/>
        </w:rPr>
        <w:t>(2), 81-</w:t>
      </w:r>
      <w:r w:rsidR="00A645B6" w:rsidRPr="00A645B6">
        <w:rPr>
          <w:noProof/>
          <w:lang w:val="en-US"/>
        </w:rPr>
        <w:t xml:space="preserve">87. </w:t>
      </w:r>
      <w:r w:rsidR="00875B1A" w:rsidRPr="00994C46">
        <w:rPr>
          <w:noProof/>
          <w:lang w:val="en-US"/>
        </w:rPr>
        <w:t>DOI:</w:t>
      </w:r>
      <w:r w:rsidR="00A645B6" w:rsidRPr="00A645B6">
        <w:rPr>
          <w:noProof/>
          <w:lang w:val="en-US"/>
        </w:rPr>
        <w:t>10.1023/A:1020523107243</w:t>
      </w:r>
    </w:p>
    <w:p w14:paraId="58B7EAA3" w14:textId="77777777" w:rsidR="00431D1B" w:rsidRDefault="00431D1B" w:rsidP="009B7D40">
      <w:pPr>
        <w:widowControl w:val="0"/>
        <w:autoSpaceDE w:val="0"/>
        <w:autoSpaceDN w:val="0"/>
        <w:adjustRightInd w:val="0"/>
        <w:spacing w:before="60" w:line="240" w:lineRule="atLeast"/>
        <w:jc w:val="both"/>
        <w:rPr>
          <w:noProof/>
          <w:lang w:val="en-US"/>
        </w:rPr>
      </w:pPr>
    </w:p>
    <w:p w14:paraId="495CC440" w14:textId="0272AEAF" w:rsidR="00E471F8" w:rsidRPr="00092259" w:rsidRDefault="00E471F8" w:rsidP="009B7D40">
      <w:pPr>
        <w:widowControl w:val="0"/>
        <w:autoSpaceDE w:val="0"/>
        <w:autoSpaceDN w:val="0"/>
        <w:adjustRightInd w:val="0"/>
        <w:spacing w:before="60" w:line="240" w:lineRule="atLeast"/>
        <w:jc w:val="both"/>
        <w:rPr>
          <w:noProof/>
          <w:lang w:val="es-ES"/>
        </w:rPr>
      </w:pPr>
      <w:r w:rsidRPr="00BF0857">
        <w:rPr>
          <w:noProof/>
          <w:lang w:val="en-US"/>
        </w:rPr>
        <w:t xml:space="preserve">Young, A. (1997). </w:t>
      </w:r>
      <w:r w:rsidRPr="00BF0857">
        <w:rPr>
          <w:i/>
          <w:noProof/>
          <w:lang w:val="en-US"/>
        </w:rPr>
        <w:t>Agroforestry for soil management</w:t>
      </w:r>
      <w:r w:rsidRPr="00BF0857">
        <w:rPr>
          <w:noProof/>
          <w:lang w:val="en-US"/>
        </w:rPr>
        <w:t xml:space="preserve"> (</w:t>
      </w:r>
      <w:r w:rsidR="00BF0857" w:rsidRPr="00BF0857">
        <w:rPr>
          <w:noProof/>
          <w:lang w:val="en-US"/>
        </w:rPr>
        <w:t>2° ed</w:t>
      </w:r>
      <w:r w:rsidRPr="00BF0857">
        <w:rPr>
          <w:noProof/>
          <w:lang w:val="en-US"/>
        </w:rPr>
        <w:t xml:space="preserve">). </w:t>
      </w:r>
      <w:r w:rsidRPr="00BF0857">
        <w:rPr>
          <w:noProof/>
          <w:lang w:val="es-ES"/>
        </w:rPr>
        <w:t>Wallingford</w:t>
      </w:r>
      <w:r w:rsidR="00431D1B" w:rsidRPr="00BF0857">
        <w:rPr>
          <w:noProof/>
          <w:lang w:val="es-ES"/>
        </w:rPr>
        <w:t>, Reino Unido</w:t>
      </w:r>
      <w:r w:rsidRPr="00BF0857">
        <w:rPr>
          <w:noProof/>
          <w:lang w:val="es-ES"/>
        </w:rPr>
        <w:t>: CAB international.</w:t>
      </w:r>
    </w:p>
    <w:p w14:paraId="06778DD2" w14:textId="77777777" w:rsidR="00431D1B" w:rsidRPr="00092259" w:rsidRDefault="00431D1B" w:rsidP="009B7D40">
      <w:pPr>
        <w:widowControl w:val="0"/>
        <w:autoSpaceDE w:val="0"/>
        <w:autoSpaceDN w:val="0"/>
        <w:adjustRightInd w:val="0"/>
        <w:spacing w:before="60" w:line="240" w:lineRule="atLeast"/>
        <w:jc w:val="both"/>
        <w:rPr>
          <w:noProof/>
          <w:lang w:val="es-ES"/>
        </w:rPr>
      </w:pPr>
    </w:p>
    <w:p w14:paraId="7DB126A7" w14:textId="1998C8F2" w:rsidR="00B03820" w:rsidRDefault="00A645B6" w:rsidP="009B7D40">
      <w:pPr>
        <w:widowControl w:val="0"/>
        <w:autoSpaceDE w:val="0"/>
        <w:autoSpaceDN w:val="0"/>
        <w:adjustRightInd w:val="0"/>
        <w:spacing w:before="60" w:line="240" w:lineRule="atLeast"/>
        <w:jc w:val="both"/>
        <w:rPr>
          <w:noProof/>
          <w:lang w:val="en-US"/>
        </w:rPr>
      </w:pPr>
      <w:r w:rsidRPr="00092259">
        <w:rPr>
          <w:noProof/>
          <w:lang w:val="es-ES"/>
        </w:rPr>
        <w:t xml:space="preserve">Zanne, A. E., Lopez-Gonzalez, G., Coomes, D. A. A., Ilic, J., Jansen, S., Lewis, S. L. S. L., … Chave, J. (2009). </w:t>
      </w:r>
      <w:r w:rsidRPr="00A645B6">
        <w:rPr>
          <w:noProof/>
          <w:lang w:val="en-US"/>
        </w:rPr>
        <w:t xml:space="preserve">Global wood density database. </w:t>
      </w:r>
      <w:r w:rsidRPr="00A645B6">
        <w:rPr>
          <w:i/>
          <w:iCs/>
          <w:noProof/>
          <w:lang w:val="en-US"/>
        </w:rPr>
        <w:t>Dryad</w:t>
      </w:r>
      <w:r w:rsidRPr="00A645B6">
        <w:rPr>
          <w:noProof/>
          <w:lang w:val="en-US"/>
        </w:rPr>
        <w:t xml:space="preserve">, </w:t>
      </w:r>
      <w:r w:rsidRPr="00A645B6">
        <w:rPr>
          <w:i/>
          <w:iCs/>
          <w:noProof/>
          <w:lang w:val="en-US"/>
        </w:rPr>
        <w:t>235</w:t>
      </w:r>
      <w:r w:rsidRPr="00A645B6">
        <w:rPr>
          <w:noProof/>
          <w:lang w:val="en-US"/>
        </w:rPr>
        <w:t xml:space="preserve">(February), 33. </w:t>
      </w:r>
      <w:r w:rsidR="00875B1A" w:rsidRPr="00994C46">
        <w:rPr>
          <w:noProof/>
          <w:lang w:val="en-US"/>
        </w:rPr>
        <w:t>DOI:</w:t>
      </w:r>
      <w:r w:rsidRPr="00A645B6">
        <w:rPr>
          <w:noProof/>
          <w:lang w:val="en-US"/>
        </w:rPr>
        <w:t>10.5061/dryad.234</w:t>
      </w:r>
    </w:p>
    <w:p w14:paraId="1561B798" w14:textId="77777777" w:rsidR="00431D1B" w:rsidRPr="007A2265" w:rsidRDefault="00431D1B" w:rsidP="009B7D40">
      <w:pPr>
        <w:widowControl w:val="0"/>
        <w:autoSpaceDE w:val="0"/>
        <w:autoSpaceDN w:val="0"/>
        <w:adjustRightInd w:val="0"/>
        <w:spacing w:before="60" w:line="240" w:lineRule="atLeast"/>
        <w:jc w:val="both"/>
        <w:rPr>
          <w:noProof/>
          <w:lang w:val="en-US"/>
        </w:rPr>
      </w:pPr>
    </w:p>
    <w:p w14:paraId="1024DED7" w14:textId="06A70DEC" w:rsidR="00B03820" w:rsidRDefault="00431D1B" w:rsidP="009B7D40">
      <w:pPr>
        <w:widowControl w:val="0"/>
        <w:autoSpaceDE w:val="0"/>
        <w:autoSpaceDN w:val="0"/>
        <w:adjustRightInd w:val="0"/>
        <w:spacing w:before="60" w:line="240" w:lineRule="atLeast"/>
        <w:jc w:val="both"/>
        <w:rPr>
          <w:noProof/>
          <w:lang w:val="en-US"/>
        </w:rPr>
      </w:pPr>
      <w:r>
        <w:rPr>
          <w:noProof/>
          <w:lang w:val="en-US"/>
        </w:rPr>
        <w:t xml:space="preserve">Zhang, Y., </w:t>
      </w:r>
      <w:r w:rsidR="00B75EC5" w:rsidRPr="00B75EC5">
        <w:rPr>
          <w:noProof/>
          <w:lang w:val="en-US"/>
        </w:rPr>
        <w:t>&amp;</w:t>
      </w:r>
      <w:r w:rsidR="00A645B6" w:rsidRPr="00A645B6">
        <w:rPr>
          <w:noProof/>
          <w:lang w:val="en-US"/>
        </w:rPr>
        <w:t xml:space="preserve"> Chen, H. Y. H. (2015). Individual size inequality links forest diversity and above-ground biomass. </w:t>
      </w:r>
      <w:r w:rsidR="00A645B6" w:rsidRPr="00A645B6">
        <w:rPr>
          <w:i/>
          <w:iCs/>
          <w:noProof/>
          <w:lang w:val="en-US"/>
        </w:rPr>
        <w:t>Journal of Ecology</w:t>
      </w:r>
      <w:r w:rsidR="00A645B6" w:rsidRPr="00A645B6">
        <w:rPr>
          <w:noProof/>
          <w:lang w:val="en-US"/>
        </w:rPr>
        <w:t xml:space="preserve">, </w:t>
      </w:r>
      <w:r w:rsidR="00A645B6" w:rsidRPr="00A645B6">
        <w:rPr>
          <w:i/>
          <w:iCs/>
          <w:noProof/>
          <w:lang w:val="en-US"/>
        </w:rPr>
        <w:t>103</w:t>
      </w:r>
      <w:r w:rsidR="008D775F">
        <w:rPr>
          <w:noProof/>
          <w:lang w:val="en-US"/>
        </w:rPr>
        <w:t>(5), 1245-</w:t>
      </w:r>
      <w:r w:rsidR="00A645B6" w:rsidRPr="00A645B6">
        <w:rPr>
          <w:noProof/>
          <w:lang w:val="en-US"/>
        </w:rPr>
        <w:t xml:space="preserve">1252. </w:t>
      </w:r>
      <w:r w:rsidR="00875B1A" w:rsidRPr="00994C46">
        <w:rPr>
          <w:noProof/>
          <w:lang w:val="en-US"/>
        </w:rPr>
        <w:t>DOI:</w:t>
      </w:r>
      <w:r w:rsidR="00A645B6" w:rsidRPr="00A645B6">
        <w:rPr>
          <w:noProof/>
          <w:lang w:val="en-US"/>
        </w:rPr>
        <w:t>10.1111/1365-2745.12425</w:t>
      </w:r>
    </w:p>
    <w:p w14:paraId="6CC85F5C" w14:textId="77777777" w:rsidR="00431D1B" w:rsidRPr="007A2265" w:rsidRDefault="00431D1B" w:rsidP="009B7D40">
      <w:pPr>
        <w:widowControl w:val="0"/>
        <w:autoSpaceDE w:val="0"/>
        <w:autoSpaceDN w:val="0"/>
        <w:adjustRightInd w:val="0"/>
        <w:spacing w:before="60" w:line="240" w:lineRule="atLeast"/>
        <w:jc w:val="both"/>
        <w:rPr>
          <w:noProof/>
          <w:lang w:val="en-US"/>
        </w:rPr>
      </w:pPr>
    </w:p>
    <w:p w14:paraId="71858F7B" w14:textId="5E661034" w:rsidR="00B03820" w:rsidRDefault="00431D1B" w:rsidP="009B7D40">
      <w:pPr>
        <w:widowControl w:val="0"/>
        <w:autoSpaceDE w:val="0"/>
        <w:autoSpaceDN w:val="0"/>
        <w:adjustRightInd w:val="0"/>
        <w:spacing w:before="60" w:line="240" w:lineRule="atLeast"/>
        <w:jc w:val="both"/>
        <w:rPr>
          <w:noProof/>
          <w:lang w:val="en-US"/>
        </w:rPr>
      </w:pPr>
      <w:r>
        <w:rPr>
          <w:noProof/>
          <w:lang w:val="en-US"/>
        </w:rPr>
        <w:t xml:space="preserve">Zhang, Y., Chen, H. Y. H., </w:t>
      </w:r>
      <w:r w:rsidR="00B75EC5" w:rsidRPr="004E1844">
        <w:rPr>
          <w:noProof/>
          <w:lang w:val="en-US"/>
        </w:rPr>
        <w:t>&amp;</w:t>
      </w:r>
      <w:r w:rsidR="00A645B6" w:rsidRPr="00A645B6">
        <w:rPr>
          <w:noProof/>
          <w:lang w:val="en-US"/>
        </w:rPr>
        <w:t xml:space="preserve"> Reich, P. B. (2012). Forest productivity increases with evenness, species richness and trait variation: A global meta-analysis. </w:t>
      </w:r>
      <w:r w:rsidR="00A645B6" w:rsidRPr="00A645B6">
        <w:rPr>
          <w:i/>
          <w:iCs/>
          <w:noProof/>
          <w:lang w:val="en-US"/>
        </w:rPr>
        <w:t>Journal of Ecology</w:t>
      </w:r>
      <w:r w:rsidR="00A645B6" w:rsidRPr="00A645B6">
        <w:rPr>
          <w:noProof/>
          <w:lang w:val="en-US"/>
        </w:rPr>
        <w:t xml:space="preserve">, </w:t>
      </w:r>
      <w:r w:rsidR="00A645B6" w:rsidRPr="00A645B6">
        <w:rPr>
          <w:i/>
          <w:iCs/>
          <w:noProof/>
          <w:lang w:val="en-US"/>
        </w:rPr>
        <w:t>100</w:t>
      </w:r>
      <w:r w:rsidR="008D775F">
        <w:rPr>
          <w:noProof/>
          <w:lang w:val="en-US"/>
        </w:rPr>
        <w:t>(3), 742-</w:t>
      </w:r>
      <w:r w:rsidR="00A645B6" w:rsidRPr="00A645B6">
        <w:rPr>
          <w:noProof/>
          <w:lang w:val="en-US"/>
        </w:rPr>
        <w:t xml:space="preserve">749. </w:t>
      </w:r>
      <w:r w:rsidR="00875B1A" w:rsidRPr="00994C46">
        <w:rPr>
          <w:noProof/>
          <w:lang w:val="en-US"/>
        </w:rPr>
        <w:t>DOI:</w:t>
      </w:r>
      <w:r w:rsidR="00A645B6" w:rsidRPr="00A645B6">
        <w:rPr>
          <w:noProof/>
          <w:lang w:val="en-US"/>
        </w:rPr>
        <w:t>10.1111/j.1365-2745.2011.01944.x</w:t>
      </w:r>
    </w:p>
    <w:p w14:paraId="6122E3D6" w14:textId="77777777" w:rsidR="00431D1B" w:rsidRPr="007A2265" w:rsidRDefault="00431D1B" w:rsidP="009B7D40">
      <w:pPr>
        <w:widowControl w:val="0"/>
        <w:autoSpaceDE w:val="0"/>
        <w:autoSpaceDN w:val="0"/>
        <w:adjustRightInd w:val="0"/>
        <w:spacing w:before="60" w:line="240" w:lineRule="atLeast"/>
        <w:jc w:val="both"/>
        <w:rPr>
          <w:noProof/>
          <w:lang w:val="en-US"/>
        </w:rPr>
      </w:pPr>
    </w:p>
    <w:p w14:paraId="2BDE566C" w14:textId="6A5A76F3" w:rsidR="00B03820" w:rsidRPr="007A2265" w:rsidRDefault="00A645B6" w:rsidP="009B7D40">
      <w:pPr>
        <w:widowControl w:val="0"/>
        <w:autoSpaceDE w:val="0"/>
        <w:autoSpaceDN w:val="0"/>
        <w:adjustRightInd w:val="0"/>
        <w:spacing w:before="60" w:line="240" w:lineRule="atLeast"/>
        <w:jc w:val="both"/>
        <w:rPr>
          <w:noProof/>
          <w:lang w:val="uz-Cyrl-UZ"/>
        </w:rPr>
      </w:pPr>
      <w:r w:rsidRPr="00A645B6">
        <w:rPr>
          <w:noProof/>
          <w:lang w:val="en-US"/>
        </w:rPr>
        <w:t xml:space="preserve">Zomer, R. J., Neufeldt, H., Xu, J., Ahrends, A., Bossio, D., Trabucco, A., … Wang, M. (2016). Global Tree Cover and Biomass Carbon on Agricultural Land: The contribution of agroforestry to global and national carbon budgets. </w:t>
      </w:r>
      <w:r w:rsidRPr="00A645B6">
        <w:rPr>
          <w:i/>
          <w:iCs/>
          <w:noProof/>
          <w:lang w:val="uz-Cyrl-UZ"/>
        </w:rPr>
        <w:t>Scientific Reports</w:t>
      </w:r>
      <w:r w:rsidRPr="00A645B6">
        <w:rPr>
          <w:noProof/>
          <w:lang w:val="uz-Cyrl-UZ"/>
        </w:rPr>
        <w:t xml:space="preserve">, </w:t>
      </w:r>
      <w:r w:rsidRPr="00A645B6">
        <w:rPr>
          <w:i/>
          <w:iCs/>
          <w:noProof/>
          <w:lang w:val="uz-Cyrl-UZ"/>
        </w:rPr>
        <w:t>6</w:t>
      </w:r>
      <w:r w:rsidR="008D775F">
        <w:rPr>
          <w:noProof/>
          <w:lang w:val="uz-Cyrl-UZ"/>
        </w:rPr>
        <w:t>, 1-</w:t>
      </w:r>
      <w:r w:rsidRPr="00A645B6">
        <w:rPr>
          <w:noProof/>
          <w:lang w:val="uz-Cyrl-UZ"/>
        </w:rPr>
        <w:t xml:space="preserve">12. </w:t>
      </w:r>
      <w:r w:rsidR="00875B1A" w:rsidRPr="009E1A2D">
        <w:rPr>
          <w:noProof/>
          <w:lang w:val="es-419"/>
        </w:rPr>
        <w:t>DOI:</w:t>
      </w:r>
      <w:r w:rsidRPr="00A645B6">
        <w:rPr>
          <w:noProof/>
          <w:lang w:val="uz-Cyrl-UZ"/>
        </w:rPr>
        <w:t>10.1038/srep29987</w:t>
      </w:r>
    </w:p>
    <w:p w14:paraId="0BA64714" w14:textId="1BB2D3CE" w:rsidR="0086271A" w:rsidRDefault="0086271A" w:rsidP="003106F4">
      <w:pPr>
        <w:spacing w:before="60"/>
        <w:jc w:val="both"/>
        <w:rPr>
          <w:lang w:val="es-ES"/>
        </w:rPr>
      </w:pPr>
    </w:p>
    <w:p w14:paraId="591CF7FE" w14:textId="6C421007" w:rsidR="007F5932" w:rsidRDefault="007F5932">
      <w:pPr>
        <w:suppressAutoHyphens w:val="0"/>
        <w:spacing w:line="240" w:lineRule="auto"/>
        <w:rPr>
          <w:lang w:val="es-ES"/>
        </w:rPr>
      </w:pPr>
    </w:p>
    <w:p w14:paraId="32926B19" w14:textId="08F6E96A" w:rsidR="007F5932" w:rsidRDefault="007F5932" w:rsidP="003106F4">
      <w:pPr>
        <w:spacing w:before="60"/>
        <w:jc w:val="both"/>
        <w:rPr>
          <w:lang w:val="es-ES"/>
        </w:rPr>
      </w:pPr>
    </w:p>
    <w:p w14:paraId="2BBF8542" w14:textId="77777777" w:rsidR="00941D33" w:rsidRPr="0044791E" w:rsidRDefault="00941D33" w:rsidP="00941D33">
      <w:pPr>
        <w:spacing w:after="120"/>
        <w:jc w:val="center"/>
        <w:rPr>
          <w:color w:val="auto"/>
          <w:lang w:val="es-ES"/>
        </w:rPr>
      </w:pPr>
      <w:r w:rsidRPr="0044791E">
        <w:rPr>
          <w:color w:val="auto"/>
          <w:lang w:val="es-ES"/>
        </w:rPr>
        <w:t>CUADRO 1</w:t>
      </w:r>
    </w:p>
    <w:p w14:paraId="6D67F2A4" w14:textId="3B31F783" w:rsidR="00941D33" w:rsidRPr="0044791E" w:rsidRDefault="00941D33" w:rsidP="00941D33">
      <w:pPr>
        <w:spacing w:after="120"/>
        <w:jc w:val="center"/>
        <w:rPr>
          <w:color w:val="auto"/>
          <w:sz w:val="22"/>
          <w:szCs w:val="22"/>
          <w:lang w:val="es-ES"/>
        </w:rPr>
      </w:pPr>
      <w:r w:rsidRPr="0044791E">
        <w:rPr>
          <w:color w:val="auto"/>
          <w:sz w:val="22"/>
          <w:szCs w:val="22"/>
          <w:lang w:val="es-ES"/>
        </w:rPr>
        <w:t xml:space="preserve">Ecuaciones </w:t>
      </w:r>
      <w:proofErr w:type="spellStart"/>
      <w:r w:rsidRPr="0044791E">
        <w:rPr>
          <w:color w:val="auto"/>
          <w:sz w:val="22"/>
          <w:szCs w:val="22"/>
          <w:lang w:val="es-ES"/>
        </w:rPr>
        <w:t>alométricas</w:t>
      </w:r>
      <w:proofErr w:type="spellEnd"/>
      <w:r w:rsidRPr="0044791E">
        <w:rPr>
          <w:color w:val="auto"/>
          <w:sz w:val="22"/>
          <w:szCs w:val="22"/>
          <w:lang w:val="es-ES"/>
        </w:rPr>
        <w:t xml:space="preserve"> utilizadas para la estimación de la biomasa en los sistemas agroforestales y bosques secundarios en la Amazonía Sur, Bolivia</w:t>
      </w:r>
    </w:p>
    <w:p w14:paraId="47D46A39" w14:textId="77777777" w:rsidR="00941D33" w:rsidRPr="0044791E" w:rsidRDefault="00941D33" w:rsidP="00941D33">
      <w:pPr>
        <w:spacing w:after="120"/>
        <w:jc w:val="center"/>
        <w:rPr>
          <w:color w:val="auto"/>
          <w:sz w:val="22"/>
          <w:szCs w:val="22"/>
          <w:lang w:val="en-US"/>
        </w:rPr>
      </w:pPr>
      <w:r w:rsidRPr="0044791E">
        <w:rPr>
          <w:color w:val="auto"/>
          <w:sz w:val="22"/>
          <w:szCs w:val="22"/>
          <w:lang w:val="en-US"/>
        </w:rPr>
        <w:t>TABLE 1</w:t>
      </w:r>
    </w:p>
    <w:p w14:paraId="3AFBF53C" w14:textId="06F132B0" w:rsidR="00941D33" w:rsidRDefault="00941D33" w:rsidP="00941D33">
      <w:pPr>
        <w:spacing w:after="120"/>
        <w:jc w:val="center"/>
        <w:rPr>
          <w:color w:val="auto"/>
          <w:sz w:val="22"/>
          <w:szCs w:val="22"/>
          <w:lang w:val="en-US"/>
        </w:rPr>
      </w:pPr>
      <w:r w:rsidRPr="0044791E">
        <w:rPr>
          <w:color w:val="auto"/>
          <w:sz w:val="22"/>
          <w:szCs w:val="22"/>
          <w:lang w:val="en-US"/>
        </w:rPr>
        <w:t>Allometric equations used for biomass estimation in agroforestry systems and secondary forests in Southern Amazon, Bolivia</w:t>
      </w:r>
    </w:p>
    <w:p w14:paraId="6A4D9D3B" w14:textId="77777777" w:rsidR="00240D3E" w:rsidRPr="0044791E" w:rsidRDefault="00240D3E" w:rsidP="00941D33">
      <w:pPr>
        <w:spacing w:after="120"/>
        <w:jc w:val="center"/>
        <w:rPr>
          <w:color w:val="auto"/>
          <w:sz w:val="22"/>
          <w:szCs w:val="22"/>
          <w:lang w:val="en-US"/>
        </w:rPr>
      </w:pPr>
    </w:p>
    <w:tbl>
      <w:tblPr>
        <w:tblW w:w="8939"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127"/>
        <w:gridCol w:w="3402"/>
        <w:gridCol w:w="567"/>
        <w:gridCol w:w="2843"/>
      </w:tblGrid>
      <w:tr w:rsidR="00941D33" w:rsidRPr="0044791E" w14:paraId="6C659F30" w14:textId="77777777" w:rsidTr="009B7D40">
        <w:trPr>
          <w:trHeight w:val="337"/>
        </w:trPr>
        <w:tc>
          <w:tcPr>
            <w:tcW w:w="5529" w:type="dxa"/>
            <w:gridSpan w:val="2"/>
            <w:shd w:val="clear" w:color="auto" w:fill="D9D9D9"/>
            <w:noWrap/>
            <w:vAlign w:val="center"/>
          </w:tcPr>
          <w:p w14:paraId="6EFBC12E" w14:textId="77777777" w:rsidR="00941D33" w:rsidRPr="0044791E" w:rsidRDefault="00941D33" w:rsidP="00AC1258">
            <w:pPr>
              <w:spacing w:line="240" w:lineRule="auto"/>
              <w:jc w:val="center"/>
              <w:rPr>
                <w:rFonts w:eastAsia="Times New Roman"/>
                <w:color w:val="auto"/>
                <w:sz w:val="22"/>
                <w:szCs w:val="22"/>
                <w:lang w:val="es-ES" w:eastAsia="pt-BR"/>
              </w:rPr>
            </w:pPr>
            <w:r w:rsidRPr="0044791E">
              <w:rPr>
                <w:rFonts w:eastAsia="Times New Roman"/>
                <w:color w:val="auto"/>
                <w:sz w:val="22"/>
                <w:szCs w:val="22"/>
                <w:lang w:val="es-ES" w:eastAsia="pt-BR"/>
              </w:rPr>
              <w:t>Fórmula</w:t>
            </w:r>
          </w:p>
        </w:tc>
        <w:tc>
          <w:tcPr>
            <w:tcW w:w="567" w:type="dxa"/>
            <w:shd w:val="clear" w:color="auto" w:fill="D9D9D9"/>
            <w:noWrap/>
            <w:vAlign w:val="center"/>
          </w:tcPr>
          <w:p w14:paraId="4B2EFF5E" w14:textId="77777777" w:rsidR="00941D33" w:rsidRPr="0044791E" w:rsidRDefault="00941D33" w:rsidP="00AC1258">
            <w:pPr>
              <w:spacing w:line="240" w:lineRule="auto"/>
              <w:jc w:val="center"/>
              <w:rPr>
                <w:rFonts w:eastAsia="Times New Roman"/>
                <w:color w:val="auto"/>
                <w:sz w:val="22"/>
                <w:szCs w:val="22"/>
                <w:lang w:val="es-ES" w:eastAsia="pt-BR"/>
              </w:rPr>
            </w:pPr>
            <w:r w:rsidRPr="0044791E">
              <w:rPr>
                <w:rFonts w:eastAsia="Times New Roman"/>
                <w:color w:val="auto"/>
                <w:sz w:val="22"/>
                <w:szCs w:val="22"/>
                <w:lang w:val="es-ES" w:eastAsia="pt-BR"/>
              </w:rPr>
              <w:t>R</w:t>
            </w:r>
            <w:r w:rsidRPr="0044791E">
              <w:rPr>
                <w:rFonts w:eastAsia="Times New Roman"/>
                <w:color w:val="auto"/>
                <w:sz w:val="22"/>
                <w:szCs w:val="22"/>
                <w:vertAlign w:val="superscript"/>
                <w:lang w:val="es-ES" w:eastAsia="pt-BR"/>
              </w:rPr>
              <w:t>2</w:t>
            </w:r>
          </w:p>
        </w:tc>
        <w:tc>
          <w:tcPr>
            <w:tcW w:w="2843" w:type="dxa"/>
            <w:shd w:val="clear" w:color="auto" w:fill="D9D9D9"/>
            <w:noWrap/>
            <w:vAlign w:val="center"/>
          </w:tcPr>
          <w:p w14:paraId="65078426" w14:textId="77777777" w:rsidR="00941D33" w:rsidRPr="0044791E" w:rsidRDefault="00941D33" w:rsidP="00AC1258">
            <w:pPr>
              <w:spacing w:line="240" w:lineRule="auto"/>
              <w:jc w:val="center"/>
              <w:rPr>
                <w:rFonts w:eastAsia="Times New Roman"/>
                <w:color w:val="auto"/>
                <w:sz w:val="22"/>
                <w:szCs w:val="22"/>
                <w:lang w:val="es-ES" w:eastAsia="pt-BR"/>
              </w:rPr>
            </w:pPr>
            <w:r w:rsidRPr="0044791E">
              <w:rPr>
                <w:rFonts w:eastAsia="Times New Roman"/>
                <w:color w:val="auto"/>
                <w:sz w:val="22"/>
                <w:szCs w:val="22"/>
                <w:lang w:val="es-ES" w:eastAsia="pt-BR"/>
              </w:rPr>
              <w:t>Fuente</w:t>
            </w:r>
          </w:p>
        </w:tc>
      </w:tr>
      <w:tr w:rsidR="00941D33" w:rsidRPr="0044791E" w14:paraId="7BAEA492" w14:textId="77777777" w:rsidTr="009B7D40">
        <w:trPr>
          <w:trHeight w:val="337"/>
        </w:trPr>
        <w:tc>
          <w:tcPr>
            <w:tcW w:w="2127" w:type="dxa"/>
            <w:shd w:val="clear" w:color="000000" w:fill="FFFFFF"/>
            <w:noWrap/>
            <w:vAlign w:val="bottom"/>
          </w:tcPr>
          <w:p w14:paraId="1198D82C" w14:textId="77777777" w:rsidR="00941D33" w:rsidRPr="0044791E" w:rsidRDefault="00941D33" w:rsidP="00AC1258">
            <w:pPr>
              <w:spacing w:line="240" w:lineRule="auto"/>
              <w:rPr>
                <w:rFonts w:eastAsia="Times New Roman"/>
                <w:i/>
                <w:iCs/>
                <w:color w:val="auto"/>
                <w:sz w:val="18"/>
                <w:szCs w:val="18"/>
                <w:lang w:val="es-ES" w:eastAsia="pt-BR"/>
              </w:rPr>
            </w:pPr>
            <w:proofErr w:type="spellStart"/>
            <w:r w:rsidRPr="0044791E">
              <w:rPr>
                <w:rFonts w:eastAsia="Times New Roman"/>
                <w:i/>
                <w:iCs/>
                <w:color w:val="auto"/>
                <w:sz w:val="18"/>
                <w:szCs w:val="18"/>
                <w:lang w:val="es-ES" w:eastAsia="pt-BR"/>
              </w:rPr>
              <w:t>Theobroma</w:t>
            </w:r>
            <w:proofErr w:type="spellEnd"/>
            <w:r w:rsidRPr="0044791E">
              <w:rPr>
                <w:rFonts w:eastAsia="Times New Roman"/>
                <w:i/>
                <w:iCs/>
                <w:color w:val="auto"/>
                <w:sz w:val="18"/>
                <w:szCs w:val="18"/>
                <w:lang w:val="es-ES" w:eastAsia="pt-BR"/>
              </w:rPr>
              <w:t xml:space="preserve"> cacao</w:t>
            </w:r>
          </w:p>
        </w:tc>
        <w:tc>
          <w:tcPr>
            <w:tcW w:w="3402" w:type="dxa"/>
            <w:shd w:val="clear" w:color="000000" w:fill="FFFFFF"/>
            <w:noWrap/>
            <w:vAlign w:val="bottom"/>
          </w:tcPr>
          <w:p w14:paraId="2FA9BA78"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BA=10</w:t>
            </w:r>
            <w:r w:rsidRPr="0044791E">
              <w:rPr>
                <w:rFonts w:eastAsia="Times New Roman"/>
                <w:color w:val="auto"/>
                <w:sz w:val="18"/>
                <w:szCs w:val="18"/>
                <w:vertAlign w:val="superscript"/>
                <w:lang w:val="es-ES" w:eastAsia="pt-BR"/>
              </w:rPr>
              <w:t>(-1.625+2.63*log(D30))</w:t>
            </w:r>
          </w:p>
        </w:tc>
        <w:tc>
          <w:tcPr>
            <w:tcW w:w="567" w:type="dxa"/>
            <w:shd w:val="clear" w:color="000000" w:fill="FFFFFF"/>
            <w:noWrap/>
            <w:vAlign w:val="bottom"/>
          </w:tcPr>
          <w:p w14:paraId="1D636710" w14:textId="77777777" w:rsidR="00941D33" w:rsidRPr="0044791E" w:rsidRDefault="00941D33" w:rsidP="00AC1258">
            <w:pPr>
              <w:spacing w:line="240" w:lineRule="auto"/>
              <w:jc w:val="center"/>
              <w:rPr>
                <w:rFonts w:eastAsia="Times New Roman"/>
                <w:color w:val="auto"/>
                <w:sz w:val="18"/>
                <w:szCs w:val="18"/>
                <w:lang w:val="es-ES" w:eastAsia="pt-BR"/>
              </w:rPr>
            </w:pPr>
            <w:r w:rsidRPr="0044791E">
              <w:rPr>
                <w:rFonts w:eastAsia="Times New Roman"/>
                <w:color w:val="auto"/>
                <w:sz w:val="18"/>
                <w:szCs w:val="18"/>
                <w:lang w:val="es-ES" w:eastAsia="pt-BR"/>
              </w:rPr>
              <w:t>0.98</w:t>
            </w:r>
          </w:p>
        </w:tc>
        <w:tc>
          <w:tcPr>
            <w:tcW w:w="2843" w:type="dxa"/>
            <w:shd w:val="clear" w:color="000000" w:fill="FFFFFF"/>
            <w:noWrap/>
            <w:vAlign w:val="bottom"/>
          </w:tcPr>
          <w:p w14:paraId="09757FA5"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noProof/>
                <w:color w:val="auto"/>
                <w:sz w:val="18"/>
                <w:szCs w:val="18"/>
                <w:lang w:val="es-ES" w:eastAsia="pt-BR"/>
              </w:rPr>
              <w:t>(Andrade et al., 2008)</w:t>
            </w:r>
          </w:p>
        </w:tc>
      </w:tr>
      <w:tr w:rsidR="00941D33" w:rsidRPr="0044791E" w14:paraId="68C743FD" w14:textId="77777777" w:rsidTr="009B7D40">
        <w:trPr>
          <w:trHeight w:val="337"/>
        </w:trPr>
        <w:tc>
          <w:tcPr>
            <w:tcW w:w="2127" w:type="dxa"/>
            <w:shd w:val="clear" w:color="000000" w:fill="FFFFFF"/>
            <w:noWrap/>
            <w:vAlign w:val="bottom"/>
          </w:tcPr>
          <w:p w14:paraId="75EC67C0" w14:textId="77777777" w:rsidR="00941D33" w:rsidRPr="0044791E" w:rsidRDefault="00941D33" w:rsidP="00AC1258">
            <w:pPr>
              <w:spacing w:line="240" w:lineRule="auto"/>
              <w:rPr>
                <w:rFonts w:eastAsia="Times New Roman"/>
                <w:i/>
                <w:iCs/>
                <w:color w:val="auto"/>
                <w:sz w:val="18"/>
                <w:szCs w:val="18"/>
                <w:lang w:val="es-ES" w:eastAsia="pt-BR"/>
              </w:rPr>
            </w:pPr>
            <w:proofErr w:type="spellStart"/>
            <w:r w:rsidRPr="0044791E">
              <w:rPr>
                <w:rFonts w:eastAsia="Times New Roman"/>
                <w:i/>
                <w:iCs/>
                <w:color w:val="auto"/>
                <w:sz w:val="18"/>
                <w:szCs w:val="18"/>
                <w:lang w:val="es-ES" w:eastAsia="pt-BR"/>
              </w:rPr>
              <w:t>Coffea</w:t>
            </w:r>
            <w:proofErr w:type="spellEnd"/>
            <w:r w:rsidRPr="0044791E">
              <w:rPr>
                <w:rFonts w:eastAsia="Times New Roman"/>
                <w:i/>
                <w:iCs/>
                <w:color w:val="auto"/>
                <w:sz w:val="18"/>
                <w:szCs w:val="18"/>
                <w:lang w:val="es-ES" w:eastAsia="pt-BR"/>
              </w:rPr>
              <w:t xml:space="preserve"> </w:t>
            </w:r>
            <w:proofErr w:type="spellStart"/>
            <w:r w:rsidRPr="0044791E">
              <w:rPr>
                <w:rFonts w:eastAsia="Times New Roman"/>
                <w:i/>
                <w:iCs/>
                <w:color w:val="auto"/>
                <w:sz w:val="18"/>
                <w:szCs w:val="18"/>
                <w:lang w:val="es-ES" w:eastAsia="pt-BR"/>
              </w:rPr>
              <w:t>arabica</w:t>
            </w:r>
            <w:proofErr w:type="spellEnd"/>
          </w:p>
        </w:tc>
        <w:tc>
          <w:tcPr>
            <w:tcW w:w="3402" w:type="dxa"/>
            <w:shd w:val="clear" w:color="000000" w:fill="FFFFFF"/>
            <w:noWrap/>
            <w:vAlign w:val="bottom"/>
          </w:tcPr>
          <w:p w14:paraId="0955348D"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BA=10</w:t>
            </w:r>
            <w:r w:rsidRPr="0044791E">
              <w:rPr>
                <w:rFonts w:eastAsia="Times New Roman"/>
                <w:color w:val="auto"/>
                <w:sz w:val="18"/>
                <w:szCs w:val="18"/>
                <w:vertAlign w:val="superscript"/>
                <w:lang w:val="es-ES" w:eastAsia="pt-BR"/>
              </w:rPr>
              <w:t>(-0.779+2.338*Log10(H))</w:t>
            </w:r>
          </w:p>
        </w:tc>
        <w:tc>
          <w:tcPr>
            <w:tcW w:w="567" w:type="dxa"/>
            <w:shd w:val="clear" w:color="000000" w:fill="FFFFFF"/>
            <w:noWrap/>
            <w:vAlign w:val="bottom"/>
          </w:tcPr>
          <w:p w14:paraId="24CDCC2F" w14:textId="77777777" w:rsidR="00941D33" w:rsidRPr="0044791E" w:rsidRDefault="00941D33" w:rsidP="00AC1258">
            <w:pPr>
              <w:spacing w:line="240" w:lineRule="auto"/>
              <w:jc w:val="center"/>
              <w:rPr>
                <w:rFonts w:eastAsia="Times New Roman"/>
                <w:color w:val="auto"/>
                <w:sz w:val="18"/>
                <w:szCs w:val="18"/>
                <w:lang w:val="es-ES" w:eastAsia="pt-BR"/>
              </w:rPr>
            </w:pPr>
            <w:r w:rsidRPr="0044791E">
              <w:rPr>
                <w:rFonts w:eastAsia="Times New Roman"/>
                <w:color w:val="auto"/>
                <w:sz w:val="18"/>
                <w:szCs w:val="18"/>
                <w:lang w:val="es-ES" w:eastAsia="pt-BR"/>
              </w:rPr>
              <w:t>0.82</w:t>
            </w:r>
          </w:p>
        </w:tc>
        <w:tc>
          <w:tcPr>
            <w:tcW w:w="2843" w:type="dxa"/>
            <w:shd w:val="clear" w:color="000000" w:fill="FFFFFF"/>
            <w:noWrap/>
            <w:vAlign w:val="bottom"/>
          </w:tcPr>
          <w:p w14:paraId="061EDB14" w14:textId="77777777" w:rsidR="00941D33" w:rsidRPr="006B1FF6" w:rsidRDefault="00941D33" w:rsidP="00AC1258">
            <w:pPr>
              <w:spacing w:line="240" w:lineRule="auto"/>
              <w:rPr>
                <w:rFonts w:eastAsia="Times New Roman"/>
                <w:color w:val="auto"/>
                <w:sz w:val="18"/>
                <w:szCs w:val="18"/>
                <w:lang w:val="es-ES" w:eastAsia="pt-BR"/>
              </w:rPr>
            </w:pPr>
            <w:r w:rsidRPr="006B1FF6">
              <w:rPr>
                <w:rFonts w:eastAsia="Times New Roman"/>
                <w:noProof/>
                <w:color w:val="auto"/>
                <w:sz w:val="18"/>
                <w:szCs w:val="18"/>
                <w:lang w:val="es-ES" w:eastAsia="pt-BR"/>
              </w:rPr>
              <w:t>(Segura, Kanninen, &amp; Suárez, 2006)</w:t>
            </w:r>
            <w:r w:rsidRPr="006B1FF6">
              <w:rPr>
                <w:rFonts w:eastAsia="Times New Roman"/>
                <w:color w:val="auto"/>
                <w:sz w:val="18"/>
                <w:szCs w:val="18"/>
                <w:lang w:val="es-ES" w:eastAsia="pt-BR"/>
              </w:rPr>
              <w:t xml:space="preserve">  </w:t>
            </w:r>
          </w:p>
        </w:tc>
      </w:tr>
      <w:tr w:rsidR="00941D33" w:rsidRPr="0044791E" w14:paraId="1B3B3119" w14:textId="77777777" w:rsidTr="009B7D40">
        <w:trPr>
          <w:trHeight w:val="323"/>
        </w:trPr>
        <w:tc>
          <w:tcPr>
            <w:tcW w:w="2127" w:type="dxa"/>
            <w:shd w:val="clear" w:color="000000" w:fill="FFFFFF"/>
            <w:noWrap/>
            <w:vAlign w:val="bottom"/>
          </w:tcPr>
          <w:p w14:paraId="3F8823D1" w14:textId="77777777" w:rsidR="00941D33" w:rsidRPr="0044791E" w:rsidRDefault="00941D33" w:rsidP="00AC1258">
            <w:pPr>
              <w:spacing w:line="240" w:lineRule="auto"/>
              <w:rPr>
                <w:rFonts w:eastAsia="Times New Roman"/>
                <w:i/>
                <w:iCs/>
                <w:color w:val="auto"/>
                <w:sz w:val="18"/>
                <w:szCs w:val="18"/>
                <w:lang w:val="es-ES" w:eastAsia="pt-BR"/>
              </w:rPr>
            </w:pPr>
            <w:r w:rsidRPr="0044791E">
              <w:rPr>
                <w:rFonts w:eastAsia="Times New Roman"/>
                <w:i/>
                <w:iCs/>
                <w:color w:val="auto"/>
                <w:sz w:val="18"/>
                <w:szCs w:val="18"/>
                <w:lang w:val="es-ES" w:eastAsia="pt-BR"/>
              </w:rPr>
              <w:t xml:space="preserve">Musa </w:t>
            </w:r>
            <w:proofErr w:type="spellStart"/>
            <w:r w:rsidRPr="0044791E">
              <w:rPr>
                <w:rFonts w:eastAsia="Times New Roman"/>
                <w:color w:val="auto"/>
                <w:sz w:val="18"/>
                <w:szCs w:val="18"/>
                <w:lang w:val="es-ES" w:eastAsia="pt-BR"/>
              </w:rPr>
              <w:t>spp</w:t>
            </w:r>
            <w:proofErr w:type="spellEnd"/>
            <w:r w:rsidRPr="0044791E">
              <w:rPr>
                <w:rFonts w:eastAsia="Times New Roman"/>
                <w:color w:val="auto"/>
                <w:sz w:val="18"/>
                <w:szCs w:val="18"/>
                <w:lang w:val="es-ES" w:eastAsia="pt-BR"/>
              </w:rPr>
              <w:t>.</w:t>
            </w:r>
          </w:p>
        </w:tc>
        <w:tc>
          <w:tcPr>
            <w:tcW w:w="3402" w:type="dxa"/>
            <w:shd w:val="clear" w:color="000000" w:fill="FFFFFF"/>
            <w:noWrap/>
            <w:vAlign w:val="bottom"/>
          </w:tcPr>
          <w:p w14:paraId="64D2D9C6"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BA=0.030*Dap</w:t>
            </w:r>
            <w:r w:rsidRPr="0044791E">
              <w:rPr>
                <w:rFonts w:eastAsia="Times New Roman"/>
                <w:color w:val="auto"/>
                <w:sz w:val="18"/>
                <w:szCs w:val="18"/>
                <w:vertAlign w:val="superscript"/>
                <w:lang w:val="es-ES" w:eastAsia="pt-BR"/>
              </w:rPr>
              <w:t>2.13</w:t>
            </w:r>
          </w:p>
        </w:tc>
        <w:tc>
          <w:tcPr>
            <w:tcW w:w="567" w:type="dxa"/>
            <w:shd w:val="clear" w:color="000000" w:fill="FFFFFF"/>
            <w:noWrap/>
            <w:vAlign w:val="bottom"/>
          </w:tcPr>
          <w:p w14:paraId="07F95A66" w14:textId="77777777" w:rsidR="00941D33" w:rsidRPr="0044791E" w:rsidRDefault="00941D33" w:rsidP="00AC1258">
            <w:pPr>
              <w:spacing w:line="240" w:lineRule="auto"/>
              <w:jc w:val="center"/>
              <w:rPr>
                <w:rFonts w:eastAsia="Times New Roman"/>
                <w:color w:val="auto"/>
                <w:sz w:val="18"/>
                <w:szCs w:val="18"/>
                <w:lang w:val="es-ES" w:eastAsia="pt-BR"/>
              </w:rPr>
            </w:pPr>
            <w:r w:rsidRPr="0044791E">
              <w:rPr>
                <w:rFonts w:eastAsia="Times New Roman"/>
                <w:color w:val="auto"/>
                <w:sz w:val="18"/>
                <w:szCs w:val="18"/>
                <w:lang w:val="es-ES" w:eastAsia="pt-BR"/>
              </w:rPr>
              <w:t>0.99</w:t>
            </w:r>
          </w:p>
        </w:tc>
        <w:tc>
          <w:tcPr>
            <w:tcW w:w="2843" w:type="dxa"/>
            <w:shd w:val="clear" w:color="000000" w:fill="FFFFFF"/>
            <w:noWrap/>
            <w:vAlign w:val="bottom"/>
          </w:tcPr>
          <w:p w14:paraId="040DA9E4" w14:textId="77777777" w:rsidR="00941D33" w:rsidRPr="006B1FF6" w:rsidRDefault="00941D33" w:rsidP="00AC1258">
            <w:pPr>
              <w:spacing w:line="240" w:lineRule="auto"/>
              <w:rPr>
                <w:rFonts w:eastAsia="Times New Roman"/>
                <w:color w:val="auto"/>
                <w:sz w:val="18"/>
                <w:szCs w:val="18"/>
                <w:lang w:val="en-US" w:eastAsia="pt-BR"/>
              </w:rPr>
            </w:pPr>
            <w:r w:rsidRPr="006B1FF6">
              <w:rPr>
                <w:rFonts w:eastAsia="Times New Roman"/>
                <w:noProof/>
                <w:color w:val="auto"/>
                <w:sz w:val="18"/>
                <w:szCs w:val="18"/>
                <w:lang w:val="en-US" w:eastAsia="pt-BR"/>
              </w:rPr>
              <w:t>(Pearson, Walker, &amp; Brown, 2005)</w:t>
            </w:r>
            <w:r w:rsidRPr="006B1FF6">
              <w:rPr>
                <w:rFonts w:eastAsia="Times New Roman"/>
                <w:color w:val="auto"/>
                <w:sz w:val="18"/>
                <w:szCs w:val="18"/>
                <w:lang w:val="en-US" w:eastAsia="pt-BR"/>
              </w:rPr>
              <w:t xml:space="preserve"> </w:t>
            </w:r>
          </w:p>
        </w:tc>
      </w:tr>
      <w:tr w:rsidR="00941D33" w:rsidRPr="0044791E" w14:paraId="6C9909F3" w14:textId="77777777" w:rsidTr="009B7D40">
        <w:trPr>
          <w:trHeight w:val="337"/>
        </w:trPr>
        <w:tc>
          <w:tcPr>
            <w:tcW w:w="2127" w:type="dxa"/>
            <w:shd w:val="clear" w:color="000000" w:fill="FFFFFF"/>
            <w:noWrap/>
            <w:vAlign w:val="bottom"/>
          </w:tcPr>
          <w:p w14:paraId="48D7586F"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i/>
                <w:iCs/>
                <w:color w:val="auto"/>
                <w:sz w:val="18"/>
                <w:szCs w:val="18"/>
                <w:lang w:val="es-ES" w:eastAsia="pt-BR"/>
              </w:rPr>
              <w:t>Citru</w:t>
            </w:r>
            <w:r>
              <w:rPr>
                <w:rFonts w:eastAsia="Times New Roman"/>
                <w:i/>
                <w:iCs/>
                <w:color w:val="auto"/>
                <w:sz w:val="18"/>
                <w:szCs w:val="18"/>
                <w:lang w:val="es-ES" w:eastAsia="pt-BR"/>
              </w:rPr>
              <w:t>s</w:t>
            </w:r>
            <w:r w:rsidRPr="0044791E">
              <w:rPr>
                <w:rFonts w:eastAsia="Times New Roman"/>
                <w:i/>
                <w:iCs/>
                <w:color w:val="auto"/>
                <w:sz w:val="18"/>
                <w:szCs w:val="18"/>
                <w:lang w:val="es-ES" w:eastAsia="pt-BR"/>
              </w:rPr>
              <w:t xml:space="preserve"> </w:t>
            </w:r>
            <w:proofErr w:type="spellStart"/>
            <w:r w:rsidRPr="0044791E">
              <w:rPr>
                <w:rFonts w:eastAsia="Times New Roman"/>
                <w:color w:val="auto"/>
                <w:sz w:val="18"/>
                <w:szCs w:val="18"/>
                <w:lang w:val="es-ES" w:eastAsia="pt-BR"/>
              </w:rPr>
              <w:t>sp</w:t>
            </w:r>
            <w:proofErr w:type="spellEnd"/>
            <w:r w:rsidRPr="0044791E">
              <w:rPr>
                <w:rFonts w:eastAsia="Times New Roman"/>
                <w:color w:val="auto"/>
                <w:sz w:val="18"/>
                <w:szCs w:val="18"/>
                <w:lang w:val="es-ES" w:eastAsia="pt-BR"/>
              </w:rPr>
              <w:t>.</w:t>
            </w:r>
          </w:p>
        </w:tc>
        <w:tc>
          <w:tcPr>
            <w:tcW w:w="3402" w:type="dxa"/>
            <w:shd w:val="clear" w:color="000000" w:fill="FFFFFF"/>
            <w:noWrap/>
            <w:vAlign w:val="bottom"/>
          </w:tcPr>
          <w:p w14:paraId="086877B0"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BA=-6.64+0.279*AB+0.000514*AB</w:t>
            </w:r>
            <w:r w:rsidRPr="0044791E">
              <w:rPr>
                <w:rFonts w:eastAsia="Times New Roman"/>
                <w:color w:val="auto"/>
                <w:sz w:val="18"/>
                <w:szCs w:val="18"/>
                <w:vertAlign w:val="superscript"/>
                <w:lang w:val="es-ES" w:eastAsia="pt-BR"/>
              </w:rPr>
              <w:t>2</w:t>
            </w:r>
            <w:r w:rsidRPr="0044791E">
              <w:rPr>
                <w:rFonts w:eastAsia="Times New Roman"/>
                <w:color w:val="auto"/>
                <w:sz w:val="18"/>
                <w:szCs w:val="18"/>
                <w:lang w:val="es-ES" w:eastAsia="pt-BR"/>
              </w:rPr>
              <w:t xml:space="preserve"> </w:t>
            </w:r>
          </w:p>
        </w:tc>
        <w:tc>
          <w:tcPr>
            <w:tcW w:w="567" w:type="dxa"/>
            <w:shd w:val="clear" w:color="000000" w:fill="FFFFFF"/>
            <w:noWrap/>
            <w:vAlign w:val="bottom"/>
          </w:tcPr>
          <w:p w14:paraId="2AC45ADA" w14:textId="77777777" w:rsidR="00941D33" w:rsidRPr="0044791E" w:rsidRDefault="00941D33" w:rsidP="00AC1258">
            <w:pPr>
              <w:spacing w:line="240" w:lineRule="auto"/>
              <w:jc w:val="center"/>
              <w:rPr>
                <w:rFonts w:eastAsia="Times New Roman"/>
                <w:color w:val="auto"/>
                <w:sz w:val="18"/>
                <w:szCs w:val="18"/>
                <w:lang w:val="es-ES" w:eastAsia="pt-BR"/>
              </w:rPr>
            </w:pPr>
            <w:r w:rsidRPr="0044791E">
              <w:rPr>
                <w:rFonts w:eastAsia="Times New Roman"/>
                <w:color w:val="auto"/>
                <w:sz w:val="18"/>
                <w:szCs w:val="18"/>
                <w:lang w:val="es-ES" w:eastAsia="pt-BR"/>
              </w:rPr>
              <w:t>0.94</w:t>
            </w:r>
          </w:p>
        </w:tc>
        <w:tc>
          <w:tcPr>
            <w:tcW w:w="2843" w:type="dxa"/>
            <w:shd w:val="clear" w:color="000000" w:fill="FFFFFF"/>
            <w:noWrap/>
            <w:vAlign w:val="bottom"/>
          </w:tcPr>
          <w:p w14:paraId="49DE34B6" w14:textId="77777777" w:rsidR="00941D33" w:rsidRPr="006B1FF6" w:rsidRDefault="00941D33" w:rsidP="00AC1258">
            <w:pPr>
              <w:spacing w:line="240" w:lineRule="auto"/>
              <w:rPr>
                <w:rFonts w:eastAsia="Times New Roman"/>
                <w:color w:val="auto"/>
                <w:sz w:val="18"/>
                <w:szCs w:val="18"/>
                <w:lang w:val="es-ES" w:eastAsia="pt-BR"/>
              </w:rPr>
            </w:pPr>
            <w:r w:rsidRPr="006B1FF6">
              <w:rPr>
                <w:rFonts w:eastAsia="Times New Roman"/>
                <w:noProof/>
                <w:color w:val="auto"/>
                <w:sz w:val="18"/>
                <w:szCs w:val="18"/>
                <w:lang w:val="es-ES" w:eastAsia="pt-BR"/>
              </w:rPr>
              <w:t>(Schroth et al., 2002)</w:t>
            </w:r>
          </w:p>
        </w:tc>
      </w:tr>
      <w:tr w:rsidR="00941D33" w:rsidRPr="0044791E" w14:paraId="520013BE" w14:textId="77777777" w:rsidTr="009B7D40">
        <w:trPr>
          <w:trHeight w:val="281"/>
        </w:trPr>
        <w:tc>
          <w:tcPr>
            <w:tcW w:w="2127" w:type="dxa"/>
            <w:shd w:val="clear" w:color="000000" w:fill="FFFFFF"/>
            <w:noWrap/>
            <w:vAlign w:val="bottom"/>
          </w:tcPr>
          <w:p w14:paraId="461F9554" w14:textId="77777777" w:rsidR="00941D33" w:rsidRPr="0044791E" w:rsidRDefault="00941D33" w:rsidP="00AC1258">
            <w:pPr>
              <w:spacing w:line="240" w:lineRule="auto"/>
              <w:rPr>
                <w:rFonts w:eastAsia="Times New Roman"/>
                <w:color w:val="auto"/>
                <w:sz w:val="18"/>
                <w:szCs w:val="18"/>
                <w:lang w:val="es-ES" w:eastAsia="pt-BR"/>
              </w:rPr>
            </w:pPr>
            <w:proofErr w:type="spellStart"/>
            <w:r w:rsidRPr="0044791E">
              <w:rPr>
                <w:rFonts w:eastAsia="Times New Roman"/>
                <w:i/>
                <w:iCs/>
                <w:color w:val="auto"/>
                <w:sz w:val="18"/>
                <w:szCs w:val="18"/>
                <w:lang w:val="es-ES" w:eastAsia="pt-BR"/>
              </w:rPr>
              <w:t>Cecropia</w:t>
            </w:r>
            <w:proofErr w:type="spellEnd"/>
            <w:r w:rsidRPr="0044791E">
              <w:rPr>
                <w:rFonts w:eastAsia="Times New Roman"/>
                <w:color w:val="auto"/>
                <w:sz w:val="18"/>
                <w:szCs w:val="18"/>
                <w:lang w:val="es-ES" w:eastAsia="pt-BR"/>
              </w:rPr>
              <w:t xml:space="preserve"> </w:t>
            </w:r>
            <w:proofErr w:type="spellStart"/>
            <w:r w:rsidRPr="0044791E">
              <w:rPr>
                <w:rFonts w:eastAsia="Times New Roman"/>
                <w:color w:val="auto"/>
                <w:sz w:val="18"/>
                <w:szCs w:val="18"/>
                <w:lang w:val="es-ES" w:eastAsia="pt-BR"/>
              </w:rPr>
              <w:t>sp</w:t>
            </w:r>
            <w:proofErr w:type="spellEnd"/>
            <w:r w:rsidRPr="0044791E">
              <w:rPr>
                <w:rFonts w:eastAsia="Times New Roman"/>
                <w:color w:val="auto"/>
                <w:sz w:val="18"/>
                <w:szCs w:val="18"/>
                <w:lang w:val="es-ES" w:eastAsia="pt-BR"/>
              </w:rPr>
              <w:t>.</w:t>
            </w:r>
          </w:p>
        </w:tc>
        <w:tc>
          <w:tcPr>
            <w:tcW w:w="3402" w:type="dxa"/>
            <w:shd w:val="clear" w:color="000000" w:fill="FFFFFF"/>
            <w:noWrap/>
            <w:vAlign w:val="bottom"/>
          </w:tcPr>
          <w:p w14:paraId="44B0A0A4"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BA=</w:t>
            </w:r>
            <w:proofErr w:type="spellStart"/>
            <w:r w:rsidRPr="0044791E">
              <w:rPr>
                <w:rFonts w:eastAsia="Times New Roman"/>
                <w:color w:val="auto"/>
                <w:sz w:val="18"/>
                <w:szCs w:val="18"/>
                <w:lang w:val="es-ES" w:eastAsia="pt-BR"/>
              </w:rPr>
              <w:t>exp</w:t>
            </w:r>
            <w:proofErr w:type="spellEnd"/>
            <w:r w:rsidRPr="0044791E">
              <w:rPr>
                <w:rFonts w:eastAsia="Times New Roman"/>
                <w:color w:val="auto"/>
                <w:sz w:val="18"/>
                <w:szCs w:val="18"/>
                <w:lang w:val="es-ES" w:eastAsia="pt-BR"/>
              </w:rPr>
              <w:t>(-2.5118+2.4257*</w:t>
            </w:r>
            <w:proofErr w:type="spellStart"/>
            <w:r w:rsidRPr="0044791E">
              <w:rPr>
                <w:rFonts w:eastAsia="Times New Roman"/>
                <w:color w:val="auto"/>
                <w:sz w:val="18"/>
                <w:szCs w:val="18"/>
                <w:lang w:val="es-ES" w:eastAsia="pt-BR"/>
              </w:rPr>
              <w:t>ln</w:t>
            </w:r>
            <w:proofErr w:type="spellEnd"/>
            <w:r w:rsidRPr="0044791E">
              <w:rPr>
                <w:rFonts w:eastAsia="Times New Roman"/>
                <w:color w:val="auto"/>
                <w:sz w:val="18"/>
                <w:szCs w:val="18"/>
                <w:lang w:val="es-ES" w:eastAsia="pt-BR"/>
              </w:rPr>
              <w:t>(</w:t>
            </w:r>
            <w:proofErr w:type="spellStart"/>
            <w:r w:rsidRPr="0044791E">
              <w:rPr>
                <w:rFonts w:eastAsia="Times New Roman"/>
                <w:color w:val="auto"/>
                <w:sz w:val="18"/>
                <w:szCs w:val="18"/>
                <w:lang w:val="es-ES" w:eastAsia="pt-BR"/>
              </w:rPr>
              <w:t>Dap</w:t>
            </w:r>
            <w:proofErr w:type="spellEnd"/>
            <w:r w:rsidRPr="0044791E">
              <w:rPr>
                <w:rFonts w:eastAsia="Times New Roman"/>
                <w:color w:val="auto"/>
                <w:sz w:val="18"/>
                <w:szCs w:val="18"/>
                <w:lang w:val="es-ES" w:eastAsia="pt-BR"/>
              </w:rPr>
              <w:t>))</w:t>
            </w:r>
          </w:p>
        </w:tc>
        <w:tc>
          <w:tcPr>
            <w:tcW w:w="567" w:type="dxa"/>
            <w:shd w:val="clear" w:color="000000" w:fill="FFFFFF"/>
            <w:noWrap/>
            <w:vAlign w:val="bottom"/>
          </w:tcPr>
          <w:p w14:paraId="470F8759" w14:textId="77777777" w:rsidR="00941D33" w:rsidRPr="0044791E" w:rsidRDefault="00941D33" w:rsidP="00AC1258">
            <w:pPr>
              <w:spacing w:line="240" w:lineRule="auto"/>
              <w:jc w:val="center"/>
              <w:rPr>
                <w:rFonts w:eastAsia="Times New Roman"/>
                <w:color w:val="auto"/>
                <w:sz w:val="18"/>
                <w:szCs w:val="18"/>
                <w:lang w:val="es-ES" w:eastAsia="pt-BR"/>
              </w:rPr>
            </w:pPr>
            <w:r w:rsidRPr="0044791E">
              <w:rPr>
                <w:rFonts w:eastAsia="Times New Roman"/>
                <w:color w:val="auto"/>
                <w:sz w:val="18"/>
                <w:szCs w:val="18"/>
                <w:lang w:val="es-ES" w:eastAsia="pt-BR"/>
              </w:rPr>
              <w:t>0.98</w:t>
            </w:r>
          </w:p>
        </w:tc>
        <w:tc>
          <w:tcPr>
            <w:tcW w:w="2843" w:type="dxa"/>
            <w:shd w:val="clear" w:color="000000" w:fill="FFFFFF"/>
            <w:noWrap/>
            <w:vAlign w:val="bottom"/>
          </w:tcPr>
          <w:p w14:paraId="39C83E05" w14:textId="77777777" w:rsidR="00941D33" w:rsidRPr="006B1FF6" w:rsidRDefault="00941D33" w:rsidP="00AC1258">
            <w:pPr>
              <w:spacing w:line="240" w:lineRule="auto"/>
              <w:rPr>
                <w:rFonts w:eastAsia="Times New Roman"/>
                <w:color w:val="auto"/>
                <w:sz w:val="18"/>
                <w:szCs w:val="18"/>
                <w:lang w:val="es-ES" w:eastAsia="pt-BR"/>
              </w:rPr>
            </w:pPr>
            <w:r w:rsidRPr="006B1FF6">
              <w:rPr>
                <w:rFonts w:eastAsia="Times New Roman"/>
                <w:noProof/>
                <w:color w:val="auto"/>
                <w:sz w:val="18"/>
                <w:szCs w:val="18"/>
                <w:lang w:val="es-ES" w:eastAsia="pt-BR"/>
              </w:rPr>
              <w:t>(Nelson et al., 1999)</w:t>
            </w:r>
          </w:p>
        </w:tc>
      </w:tr>
      <w:tr w:rsidR="00941D33" w:rsidRPr="0044791E" w14:paraId="1365156A" w14:textId="77777777" w:rsidTr="009B7D40">
        <w:trPr>
          <w:trHeight w:val="281"/>
        </w:trPr>
        <w:tc>
          <w:tcPr>
            <w:tcW w:w="2127" w:type="dxa"/>
            <w:shd w:val="clear" w:color="000000" w:fill="FFFFFF"/>
            <w:noWrap/>
            <w:vAlign w:val="bottom"/>
          </w:tcPr>
          <w:p w14:paraId="68023644"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Palmeras</w:t>
            </w:r>
          </w:p>
        </w:tc>
        <w:tc>
          <w:tcPr>
            <w:tcW w:w="3402" w:type="dxa"/>
            <w:shd w:val="clear" w:color="000000" w:fill="FFFFFF"/>
            <w:noWrap/>
            <w:vAlign w:val="bottom"/>
          </w:tcPr>
          <w:p w14:paraId="37E8AB2A"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BA=10.0+6.4*H</w:t>
            </w:r>
          </w:p>
        </w:tc>
        <w:tc>
          <w:tcPr>
            <w:tcW w:w="567" w:type="dxa"/>
            <w:shd w:val="clear" w:color="000000" w:fill="FFFFFF"/>
            <w:noWrap/>
            <w:vAlign w:val="bottom"/>
          </w:tcPr>
          <w:p w14:paraId="73FB49A4" w14:textId="77777777" w:rsidR="00941D33" w:rsidRPr="0044791E" w:rsidRDefault="00941D33" w:rsidP="00AC1258">
            <w:pPr>
              <w:spacing w:line="240" w:lineRule="auto"/>
              <w:jc w:val="center"/>
              <w:rPr>
                <w:rFonts w:eastAsia="Times New Roman"/>
                <w:color w:val="auto"/>
                <w:sz w:val="18"/>
                <w:szCs w:val="18"/>
                <w:lang w:val="es-ES" w:eastAsia="pt-BR"/>
              </w:rPr>
            </w:pPr>
            <w:r w:rsidRPr="0044791E">
              <w:rPr>
                <w:rFonts w:eastAsia="Times New Roman"/>
                <w:color w:val="auto"/>
                <w:sz w:val="18"/>
                <w:szCs w:val="18"/>
                <w:lang w:val="es-ES" w:eastAsia="pt-BR"/>
              </w:rPr>
              <w:t>0.96</w:t>
            </w:r>
          </w:p>
        </w:tc>
        <w:tc>
          <w:tcPr>
            <w:tcW w:w="2843" w:type="dxa"/>
            <w:shd w:val="clear" w:color="000000" w:fill="FFFFFF"/>
            <w:noWrap/>
            <w:vAlign w:val="bottom"/>
          </w:tcPr>
          <w:p w14:paraId="0A44FB30" w14:textId="77777777" w:rsidR="00941D33" w:rsidRPr="006B1FF6" w:rsidRDefault="00941D33" w:rsidP="00AC1258">
            <w:pPr>
              <w:spacing w:line="240" w:lineRule="auto"/>
              <w:rPr>
                <w:rFonts w:eastAsia="Times New Roman"/>
                <w:color w:val="auto"/>
                <w:sz w:val="18"/>
                <w:szCs w:val="18"/>
                <w:lang w:val="es-ES" w:eastAsia="pt-BR"/>
              </w:rPr>
            </w:pPr>
            <w:r w:rsidRPr="006B1FF6">
              <w:rPr>
                <w:rFonts w:eastAsia="Times New Roman"/>
                <w:noProof/>
                <w:color w:val="auto"/>
                <w:sz w:val="18"/>
                <w:szCs w:val="18"/>
                <w:lang w:val="es-ES" w:eastAsia="pt-BR"/>
              </w:rPr>
              <w:t>(Brown, 1997)</w:t>
            </w:r>
          </w:p>
        </w:tc>
      </w:tr>
      <w:tr w:rsidR="00941D33" w:rsidRPr="007A5E3E" w14:paraId="5C05F784" w14:textId="77777777" w:rsidTr="009B7D40">
        <w:trPr>
          <w:trHeight w:val="281"/>
        </w:trPr>
        <w:tc>
          <w:tcPr>
            <w:tcW w:w="2127" w:type="dxa"/>
            <w:shd w:val="clear" w:color="000000" w:fill="FFFFFF"/>
            <w:noWrap/>
            <w:vAlign w:val="bottom"/>
          </w:tcPr>
          <w:p w14:paraId="27F34718"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 xml:space="preserve">Arbustos &lt;10 </w:t>
            </w:r>
            <w:proofErr w:type="spellStart"/>
            <w:r w:rsidRPr="0044791E">
              <w:rPr>
                <w:rFonts w:eastAsia="Times New Roman"/>
                <w:color w:val="auto"/>
                <w:sz w:val="18"/>
                <w:szCs w:val="18"/>
                <w:lang w:val="es-ES" w:eastAsia="pt-BR"/>
              </w:rPr>
              <w:t>Dap</w:t>
            </w:r>
            <w:proofErr w:type="spellEnd"/>
          </w:p>
          <w:p w14:paraId="3AFB376A"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 xml:space="preserve">Predicción </w:t>
            </w:r>
            <w:proofErr w:type="spellStart"/>
            <w:r w:rsidRPr="0044791E">
              <w:rPr>
                <w:rFonts w:eastAsia="Times New Roman"/>
                <w:color w:val="auto"/>
                <w:sz w:val="18"/>
                <w:szCs w:val="18"/>
                <w:lang w:val="es-ES" w:eastAsia="pt-BR"/>
              </w:rPr>
              <w:t>Dap</w:t>
            </w:r>
            <w:proofErr w:type="spellEnd"/>
            <w:r w:rsidRPr="0044791E">
              <w:rPr>
                <w:rFonts w:eastAsia="Times New Roman"/>
                <w:color w:val="auto"/>
                <w:sz w:val="18"/>
                <w:szCs w:val="18"/>
                <w:lang w:val="es-ES" w:eastAsia="pt-BR"/>
              </w:rPr>
              <w:t xml:space="preserve"> arbustivos</w:t>
            </w:r>
          </w:p>
        </w:tc>
        <w:tc>
          <w:tcPr>
            <w:tcW w:w="3402" w:type="dxa"/>
            <w:shd w:val="clear" w:color="000000" w:fill="FFFFFF"/>
            <w:noWrap/>
            <w:vAlign w:val="bottom"/>
          </w:tcPr>
          <w:p w14:paraId="5289B33A" w14:textId="77777777" w:rsidR="00941D33" w:rsidRPr="0044791E" w:rsidRDefault="00941D33" w:rsidP="00AC1258">
            <w:pPr>
              <w:spacing w:line="240" w:lineRule="auto"/>
              <w:rPr>
                <w:rFonts w:eastAsia="Times New Roman"/>
                <w:color w:val="auto"/>
                <w:sz w:val="18"/>
                <w:szCs w:val="18"/>
                <w:lang w:val="en-US" w:eastAsia="pt-BR"/>
              </w:rPr>
            </w:pPr>
            <w:r w:rsidRPr="0044791E">
              <w:rPr>
                <w:rFonts w:eastAsia="Times New Roman"/>
                <w:color w:val="auto"/>
                <w:sz w:val="18"/>
                <w:szCs w:val="18"/>
                <w:lang w:val="en-US" w:eastAsia="pt-BR"/>
              </w:rPr>
              <w:t>BA=</w:t>
            </w:r>
            <w:proofErr w:type="spellStart"/>
            <w:r w:rsidRPr="0044791E">
              <w:rPr>
                <w:rFonts w:eastAsia="Times New Roman"/>
                <w:color w:val="auto"/>
                <w:sz w:val="18"/>
                <w:szCs w:val="18"/>
                <w:lang w:val="en-US" w:eastAsia="pt-BR"/>
              </w:rPr>
              <w:t>exp</w:t>
            </w:r>
            <w:proofErr w:type="spellEnd"/>
            <w:r w:rsidRPr="0044791E">
              <w:rPr>
                <w:rFonts w:eastAsia="Times New Roman"/>
                <w:color w:val="auto"/>
                <w:sz w:val="18"/>
                <w:szCs w:val="18"/>
                <w:lang w:val="en-US" w:eastAsia="pt-BR"/>
              </w:rPr>
              <w:t xml:space="preserve">(-1.9968 +2.4128 </w:t>
            </w:r>
            <w:proofErr w:type="spellStart"/>
            <w:r w:rsidRPr="0044791E">
              <w:rPr>
                <w:rFonts w:eastAsia="Times New Roman"/>
                <w:color w:val="auto"/>
                <w:sz w:val="18"/>
                <w:szCs w:val="18"/>
                <w:lang w:val="en-US" w:eastAsia="pt-BR"/>
              </w:rPr>
              <w:t>ln</w:t>
            </w:r>
            <w:proofErr w:type="spellEnd"/>
            <w:r w:rsidRPr="0044791E">
              <w:rPr>
                <w:rFonts w:eastAsia="Times New Roman"/>
                <w:color w:val="auto"/>
                <w:sz w:val="18"/>
                <w:szCs w:val="18"/>
                <w:lang w:val="en-US" w:eastAsia="pt-BR"/>
              </w:rPr>
              <w:t>(Dap))</w:t>
            </w:r>
          </w:p>
          <w:p w14:paraId="07AD8A1F" w14:textId="77777777" w:rsidR="00941D33" w:rsidRPr="0044791E" w:rsidRDefault="00941D33" w:rsidP="00AC1258">
            <w:pPr>
              <w:rPr>
                <w:color w:val="auto"/>
                <w:sz w:val="18"/>
                <w:szCs w:val="18"/>
                <w:lang w:val="en-US"/>
              </w:rPr>
            </w:pPr>
            <w:r w:rsidRPr="0044791E">
              <w:rPr>
                <w:color w:val="auto"/>
                <w:sz w:val="18"/>
                <w:szCs w:val="18"/>
                <w:lang w:val="en-US"/>
              </w:rPr>
              <w:t>Dap = (-1,038-0,045) * DB² + 1,416 * DB</w:t>
            </w:r>
          </w:p>
        </w:tc>
        <w:tc>
          <w:tcPr>
            <w:tcW w:w="567" w:type="dxa"/>
            <w:shd w:val="clear" w:color="000000" w:fill="FFFFFF"/>
            <w:noWrap/>
            <w:vAlign w:val="bottom"/>
          </w:tcPr>
          <w:p w14:paraId="279876C5" w14:textId="77777777" w:rsidR="00941D33" w:rsidRPr="0044791E" w:rsidRDefault="00941D33" w:rsidP="00AC1258">
            <w:pPr>
              <w:spacing w:line="240" w:lineRule="auto"/>
              <w:jc w:val="center"/>
              <w:rPr>
                <w:rFonts w:eastAsia="Times New Roman"/>
                <w:color w:val="auto"/>
                <w:sz w:val="18"/>
                <w:szCs w:val="18"/>
                <w:lang w:val="es-ES" w:eastAsia="pt-BR"/>
              </w:rPr>
            </w:pPr>
            <w:r w:rsidRPr="0044791E">
              <w:rPr>
                <w:rFonts w:eastAsia="Times New Roman"/>
                <w:color w:val="auto"/>
                <w:sz w:val="18"/>
                <w:szCs w:val="18"/>
                <w:lang w:val="es-ES" w:eastAsia="pt-BR"/>
              </w:rPr>
              <w:t>0.98</w:t>
            </w:r>
          </w:p>
          <w:p w14:paraId="1F111D30" w14:textId="77777777" w:rsidR="00941D33" w:rsidRPr="0044791E" w:rsidRDefault="00941D33" w:rsidP="00AC1258">
            <w:pPr>
              <w:spacing w:line="240" w:lineRule="auto"/>
              <w:jc w:val="center"/>
              <w:rPr>
                <w:rFonts w:eastAsia="Times New Roman"/>
                <w:color w:val="auto"/>
                <w:sz w:val="18"/>
                <w:szCs w:val="18"/>
                <w:lang w:val="es-ES" w:eastAsia="pt-BR"/>
              </w:rPr>
            </w:pPr>
            <w:r w:rsidRPr="0044791E">
              <w:rPr>
                <w:rFonts w:eastAsia="Times New Roman"/>
                <w:color w:val="auto"/>
                <w:sz w:val="18"/>
                <w:szCs w:val="18"/>
                <w:lang w:val="es-ES" w:eastAsia="pt-BR"/>
              </w:rPr>
              <w:t>0.98</w:t>
            </w:r>
          </w:p>
        </w:tc>
        <w:tc>
          <w:tcPr>
            <w:tcW w:w="2843" w:type="dxa"/>
            <w:shd w:val="clear" w:color="000000" w:fill="FFFFFF"/>
            <w:noWrap/>
            <w:vAlign w:val="bottom"/>
          </w:tcPr>
          <w:p w14:paraId="6E998810" w14:textId="77777777" w:rsidR="00941D33" w:rsidRPr="006B1FF6" w:rsidRDefault="00941D33" w:rsidP="00AC1258">
            <w:pPr>
              <w:spacing w:line="240" w:lineRule="auto"/>
              <w:rPr>
                <w:rFonts w:eastAsia="Times New Roman"/>
                <w:color w:val="auto"/>
                <w:sz w:val="18"/>
                <w:szCs w:val="18"/>
                <w:lang w:val="en-US" w:eastAsia="pt-BR"/>
              </w:rPr>
            </w:pPr>
            <w:r w:rsidRPr="006B1FF6">
              <w:rPr>
                <w:rFonts w:eastAsia="Times New Roman"/>
                <w:noProof/>
                <w:color w:val="auto"/>
                <w:sz w:val="18"/>
                <w:szCs w:val="18"/>
                <w:lang w:val="en-US" w:eastAsia="pt-BR"/>
              </w:rPr>
              <w:t>(Nelson et al., 1999)</w:t>
            </w:r>
          </w:p>
          <w:p w14:paraId="1305AE8C" w14:textId="77777777" w:rsidR="00941D33" w:rsidRPr="006B1FF6" w:rsidRDefault="00941D33" w:rsidP="00AC1258">
            <w:pPr>
              <w:spacing w:line="240" w:lineRule="auto"/>
              <w:rPr>
                <w:rFonts w:eastAsia="Times New Roman"/>
                <w:color w:val="auto"/>
                <w:sz w:val="18"/>
                <w:szCs w:val="18"/>
                <w:lang w:val="en-US" w:eastAsia="pt-BR"/>
              </w:rPr>
            </w:pPr>
            <w:r w:rsidRPr="006B1FF6">
              <w:rPr>
                <w:rFonts w:eastAsia="Times New Roman"/>
                <w:noProof/>
                <w:color w:val="auto"/>
                <w:sz w:val="18"/>
                <w:szCs w:val="18"/>
                <w:lang w:val="en-US" w:eastAsia="pt-BR"/>
              </w:rPr>
              <w:t>(Gehring, Park, &amp; Denich, 2008)</w:t>
            </w:r>
          </w:p>
        </w:tc>
      </w:tr>
      <w:tr w:rsidR="00941D33" w:rsidRPr="0044791E" w14:paraId="3F7CD290" w14:textId="77777777" w:rsidTr="009B7D40">
        <w:trPr>
          <w:trHeight w:val="226"/>
        </w:trPr>
        <w:tc>
          <w:tcPr>
            <w:tcW w:w="2127" w:type="dxa"/>
            <w:shd w:val="clear" w:color="000000" w:fill="FFFFFF"/>
            <w:noWrap/>
            <w:vAlign w:val="bottom"/>
          </w:tcPr>
          <w:p w14:paraId="6BF567CE"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Árboles de sombra</w:t>
            </w:r>
          </w:p>
        </w:tc>
        <w:tc>
          <w:tcPr>
            <w:tcW w:w="3402" w:type="dxa"/>
            <w:shd w:val="clear" w:color="000000" w:fill="FFFFFF"/>
            <w:noWrap/>
            <w:vAlign w:val="bottom"/>
          </w:tcPr>
          <w:p w14:paraId="409C3668" w14:textId="77777777" w:rsidR="00941D33" w:rsidRPr="0044791E" w:rsidRDefault="00941D33" w:rsidP="00AC1258">
            <w:pPr>
              <w:spacing w:line="240" w:lineRule="auto"/>
              <w:rPr>
                <w:rFonts w:eastAsia="Times New Roman"/>
                <w:color w:val="auto"/>
                <w:sz w:val="18"/>
                <w:szCs w:val="18"/>
                <w:lang w:val="es-ES" w:eastAsia="pt-BR"/>
              </w:rPr>
            </w:pPr>
            <w:r w:rsidRPr="0044791E">
              <w:rPr>
                <w:rFonts w:eastAsia="Times New Roman"/>
                <w:color w:val="auto"/>
                <w:sz w:val="18"/>
                <w:szCs w:val="18"/>
                <w:lang w:val="es-ES" w:eastAsia="pt-BR"/>
              </w:rPr>
              <w:t>BA=0.0673*(</w:t>
            </w:r>
            <w:r w:rsidRPr="0044791E">
              <w:rPr>
                <w:rFonts w:eastAsia="Times New Roman"/>
                <w:i/>
                <w:iCs/>
                <w:color w:val="auto"/>
                <w:sz w:val="18"/>
                <w:szCs w:val="18"/>
                <w:lang w:eastAsia="pt-BR"/>
              </w:rPr>
              <w:t>ρ</w:t>
            </w:r>
            <w:r w:rsidRPr="0044791E">
              <w:rPr>
                <w:rFonts w:eastAsia="Times New Roman"/>
                <w:color w:val="auto"/>
                <w:sz w:val="18"/>
                <w:szCs w:val="18"/>
                <w:lang w:val="es-ES" w:eastAsia="pt-BR"/>
              </w:rPr>
              <w:t>D</w:t>
            </w:r>
            <w:r w:rsidRPr="0044791E">
              <w:rPr>
                <w:rFonts w:eastAsia="Times New Roman"/>
                <w:color w:val="auto"/>
                <w:sz w:val="18"/>
                <w:szCs w:val="18"/>
                <w:vertAlign w:val="superscript"/>
                <w:lang w:val="es-ES" w:eastAsia="pt-BR"/>
              </w:rPr>
              <w:t>2</w:t>
            </w:r>
            <w:r w:rsidRPr="0044791E">
              <w:rPr>
                <w:rFonts w:eastAsia="Times New Roman"/>
                <w:color w:val="auto"/>
                <w:sz w:val="18"/>
                <w:szCs w:val="18"/>
                <w:lang w:val="es-ES" w:eastAsia="pt-BR"/>
              </w:rPr>
              <w:t>H)</w:t>
            </w:r>
            <w:r w:rsidRPr="0044791E">
              <w:rPr>
                <w:rFonts w:eastAsia="Times New Roman"/>
                <w:color w:val="auto"/>
                <w:sz w:val="18"/>
                <w:szCs w:val="18"/>
                <w:vertAlign w:val="superscript"/>
                <w:lang w:val="es-ES" w:eastAsia="pt-BR"/>
              </w:rPr>
              <w:t>0.976</w:t>
            </w:r>
          </w:p>
        </w:tc>
        <w:tc>
          <w:tcPr>
            <w:tcW w:w="567" w:type="dxa"/>
            <w:shd w:val="clear" w:color="000000" w:fill="FFFFFF"/>
            <w:noWrap/>
            <w:vAlign w:val="bottom"/>
          </w:tcPr>
          <w:p w14:paraId="43E01543" w14:textId="77777777" w:rsidR="00941D33" w:rsidRPr="0044791E" w:rsidRDefault="00941D33" w:rsidP="00AC1258">
            <w:pPr>
              <w:spacing w:line="240" w:lineRule="auto"/>
              <w:jc w:val="center"/>
              <w:rPr>
                <w:rFonts w:eastAsia="Times New Roman"/>
                <w:color w:val="auto"/>
                <w:sz w:val="18"/>
                <w:szCs w:val="18"/>
                <w:lang w:val="es-ES" w:eastAsia="pt-BR"/>
              </w:rPr>
            </w:pPr>
            <w:r w:rsidRPr="0044791E">
              <w:rPr>
                <w:rFonts w:eastAsia="Times New Roman"/>
                <w:color w:val="auto"/>
                <w:sz w:val="18"/>
                <w:szCs w:val="18"/>
                <w:lang w:val="es-ES" w:eastAsia="pt-BR"/>
              </w:rPr>
              <w:t>0.98</w:t>
            </w:r>
          </w:p>
        </w:tc>
        <w:tc>
          <w:tcPr>
            <w:tcW w:w="2843" w:type="dxa"/>
            <w:shd w:val="clear" w:color="000000" w:fill="FFFFFF"/>
            <w:noWrap/>
            <w:vAlign w:val="bottom"/>
          </w:tcPr>
          <w:p w14:paraId="069C913F" w14:textId="77777777" w:rsidR="00941D33" w:rsidRPr="006B1FF6" w:rsidRDefault="00941D33" w:rsidP="00AC1258">
            <w:pPr>
              <w:spacing w:line="240" w:lineRule="auto"/>
              <w:rPr>
                <w:rFonts w:eastAsia="Times New Roman"/>
                <w:color w:val="auto"/>
                <w:sz w:val="18"/>
                <w:szCs w:val="18"/>
                <w:lang w:val="es-ES" w:eastAsia="pt-BR"/>
              </w:rPr>
            </w:pPr>
            <w:r w:rsidRPr="006B1FF6">
              <w:rPr>
                <w:rFonts w:eastAsia="Times New Roman"/>
                <w:noProof/>
                <w:color w:val="auto"/>
                <w:sz w:val="18"/>
                <w:szCs w:val="18"/>
                <w:lang w:val="es-ES" w:eastAsia="pt-BR"/>
              </w:rPr>
              <w:t>(Chave et al., 2014)</w:t>
            </w:r>
          </w:p>
        </w:tc>
      </w:tr>
    </w:tbl>
    <w:p w14:paraId="1F3C6078" w14:textId="77777777" w:rsidR="00240D3E" w:rsidRDefault="00240D3E" w:rsidP="00941D33">
      <w:pPr>
        <w:jc w:val="both"/>
        <w:rPr>
          <w:color w:val="auto"/>
          <w:sz w:val="22"/>
          <w:szCs w:val="22"/>
          <w:lang w:val="es-ES"/>
        </w:rPr>
      </w:pPr>
    </w:p>
    <w:p w14:paraId="32A6AC64" w14:textId="77777777" w:rsidR="00941D33" w:rsidRPr="0044791E" w:rsidRDefault="00941D33" w:rsidP="00941D33">
      <w:pPr>
        <w:jc w:val="both"/>
        <w:rPr>
          <w:rFonts w:eastAsia="Times New Roman"/>
          <w:iCs/>
          <w:color w:val="auto"/>
          <w:sz w:val="22"/>
          <w:szCs w:val="22"/>
          <w:lang w:val="es-ES"/>
        </w:rPr>
      </w:pPr>
      <w:r w:rsidRPr="0044791E">
        <w:rPr>
          <w:color w:val="auto"/>
          <w:sz w:val="22"/>
          <w:szCs w:val="22"/>
          <w:lang w:val="es-ES"/>
        </w:rPr>
        <w:t>BA= Biomasa aérea (kg); AB= Área basal (m</w:t>
      </w:r>
      <w:r w:rsidRPr="0044791E">
        <w:rPr>
          <w:color w:val="auto"/>
          <w:sz w:val="22"/>
          <w:szCs w:val="22"/>
          <w:vertAlign w:val="superscript"/>
          <w:lang w:val="es-ES"/>
        </w:rPr>
        <w:t>2</w:t>
      </w:r>
      <w:r w:rsidRPr="0044791E">
        <w:rPr>
          <w:color w:val="auto"/>
          <w:sz w:val="22"/>
          <w:szCs w:val="22"/>
          <w:lang w:val="es-ES"/>
        </w:rPr>
        <w:t xml:space="preserve">); </w:t>
      </w:r>
      <w:proofErr w:type="spellStart"/>
      <w:r w:rsidRPr="0044791E">
        <w:rPr>
          <w:color w:val="auto"/>
          <w:sz w:val="22"/>
          <w:szCs w:val="22"/>
          <w:lang w:val="es-ES"/>
        </w:rPr>
        <w:t>Dap</w:t>
      </w:r>
      <w:proofErr w:type="spellEnd"/>
      <w:r w:rsidRPr="0044791E">
        <w:rPr>
          <w:color w:val="auto"/>
          <w:sz w:val="22"/>
          <w:szCs w:val="22"/>
          <w:lang w:val="es-ES"/>
        </w:rPr>
        <w:t xml:space="preserve">= Diámetro a la altura del pecho (cm); D= Diámetro (cm); H= Altura (m); DB= Diámetro basal (30 sobre el suelo en cm); </w:t>
      </w:r>
      <w:r w:rsidRPr="0044791E">
        <w:rPr>
          <w:rFonts w:eastAsia="Times New Roman"/>
          <w:i/>
          <w:iCs/>
          <w:color w:val="auto"/>
          <w:sz w:val="22"/>
          <w:szCs w:val="22"/>
        </w:rPr>
        <w:t>ρ</w:t>
      </w:r>
      <w:r w:rsidRPr="0044791E">
        <w:rPr>
          <w:rFonts w:eastAsia="Times New Roman"/>
          <w:iCs/>
          <w:color w:val="auto"/>
          <w:sz w:val="22"/>
          <w:szCs w:val="22"/>
          <w:lang w:val="es-ES"/>
        </w:rPr>
        <w:t>= Densidad de la madera (g/cm</w:t>
      </w:r>
      <w:r w:rsidRPr="0044791E">
        <w:rPr>
          <w:rFonts w:eastAsia="Times New Roman"/>
          <w:iCs/>
          <w:color w:val="auto"/>
          <w:sz w:val="22"/>
          <w:szCs w:val="22"/>
          <w:vertAlign w:val="superscript"/>
          <w:lang w:val="es-ES"/>
        </w:rPr>
        <w:t>3</w:t>
      </w:r>
      <w:r w:rsidRPr="0044791E">
        <w:rPr>
          <w:rFonts w:eastAsia="Times New Roman"/>
          <w:iCs/>
          <w:color w:val="auto"/>
          <w:sz w:val="22"/>
          <w:szCs w:val="22"/>
          <w:lang w:val="es-ES"/>
        </w:rPr>
        <w:t xml:space="preserve">). </w:t>
      </w:r>
    </w:p>
    <w:p w14:paraId="3F303625" w14:textId="77777777" w:rsidR="00941D33" w:rsidRPr="0044791E" w:rsidRDefault="00941D33" w:rsidP="00941D33">
      <w:pPr>
        <w:spacing w:before="60"/>
        <w:jc w:val="both"/>
        <w:rPr>
          <w:color w:val="auto"/>
          <w:sz w:val="22"/>
          <w:szCs w:val="22"/>
          <w:lang w:val="en-US"/>
        </w:rPr>
      </w:pPr>
      <w:r w:rsidRPr="0044791E">
        <w:rPr>
          <w:rFonts w:eastAsia="Times New Roman"/>
          <w:iCs/>
          <w:color w:val="auto"/>
          <w:sz w:val="22"/>
          <w:szCs w:val="22"/>
          <w:lang w:val="en-US"/>
        </w:rPr>
        <w:t xml:space="preserve">BA = Aboveground biomass (kg); AB = Basal area (m2); Dap = Diameter at Breath Height (cm); D = Diameter (cm); H = Height (m); DB = Basal diameter (on the floor in 30 cm); </w:t>
      </w:r>
      <w:r w:rsidRPr="0044791E">
        <w:rPr>
          <w:rFonts w:eastAsia="Times New Roman"/>
          <w:i/>
          <w:iCs/>
          <w:color w:val="auto"/>
          <w:sz w:val="22"/>
          <w:szCs w:val="22"/>
          <w:lang w:val="es-ES"/>
        </w:rPr>
        <w:t>ρ</w:t>
      </w:r>
      <w:r w:rsidRPr="0044791E">
        <w:rPr>
          <w:rFonts w:eastAsia="Times New Roman"/>
          <w:iCs/>
          <w:color w:val="auto"/>
          <w:sz w:val="22"/>
          <w:szCs w:val="22"/>
          <w:lang w:val="en-US"/>
        </w:rPr>
        <w:t xml:space="preserve"> = Density of the wood (g / cm</w:t>
      </w:r>
      <w:r w:rsidRPr="0044791E">
        <w:rPr>
          <w:rFonts w:eastAsia="Times New Roman"/>
          <w:iCs/>
          <w:color w:val="auto"/>
          <w:sz w:val="22"/>
          <w:szCs w:val="22"/>
          <w:vertAlign w:val="superscript"/>
          <w:lang w:val="en-US"/>
        </w:rPr>
        <w:t>3</w:t>
      </w:r>
      <w:r w:rsidRPr="0044791E">
        <w:rPr>
          <w:rFonts w:eastAsia="Times New Roman"/>
          <w:iCs/>
          <w:color w:val="auto"/>
          <w:sz w:val="22"/>
          <w:szCs w:val="22"/>
          <w:lang w:val="en-US"/>
        </w:rPr>
        <w:t>).</w:t>
      </w:r>
    </w:p>
    <w:p w14:paraId="036541BB" w14:textId="5E975B94" w:rsidR="00941D33" w:rsidRPr="00941D33" w:rsidRDefault="00941D33" w:rsidP="003106F4">
      <w:pPr>
        <w:spacing w:before="60"/>
        <w:jc w:val="both"/>
        <w:rPr>
          <w:lang w:val="en-US"/>
        </w:rPr>
      </w:pPr>
    </w:p>
    <w:p w14:paraId="6FA122E4" w14:textId="5A94F395" w:rsidR="00941D33" w:rsidRPr="00941D33" w:rsidRDefault="00941D33" w:rsidP="003106F4">
      <w:pPr>
        <w:spacing w:before="60"/>
        <w:jc w:val="both"/>
        <w:rPr>
          <w:lang w:val="en-US"/>
        </w:rPr>
      </w:pPr>
    </w:p>
    <w:p w14:paraId="1F517545" w14:textId="130C9F40" w:rsidR="00941D33" w:rsidRPr="00941D33" w:rsidRDefault="00941D33">
      <w:pPr>
        <w:suppressAutoHyphens w:val="0"/>
        <w:spacing w:line="240" w:lineRule="auto"/>
        <w:rPr>
          <w:lang w:val="en-US"/>
        </w:rPr>
      </w:pPr>
      <w:r w:rsidRPr="00941D33">
        <w:rPr>
          <w:lang w:val="en-US"/>
        </w:rPr>
        <w:br w:type="page"/>
      </w:r>
    </w:p>
    <w:p w14:paraId="66462327" w14:textId="77777777" w:rsidR="00941D33" w:rsidRPr="00941D33" w:rsidRDefault="00941D33" w:rsidP="003106F4">
      <w:pPr>
        <w:spacing w:before="60"/>
        <w:jc w:val="both"/>
        <w:rPr>
          <w:lang w:val="en-US"/>
        </w:rPr>
      </w:pPr>
    </w:p>
    <w:p w14:paraId="09E4A899" w14:textId="441A4285" w:rsidR="007F5932" w:rsidRDefault="005A0521" w:rsidP="003106F4">
      <w:pPr>
        <w:spacing w:before="60"/>
        <w:jc w:val="both"/>
        <w:rPr>
          <w:lang w:val="es-ES"/>
        </w:rPr>
      </w:pPr>
      <w:r w:rsidRPr="003C3EED">
        <w:rPr>
          <w:noProof/>
          <w:lang w:val="es-ES" w:eastAsia="es-ES"/>
        </w:rPr>
        <w:drawing>
          <wp:inline distT="0" distB="0" distL="0" distR="0" wp14:anchorId="3E76BC3D" wp14:editId="74CA32F1">
            <wp:extent cx="5400040" cy="4172585"/>
            <wp:effectExtent l="0" t="0" r="0" b="0"/>
            <wp:docPr id="1" name="Imagen 1" descr="C:\Users\Ernesto Gomez\Dropbox\Dados Doc\resultados\Ernesto\Resultaos artigo\ArtigoNV\RBT\Map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nesto Gomez\Dropbox\Dados Doc\resultados\Ernesto\Resultaos artigo\ArtigoNV\RBT\Mapa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4172585"/>
                    </a:xfrm>
                    <a:prstGeom prst="rect">
                      <a:avLst/>
                    </a:prstGeom>
                    <a:noFill/>
                    <a:ln>
                      <a:noFill/>
                    </a:ln>
                  </pic:spPr>
                </pic:pic>
              </a:graphicData>
            </a:graphic>
          </wp:inline>
        </w:drawing>
      </w:r>
    </w:p>
    <w:p w14:paraId="20E5E28E" w14:textId="0EBB683C" w:rsidR="008D775F" w:rsidRDefault="005A0521" w:rsidP="008D775F">
      <w:pPr>
        <w:spacing w:line="360" w:lineRule="auto"/>
        <w:rPr>
          <w:noProof/>
          <w:color w:val="auto"/>
          <w:lang w:val="uz-Cyrl-UZ" w:eastAsia="pt-BR"/>
        </w:rPr>
      </w:pPr>
      <w:r w:rsidRPr="005A0521">
        <w:rPr>
          <w:b/>
          <w:color w:val="auto"/>
          <w:sz w:val="22"/>
          <w:szCs w:val="22"/>
          <w:lang w:val="es-ES"/>
        </w:rPr>
        <w:t>Fig. 1</w:t>
      </w:r>
      <w:r w:rsidRPr="008218F1">
        <w:rPr>
          <w:b/>
          <w:color w:val="auto"/>
          <w:sz w:val="22"/>
          <w:szCs w:val="22"/>
          <w:lang w:val="es-ES"/>
        </w:rPr>
        <w:t>.</w:t>
      </w:r>
      <w:r w:rsidRPr="00064134">
        <w:rPr>
          <w:color w:val="auto"/>
          <w:sz w:val="22"/>
          <w:szCs w:val="22"/>
          <w:lang w:val="es-ES"/>
        </w:rPr>
        <w:t xml:space="preserve"> </w:t>
      </w:r>
      <w:r w:rsidR="00167EDC">
        <w:rPr>
          <w:color w:val="auto"/>
          <w:sz w:val="22"/>
          <w:szCs w:val="22"/>
          <w:lang w:val="es-ES"/>
        </w:rPr>
        <w:t>Á</w:t>
      </w:r>
      <w:r w:rsidRPr="008218F1">
        <w:rPr>
          <w:color w:val="auto"/>
          <w:sz w:val="22"/>
          <w:szCs w:val="22"/>
          <w:lang w:val="es-ES"/>
        </w:rPr>
        <w:t>reas de estudio en la Amazonía Sur, Bolivia</w:t>
      </w:r>
      <w:r w:rsidR="008D775F">
        <w:rPr>
          <w:color w:val="auto"/>
          <w:sz w:val="22"/>
          <w:szCs w:val="22"/>
          <w:lang w:val="es-ES"/>
        </w:rPr>
        <w:t>.</w:t>
      </w:r>
    </w:p>
    <w:p w14:paraId="6C42F32D" w14:textId="318F888E" w:rsidR="007F5932" w:rsidRPr="008D775F" w:rsidRDefault="005A0521" w:rsidP="008D775F">
      <w:pPr>
        <w:spacing w:line="360" w:lineRule="auto"/>
        <w:rPr>
          <w:noProof/>
          <w:color w:val="auto"/>
          <w:lang w:val="uz-Cyrl-UZ" w:eastAsia="pt-BR"/>
        </w:rPr>
      </w:pPr>
      <w:r w:rsidRPr="005A0521">
        <w:rPr>
          <w:b/>
          <w:color w:val="auto"/>
          <w:sz w:val="22"/>
          <w:szCs w:val="22"/>
          <w:lang w:val="en-US"/>
        </w:rPr>
        <w:t>Fig. 1</w:t>
      </w:r>
      <w:r w:rsidRPr="008218F1">
        <w:rPr>
          <w:b/>
          <w:color w:val="auto"/>
          <w:sz w:val="22"/>
          <w:szCs w:val="22"/>
          <w:lang w:val="en-US"/>
        </w:rPr>
        <w:t>.</w:t>
      </w:r>
      <w:r w:rsidRPr="00064134">
        <w:rPr>
          <w:color w:val="auto"/>
          <w:sz w:val="22"/>
          <w:szCs w:val="22"/>
          <w:lang w:val="en-US"/>
        </w:rPr>
        <w:t xml:space="preserve"> </w:t>
      </w:r>
      <w:r w:rsidR="00167EDC">
        <w:rPr>
          <w:color w:val="auto"/>
          <w:sz w:val="22"/>
          <w:szCs w:val="22"/>
          <w:lang w:val="en-US"/>
        </w:rPr>
        <w:t>S</w:t>
      </w:r>
      <w:r w:rsidRPr="008218F1">
        <w:rPr>
          <w:color w:val="auto"/>
          <w:sz w:val="22"/>
          <w:szCs w:val="22"/>
          <w:lang w:val="en-US"/>
        </w:rPr>
        <w:t>tudy areas in Southern Amazon, Bolivia</w:t>
      </w:r>
      <w:r w:rsidR="008D775F">
        <w:rPr>
          <w:color w:val="auto"/>
          <w:sz w:val="22"/>
          <w:szCs w:val="22"/>
          <w:lang w:val="en-US"/>
        </w:rPr>
        <w:t>.</w:t>
      </w:r>
    </w:p>
    <w:p w14:paraId="19B64CC4" w14:textId="01ABC0E4" w:rsidR="007F5932" w:rsidRPr="005A0521" w:rsidRDefault="007F5932" w:rsidP="003106F4">
      <w:pPr>
        <w:spacing w:before="60"/>
        <w:jc w:val="both"/>
        <w:rPr>
          <w:b/>
          <w:lang w:val="en-US"/>
        </w:rPr>
      </w:pPr>
    </w:p>
    <w:p w14:paraId="35139B75" w14:textId="77777777" w:rsidR="007F5932" w:rsidRPr="005A0521" w:rsidRDefault="007F5932" w:rsidP="003106F4">
      <w:pPr>
        <w:spacing w:before="60"/>
        <w:jc w:val="both"/>
        <w:rPr>
          <w:lang w:val="en-US"/>
        </w:rPr>
      </w:pPr>
    </w:p>
    <w:p w14:paraId="303F560D" w14:textId="3E06A3D8" w:rsidR="005A0521" w:rsidRDefault="005A0521">
      <w:pPr>
        <w:suppressAutoHyphens w:val="0"/>
        <w:spacing w:line="240" w:lineRule="auto"/>
        <w:rPr>
          <w:lang w:val="en-US"/>
        </w:rPr>
      </w:pPr>
      <w:r>
        <w:rPr>
          <w:lang w:val="en-US"/>
        </w:rPr>
        <w:br w:type="page"/>
      </w:r>
    </w:p>
    <w:p w14:paraId="1FC86CEA" w14:textId="6706FF82" w:rsidR="007F5932" w:rsidRDefault="007F5932" w:rsidP="003106F4">
      <w:pPr>
        <w:spacing w:before="60"/>
        <w:jc w:val="both"/>
        <w:rPr>
          <w:lang w:val="en-US"/>
        </w:rPr>
      </w:pPr>
    </w:p>
    <w:p w14:paraId="3E5444AE" w14:textId="601A2E7F" w:rsidR="00941D33" w:rsidRPr="002C5E94" w:rsidRDefault="00941D33" w:rsidP="00941D33">
      <w:pPr>
        <w:spacing w:line="360" w:lineRule="auto"/>
        <w:ind w:firstLine="708"/>
        <w:jc w:val="center"/>
        <w:rPr>
          <w:lang w:val="en-US"/>
        </w:rPr>
      </w:pPr>
      <w:r w:rsidRPr="00794621">
        <w:rPr>
          <w:noProof/>
          <w:lang w:val="es-ES" w:eastAsia="es-ES"/>
        </w:rPr>
        <w:drawing>
          <wp:inline distT="0" distB="0" distL="0" distR="0" wp14:anchorId="6776B2DF" wp14:editId="0719FD46">
            <wp:extent cx="5400040" cy="3779600"/>
            <wp:effectExtent l="0" t="0" r="0" b="0"/>
            <wp:docPr id="3" name="Imagen 3" descr="C:\Users\Ernesto Gomez\Dropbox\Dados Doc\resultados\Ernesto\Resultaos artigo\ArtigoNV\RBT\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nesto Gomez\Dropbox\Dados Doc\resultados\Ernesto\Resultaos artigo\ArtigoNV\RBT\Fig.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779600"/>
                    </a:xfrm>
                    <a:prstGeom prst="rect">
                      <a:avLst/>
                    </a:prstGeom>
                    <a:noFill/>
                    <a:ln>
                      <a:noFill/>
                    </a:ln>
                  </pic:spPr>
                </pic:pic>
              </a:graphicData>
            </a:graphic>
          </wp:inline>
        </w:drawing>
      </w:r>
    </w:p>
    <w:p w14:paraId="41DB8EB1" w14:textId="35C6B63E" w:rsidR="00941D33" w:rsidRPr="00F226CC" w:rsidRDefault="00941D33" w:rsidP="00941D33">
      <w:pPr>
        <w:ind w:left="708"/>
        <w:jc w:val="both"/>
        <w:rPr>
          <w:lang w:val="es-ES"/>
        </w:rPr>
      </w:pPr>
      <w:r w:rsidRPr="00476F74">
        <w:rPr>
          <w:b/>
          <w:sz w:val="22"/>
          <w:szCs w:val="22"/>
          <w:lang w:val="es-ES"/>
        </w:rPr>
        <w:t>Fig. 2.</w:t>
      </w:r>
      <w:r w:rsidRPr="00F226CC">
        <w:rPr>
          <w:sz w:val="22"/>
          <w:szCs w:val="22"/>
          <w:lang w:val="es-ES"/>
        </w:rPr>
        <w:t xml:space="preserve"> Relación entre el carbono de la biomasa sobre el suelo (CBS) y la riqueza de especies (a), edad (b), variación altura (c) y variación </w:t>
      </w:r>
      <w:proofErr w:type="spellStart"/>
      <w:r w:rsidRPr="00F226CC">
        <w:rPr>
          <w:sz w:val="22"/>
          <w:szCs w:val="22"/>
          <w:lang w:val="es-ES"/>
        </w:rPr>
        <w:t>Dap</w:t>
      </w:r>
      <w:proofErr w:type="spellEnd"/>
      <w:r w:rsidRPr="00F226CC">
        <w:rPr>
          <w:sz w:val="22"/>
          <w:szCs w:val="22"/>
          <w:lang w:val="es-ES"/>
        </w:rPr>
        <w:t xml:space="preserve"> (d), en sistemas agroforestales (cacao agroforestal/ CA, café sombreado/ CS, huerto casero/HC) y en bosque secundario (BS) en la Amazonía Sur, Bolivia</w:t>
      </w:r>
      <w:r w:rsidR="00831161">
        <w:rPr>
          <w:lang w:val="es-ES"/>
        </w:rPr>
        <w:t>.</w:t>
      </w:r>
    </w:p>
    <w:p w14:paraId="1EFE0115" w14:textId="77777777" w:rsidR="00941D33" w:rsidRDefault="00941D33" w:rsidP="00941D33">
      <w:pPr>
        <w:spacing w:before="120"/>
        <w:ind w:left="708"/>
        <w:jc w:val="both"/>
        <w:rPr>
          <w:sz w:val="22"/>
          <w:szCs w:val="22"/>
          <w:lang w:val="en-US"/>
        </w:rPr>
      </w:pPr>
      <w:r w:rsidRPr="00476F74">
        <w:rPr>
          <w:b/>
          <w:sz w:val="22"/>
          <w:szCs w:val="22"/>
          <w:lang w:val="en-US"/>
        </w:rPr>
        <w:t>Fig. 2.</w:t>
      </w:r>
      <w:r w:rsidRPr="00F226CC">
        <w:rPr>
          <w:sz w:val="22"/>
          <w:szCs w:val="22"/>
          <w:lang w:val="en-US"/>
        </w:rPr>
        <w:t xml:space="preserve"> Relationship between the carbon of the aboveground biomass (AGB) and species richness (a), age (b), height variation (c) and DBH variation (d), in agroforestry systems (cocoa agroforestry/ CA, shaded coffee/ CS, </w:t>
      </w:r>
      <w:proofErr w:type="spellStart"/>
      <w:r w:rsidRPr="00F226CC">
        <w:rPr>
          <w:sz w:val="22"/>
          <w:szCs w:val="22"/>
          <w:lang w:val="en-US"/>
        </w:rPr>
        <w:t>homegarden</w:t>
      </w:r>
      <w:proofErr w:type="spellEnd"/>
      <w:r w:rsidRPr="00F226CC">
        <w:rPr>
          <w:sz w:val="22"/>
          <w:szCs w:val="22"/>
          <w:lang w:val="en-US"/>
        </w:rPr>
        <w:t>/HC), and secondary forest (BS) in the Southern Amazon, Bolivia.</w:t>
      </w:r>
    </w:p>
    <w:p w14:paraId="12850867" w14:textId="14A019A8" w:rsidR="005A0521" w:rsidRDefault="005A0521" w:rsidP="003106F4">
      <w:pPr>
        <w:spacing w:before="60"/>
        <w:jc w:val="both"/>
        <w:rPr>
          <w:lang w:val="en-US"/>
        </w:rPr>
      </w:pPr>
    </w:p>
    <w:p w14:paraId="5D050B62" w14:textId="050B62BB" w:rsidR="005A0521" w:rsidRDefault="005A0521" w:rsidP="003106F4">
      <w:pPr>
        <w:spacing w:before="60"/>
        <w:jc w:val="both"/>
        <w:rPr>
          <w:lang w:val="en-US"/>
        </w:rPr>
      </w:pPr>
    </w:p>
    <w:p w14:paraId="20D7610C" w14:textId="01B2DD48" w:rsidR="00FB59F0" w:rsidRDefault="00FB59F0" w:rsidP="003106F4">
      <w:pPr>
        <w:spacing w:before="60"/>
        <w:jc w:val="both"/>
        <w:rPr>
          <w:lang w:val="en-US"/>
        </w:rPr>
      </w:pPr>
    </w:p>
    <w:p w14:paraId="45DFD76A" w14:textId="3757E98F" w:rsidR="00FB59F0" w:rsidRDefault="00FB59F0">
      <w:pPr>
        <w:suppressAutoHyphens w:val="0"/>
        <w:spacing w:line="240" w:lineRule="auto"/>
        <w:rPr>
          <w:lang w:val="en-US"/>
        </w:rPr>
      </w:pPr>
      <w:r>
        <w:rPr>
          <w:lang w:val="en-US"/>
        </w:rPr>
        <w:br w:type="page"/>
      </w:r>
    </w:p>
    <w:p w14:paraId="42A7DA95" w14:textId="3C79527B" w:rsidR="00FB59F0" w:rsidRDefault="00FB59F0" w:rsidP="003106F4">
      <w:pPr>
        <w:spacing w:before="60"/>
        <w:jc w:val="both"/>
        <w:rPr>
          <w:lang w:val="en-US"/>
        </w:rPr>
      </w:pPr>
    </w:p>
    <w:p w14:paraId="13A97A74" w14:textId="77777777" w:rsidR="00FB59F0" w:rsidRPr="00FC39C1" w:rsidRDefault="00FB59F0" w:rsidP="00FB59F0">
      <w:pPr>
        <w:jc w:val="center"/>
        <w:rPr>
          <w:lang w:val="en-US"/>
        </w:rPr>
      </w:pPr>
      <w:r w:rsidRPr="00812FF1">
        <w:rPr>
          <w:noProof/>
          <w:lang w:val="es-ES" w:eastAsia="es-ES"/>
        </w:rPr>
        <w:drawing>
          <wp:inline distT="0" distB="0" distL="0" distR="0" wp14:anchorId="0616907F" wp14:editId="2AB1F9A2">
            <wp:extent cx="3861093" cy="3025780"/>
            <wp:effectExtent l="0" t="0" r="6350" b="3175"/>
            <wp:docPr id="8" name="Imagen 8" descr="C:\Users\Ernesto Gomez\Documents\figk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rnesto Gomez\Documents\figk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5604" cy="3029315"/>
                    </a:xfrm>
                    <a:prstGeom prst="rect">
                      <a:avLst/>
                    </a:prstGeom>
                    <a:noFill/>
                    <a:ln>
                      <a:noFill/>
                    </a:ln>
                  </pic:spPr>
                </pic:pic>
              </a:graphicData>
            </a:graphic>
          </wp:inline>
        </w:drawing>
      </w:r>
    </w:p>
    <w:p w14:paraId="67CB6D16" w14:textId="77777777" w:rsidR="00FB59F0" w:rsidRPr="00FC39C1" w:rsidRDefault="00FB59F0" w:rsidP="00FB59F0">
      <w:pPr>
        <w:jc w:val="center"/>
        <w:rPr>
          <w:lang w:val="en-US"/>
        </w:rPr>
      </w:pPr>
    </w:p>
    <w:p w14:paraId="0224C0A2" w14:textId="77777777" w:rsidR="00FB59F0" w:rsidRPr="00031D91" w:rsidRDefault="00FB59F0" w:rsidP="00FB59F0">
      <w:pPr>
        <w:jc w:val="both"/>
        <w:rPr>
          <w:sz w:val="22"/>
          <w:szCs w:val="22"/>
          <w:lang w:val="es-MX"/>
        </w:rPr>
      </w:pPr>
      <w:r w:rsidRPr="00FB59F0">
        <w:rPr>
          <w:b/>
          <w:sz w:val="22"/>
          <w:szCs w:val="22"/>
          <w:lang w:val="es-MX"/>
        </w:rPr>
        <w:t>Fig. 3</w:t>
      </w:r>
      <w:r w:rsidRPr="008218F1">
        <w:rPr>
          <w:b/>
          <w:sz w:val="22"/>
          <w:szCs w:val="22"/>
          <w:lang w:val="es-MX"/>
        </w:rPr>
        <w:t>.</w:t>
      </w:r>
      <w:r w:rsidRPr="00031D91">
        <w:rPr>
          <w:sz w:val="22"/>
          <w:szCs w:val="22"/>
          <w:lang w:val="es-MX"/>
        </w:rPr>
        <w:t xml:space="preserve"> Distribución porcentual de la biomasa y la abundancia de árboles con diferente biomasa individual (kg) en sistemas agroforestales</w:t>
      </w:r>
      <w:r>
        <w:rPr>
          <w:sz w:val="22"/>
          <w:szCs w:val="22"/>
          <w:lang w:val="es-MX"/>
        </w:rPr>
        <w:t xml:space="preserve"> </w:t>
      </w:r>
      <w:r w:rsidRPr="00031D91">
        <w:rPr>
          <w:sz w:val="22"/>
          <w:szCs w:val="22"/>
          <w:lang w:val="es-MX"/>
        </w:rPr>
        <w:t>con diferentes edades en la Amazonía Sur, Bolivia.</w:t>
      </w:r>
    </w:p>
    <w:p w14:paraId="56FEBFF2" w14:textId="77777777" w:rsidR="00FB59F0" w:rsidRPr="00F4510B" w:rsidRDefault="00FB59F0" w:rsidP="00FB59F0">
      <w:pPr>
        <w:spacing w:before="120"/>
        <w:jc w:val="both"/>
        <w:rPr>
          <w:sz w:val="22"/>
          <w:szCs w:val="22"/>
          <w:lang w:val="en-US"/>
        </w:rPr>
      </w:pPr>
      <w:r w:rsidRPr="00FB59F0">
        <w:rPr>
          <w:b/>
          <w:sz w:val="22"/>
          <w:szCs w:val="22"/>
          <w:lang w:val="en-US"/>
        </w:rPr>
        <w:t>Fig. 3</w:t>
      </w:r>
      <w:r w:rsidRPr="008218F1">
        <w:rPr>
          <w:b/>
          <w:sz w:val="22"/>
          <w:szCs w:val="22"/>
          <w:lang w:val="en-US"/>
        </w:rPr>
        <w:t>.</w:t>
      </w:r>
      <w:r>
        <w:rPr>
          <w:sz w:val="22"/>
          <w:szCs w:val="22"/>
          <w:lang w:val="en-US"/>
        </w:rPr>
        <w:t xml:space="preserve"> </w:t>
      </w:r>
      <w:r w:rsidRPr="00F4510B">
        <w:rPr>
          <w:sz w:val="22"/>
          <w:szCs w:val="22"/>
          <w:lang w:val="en-US"/>
        </w:rPr>
        <w:t>Percentage distribution of biomass and abundance of trees with different individual biomass (kg) in agroforestry systems</w:t>
      </w:r>
      <w:r>
        <w:rPr>
          <w:sz w:val="22"/>
          <w:szCs w:val="22"/>
          <w:lang w:val="en-US"/>
        </w:rPr>
        <w:t xml:space="preserve"> </w:t>
      </w:r>
      <w:r w:rsidRPr="00F4510B">
        <w:rPr>
          <w:sz w:val="22"/>
          <w:szCs w:val="22"/>
          <w:lang w:val="en-US"/>
        </w:rPr>
        <w:t>with different ages in the Southern Amazon, Bolivia.</w:t>
      </w:r>
    </w:p>
    <w:p w14:paraId="155E160C" w14:textId="55808A46" w:rsidR="00FB59F0" w:rsidRDefault="00FB59F0" w:rsidP="003106F4">
      <w:pPr>
        <w:spacing w:before="60"/>
        <w:jc w:val="both"/>
        <w:rPr>
          <w:lang w:val="en-US"/>
        </w:rPr>
      </w:pPr>
    </w:p>
    <w:p w14:paraId="3F4576F2" w14:textId="66F101BF" w:rsidR="00FB59F0" w:rsidRDefault="00FB59F0" w:rsidP="003106F4">
      <w:pPr>
        <w:spacing w:before="60"/>
        <w:jc w:val="both"/>
        <w:rPr>
          <w:lang w:val="en-US"/>
        </w:rPr>
      </w:pPr>
    </w:p>
    <w:p w14:paraId="46DCE270" w14:textId="22E7CBAA" w:rsidR="00FB59F0" w:rsidRDefault="00FB59F0" w:rsidP="003106F4">
      <w:pPr>
        <w:spacing w:before="60"/>
        <w:jc w:val="both"/>
        <w:rPr>
          <w:lang w:val="en-US"/>
        </w:rPr>
      </w:pPr>
    </w:p>
    <w:p w14:paraId="317CFE98" w14:textId="08C276C0" w:rsidR="00FB59F0" w:rsidRDefault="00FB59F0">
      <w:pPr>
        <w:suppressAutoHyphens w:val="0"/>
        <w:spacing w:line="240" w:lineRule="auto"/>
        <w:rPr>
          <w:lang w:val="en-US"/>
        </w:rPr>
      </w:pPr>
      <w:r>
        <w:rPr>
          <w:lang w:val="en-US"/>
        </w:rPr>
        <w:br w:type="page"/>
      </w:r>
    </w:p>
    <w:p w14:paraId="27524E63" w14:textId="1B95ED01" w:rsidR="00FB59F0" w:rsidRDefault="00FB59F0" w:rsidP="003106F4">
      <w:pPr>
        <w:spacing w:before="60"/>
        <w:jc w:val="both"/>
        <w:rPr>
          <w:lang w:val="en-US"/>
        </w:rPr>
      </w:pPr>
    </w:p>
    <w:p w14:paraId="43DD4341" w14:textId="77777777" w:rsidR="00FB59F0" w:rsidRDefault="00FB59F0" w:rsidP="00FB59F0">
      <w:pPr>
        <w:jc w:val="center"/>
        <w:rPr>
          <w:lang w:val="es-ES"/>
        </w:rPr>
      </w:pPr>
      <w:r w:rsidRPr="00FA481C">
        <w:rPr>
          <w:noProof/>
          <w:lang w:val="es-ES" w:eastAsia="es-ES"/>
        </w:rPr>
        <w:drawing>
          <wp:inline distT="0" distB="0" distL="0" distR="0" wp14:anchorId="0FD47462" wp14:editId="64819829">
            <wp:extent cx="3232985" cy="2261209"/>
            <wp:effectExtent l="0" t="0" r="5715" b="6350"/>
            <wp:docPr id="2" name="Imagen 2" descr="C:\Users\Ernesto Gomez\Dropbox\Dados Doc\resultados\Ernesto\Resultaos artigo\Graficos\f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nesto Gomez\Dropbox\Dados Doc\resultados\Ernesto\Resultaos artigo\Graficos\f4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2073" cy="2274560"/>
                    </a:xfrm>
                    <a:prstGeom prst="rect">
                      <a:avLst/>
                    </a:prstGeom>
                    <a:noFill/>
                    <a:ln>
                      <a:noFill/>
                    </a:ln>
                  </pic:spPr>
                </pic:pic>
              </a:graphicData>
            </a:graphic>
          </wp:inline>
        </w:drawing>
      </w:r>
    </w:p>
    <w:p w14:paraId="1A69FBDE" w14:textId="77777777" w:rsidR="00FB59F0" w:rsidRPr="001E020F" w:rsidRDefault="00FB59F0" w:rsidP="00FB59F0">
      <w:pPr>
        <w:jc w:val="both"/>
        <w:rPr>
          <w:color w:val="auto"/>
          <w:sz w:val="22"/>
          <w:szCs w:val="22"/>
          <w:lang w:val="es-ES"/>
        </w:rPr>
      </w:pPr>
      <w:r w:rsidRPr="00FB59F0">
        <w:rPr>
          <w:b/>
          <w:color w:val="auto"/>
          <w:sz w:val="22"/>
          <w:szCs w:val="22"/>
          <w:lang w:val="es-ES"/>
        </w:rPr>
        <w:t>Fig. 4</w:t>
      </w:r>
      <w:r w:rsidRPr="008218F1">
        <w:rPr>
          <w:b/>
          <w:color w:val="auto"/>
          <w:sz w:val="22"/>
          <w:szCs w:val="22"/>
          <w:lang w:val="es-ES"/>
        </w:rPr>
        <w:t>.</w:t>
      </w:r>
      <w:r w:rsidRPr="001E020F">
        <w:rPr>
          <w:color w:val="auto"/>
          <w:sz w:val="22"/>
          <w:szCs w:val="22"/>
          <w:lang w:val="es-ES"/>
        </w:rPr>
        <w:t xml:space="preserve"> Distribución del coeficiente de variación (%) de altura y </w:t>
      </w:r>
      <w:proofErr w:type="spellStart"/>
      <w:r w:rsidRPr="001E020F">
        <w:rPr>
          <w:color w:val="auto"/>
          <w:sz w:val="22"/>
          <w:szCs w:val="22"/>
          <w:lang w:val="es-ES"/>
        </w:rPr>
        <w:t>Dap</w:t>
      </w:r>
      <w:proofErr w:type="spellEnd"/>
      <w:r w:rsidRPr="001E020F">
        <w:rPr>
          <w:color w:val="auto"/>
          <w:sz w:val="22"/>
          <w:szCs w:val="22"/>
          <w:lang w:val="es-ES"/>
        </w:rPr>
        <w:t xml:space="preserve"> de especies arbóreas en sistemas agroforestales con diferentes edades en la Amazonía Sur, Bolivia. </w:t>
      </w:r>
    </w:p>
    <w:p w14:paraId="6EF032A9" w14:textId="77777777" w:rsidR="00FB59F0" w:rsidRPr="001E020F" w:rsidRDefault="00FB59F0" w:rsidP="00FB59F0">
      <w:pPr>
        <w:spacing w:before="120"/>
        <w:jc w:val="both"/>
        <w:rPr>
          <w:color w:val="auto"/>
          <w:sz w:val="22"/>
          <w:szCs w:val="22"/>
          <w:lang w:val="en-US"/>
        </w:rPr>
      </w:pPr>
      <w:r w:rsidRPr="00FB59F0">
        <w:rPr>
          <w:b/>
          <w:color w:val="auto"/>
          <w:sz w:val="22"/>
          <w:szCs w:val="22"/>
          <w:lang w:val="en-US"/>
        </w:rPr>
        <w:t>Fig. 4</w:t>
      </w:r>
      <w:r w:rsidRPr="008218F1">
        <w:rPr>
          <w:b/>
          <w:color w:val="auto"/>
          <w:sz w:val="22"/>
          <w:szCs w:val="22"/>
          <w:lang w:val="en-US"/>
        </w:rPr>
        <w:t>.</w:t>
      </w:r>
      <w:r w:rsidRPr="001E020F">
        <w:rPr>
          <w:color w:val="auto"/>
          <w:sz w:val="22"/>
          <w:szCs w:val="22"/>
          <w:lang w:val="en-US"/>
        </w:rPr>
        <w:t xml:space="preserve"> Distribution of variation coefficient (%) of height and DBH of tree species in agroforestry systems with different ages in the Southern Amazon, Bolivia.</w:t>
      </w:r>
    </w:p>
    <w:p w14:paraId="61B20C50" w14:textId="068F47CF" w:rsidR="00FB59F0" w:rsidRDefault="00FB59F0" w:rsidP="003106F4">
      <w:pPr>
        <w:spacing w:before="60"/>
        <w:jc w:val="both"/>
        <w:rPr>
          <w:lang w:val="en-US"/>
        </w:rPr>
      </w:pPr>
    </w:p>
    <w:p w14:paraId="41C29582" w14:textId="60EE76BD" w:rsidR="00FB59F0" w:rsidRDefault="00FB59F0" w:rsidP="003106F4">
      <w:pPr>
        <w:spacing w:before="60"/>
        <w:jc w:val="both"/>
        <w:rPr>
          <w:lang w:val="en-US"/>
        </w:rPr>
      </w:pPr>
    </w:p>
    <w:p w14:paraId="374E1AAF" w14:textId="76189C90" w:rsidR="002B6723" w:rsidRDefault="002B6723">
      <w:pPr>
        <w:suppressAutoHyphens w:val="0"/>
        <w:spacing w:line="240" w:lineRule="auto"/>
        <w:rPr>
          <w:lang w:val="en-US"/>
        </w:rPr>
      </w:pPr>
      <w:r>
        <w:rPr>
          <w:lang w:val="en-US"/>
        </w:rPr>
        <w:br w:type="page"/>
      </w:r>
    </w:p>
    <w:p w14:paraId="293B3042" w14:textId="77777777" w:rsidR="00FB59F0" w:rsidRDefault="00FB59F0" w:rsidP="003106F4">
      <w:pPr>
        <w:spacing w:before="60"/>
        <w:jc w:val="both"/>
        <w:rPr>
          <w:lang w:val="en-US"/>
        </w:rPr>
      </w:pPr>
    </w:p>
    <w:p w14:paraId="47D1396F" w14:textId="77777777" w:rsidR="002B6723" w:rsidRDefault="002B6723" w:rsidP="002B6723">
      <w:pPr>
        <w:spacing w:line="360" w:lineRule="auto"/>
        <w:jc w:val="center"/>
        <w:rPr>
          <w:lang w:val="es-ES"/>
        </w:rPr>
      </w:pPr>
      <w:r>
        <w:rPr>
          <w:noProof/>
          <w:sz w:val="22"/>
          <w:szCs w:val="22"/>
          <w:lang w:val="es-ES" w:eastAsia="es-ES"/>
        </w:rPr>
        <w:drawing>
          <wp:inline distT="0" distB="0" distL="0" distR="0" wp14:anchorId="5670AD8F" wp14:editId="3BBF3399">
            <wp:extent cx="4181475" cy="3095625"/>
            <wp:effectExtent l="19050" t="0" r="9525" b="0"/>
            <wp:docPr id="5" name="Imagen 5" descr="v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p1"/>
                    <pic:cNvPicPr>
                      <a:picLocks noChangeAspect="1" noChangeArrowheads="1"/>
                    </pic:cNvPicPr>
                  </pic:nvPicPr>
                  <pic:blipFill>
                    <a:blip r:embed="rId16" cstate="print"/>
                    <a:srcRect/>
                    <a:stretch>
                      <a:fillRect/>
                    </a:stretch>
                  </pic:blipFill>
                  <pic:spPr bwMode="auto">
                    <a:xfrm>
                      <a:off x="0" y="0"/>
                      <a:ext cx="4181475" cy="3095625"/>
                    </a:xfrm>
                    <a:prstGeom prst="rect">
                      <a:avLst/>
                    </a:prstGeom>
                    <a:noFill/>
                    <a:ln w="9525">
                      <a:noFill/>
                      <a:miter lim="800000"/>
                      <a:headEnd/>
                      <a:tailEnd/>
                    </a:ln>
                  </pic:spPr>
                </pic:pic>
              </a:graphicData>
            </a:graphic>
          </wp:inline>
        </w:drawing>
      </w:r>
    </w:p>
    <w:p w14:paraId="4095203B" w14:textId="77777777" w:rsidR="002B6723" w:rsidRPr="00A302B7" w:rsidRDefault="002B6723" w:rsidP="002B6723">
      <w:pPr>
        <w:jc w:val="both"/>
        <w:rPr>
          <w:color w:val="auto"/>
          <w:sz w:val="22"/>
          <w:szCs w:val="22"/>
          <w:lang w:val="en-US"/>
        </w:rPr>
      </w:pPr>
      <w:r w:rsidRPr="002B6723">
        <w:rPr>
          <w:b/>
          <w:color w:val="auto"/>
          <w:sz w:val="22"/>
          <w:szCs w:val="22"/>
          <w:lang w:val="es-ES"/>
        </w:rPr>
        <w:t>Fig. 5</w:t>
      </w:r>
      <w:r w:rsidRPr="008218F1">
        <w:rPr>
          <w:b/>
          <w:color w:val="auto"/>
          <w:sz w:val="22"/>
          <w:szCs w:val="22"/>
          <w:lang w:val="es-ES"/>
        </w:rPr>
        <w:t>.</w:t>
      </w:r>
      <w:r w:rsidRPr="00A302B7">
        <w:rPr>
          <w:color w:val="auto"/>
          <w:sz w:val="22"/>
          <w:szCs w:val="22"/>
          <w:lang w:val="es-ES"/>
        </w:rPr>
        <w:t xml:space="preserve"> Partición de varianza para el carbono en la biomasa sobre el suelo (CBS) en sistemas agroforestales con diferentes edades, en la Amazonía Sur, Bolivia. La variación es explicada por las variables, efectos puros: riqueza, estructura y variación estructura; efectos compartidos: riqueza y estructura (RE), estructura y variación estructura (EV), riqueza y variación estructura (RV), riqueza, estructura y variación estructura (REV). </w:t>
      </w:r>
      <w:r w:rsidRPr="00A302B7">
        <w:rPr>
          <w:color w:val="auto"/>
          <w:sz w:val="22"/>
          <w:szCs w:val="22"/>
          <w:lang w:val="en-US"/>
        </w:rPr>
        <w:t xml:space="preserve">Residual </w:t>
      </w:r>
      <w:proofErr w:type="spellStart"/>
      <w:r w:rsidRPr="00A302B7">
        <w:rPr>
          <w:color w:val="auto"/>
          <w:sz w:val="22"/>
          <w:szCs w:val="22"/>
          <w:lang w:val="en-US"/>
        </w:rPr>
        <w:t>es</w:t>
      </w:r>
      <w:proofErr w:type="spellEnd"/>
      <w:r w:rsidRPr="00A302B7">
        <w:rPr>
          <w:color w:val="auto"/>
          <w:sz w:val="22"/>
          <w:szCs w:val="22"/>
          <w:lang w:val="en-US"/>
        </w:rPr>
        <w:t xml:space="preserve"> la </w:t>
      </w:r>
      <w:proofErr w:type="spellStart"/>
      <w:r w:rsidRPr="00A302B7">
        <w:rPr>
          <w:color w:val="auto"/>
          <w:sz w:val="22"/>
          <w:szCs w:val="22"/>
          <w:lang w:val="en-US"/>
        </w:rPr>
        <w:t>fracción</w:t>
      </w:r>
      <w:proofErr w:type="spellEnd"/>
      <w:r w:rsidRPr="00A302B7">
        <w:rPr>
          <w:color w:val="auto"/>
          <w:sz w:val="22"/>
          <w:szCs w:val="22"/>
          <w:lang w:val="en-US"/>
        </w:rPr>
        <w:t xml:space="preserve"> no </w:t>
      </w:r>
      <w:proofErr w:type="spellStart"/>
      <w:r w:rsidRPr="00A302B7">
        <w:rPr>
          <w:color w:val="auto"/>
          <w:sz w:val="22"/>
          <w:szCs w:val="22"/>
          <w:lang w:val="en-US"/>
        </w:rPr>
        <w:t>explicada</w:t>
      </w:r>
      <w:proofErr w:type="spellEnd"/>
      <w:r w:rsidRPr="00A302B7">
        <w:rPr>
          <w:color w:val="auto"/>
          <w:sz w:val="22"/>
          <w:szCs w:val="22"/>
          <w:lang w:val="en-US"/>
        </w:rPr>
        <w:t xml:space="preserve">. </w:t>
      </w:r>
    </w:p>
    <w:p w14:paraId="34024729" w14:textId="77777777" w:rsidR="002B6723" w:rsidRPr="00A302B7" w:rsidRDefault="002B6723" w:rsidP="002B6723">
      <w:pPr>
        <w:spacing w:before="120"/>
        <w:jc w:val="both"/>
        <w:rPr>
          <w:color w:val="auto"/>
          <w:sz w:val="22"/>
          <w:szCs w:val="22"/>
          <w:lang w:val="uz-Cyrl-UZ"/>
        </w:rPr>
      </w:pPr>
      <w:r w:rsidRPr="002B6723">
        <w:rPr>
          <w:b/>
          <w:color w:val="auto"/>
          <w:sz w:val="22"/>
          <w:szCs w:val="22"/>
          <w:lang w:val="en-US"/>
        </w:rPr>
        <w:t>Fig. 5</w:t>
      </w:r>
      <w:r w:rsidRPr="008218F1">
        <w:rPr>
          <w:b/>
          <w:color w:val="auto"/>
          <w:sz w:val="22"/>
          <w:szCs w:val="22"/>
          <w:lang w:val="en-US"/>
        </w:rPr>
        <w:t>.</w:t>
      </w:r>
      <w:r w:rsidRPr="00A302B7">
        <w:rPr>
          <w:color w:val="auto"/>
          <w:sz w:val="22"/>
          <w:szCs w:val="22"/>
          <w:lang w:val="en-US"/>
        </w:rPr>
        <w:t xml:space="preserve"> Partition of variance for carbon of the biomass aboveground (AGB) in agroforestry systems with different ages, in the Southern Amazon, Bolivia. The variation is explained by the variables, pure effects: richness, structure and structure variation; Shared effects: richness and structure (RE), structure and structure variation (EV), richness and structure variation (RV), richness, structure and structure variation (REV). </w:t>
      </w:r>
      <w:r w:rsidRPr="00A302B7">
        <w:rPr>
          <w:color w:val="auto"/>
          <w:sz w:val="22"/>
          <w:szCs w:val="22"/>
          <w:lang w:val="uz-Cyrl-UZ"/>
        </w:rPr>
        <w:t>Residual is the unexplained fraction.</w:t>
      </w:r>
    </w:p>
    <w:p w14:paraId="40C4A3C2" w14:textId="77777777" w:rsidR="00FB59F0" w:rsidRPr="00994C46" w:rsidRDefault="00FB59F0" w:rsidP="003106F4">
      <w:pPr>
        <w:spacing w:before="60"/>
        <w:jc w:val="both"/>
        <w:rPr>
          <w:lang w:val="es-419"/>
        </w:rPr>
      </w:pPr>
    </w:p>
    <w:p w14:paraId="6179AB32" w14:textId="77777777" w:rsidR="00FB59F0" w:rsidRPr="00994C46" w:rsidRDefault="00FB59F0" w:rsidP="003106F4">
      <w:pPr>
        <w:spacing w:before="60"/>
        <w:jc w:val="both"/>
        <w:rPr>
          <w:lang w:val="es-419"/>
        </w:rPr>
      </w:pPr>
    </w:p>
    <w:p w14:paraId="05017594" w14:textId="77777777" w:rsidR="00A94251" w:rsidRDefault="0086271A">
      <w:pPr>
        <w:pageBreakBefore/>
        <w:widowControl w:val="0"/>
        <w:ind w:left="480" w:hanging="480"/>
        <w:jc w:val="center"/>
        <w:rPr>
          <w:lang w:val="es-ES"/>
        </w:rPr>
      </w:pPr>
      <w:r w:rsidRPr="00B85D14">
        <w:rPr>
          <w:lang w:val="es-ES"/>
        </w:rPr>
        <w:lastRenderedPageBreak/>
        <w:t>APÉNDICE 1</w:t>
      </w:r>
    </w:p>
    <w:p w14:paraId="240861CB" w14:textId="77777777" w:rsidR="007A76A9" w:rsidRDefault="0086271A">
      <w:pPr>
        <w:widowControl w:val="0"/>
        <w:ind w:left="480" w:hanging="480"/>
        <w:jc w:val="center"/>
        <w:rPr>
          <w:lang w:val="es-ES"/>
        </w:rPr>
      </w:pPr>
      <w:r>
        <w:rPr>
          <w:lang w:val="es-ES"/>
        </w:rPr>
        <w:t>Ubicación de los sistemas agroforestales muestreado en la Amazonía sur, Bolivia</w:t>
      </w:r>
    </w:p>
    <w:p w14:paraId="709C76F8" w14:textId="77777777" w:rsidR="007A76A9" w:rsidRPr="007A2265" w:rsidRDefault="007A76A9">
      <w:pPr>
        <w:widowControl w:val="0"/>
        <w:ind w:left="480" w:hanging="480"/>
        <w:jc w:val="center"/>
        <w:rPr>
          <w:lang w:val="uz-Cyrl-UZ"/>
        </w:rPr>
      </w:pPr>
    </w:p>
    <w:p w14:paraId="3D8CFA36" w14:textId="77777777" w:rsidR="007A76A9" w:rsidRPr="007A2265" w:rsidRDefault="00A645B6">
      <w:pPr>
        <w:widowControl w:val="0"/>
        <w:ind w:left="480" w:hanging="480"/>
        <w:jc w:val="center"/>
        <w:rPr>
          <w:lang w:val="en-US"/>
        </w:rPr>
      </w:pPr>
      <w:r w:rsidRPr="00A645B6">
        <w:rPr>
          <w:lang w:val="en-US"/>
        </w:rPr>
        <w:t>APPENDIX 1</w:t>
      </w:r>
    </w:p>
    <w:p w14:paraId="6467B5AB" w14:textId="714B6DB0" w:rsidR="007A76A9" w:rsidRPr="007A76A9" w:rsidRDefault="007A76A9">
      <w:pPr>
        <w:widowControl w:val="0"/>
        <w:ind w:left="480" w:hanging="480"/>
        <w:jc w:val="center"/>
        <w:rPr>
          <w:lang w:val="en-US"/>
        </w:rPr>
      </w:pPr>
      <w:r w:rsidRPr="007A76A9">
        <w:rPr>
          <w:lang w:val="en-US"/>
        </w:rPr>
        <w:t xml:space="preserve">Location of agroforestry systems sampled in the </w:t>
      </w:r>
      <w:r w:rsidR="00A66C08">
        <w:rPr>
          <w:lang w:val="en-US"/>
        </w:rPr>
        <w:t>S</w:t>
      </w:r>
      <w:r w:rsidR="00A66C08" w:rsidRPr="007A76A9">
        <w:rPr>
          <w:lang w:val="en-US"/>
        </w:rPr>
        <w:t xml:space="preserve">outhern </w:t>
      </w:r>
      <w:r w:rsidRPr="007A76A9">
        <w:rPr>
          <w:lang w:val="en-US"/>
        </w:rPr>
        <w:t>Amazon, Bolivia</w:t>
      </w:r>
    </w:p>
    <w:p w14:paraId="79B148F8" w14:textId="77777777" w:rsidR="0086271A" w:rsidRPr="007A76A9" w:rsidRDefault="0086271A">
      <w:pPr>
        <w:widowControl w:val="0"/>
        <w:ind w:left="480" w:hanging="480"/>
        <w:jc w:val="center"/>
        <w:rPr>
          <w:lang w:val="en-US"/>
        </w:rPr>
      </w:pPr>
      <w:r w:rsidRPr="007A76A9">
        <w:rPr>
          <w:lang w:val="en-US"/>
        </w:rPr>
        <w:t xml:space="preserve"> </w:t>
      </w:r>
    </w:p>
    <w:p w14:paraId="214948DB" w14:textId="77777777" w:rsidR="00A94251" w:rsidRPr="007A76A9" w:rsidRDefault="00A94251">
      <w:pPr>
        <w:widowControl w:val="0"/>
        <w:ind w:left="480" w:hanging="480"/>
        <w:jc w:val="center"/>
        <w:rPr>
          <w:rFonts w:eastAsia="Times New Roman"/>
          <w:sz w:val="20"/>
          <w:szCs w:val="20"/>
          <w:lang w:val="en-US"/>
        </w:rPr>
      </w:pPr>
    </w:p>
    <w:tbl>
      <w:tblPr>
        <w:tblW w:w="7761" w:type="dxa"/>
        <w:jc w:val="center"/>
        <w:tblCellMar>
          <w:left w:w="70" w:type="dxa"/>
          <w:right w:w="70" w:type="dxa"/>
        </w:tblCellMar>
        <w:tblLook w:val="04A0" w:firstRow="1" w:lastRow="0" w:firstColumn="1" w:lastColumn="0" w:noHBand="0" w:noVBand="1"/>
      </w:tblPr>
      <w:tblGrid>
        <w:gridCol w:w="1856"/>
        <w:gridCol w:w="2389"/>
        <w:gridCol w:w="734"/>
        <w:gridCol w:w="2782"/>
      </w:tblGrid>
      <w:tr w:rsidR="003106F4" w:rsidRPr="003106F4" w14:paraId="26A0DEAC" w14:textId="77777777">
        <w:trPr>
          <w:trHeight w:val="585"/>
          <w:jc w:val="center"/>
        </w:trPr>
        <w:tc>
          <w:tcPr>
            <w:tcW w:w="1856" w:type="dxa"/>
            <w:tcBorders>
              <w:top w:val="nil"/>
              <w:left w:val="nil"/>
              <w:bottom w:val="nil"/>
              <w:right w:val="nil"/>
            </w:tcBorders>
            <w:shd w:val="clear" w:color="000000" w:fill="D9D9D9"/>
            <w:noWrap/>
          </w:tcPr>
          <w:p w14:paraId="137CCFA7" w14:textId="77777777" w:rsidR="003106F4" w:rsidRPr="003106F4" w:rsidRDefault="003106F4" w:rsidP="003106F4">
            <w:pPr>
              <w:suppressAutoHyphens w:val="0"/>
              <w:spacing w:line="240" w:lineRule="auto"/>
              <w:jc w:val="center"/>
              <w:rPr>
                <w:rFonts w:eastAsia="Times New Roman"/>
                <w:b/>
                <w:sz w:val="22"/>
                <w:szCs w:val="20"/>
                <w:lang w:eastAsia="pt-BR"/>
              </w:rPr>
            </w:pPr>
            <w:r w:rsidRPr="003106F4">
              <w:rPr>
                <w:rFonts w:eastAsia="Times New Roman"/>
                <w:b/>
                <w:sz w:val="22"/>
                <w:szCs w:val="20"/>
                <w:lang w:eastAsia="pt-BR"/>
              </w:rPr>
              <w:t>Sistema</w:t>
            </w:r>
          </w:p>
        </w:tc>
        <w:tc>
          <w:tcPr>
            <w:tcW w:w="2389" w:type="dxa"/>
            <w:tcBorders>
              <w:top w:val="nil"/>
              <w:left w:val="nil"/>
              <w:bottom w:val="nil"/>
              <w:right w:val="nil"/>
            </w:tcBorders>
            <w:shd w:val="clear" w:color="000000" w:fill="D9D9D9"/>
            <w:noWrap/>
          </w:tcPr>
          <w:p w14:paraId="36370832" w14:textId="77777777" w:rsidR="003106F4" w:rsidRPr="003106F4" w:rsidRDefault="003106F4" w:rsidP="00060894">
            <w:pPr>
              <w:suppressAutoHyphens w:val="0"/>
              <w:spacing w:line="240" w:lineRule="auto"/>
              <w:jc w:val="center"/>
              <w:rPr>
                <w:rFonts w:eastAsia="Times New Roman"/>
                <w:b/>
                <w:sz w:val="22"/>
                <w:szCs w:val="20"/>
                <w:lang w:eastAsia="pt-BR"/>
              </w:rPr>
            </w:pPr>
            <w:proofErr w:type="spellStart"/>
            <w:r w:rsidRPr="003106F4">
              <w:rPr>
                <w:rFonts w:eastAsia="Times New Roman"/>
                <w:b/>
                <w:sz w:val="22"/>
                <w:szCs w:val="20"/>
                <w:lang w:eastAsia="pt-BR"/>
              </w:rPr>
              <w:t>Municipio</w:t>
            </w:r>
            <w:proofErr w:type="spellEnd"/>
          </w:p>
        </w:tc>
        <w:tc>
          <w:tcPr>
            <w:tcW w:w="734" w:type="dxa"/>
            <w:tcBorders>
              <w:top w:val="nil"/>
              <w:left w:val="nil"/>
              <w:bottom w:val="nil"/>
              <w:right w:val="nil"/>
            </w:tcBorders>
            <w:shd w:val="clear" w:color="000000" w:fill="D9D9D9"/>
            <w:noWrap/>
          </w:tcPr>
          <w:p w14:paraId="7842276C" w14:textId="77777777" w:rsidR="003106F4" w:rsidRPr="003106F4" w:rsidRDefault="003106F4" w:rsidP="00060894">
            <w:pPr>
              <w:suppressAutoHyphens w:val="0"/>
              <w:spacing w:line="240" w:lineRule="auto"/>
              <w:jc w:val="center"/>
              <w:rPr>
                <w:rFonts w:eastAsia="Times New Roman"/>
                <w:b/>
                <w:sz w:val="22"/>
                <w:szCs w:val="20"/>
                <w:lang w:eastAsia="pt-BR"/>
              </w:rPr>
            </w:pPr>
            <w:proofErr w:type="spellStart"/>
            <w:r w:rsidRPr="003106F4">
              <w:rPr>
                <w:rFonts w:eastAsia="Times New Roman"/>
                <w:b/>
                <w:sz w:val="22"/>
                <w:szCs w:val="20"/>
                <w:lang w:eastAsia="pt-BR"/>
              </w:rPr>
              <w:t>Edad</w:t>
            </w:r>
            <w:proofErr w:type="spellEnd"/>
          </w:p>
        </w:tc>
        <w:tc>
          <w:tcPr>
            <w:tcW w:w="2782" w:type="dxa"/>
            <w:tcBorders>
              <w:top w:val="nil"/>
              <w:left w:val="nil"/>
              <w:bottom w:val="nil"/>
              <w:right w:val="nil"/>
            </w:tcBorders>
            <w:shd w:val="clear" w:color="000000" w:fill="D9D9D9"/>
            <w:noWrap/>
          </w:tcPr>
          <w:p w14:paraId="1CEF6275" w14:textId="77777777" w:rsidR="003106F4" w:rsidRPr="003106F4" w:rsidRDefault="003106F4" w:rsidP="00060894">
            <w:pPr>
              <w:suppressAutoHyphens w:val="0"/>
              <w:spacing w:line="240" w:lineRule="auto"/>
              <w:jc w:val="center"/>
              <w:rPr>
                <w:rFonts w:eastAsia="Times New Roman"/>
                <w:b/>
                <w:sz w:val="22"/>
                <w:szCs w:val="20"/>
                <w:lang w:eastAsia="pt-BR"/>
              </w:rPr>
            </w:pPr>
            <w:r w:rsidRPr="003106F4">
              <w:rPr>
                <w:rFonts w:eastAsia="Times New Roman"/>
                <w:b/>
                <w:sz w:val="22"/>
                <w:szCs w:val="20"/>
                <w:lang w:eastAsia="pt-BR"/>
              </w:rPr>
              <w:t>Coordenadas</w:t>
            </w:r>
          </w:p>
        </w:tc>
      </w:tr>
      <w:tr w:rsidR="003106F4" w:rsidRPr="003106F4" w14:paraId="5A557F61" w14:textId="77777777">
        <w:trPr>
          <w:trHeight w:val="288"/>
          <w:jc w:val="center"/>
        </w:trPr>
        <w:tc>
          <w:tcPr>
            <w:tcW w:w="1856" w:type="dxa"/>
            <w:vMerge w:val="restart"/>
            <w:tcBorders>
              <w:top w:val="nil"/>
              <w:left w:val="nil"/>
              <w:right w:val="nil"/>
            </w:tcBorders>
            <w:shd w:val="clear" w:color="000000" w:fill="FFFFFF"/>
            <w:noWrap/>
            <w:vAlign w:val="center"/>
          </w:tcPr>
          <w:p w14:paraId="048B40DC" w14:textId="77777777" w:rsidR="003106F4" w:rsidRPr="003106F4" w:rsidRDefault="003106F4" w:rsidP="003106F4">
            <w:pPr>
              <w:suppressAutoHyphens w:val="0"/>
              <w:spacing w:line="240" w:lineRule="auto"/>
              <w:jc w:val="center"/>
              <w:rPr>
                <w:rFonts w:eastAsia="Times New Roman"/>
                <w:sz w:val="22"/>
                <w:szCs w:val="20"/>
                <w:lang w:eastAsia="pt-BR"/>
              </w:rPr>
            </w:pPr>
            <w:proofErr w:type="spellStart"/>
            <w:r w:rsidRPr="003106F4">
              <w:rPr>
                <w:rFonts w:eastAsia="Times New Roman"/>
                <w:sz w:val="22"/>
                <w:szCs w:val="20"/>
                <w:lang w:eastAsia="pt-BR"/>
              </w:rPr>
              <w:t>Cacao</w:t>
            </w:r>
            <w:proofErr w:type="spellEnd"/>
            <w:r w:rsidRPr="003106F4">
              <w:rPr>
                <w:rFonts w:eastAsia="Times New Roman"/>
                <w:sz w:val="22"/>
                <w:szCs w:val="20"/>
                <w:lang w:eastAsia="pt-BR"/>
              </w:rPr>
              <w:t xml:space="preserve"> </w:t>
            </w:r>
            <w:proofErr w:type="spellStart"/>
            <w:r w:rsidRPr="003106F4">
              <w:rPr>
                <w:rFonts w:eastAsia="Times New Roman"/>
                <w:sz w:val="22"/>
                <w:szCs w:val="20"/>
                <w:lang w:eastAsia="pt-BR"/>
              </w:rPr>
              <w:t>agroforestal</w:t>
            </w:r>
            <w:proofErr w:type="spellEnd"/>
          </w:p>
          <w:p w14:paraId="6D43D943" w14:textId="77777777" w:rsidR="003106F4" w:rsidRDefault="003106F4" w:rsidP="003106F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(CA)</w:t>
            </w:r>
          </w:p>
          <w:p w14:paraId="5EF2D906" w14:textId="77777777" w:rsidR="003106F4" w:rsidRDefault="003106F4" w:rsidP="003106F4">
            <w:pPr>
              <w:suppressAutoHyphens w:val="0"/>
              <w:spacing w:line="240" w:lineRule="auto"/>
              <w:jc w:val="center"/>
              <w:rPr>
                <w:rFonts w:eastAsia="Times New Roman"/>
                <w:sz w:val="22"/>
                <w:szCs w:val="20"/>
                <w:lang w:eastAsia="pt-BR"/>
              </w:rPr>
            </w:pPr>
          </w:p>
          <w:p w14:paraId="257C946C" w14:textId="77777777" w:rsidR="003106F4" w:rsidRPr="003106F4" w:rsidRDefault="003106F4" w:rsidP="003106F4">
            <w:pPr>
              <w:suppressAutoHyphens w:val="0"/>
              <w:spacing w:line="240" w:lineRule="auto"/>
              <w:jc w:val="center"/>
              <w:rPr>
                <w:rFonts w:eastAsia="Times New Roman"/>
                <w:sz w:val="22"/>
                <w:szCs w:val="20"/>
                <w:lang w:eastAsia="pt-BR"/>
              </w:rPr>
            </w:pPr>
            <w:r>
              <w:rPr>
                <w:rFonts w:eastAsia="Times New Roman"/>
                <w:sz w:val="22"/>
                <w:szCs w:val="20"/>
                <w:lang w:eastAsia="pt-BR"/>
              </w:rPr>
              <w:t>n = 10</w:t>
            </w:r>
          </w:p>
          <w:p w14:paraId="3756B386" w14:textId="77777777" w:rsidR="003106F4" w:rsidRPr="003106F4" w:rsidRDefault="003106F4" w:rsidP="003106F4">
            <w:pPr>
              <w:suppressAutoHyphens w:val="0"/>
              <w:spacing w:line="240" w:lineRule="auto"/>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1431EFAD" w14:textId="77777777" w:rsidR="003106F4" w:rsidRPr="003106F4" w:rsidRDefault="003106F4" w:rsidP="00692EA4">
            <w:pPr>
              <w:suppressAutoHyphens w:val="0"/>
              <w:spacing w:line="240" w:lineRule="auto"/>
              <w:rPr>
                <w:rFonts w:eastAsia="Times New Roman"/>
                <w:sz w:val="22"/>
                <w:szCs w:val="20"/>
                <w:lang w:eastAsia="pt-BR"/>
              </w:rPr>
            </w:pPr>
            <w:proofErr w:type="spellStart"/>
            <w:r w:rsidRPr="003106F4">
              <w:rPr>
                <w:rFonts w:eastAsia="Times New Roman"/>
                <w:sz w:val="22"/>
                <w:szCs w:val="20"/>
                <w:lang w:eastAsia="pt-BR"/>
              </w:rPr>
              <w:t>Ascensión</w:t>
            </w:r>
            <w:proofErr w:type="spellEnd"/>
            <w:r w:rsidRPr="003106F4">
              <w:rPr>
                <w:rFonts w:eastAsia="Times New Roman"/>
                <w:sz w:val="22"/>
                <w:szCs w:val="20"/>
                <w:lang w:eastAsia="pt-BR"/>
              </w:rPr>
              <w:t xml:space="preserve"> de </w:t>
            </w:r>
            <w:proofErr w:type="spellStart"/>
            <w:r w:rsidRPr="003106F4">
              <w:rPr>
                <w:rFonts w:eastAsia="Times New Roman"/>
                <w:sz w:val="22"/>
                <w:szCs w:val="20"/>
                <w:lang w:eastAsia="pt-BR"/>
              </w:rPr>
              <w:t>Guarayos</w:t>
            </w:r>
            <w:proofErr w:type="spellEnd"/>
          </w:p>
        </w:tc>
        <w:tc>
          <w:tcPr>
            <w:tcW w:w="734" w:type="dxa"/>
            <w:tcBorders>
              <w:top w:val="nil"/>
              <w:left w:val="nil"/>
              <w:bottom w:val="nil"/>
              <w:right w:val="nil"/>
            </w:tcBorders>
            <w:shd w:val="clear" w:color="000000" w:fill="FFFFFF"/>
            <w:noWrap/>
            <w:vAlign w:val="bottom"/>
          </w:tcPr>
          <w:p w14:paraId="5AC48B13"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7</w:t>
            </w:r>
          </w:p>
        </w:tc>
        <w:tc>
          <w:tcPr>
            <w:tcW w:w="2782" w:type="dxa"/>
            <w:tcBorders>
              <w:top w:val="nil"/>
              <w:left w:val="nil"/>
              <w:bottom w:val="nil"/>
              <w:right w:val="nil"/>
            </w:tcBorders>
            <w:shd w:val="clear" w:color="000000" w:fill="FFFFFF"/>
            <w:noWrap/>
            <w:vAlign w:val="center"/>
          </w:tcPr>
          <w:p w14:paraId="41183FD4"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15°46’43’’ S - 63°17’57’’ W</w:t>
            </w:r>
          </w:p>
        </w:tc>
      </w:tr>
      <w:tr w:rsidR="003106F4" w:rsidRPr="003106F4" w14:paraId="528D60D6" w14:textId="77777777">
        <w:trPr>
          <w:trHeight w:val="288"/>
          <w:jc w:val="center"/>
        </w:trPr>
        <w:tc>
          <w:tcPr>
            <w:tcW w:w="1856" w:type="dxa"/>
            <w:vMerge/>
            <w:tcBorders>
              <w:left w:val="nil"/>
              <w:right w:val="nil"/>
            </w:tcBorders>
            <w:shd w:val="clear" w:color="000000" w:fill="FFFFFF"/>
            <w:noWrap/>
            <w:vAlign w:val="bottom"/>
          </w:tcPr>
          <w:p w14:paraId="1D04A480"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56278A6E"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nil"/>
              <w:right w:val="nil"/>
            </w:tcBorders>
            <w:shd w:val="clear" w:color="000000" w:fill="FFFFFF"/>
            <w:noWrap/>
            <w:vAlign w:val="bottom"/>
          </w:tcPr>
          <w:p w14:paraId="45F68630"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8</w:t>
            </w:r>
          </w:p>
        </w:tc>
        <w:tc>
          <w:tcPr>
            <w:tcW w:w="2782" w:type="dxa"/>
            <w:tcBorders>
              <w:top w:val="nil"/>
              <w:left w:val="nil"/>
              <w:bottom w:val="nil"/>
              <w:right w:val="nil"/>
            </w:tcBorders>
            <w:shd w:val="clear" w:color="000000" w:fill="FFFFFF"/>
            <w:noWrap/>
            <w:vAlign w:val="center"/>
          </w:tcPr>
          <w:p w14:paraId="1D86AC51"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15°49’09’’ S - 62°58’06’’ W</w:t>
            </w:r>
          </w:p>
        </w:tc>
      </w:tr>
      <w:tr w:rsidR="003106F4" w:rsidRPr="003106F4" w14:paraId="2D67B533" w14:textId="77777777">
        <w:trPr>
          <w:trHeight w:val="288"/>
          <w:jc w:val="center"/>
        </w:trPr>
        <w:tc>
          <w:tcPr>
            <w:tcW w:w="1856" w:type="dxa"/>
            <w:vMerge/>
            <w:tcBorders>
              <w:left w:val="nil"/>
              <w:right w:val="nil"/>
            </w:tcBorders>
            <w:shd w:val="clear" w:color="000000" w:fill="FFFFFF"/>
            <w:noWrap/>
            <w:vAlign w:val="bottom"/>
          </w:tcPr>
          <w:p w14:paraId="14C8E18A"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79811EE8" w14:textId="77777777" w:rsidR="003106F4" w:rsidRPr="003106F4" w:rsidRDefault="003106F4" w:rsidP="00692EA4">
            <w:pPr>
              <w:suppressAutoHyphens w:val="0"/>
              <w:spacing w:line="240" w:lineRule="auto"/>
              <w:rPr>
                <w:rFonts w:eastAsia="Times New Roman"/>
                <w:sz w:val="22"/>
                <w:szCs w:val="20"/>
                <w:lang w:eastAsia="pt-BR"/>
              </w:rPr>
            </w:pPr>
            <w:proofErr w:type="spellStart"/>
            <w:r w:rsidRPr="003106F4">
              <w:rPr>
                <w:rFonts w:eastAsia="Times New Roman"/>
                <w:sz w:val="22"/>
                <w:szCs w:val="20"/>
                <w:lang w:eastAsia="pt-BR"/>
              </w:rPr>
              <w:t>Buena</w:t>
            </w:r>
            <w:proofErr w:type="spellEnd"/>
            <w:r w:rsidRPr="003106F4">
              <w:rPr>
                <w:rFonts w:eastAsia="Times New Roman"/>
                <w:sz w:val="22"/>
                <w:szCs w:val="20"/>
                <w:lang w:eastAsia="pt-BR"/>
              </w:rPr>
              <w:t xml:space="preserve"> Vista</w:t>
            </w:r>
          </w:p>
        </w:tc>
        <w:tc>
          <w:tcPr>
            <w:tcW w:w="734" w:type="dxa"/>
            <w:tcBorders>
              <w:top w:val="nil"/>
              <w:left w:val="nil"/>
              <w:bottom w:val="nil"/>
              <w:right w:val="nil"/>
            </w:tcBorders>
            <w:shd w:val="clear" w:color="000000" w:fill="FFFFFF"/>
            <w:noWrap/>
            <w:vAlign w:val="bottom"/>
          </w:tcPr>
          <w:p w14:paraId="698B97D3"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10</w:t>
            </w:r>
          </w:p>
        </w:tc>
        <w:tc>
          <w:tcPr>
            <w:tcW w:w="2782" w:type="dxa"/>
            <w:tcBorders>
              <w:top w:val="nil"/>
              <w:left w:val="nil"/>
              <w:bottom w:val="nil"/>
              <w:right w:val="nil"/>
            </w:tcBorders>
            <w:shd w:val="clear" w:color="000000" w:fill="FFFFFF"/>
            <w:noWrap/>
            <w:vAlign w:val="center"/>
          </w:tcPr>
          <w:p w14:paraId="2B4C6913"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17°28’43’’ S - 63°41’09’’ W</w:t>
            </w:r>
          </w:p>
        </w:tc>
      </w:tr>
      <w:tr w:rsidR="003106F4" w:rsidRPr="003106F4" w14:paraId="29EBBC09" w14:textId="77777777">
        <w:trPr>
          <w:trHeight w:val="288"/>
          <w:jc w:val="center"/>
        </w:trPr>
        <w:tc>
          <w:tcPr>
            <w:tcW w:w="1856" w:type="dxa"/>
            <w:vMerge/>
            <w:tcBorders>
              <w:left w:val="nil"/>
              <w:right w:val="nil"/>
            </w:tcBorders>
            <w:shd w:val="clear" w:color="000000" w:fill="FFFFFF"/>
            <w:noWrap/>
            <w:vAlign w:val="bottom"/>
          </w:tcPr>
          <w:p w14:paraId="7E9F4150"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3E998775"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San Andrés</w:t>
            </w:r>
          </w:p>
        </w:tc>
        <w:tc>
          <w:tcPr>
            <w:tcW w:w="734" w:type="dxa"/>
            <w:tcBorders>
              <w:top w:val="nil"/>
              <w:left w:val="nil"/>
              <w:bottom w:val="nil"/>
              <w:right w:val="nil"/>
            </w:tcBorders>
            <w:shd w:val="clear" w:color="000000" w:fill="FFFFFF"/>
            <w:noWrap/>
            <w:vAlign w:val="bottom"/>
          </w:tcPr>
          <w:p w14:paraId="22EE74D6"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w:t>
            </w:r>
          </w:p>
        </w:tc>
        <w:tc>
          <w:tcPr>
            <w:tcW w:w="2782" w:type="dxa"/>
            <w:tcBorders>
              <w:top w:val="nil"/>
              <w:left w:val="nil"/>
              <w:bottom w:val="nil"/>
              <w:right w:val="nil"/>
            </w:tcBorders>
            <w:shd w:val="clear" w:color="000000" w:fill="FFFFFF"/>
            <w:noWrap/>
            <w:vAlign w:val="center"/>
          </w:tcPr>
          <w:p w14:paraId="31050DB6"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14°58’40’’ S - 64°19’08’’ W</w:t>
            </w:r>
          </w:p>
        </w:tc>
      </w:tr>
      <w:tr w:rsidR="003106F4" w:rsidRPr="003106F4" w14:paraId="615CD9EF" w14:textId="77777777">
        <w:trPr>
          <w:trHeight w:val="288"/>
          <w:jc w:val="center"/>
        </w:trPr>
        <w:tc>
          <w:tcPr>
            <w:tcW w:w="1856" w:type="dxa"/>
            <w:vMerge/>
            <w:tcBorders>
              <w:left w:val="nil"/>
              <w:right w:val="nil"/>
            </w:tcBorders>
            <w:shd w:val="clear" w:color="000000" w:fill="FFFFFF"/>
            <w:noWrap/>
            <w:vAlign w:val="bottom"/>
          </w:tcPr>
          <w:p w14:paraId="53997298"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40CE1C71"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nil"/>
              <w:right w:val="nil"/>
            </w:tcBorders>
            <w:shd w:val="clear" w:color="000000" w:fill="FFFFFF"/>
            <w:noWrap/>
            <w:vAlign w:val="bottom"/>
          </w:tcPr>
          <w:p w14:paraId="3E25F21E"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40</w:t>
            </w:r>
          </w:p>
        </w:tc>
        <w:tc>
          <w:tcPr>
            <w:tcW w:w="2782" w:type="dxa"/>
            <w:tcBorders>
              <w:top w:val="nil"/>
              <w:left w:val="nil"/>
              <w:bottom w:val="nil"/>
              <w:right w:val="nil"/>
            </w:tcBorders>
            <w:shd w:val="clear" w:color="000000" w:fill="FFFFFF"/>
            <w:noWrap/>
            <w:vAlign w:val="center"/>
          </w:tcPr>
          <w:p w14:paraId="50C64549"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14°58’58’’ S - 64°19’07’’ W</w:t>
            </w:r>
          </w:p>
        </w:tc>
      </w:tr>
      <w:tr w:rsidR="003106F4" w:rsidRPr="003106F4" w14:paraId="465BA1F4" w14:textId="77777777">
        <w:trPr>
          <w:trHeight w:val="288"/>
          <w:jc w:val="center"/>
        </w:trPr>
        <w:tc>
          <w:tcPr>
            <w:tcW w:w="1856" w:type="dxa"/>
            <w:vMerge/>
            <w:tcBorders>
              <w:left w:val="nil"/>
              <w:right w:val="nil"/>
            </w:tcBorders>
            <w:shd w:val="clear" w:color="000000" w:fill="FFFFFF"/>
            <w:noWrap/>
            <w:vAlign w:val="bottom"/>
          </w:tcPr>
          <w:p w14:paraId="42218C8D"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1C19D830"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xml:space="preserve">San </w:t>
            </w:r>
            <w:proofErr w:type="spellStart"/>
            <w:r w:rsidRPr="003106F4">
              <w:rPr>
                <w:rFonts w:eastAsia="Times New Roman"/>
                <w:sz w:val="22"/>
                <w:szCs w:val="20"/>
                <w:lang w:eastAsia="pt-BR"/>
              </w:rPr>
              <w:t>Ignacio</w:t>
            </w:r>
            <w:proofErr w:type="spellEnd"/>
            <w:r w:rsidRPr="003106F4">
              <w:rPr>
                <w:rFonts w:eastAsia="Times New Roman"/>
                <w:sz w:val="22"/>
                <w:szCs w:val="20"/>
                <w:lang w:eastAsia="pt-BR"/>
              </w:rPr>
              <w:t xml:space="preserve"> de </w:t>
            </w:r>
            <w:proofErr w:type="spellStart"/>
            <w:r w:rsidRPr="003106F4">
              <w:rPr>
                <w:rFonts w:eastAsia="Times New Roman"/>
                <w:sz w:val="22"/>
                <w:szCs w:val="20"/>
                <w:lang w:eastAsia="pt-BR"/>
              </w:rPr>
              <w:t>Moxos</w:t>
            </w:r>
            <w:proofErr w:type="spellEnd"/>
          </w:p>
        </w:tc>
        <w:tc>
          <w:tcPr>
            <w:tcW w:w="734" w:type="dxa"/>
            <w:tcBorders>
              <w:top w:val="nil"/>
              <w:left w:val="nil"/>
              <w:bottom w:val="nil"/>
              <w:right w:val="nil"/>
            </w:tcBorders>
            <w:shd w:val="clear" w:color="000000" w:fill="FFFFFF"/>
            <w:noWrap/>
            <w:vAlign w:val="bottom"/>
          </w:tcPr>
          <w:p w14:paraId="2687708C"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24</w:t>
            </w:r>
          </w:p>
        </w:tc>
        <w:tc>
          <w:tcPr>
            <w:tcW w:w="2782" w:type="dxa"/>
            <w:tcBorders>
              <w:top w:val="nil"/>
              <w:left w:val="nil"/>
              <w:bottom w:val="nil"/>
              <w:right w:val="nil"/>
            </w:tcBorders>
            <w:shd w:val="clear" w:color="000000" w:fill="FFFFFF"/>
            <w:noWrap/>
            <w:vAlign w:val="center"/>
          </w:tcPr>
          <w:p w14:paraId="34F56CCC"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14°53’55’’ S - 64°22’27’’ W</w:t>
            </w:r>
          </w:p>
        </w:tc>
      </w:tr>
      <w:tr w:rsidR="003106F4" w:rsidRPr="003106F4" w14:paraId="09C1FC75" w14:textId="77777777">
        <w:trPr>
          <w:trHeight w:val="288"/>
          <w:jc w:val="center"/>
        </w:trPr>
        <w:tc>
          <w:tcPr>
            <w:tcW w:w="1856" w:type="dxa"/>
            <w:vMerge/>
            <w:tcBorders>
              <w:left w:val="nil"/>
              <w:right w:val="nil"/>
            </w:tcBorders>
            <w:shd w:val="clear" w:color="000000" w:fill="FFFFFF"/>
            <w:noWrap/>
            <w:vAlign w:val="bottom"/>
          </w:tcPr>
          <w:p w14:paraId="4460F14C"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5615BA6A"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nil"/>
              <w:right w:val="nil"/>
            </w:tcBorders>
            <w:shd w:val="clear" w:color="000000" w:fill="FFFFFF"/>
            <w:noWrap/>
            <w:vAlign w:val="bottom"/>
          </w:tcPr>
          <w:p w14:paraId="1A9D4B21"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9</w:t>
            </w:r>
          </w:p>
        </w:tc>
        <w:tc>
          <w:tcPr>
            <w:tcW w:w="2782" w:type="dxa"/>
            <w:tcBorders>
              <w:top w:val="nil"/>
              <w:left w:val="nil"/>
              <w:bottom w:val="nil"/>
              <w:right w:val="nil"/>
            </w:tcBorders>
            <w:shd w:val="clear" w:color="000000" w:fill="FFFFFF"/>
            <w:noWrap/>
            <w:vAlign w:val="center"/>
          </w:tcPr>
          <w:p w14:paraId="1F57E391"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14°55’25’’ S - 65°42’05’’ W</w:t>
            </w:r>
          </w:p>
        </w:tc>
      </w:tr>
      <w:tr w:rsidR="003106F4" w:rsidRPr="003106F4" w14:paraId="65E30603" w14:textId="77777777">
        <w:trPr>
          <w:trHeight w:val="288"/>
          <w:jc w:val="center"/>
        </w:trPr>
        <w:tc>
          <w:tcPr>
            <w:tcW w:w="1856" w:type="dxa"/>
            <w:vMerge/>
            <w:tcBorders>
              <w:left w:val="nil"/>
              <w:right w:val="nil"/>
            </w:tcBorders>
            <w:shd w:val="clear" w:color="000000" w:fill="FFFFFF"/>
            <w:noWrap/>
            <w:vAlign w:val="bottom"/>
          </w:tcPr>
          <w:p w14:paraId="71FED29E"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57E2E77D"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nil"/>
              <w:right w:val="nil"/>
            </w:tcBorders>
            <w:shd w:val="clear" w:color="000000" w:fill="FFFFFF"/>
            <w:noWrap/>
            <w:vAlign w:val="bottom"/>
          </w:tcPr>
          <w:p w14:paraId="36D79C6C"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12</w:t>
            </w:r>
          </w:p>
        </w:tc>
        <w:tc>
          <w:tcPr>
            <w:tcW w:w="2782" w:type="dxa"/>
            <w:tcBorders>
              <w:top w:val="nil"/>
              <w:left w:val="nil"/>
              <w:bottom w:val="nil"/>
              <w:right w:val="nil"/>
            </w:tcBorders>
            <w:shd w:val="clear" w:color="000000" w:fill="FFFFFF"/>
            <w:noWrap/>
            <w:vAlign w:val="center"/>
          </w:tcPr>
          <w:p w14:paraId="0898B84D"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15°12’09’’ S - 65°51’34’’ W</w:t>
            </w:r>
          </w:p>
        </w:tc>
      </w:tr>
      <w:tr w:rsidR="003106F4" w:rsidRPr="003106F4" w14:paraId="793D2D7B" w14:textId="77777777">
        <w:trPr>
          <w:trHeight w:val="288"/>
          <w:jc w:val="center"/>
        </w:trPr>
        <w:tc>
          <w:tcPr>
            <w:tcW w:w="1856" w:type="dxa"/>
            <w:vMerge/>
            <w:tcBorders>
              <w:left w:val="nil"/>
              <w:right w:val="nil"/>
            </w:tcBorders>
            <w:shd w:val="clear" w:color="000000" w:fill="FFFFFF"/>
            <w:noWrap/>
            <w:vAlign w:val="bottom"/>
          </w:tcPr>
          <w:p w14:paraId="516A8917"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7F1A15B0"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San Javier</w:t>
            </w:r>
          </w:p>
        </w:tc>
        <w:tc>
          <w:tcPr>
            <w:tcW w:w="734" w:type="dxa"/>
            <w:tcBorders>
              <w:top w:val="nil"/>
              <w:left w:val="nil"/>
              <w:bottom w:val="nil"/>
              <w:right w:val="nil"/>
            </w:tcBorders>
            <w:shd w:val="clear" w:color="000000" w:fill="FFFFFF"/>
            <w:noWrap/>
            <w:vAlign w:val="bottom"/>
          </w:tcPr>
          <w:p w14:paraId="26BEF514"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27</w:t>
            </w:r>
          </w:p>
        </w:tc>
        <w:tc>
          <w:tcPr>
            <w:tcW w:w="2782" w:type="dxa"/>
            <w:tcBorders>
              <w:top w:val="nil"/>
              <w:left w:val="nil"/>
              <w:bottom w:val="nil"/>
              <w:right w:val="nil"/>
            </w:tcBorders>
            <w:shd w:val="clear" w:color="000000" w:fill="FFFFFF"/>
            <w:noWrap/>
            <w:vAlign w:val="center"/>
          </w:tcPr>
          <w:p w14:paraId="06CCC8BA"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14°49’09’’ S - 64°19’09’’ W</w:t>
            </w:r>
          </w:p>
        </w:tc>
      </w:tr>
      <w:tr w:rsidR="003106F4" w:rsidRPr="003106F4" w14:paraId="138F7154" w14:textId="77777777">
        <w:trPr>
          <w:trHeight w:val="288"/>
          <w:jc w:val="center"/>
        </w:trPr>
        <w:tc>
          <w:tcPr>
            <w:tcW w:w="1856" w:type="dxa"/>
            <w:vMerge/>
            <w:tcBorders>
              <w:left w:val="nil"/>
              <w:bottom w:val="single" w:sz="4" w:space="0" w:color="auto"/>
              <w:right w:val="nil"/>
            </w:tcBorders>
            <w:shd w:val="clear" w:color="000000" w:fill="FFFFFF"/>
            <w:noWrap/>
            <w:vAlign w:val="bottom"/>
          </w:tcPr>
          <w:p w14:paraId="3B06C471" w14:textId="77777777" w:rsidR="003106F4" w:rsidRPr="003106F4" w:rsidRDefault="003106F4" w:rsidP="003106F4">
            <w:pPr>
              <w:suppressAutoHyphens w:val="0"/>
              <w:spacing w:line="240" w:lineRule="auto"/>
              <w:jc w:val="center"/>
              <w:rPr>
                <w:rFonts w:eastAsia="Times New Roman"/>
                <w:sz w:val="22"/>
                <w:szCs w:val="20"/>
                <w:lang w:eastAsia="pt-BR"/>
              </w:rPr>
            </w:pPr>
          </w:p>
        </w:tc>
        <w:tc>
          <w:tcPr>
            <w:tcW w:w="2389" w:type="dxa"/>
            <w:tcBorders>
              <w:top w:val="nil"/>
              <w:left w:val="nil"/>
              <w:bottom w:val="single" w:sz="4" w:space="0" w:color="auto"/>
              <w:right w:val="nil"/>
            </w:tcBorders>
            <w:shd w:val="clear" w:color="000000" w:fill="FFFFFF"/>
            <w:noWrap/>
            <w:vAlign w:val="bottom"/>
          </w:tcPr>
          <w:p w14:paraId="0DAAE72A"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single" w:sz="4" w:space="0" w:color="auto"/>
              <w:right w:val="nil"/>
            </w:tcBorders>
            <w:shd w:val="clear" w:color="000000" w:fill="FFFFFF"/>
            <w:noWrap/>
            <w:vAlign w:val="bottom"/>
          </w:tcPr>
          <w:p w14:paraId="7072EE00"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w:t>
            </w:r>
          </w:p>
        </w:tc>
        <w:tc>
          <w:tcPr>
            <w:tcW w:w="2782" w:type="dxa"/>
            <w:tcBorders>
              <w:top w:val="nil"/>
              <w:left w:val="nil"/>
              <w:bottom w:val="single" w:sz="4" w:space="0" w:color="auto"/>
              <w:right w:val="nil"/>
            </w:tcBorders>
            <w:shd w:val="clear" w:color="000000" w:fill="FFFFFF"/>
            <w:noWrap/>
            <w:vAlign w:val="center"/>
          </w:tcPr>
          <w:p w14:paraId="04217B9A"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14°39’07’’ S - 64°19’40’’ W</w:t>
            </w:r>
          </w:p>
        </w:tc>
      </w:tr>
      <w:tr w:rsidR="003106F4" w:rsidRPr="003106F4" w14:paraId="1BDDD3A4" w14:textId="77777777">
        <w:trPr>
          <w:trHeight w:val="288"/>
          <w:jc w:val="center"/>
        </w:trPr>
        <w:tc>
          <w:tcPr>
            <w:tcW w:w="1856" w:type="dxa"/>
            <w:vMerge w:val="restart"/>
            <w:tcBorders>
              <w:top w:val="single" w:sz="4" w:space="0" w:color="auto"/>
              <w:left w:val="nil"/>
              <w:right w:val="nil"/>
            </w:tcBorders>
            <w:shd w:val="clear" w:color="000000" w:fill="FFFFFF"/>
            <w:noWrap/>
            <w:vAlign w:val="center"/>
          </w:tcPr>
          <w:p w14:paraId="00FB67B4" w14:textId="77777777" w:rsidR="003106F4" w:rsidRPr="003106F4" w:rsidRDefault="003106F4" w:rsidP="003106F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Café sombreado</w:t>
            </w:r>
          </w:p>
          <w:p w14:paraId="47C6231B" w14:textId="77777777" w:rsidR="003106F4" w:rsidRDefault="003106F4" w:rsidP="003106F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(CS)</w:t>
            </w:r>
          </w:p>
          <w:p w14:paraId="173D9DED" w14:textId="77777777" w:rsidR="003106F4" w:rsidRDefault="003106F4" w:rsidP="003106F4">
            <w:pPr>
              <w:suppressAutoHyphens w:val="0"/>
              <w:spacing w:line="240" w:lineRule="auto"/>
              <w:jc w:val="center"/>
              <w:rPr>
                <w:rFonts w:eastAsia="Times New Roman"/>
                <w:sz w:val="22"/>
                <w:szCs w:val="20"/>
                <w:lang w:eastAsia="pt-BR"/>
              </w:rPr>
            </w:pPr>
          </w:p>
          <w:p w14:paraId="31E0473E" w14:textId="77777777" w:rsidR="003106F4" w:rsidRPr="003106F4" w:rsidDel="00A66C08" w:rsidRDefault="003106F4" w:rsidP="003106F4">
            <w:pPr>
              <w:suppressAutoHyphens w:val="0"/>
              <w:spacing w:line="240" w:lineRule="auto"/>
              <w:jc w:val="center"/>
              <w:rPr>
                <w:rFonts w:eastAsia="Times New Roman"/>
                <w:sz w:val="22"/>
                <w:szCs w:val="20"/>
                <w:lang w:eastAsia="pt-BR"/>
              </w:rPr>
            </w:pPr>
            <w:r>
              <w:rPr>
                <w:rFonts w:eastAsia="Times New Roman"/>
                <w:sz w:val="22"/>
                <w:szCs w:val="20"/>
                <w:lang w:eastAsia="pt-BR"/>
              </w:rPr>
              <w:t>n = 7</w:t>
            </w:r>
          </w:p>
          <w:p w14:paraId="0419ED91" w14:textId="77777777" w:rsidR="003106F4" w:rsidRPr="003106F4" w:rsidRDefault="003106F4" w:rsidP="003106F4">
            <w:pPr>
              <w:suppressAutoHyphens w:val="0"/>
              <w:spacing w:line="240" w:lineRule="auto"/>
              <w:jc w:val="center"/>
              <w:rPr>
                <w:rFonts w:eastAsia="Times New Roman"/>
                <w:sz w:val="22"/>
                <w:szCs w:val="20"/>
                <w:lang w:eastAsia="pt-BR"/>
              </w:rPr>
            </w:pPr>
          </w:p>
        </w:tc>
        <w:tc>
          <w:tcPr>
            <w:tcW w:w="2389" w:type="dxa"/>
            <w:tcBorders>
              <w:top w:val="single" w:sz="4" w:space="0" w:color="auto"/>
              <w:left w:val="nil"/>
              <w:bottom w:val="nil"/>
              <w:right w:val="nil"/>
            </w:tcBorders>
            <w:shd w:val="clear" w:color="000000" w:fill="FFFFFF"/>
            <w:noWrap/>
            <w:vAlign w:val="bottom"/>
          </w:tcPr>
          <w:p w14:paraId="71BB978F" w14:textId="77777777" w:rsidR="003106F4" w:rsidRPr="003106F4" w:rsidRDefault="003106F4" w:rsidP="00692EA4">
            <w:pPr>
              <w:suppressAutoHyphens w:val="0"/>
              <w:spacing w:line="240" w:lineRule="auto"/>
              <w:rPr>
                <w:rFonts w:eastAsia="Times New Roman"/>
                <w:sz w:val="22"/>
                <w:szCs w:val="20"/>
                <w:lang w:eastAsia="pt-BR"/>
              </w:rPr>
            </w:pPr>
            <w:proofErr w:type="spellStart"/>
            <w:r w:rsidRPr="003106F4">
              <w:rPr>
                <w:rFonts w:eastAsia="Times New Roman"/>
                <w:sz w:val="22"/>
                <w:szCs w:val="20"/>
                <w:lang w:eastAsia="pt-BR"/>
              </w:rPr>
              <w:t>Ascensión</w:t>
            </w:r>
            <w:proofErr w:type="spellEnd"/>
            <w:r w:rsidRPr="003106F4">
              <w:rPr>
                <w:rFonts w:eastAsia="Times New Roman"/>
                <w:sz w:val="22"/>
                <w:szCs w:val="20"/>
                <w:lang w:eastAsia="pt-BR"/>
              </w:rPr>
              <w:t xml:space="preserve"> de </w:t>
            </w:r>
            <w:proofErr w:type="spellStart"/>
            <w:r w:rsidRPr="003106F4">
              <w:rPr>
                <w:rFonts w:eastAsia="Times New Roman"/>
                <w:sz w:val="22"/>
                <w:szCs w:val="20"/>
                <w:lang w:eastAsia="pt-BR"/>
              </w:rPr>
              <w:t>Guarayos</w:t>
            </w:r>
            <w:proofErr w:type="spellEnd"/>
          </w:p>
        </w:tc>
        <w:tc>
          <w:tcPr>
            <w:tcW w:w="734" w:type="dxa"/>
            <w:tcBorders>
              <w:top w:val="single" w:sz="4" w:space="0" w:color="auto"/>
              <w:left w:val="nil"/>
              <w:bottom w:val="nil"/>
              <w:right w:val="nil"/>
            </w:tcBorders>
            <w:shd w:val="clear" w:color="000000" w:fill="FFFFFF"/>
            <w:noWrap/>
            <w:vAlign w:val="bottom"/>
          </w:tcPr>
          <w:p w14:paraId="44B23884"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8</w:t>
            </w:r>
          </w:p>
        </w:tc>
        <w:tc>
          <w:tcPr>
            <w:tcW w:w="2782" w:type="dxa"/>
            <w:tcBorders>
              <w:top w:val="single" w:sz="4" w:space="0" w:color="auto"/>
              <w:left w:val="nil"/>
              <w:bottom w:val="nil"/>
              <w:right w:val="nil"/>
            </w:tcBorders>
            <w:shd w:val="clear" w:color="000000" w:fill="FFFFFF"/>
            <w:noWrap/>
            <w:vAlign w:val="center"/>
          </w:tcPr>
          <w:p w14:paraId="042F0BA1"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15°56’08’’ S - 63°03’30’’ W</w:t>
            </w:r>
          </w:p>
        </w:tc>
      </w:tr>
      <w:tr w:rsidR="003106F4" w:rsidRPr="003106F4" w14:paraId="372001D5" w14:textId="77777777">
        <w:trPr>
          <w:trHeight w:val="288"/>
          <w:jc w:val="center"/>
        </w:trPr>
        <w:tc>
          <w:tcPr>
            <w:tcW w:w="1856" w:type="dxa"/>
            <w:vMerge/>
            <w:tcBorders>
              <w:left w:val="nil"/>
              <w:right w:val="nil"/>
            </w:tcBorders>
            <w:shd w:val="clear" w:color="000000" w:fill="FFFFFF"/>
            <w:noWrap/>
            <w:vAlign w:val="bottom"/>
          </w:tcPr>
          <w:p w14:paraId="280CFE3D"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158244D4" w14:textId="77777777" w:rsidR="003106F4" w:rsidRPr="003106F4" w:rsidRDefault="003106F4" w:rsidP="00692EA4">
            <w:pPr>
              <w:suppressAutoHyphens w:val="0"/>
              <w:spacing w:line="240" w:lineRule="auto"/>
              <w:rPr>
                <w:rFonts w:eastAsia="Times New Roman"/>
                <w:sz w:val="22"/>
                <w:szCs w:val="20"/>
                <w:lang w:eastAsia="pt-BR"/>
              </w:rPr>
            </w:pPr>
            <w:proofErr w:type="spellStart"/>
            <w:r w:rsidRPr="003106F4">
              <w:rPr>
                <w:rFonts w:eastAsia="Times New Roman"/>
                <w:sz w:val="22"/>
                <w:szCs w:val="20"/>
                <w:lang w:eastAsia="pt-BR"/>
              </w:rPr>
              <w:t>Buena</w:t>
            </w:r>
            <w:proofErr w:type="spellEnd"/>
            <w:r w:rsidRPr="003106F4">
              <w:rPr>
                <w:rFonts w:eastAsia="Times New Roman"/>
                <w:sz w:val="22"/>
                <w:szCs w:val="20"/>
                <w:lang w:eastAsia="pt-BR"/>
              </w:rPr>
              <w:t xml:space="preserve"> Vista</w:t>
            </w:r>
          </w:p>
        </w:tc>
        <w:tc>
          <w:tcPr>
            <w:tcW w:w="734" w:type="dxa"/>
            <w:tcBorders>
              <w:top w:val="nil"/>
              <w:left w:val="nil"/>
              <w:bottom w:val="nil"/>
              <w:right w:val="nil"/>
            </w:tcBorders>
            <w:shd w:val="clear" w:color="000000" w:fill="FFFFFF"/>
            <w:noWrap/>
            <w:vAlign w:val="bottom"/>
          </w:tcPr>
          <w:p w14:paraId="41972440"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30</w:t>
            </w:r>
          </w:p>
        </w:tc>
        <w:tc>
          <w:tcPr>
            <w:tcW w:w="2782" w:type="dxa"/>
            <w:tcBorders>
              <w:top w:val="nil"/>
              <w:left w:val="nil"/>
              <w:bottom w:val="nil"/>
              <w:right w:val="nil"/>
            </w:tcBorders>
            <w:shd w:val="clear" w:color="000000" w:fill="FFFFFF"/>
            <w:noWrap/>
            <w:vAlign w:val="center"/>
          </w:tcPr>
          <w:p w14:paraId="5E567DAB"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17°28’06’’ S - 63°41’09’’ W</w:t>
            </w:r>
          </w:p>
        </w:tc>
      </w:tr>
      <w:tr w:rsidR="003106F4" w:rsidRPr="003106F4" w14:paraId="0E556834" w14:textId="77777777">
        <w:trPr>
          <w:trHeight w:val="288"/>
          <w:jc w:val="center"/>
        </w:trPr>
        <w:tc>
          <w:tcPr>
            <w:tcW w:w="1856" w:type="dxa"/>
            <w:vMerge/>
            <w:tcBorders>
              <w:left w:val="nil"/>
              <w:right w:val="nil"/>
            </w:tcBorders>
            <w:shd w:val="clear" w:color="000000" w:fill="FFFFFF"/>
            <w:noWrap/>
            <w:vAlign w:val="bottom"/>
          </w:tcPr>
          <w:p w14:paraId="61F313C1"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4549C8FA"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nil"/>
              <w:right w:val="nil"/>
            </w:tcBorders>
            <w:shd w:val="clear" w:color="000000" w:fill="FFFFFF"/>
            <w:noWrap/>
            <w:vAlign w:val="bottom"/>
          </w:tcPr>
          <w:p w14:paraId="3AAFEDF2"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13</w:t>
            </w:r>
          </w:p>
        </w:tc>
        <w:tc>
          <w:tcPr>
            <w:tcW w:w="2782" w:type="dxa"/>
            <w:tcBorders>
              <w:top w:val="nil"/>
              <w:left w:val="nil"/>
              <w:bottom w:val="nil"/>
              <w:right w:val="nil"/>
            </w:tcBorders>
            <w:shd w:val="clear" w:color="000000" w:fill="FFFFFF"/>
            <w:noWrap/>
            <w:vAlign w:val="center"/>
          </w:tcPr>
          <w:p w14:paraId="0A482F90"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17°39’28’’ S - 63°34’06’’ W</w:t>
            </w:r>
          </w:p>
        </w:tc>
      </w:tr>
      <w:tr w:rsidR="003106F4" w:rsidRPr="003106F4" w14:paraId="6FDA2243" w14:textId="77777777">
        <w:trPr>
          <w:trHeight w:val="288"/>
          <w:jc w:val="center"/>
        </w:trPr>
        <w:tc>
          <w:tcPr>
            <w:tcW w:w="1856" w:type="dxa"/>
            <w:vMerge/>
            <w:tcBorders>
              <w:left w:val="nil"/>
              <w:right w:val="nil"/>
            </w:tcBorders>
            <w:shd w:val="clear" w:color="000000" w:fill="FFFFFF"/>
            <w:noWrap/>
            <w:vAlign w:val="bottom"/>
          </w:tcPr>
          <w:p w14:paraId="7D8B51E7"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64D201E7"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nil"/>
              <w:right w:val="nil"/>
            </w:tcBorders>
            <w:shd w:val="clear" w:color="000000" w:fill="FFFFFF"/>
            <w:noWrap/>
            <w:vAlign w:val="bottom"/>
          </w:tcPr>
          <w:p w14:paraId="679FE5D7"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w:t>
            </w:r>
          </w:p>
        </w:tc>
        <w:tc>
          <w:tcPr>
            <w:tcW w:w="2782" w:type="dxa"/>
            <w:tcBorders>
              <w:top w:val="nil"/>
              <w:left w:val="nil"/>
              <w:bottom w:val="nil"/>
              <w:right w:val="nil"/>
            </w:tcBorders>
            <w:shd w:val="clear" w:color="000000" w:fill="FFFFFF"/>
            <w:noWrap/>
            <w:vAlign w:val="center"/>
          </w:tcPr>
          <w:p w14:paraId="7C414AA9"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17°28’28’’ S - 63°41’06’’ W</w:t>
            </w:r>
          </w:p>
        </w:tc>
      </w:tr>
      <w:tr w:rsidR="003106F4" w:rsidRPr="003106F4" w14:paraId="0397A970" w14:textId="77777777">
        <w:trPr>
          <w:trHeight w:val="288"/>
          <w:jc w:val="center"/>
        </w:trPr>
        <w:tc>
          <w:tcPr>
            <w:tcW w:w="1856" w:type="dxa"/>
            <w:vMerge/>
            <w:tcBorders>
              <w:left w:val="nil"/>
              <w:right w:val="nil"/>
            </w:tcBorders>
            <w:shd w:val="clear" w:color="000000" w:fill="FFFFFF"/>
            <w:noWrap/>
            <w:vAlign w:val="bottom"/>
          </w:tcPr>
          <w:p w14:paraId="1E6161B2"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18EDBF29"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San Carlos</w:t>
            </w:r>
          </w:p>
        </w:tc>
        <w:tc>
          <w:tcPr>
            <w:tcW w:w="734" w:type="dxa"/>
            <w:tcBorders>
              <w:top w:val="nil"/>
              <w:left w:val="nil"/>
              <w:bottom w:val="nil"/>
              <w:right w:val="nil"/>
            </w:tcBorders>
            <w:shd w:val="clear" w:color="000000" w:fill="FFFFFF"/>
            <w:noWrap/>
            <w:vAlign w:val="bottom"/>
          </w:tcPr>
          <w:p w14:paraId="73CB4508"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27</w:t>
            </w:r>
          </w:p>
        </w:tc>
        <w:tc>
          <w:tcPr>
            <w:tcW w:w="2782" w:type="dxa"/>
            <w:tcBorders>
              <w:top w:val="nil"/>
              <w:left w:val="nil"/>
              <w:bottom w:val="nil"/>
              <w:right w:val="nil"/>
            </w:tcBorders>
            <w:shd w:val="clear" w:color="000000" w:fill="FFFFFF"/>
            <w:noWrap/>
            <w:vAlign w:val="center"/>
          </w:tcPr>
          <w:p w14:paraId="58244C80"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17°27’50’’ S - 63°49’06’’ W</w:t>
            </w:r>
          </w:p>
        </w:tc>
      </w:tr>
      <w:tr w:rsidR="003106F4" w:rsidRPr="003106F4" w14:paraId="01012D15" w14:textId="77777777">
        <w:trPr>
          <w:trHeight w:val="288"/>
          <w:jc w:val="center"/>
        </w:trPr>
        <w:tc>
          <w:tcPr>
            <w:tcW w:w="1856" w:type="dxa"/>
            <w:vMerge/>
            <w:tcBorders>
              <w:left w:val="nil"/>
              <w:right w:val="nil"/>
            </w:tcBorders>
            <w:shd w:val="clear" w:color="000000" w:fill="FFFFFF"/>
            <w:noWrap/>
            <w:vAlign w:val="bottom"/>
          </w:tcPr>
          <w:p w14:paraId="6C4BE67B"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36D5F0C0"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nil"/>
              <w:right w:val="nil"/>
            </w:tcBorders>
            <w:shd w:val="clear" w:color="000000" w:fill="FFFFFF"/>
            <w:noWrap/>
            <w:vAlign w:val="bottom"/>
          </w:tcPr>
          <w:p w14:paraId="4881B72A"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20</w:t>
            </w:r>
          </w:p>
        </w:tc>
        <w:tc>
          <w:tcPr>
            <w:tcW w:w="2782" w:type="dxa"/>
            <w:tcBorders>
              <w:top w:val="nil"/>
              <w:left w:val="nil"/>
              <w:bottom w:val="nil"/>
              <w:right w:val="nil"/>
            </w:tcBorders>
            <w:shd w:val="clear" w:color="000000" w:fill="FFFFFF"/>
            <w:noWrap/>
            <w:vAlign w:val="center"/>
          </w:tcPr>
          <w:p w14:paraId="335C8FB0"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17°27’22’’ S - 63°50’27’’ W</w:t>
            </w:r>
          </w:p>
        </w:tc>
      </w:tr>
      <w:tr w:rsidR="003106F4" w:rsidRPr="003106F4" w14:paraId="5F682E14" w14:textId="77777777">
        <w:trPr>
          <w:trHeight w:val="288"/>
          <w:jc w:val="center"/>
        </w:trPr>
        <w:tc>
          <w:tcPr>
            <w:tcW w:w="1856" w:type="dxa"/>
            <w:vMerge/>
            <w:tcBorders>
              <w:left w:val="nil"/>
              <w:bottom w:val="single" w:sz="4" w:space="0" w:color="auto"/>
              <w:right w:val="nil"/>
            </w:tcBorders>
            <w:shd w:val="clear" w:color="000000" w:fill="FFFFFF"/>
            <w:noWrap/>
            <w:vAlign w:val="bottom"/>
          </w:tcPr>
          <w:p w14:paraId="252B1F73" w14:textId="77777777" w:rsidR="003106F4" w:rsidRPr="003106F4" w:rsidRDefault="003106F4" w:rsidP="003106F4">
            <w:pPr>
              <w:suppressAutoHyphens w:val="0"/>
              <w:spacing w:line="240" w:lineRule="auto"/>
              <w:jc w:val="center"/>
              <w:rPr>
                <w:rFonts w:eastAsia="Times New Roman"/>
                <w:sz w:val="22"/>
                <w:szCs w:val="20"/>
                <w:lang w:eastAsia="pt-BR"/>
              </w:rPr>
            </w:pPr>
          </w:p>
        </w:tc>
        <w:tc>
          <w:tcPr>
            <w:tcW w:w="2389" w:type="dxa"/>
            <w:tcBorders>
              <w:top w:val="nil"/>
              <w:left w:val="nil"/>
              <w:bottom w:val="single" w:sz="4" w:space="0" w:color="auto"/>
              <w:right w:val="nil"/>
            </w:tcBorders>
            <w:shd w:val="clear" w:color="000000" w:fill="FFFFFF"/>
            <w:noWrap/>
            <w:vAlign w:val="bottom"/>
          </w:tcPr>
          <w:p w14:paraId="026247B0"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single" w:sz="4" w:space="0" w:color="auto"/>
              <w:right w:val="nil"/>
            </w:tcBorders>
            <w:shd w:val="clear" w:color="000000" w:fill="FFFFFF"/>
            <w:noWrap/>
            <w:vAlign w:val="bottom"/>
          </w:tcPr>
          <w:p w14:paraId="0F64DFCD"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13</w:t>
            </w:r>
          </w:p>
        </w:tc>
        <w:tc>
          <w:tcPr>
            <w:tcW w:w="2782" w:type="dxa"/>
            <w:tcBorders>
              <w:top w:val="nil"/>
              <w:left w:val="nil"/>
              <w:bottom w:val="single" w:sz="4" w:space="0" w:color="auto"/>
              <w:right w:val="nil"/>
            </w:tcBorders>
            <w:shd w:val="clear" w:color="000000" w:fill="FFFFFF"/>
            <w:noWrap/>
            <w:vAlign w:val="center"/>
          </w:tcPr>
          <w:p w14:paraId="2BEA87CB"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17°25’07’’ S - 63°49’54’’ W</w:t>
            </w:r>
          </w:p>
        </w:tc>
      </w:tr>
      <w:tr w:rsidR="003106F4" w:rsidRPr="003106F4" w14:paraId="1A116C5B" w14:textId="77777777">
        <w:trPr>
          <w:trHeight w:val="288"/>
          <w:jc w:val="center"/>
        </w:trPr>
        <w:tc>
          <w:tcPr>
            <w:tcW w:w="1856" w:type="dxa"/>
            <w:vMerge w:val="restart"/>
            <w:tcBorders>
              <w:top w:val="single" w:sz="4" w:space="0" w:color="auto"/>
              <w:left w:val="nil"/>
              <w:right w:val="nil"/>
            </w:tcBorders>
            <w:shd w:val="clear" w:color="000000" w:fill="FFFFFF"/>
            <w:noWrap/>
            <w:vAlign w:val="center"/>
          </w:tcPr>
          <w:p w14:paraId="3ABCA7B8" w14:textId="77777777" w:rsidR="003106F4" w:rsidRPr="003106F4" w:rsidRDefault="003106F4" w:rsidP="003106F4">
            <w:pPr>
              <w:suppressAutoHyphens w:val="0"/>
              <w:spacing w:line="240" w:lineRule="auto"/>
              <w:jc w:val="center"/>
              <w:rPr>
                <w:rFonts w:eastAsia="Times New Roman"/>
                <w:sz w:val="22"/>
                <w:szCs w:val="20"/>
                <w:lang w:eastAsia="pt-BR"/>
              </w:rPr>
            </w:pPr>
            <w:proofErr w:type="spellStart"/>
            <w:r w:rsidRPr="003106F4">
              <w:rPr>
                <w:rFonts w:eastAsia="Times New Roman"/>
                <w:sz w:val="22"/>
                <w:szCs w:val="20"/>
                <w:lang w:eastAsia="pt-BR"/>
              </w:rPr>
              <w:t>Huerto</w:t>
            </w:r>
            <w:proofErr w:type="spellEnd"/>
            <w:r w:rsidRPr="003106F4">
              <w:rPr>
                <w:rFonts w:eastAsia="Times New Roman"/>
                <w:sz w:val="22"/>
                <w:szCs w:val="20"/>
                <w:lang w:eastAsia="pt-BR"/>
              </w:rPr>
              <w:t xml:space="preserve"> </w:t>
            </w:r>
            <w:proofErr w:type="spellStart"/>
            <w:r w:rsidRPr="003106F4">
              <w:rPr>
                <w:rFonts w:eastAsia="Times New Roman"/>
                <w:sz w:val="22"/>
                <w:szCs w:val="20"/>
                <w:lang w:eastAsia="pt-BR"/>
              </w:rPr>
              <w:t>casero</w:t>
            </w:r>
            <w:proofErr w:type="spellEnd"/>
          </w:p>
          <w:p w14:paraId="727B15F5" w14:textId="77777777" w:rsidR="003106F4" w:rsidRPr="003106F4" w:rsidRDefault="003106F4" w:rsidP="003106F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(HC)</w:t>
            </w:r>
          </w:p>
          <w:p w14:paraId="77064938" w14:textId="77777777" w:rsidR="003106F4" w:rsidRDefault="003106F4" w:rsidP="003106F4">
            <w:pPr>
              <w:suppressAutoHyphens w:val="0"/>
              <w:spacing w:line="240" w:lineRule="auto"/>
              <w:jc w:val="center"/>
              <w:rPr>
                <w:rFonts w:eastAsia="Times New Roman"/>
                <w:sz w:val="22"/>
                <w:szCs w:val="20"/>
                <w:lang w:eastAsia="pt-BR"/>
              </w:rPr>
            </w:pPr>
          </w:p>
          <w:p w14:paraId="4733D4DE" w14:textId="77777777" w:rsidR="003106F4" w:rsidRPr="003106F4" w:rsidRDefault="003106F4" w:rsidP="003106F4">
            <w:pPr>
              <w:suppressAutoHyphens w:val="0"/>
              <w:spacing w:line="240" w:lineRule="auto"/>
              <w:jc w:val="center"/>
              <w:rPr>
                <w:rFonts w:eastAsia="Times New Roman"/>
                <w:sz w:val="22"/>
                <w:szCs w:val="20"/>
                <w:lang w:eastAsia="pt-BR"/>
              </w:rPr>
            </w:pPr>
            <w:r>
              <w:rPr>
                <w:rFonts w:eastAsia="Times New Roman"/>
                <w:sz w:val="22"/>
                <w:szCs w:val="20"/>
                <w:lang w:eastAsia="pt-BR"/>
              </w:rPr>
              <w:t>n= 8</w:t>
            </w:r>
          </w:p>
        </w:tc>
        <w:tc>
          <w:tcPr>
            <w:tcW w:w="2389" w:type="dxa"/>
            <w:tcBorders>
              <w:top w:val="single" w:sz="4" w:space="0" w:color="auto"/>
              <w:left w:val="nil"/>
              <w:bottom w:val="nil"/>
              <w:right w:val="nil"/>
            </w:tcBorders>
            <w:shd w:val="clear" w:color="000000" w:fill="FFFFFF"/>
            <w:noWrap/>
            <w:vAlign w:val="bottom"/>
          </w:tcPr>
          <w:p w14:paraId="2A7A154D" w14:textId="77777777" w:rsidR="003106F4" w:rsidRPr="003106F4" w:rsidRDefault="003106F4" w:rsidP="00692EA4">
            <w:pPr>
              <w:suppressAutoHyphens w:val="0"/>
              <w:spacing w:line="240" w:lineRule="auto"/>
              <w:rPr>
                <w:rFonts w:eastAsia="Times New Roman"/>
                <w:sz w:val="22"/>
                <w:szCs w:val="20"/>
                <w:lang w:eastAsia="pt-BR"/>
              </w:rPr>
            </w:pPr>
            <w:proofErr w:type="spellStart"/>
            <w:r w:rsidRPr="003106F4">
              <w:rPr>
                <w:rFonts w:eastAsia="Times New Roman"/>
                <w:sz w:val="22"/>
                <w:szCs w:val="20"/>
                <w:lang w:eastAsia="pt-BR"/>
              </w:rPr>
              <w:t>Ascensión</w:t>
            </w:r>
            <w:proofErr w:type="spellEnd"/>
            <w:r w:rsidRPr="003106F4">
              <w:rPr>
                <w:rFonts w:eastAsia="Times New Roman"/>
                <w:sz w:val="22"/>
                <w:szCs w:val="20"/>
                <w:lang w:eastAsia="pt-BR"/>
              </w:rPr>
              <w:t xml:space="preserve"> de </w:t>
            </w:r>
            <w:proofErr w:type="spellStart"/>
            <w:r w:rsidRPr="003106F4">
              <w:rPr>
                <w:rFonts w:eastAsia="Times New Roman"/>
                <w:sz w:val="22"/>
                <w:szCs w:val="20"/>
                <w:lang w:eastAsia="pt-BR"/>
              </w:rPr>
              <w:t>Guarayos</w:t>
            </w:r>
            <w:proofErr w:type="spellEnd"/>
          </w:p>
        </w:tc>
        <w:tc>
          <w:tcPr>
            <w:tcW w:w="734" w:type="dxa"/>
            <w:tcBorders>
              <w:top w:val="single" w:sz="4" w:space="0" w:color="auto"/>
              <w:left w:val="nil"/>
              <w:bottom w:val="nil"/>
              <w:right w:val="nil"/>
            </w:tcBorders>
            <w:shd w:val="clear" w:color="000000" w:fill="FFFFFF"/>
            <w:noWrap/>
            <w:vAlign w:val="bottom"/>
          </w:tcPr>
          <w:p w14:paraId="288FFDD8"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18</w:t>
            </w:r>
          </w:p>
        </w:tc>
        <w:tc>
          <w:tcPr>
            <w:tcW w:w="2782" w:type="dxa"/>
            <w:tcBorders>
              <w:top w:val="single" w:sz="4" w:space="0" w:color="auto"/>
              <w:left w:val="nil"/>
              <w:bottom w:val="nil"/>
              <w:right w:val="nil"/>
            </w:tcBorders>
            <w:shd w:val="clear" w:color="000000" w:fill="FFFFFF"/>
            <w:noWrap/>
            <w:vAlign w:val="center"/>
          </w:tcPr>
          <w:p w14:paraId="370A1D43"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15°49’09’’ S - 63°00’59’’ W</w:t>
            </w:r>
          </w:p>
        </w:tc>
      </w:tr>
      <w:tr w:rsidR="003106F4" w:rsidRPr="003106F4" w14:paraId="128AF09F" w14:textId="77777777">
        <w:trPr>
          <w:trHeight w:val="288"/>
          <w:jc w:val="center"/>
        </w:trPr>
        <w:tc>
          <w:tcPr>
            <w:tcW w:w="1856" w:type="dxa"/>
            <w:vMerge/>
            <w:tcBorders>
              <w:left w:val="nil"/>
              <w:right w:val="nil"/>
            </w:tcBorders>
            <w:shd w:val="clear" w:color="000000" w:fill="FFFFFF"/>
            <w:noWrap/>
            <w:vAlign w:val="center"/>
          </w:tcPr>
          <w:p w14:paraId="2976B0CF"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4969AF32" w14:textId="77777777" w:rsidR="003106F4" w:rsidRPr="003106F4" w:rsidRDefault="003106F4" w:rsidP="00692EA4">
            <w:pPr>
              <w:suppressAutoHyphens w:val="0"/>
              <w:spacing w:line="240" w:lineRule="auto"/>
              <w:rPr>
                <w:rFonts w:eastAsia="Times New Roman"/>
                <w:sz w:val="22"/>
                <w:szCs w:val="20"/>
                <w:lang w:eastAsia="pt-BR"/>
              </w:rPr>
            </w:pPr>
            <w:proofErr w:type="spellStart"/>
            <w:r w:rsidRPr="003106F4">
              <w:rPr>
                <w:rFonts w:eastAsia="Times New Roman"/>
                <w:sz w:val="22"/>
                <w:szCs w:val="20"/>
                <w:lang w:eastAsia="pt-BR"/>
              </w:rPr>
              <w:t>Buena</w:t>
            </w:r>
            <w:proofErr w:type="spellEnd"/>
            <w:r w:rsidRPr="003106F4">
              <w:rPr>
                <w:rFonts w:eastAsia="Times New Roman"/>
                <w:sz w:val="22"/>
                <w:szCs w:val="20"/>
                <w:lang w:eastAsia="pt-BR"/>
              </w:rPr>
              <w:t xml:space="preserve"> Vista</w:t>
            </w:r>
          </w:p>
        </w:tc>
        <w:tc>
          <w:tcPr>
            <w:tcW w:w="734" w:type="dxa"/>
            <w:tcBorders>
              <w:top w:val="nil"/>
              <w:left w:val="nil"/>
              <w:bottom w:val="nil"/>
              <w:right w:val="nil"/>
            </w:tcBorders>
            <w:shd w:val="clear" w:color="000000" w:fill="FFFFFF"/>
            <w:noWrap/>
            <w:vAlign w:val="bottom"/>
          </w:tcPr>
          <w:p w14:paraId="7672DB44"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40</w:t>
            </w:r>
          </w:p>
        </w:tc>
        <w:tc>
          <w:tcPr>
            <w:tcW w:w="2782" w:type="dxa"/>
            <w:tcBorders>
              <w:top w:val="nil"/>
              <w:left w:val="nil"/>
              <w:bottom w:val="nil"/>
              <w:right w:val="nil"/>
            </w:tcBorders>
            <w:shd w:val="clear" w:color="000000" w:fill="FFFFFF"/>
            <w:noWrap/>
            <w:vAlign w:val="center"/>
          </w:tcPr>
          <w:p w14:paraId="2F52B232"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17°28’14’’ S - 63°41’55’’ W</w:t>
            </w:r>
          </w:p>
        </w:tc>
      </w:tr>
      <w:tr w:rsidR="003106F4" w:rsidRPr="003106F4" w14:paraId="0CCD5388" w14:textId="77777777">
        <w:trPr>
          <w:trHeight w:val="288"/>
          <w:jc w:val="center"/>
        </w:trPr>
        <w:tc>
          <w:tcPr>
            <w:tcW w:w="1856" w:type="dxa"/>
            <w:vMerge/>
            <w:tcBorders>
              <w:left w:val="nil"/>
              <w:right w:val="nil"/>
            </w:tcBorders>
            <w:shd w:val="clear" w:color="000000" w:fill="FFFFFF"/>
            <w:noWrap/>
            <w:vAlign w:val="center"/>
          </w:tcPr>
          <w:p w14:paraId="773DD009"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1962E607"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xml:space="preserve">San </w:t>
            </w:r>
            <w:proofErr w:type="spellStart"/>
            <w:r w:rsidRPr="003106F4">
              <w:rPr>
                <w:rFonts w:eastAsia="Times New Roman"/>
                <w:sz w:val="22"/>
                <w:szCs w:val="20"/>
                <w:lang w:eastAsia="pt-BR"/>
              </w:rPr>
              <w:t>Ignacio</w:t>
            </w:r>
            <w:proofErr w:type="spellEnd"/>
            <w:r w:rsidRPr="003106F4">
              <w:rPr>
                <w:rFonts w:eastAsia="Times New Roman"/>
                <w:sz w:val="22"/>
                <w:szCs w:val="20"/>
                <w:lang w:eastAsia="pt-BR"/>
              </w:rPr>
              <w:t xml:space="preserve"> de </w:t>
            </w:r>
            <w:proofErr w:type="spellStart"/>
            <w:r w:rsidRPr="003106F4">
              <w:rPr>
                <w:rFonts w:eastAsia="Times New Roman"/>
                <w:sz w:val="22"/>
                <w:szCs w:val="20"/>
                <w:lang w:eastAsia="pt-BR"/>
              </w:rPr>
              <w:t>Moxos</w:t>
            </w:r>
            <w:proofErr w:type="spellEnd"/>
          </w:p>
        </w:tc>
        <w:tc>
          <w:tcPr>
            <w:tcW w:w="734" w:type="dxa"/>
            <w:tcBorders>
              <w:top w:val="nil"/>
              <w:left w:val="nil"/>
              <w:bottom w:val="nil"/>
              <w:right w:val="nil"/>
            </w:tcBorders>
            <w:shd w:val="clear" w:color="000000" w:fill="FFFFFF"/>
            <w:noWrap/>
            <w:vAlign w:val="bottom"/>
          </w:tcPr>
          <w:p w14:paraId="021F5EA8"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18</w:t>
            </w:r>
          </w:p>
        </w:tc>
        <w:tc>
          <w:tcPr>
            <w:tcW w:w="2782" w:type="dxa"/>
            <w:tcBorders>
              <w:top w:val="nil"/>
              <w:left w:val="nil"/>
              <w:bottom w:val="nil"/>
              <w:right w:val="nil"/>
            </w:tcBorders>
            <w:shd w:val="clear" w:color="000000" w:fill="FFFFFF"/>
            <w:noWrap/>
            <w:vAlign w:val="center"/>
          </w:tcPr>
          <w:p w14:paraId="087F0AC8"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14°53’08’’ S - 65°22’37’’ W</w:t>
            </w:r>
          </w:p>
        </w:tc>
      </w:tr>
      <w:tr w:rsidR="003106F4" w:rsidRPr="003106F4" w14:paraId="3689CC16" w14:textId="77777777">
        <w:trPr>
          <w:trHeight w:val="288"/>
          <w:jc w:val="center"/>
        </w:trPr>
        <w:tc>
          <w:tcPr>
            <w:tcW w:w="1856" w:type="dxa"/>
            <w:vMerge/>
            <w:tcBorders>
              <w:left w:val="nil"/>
              <w:right w:val="nil"/>
            </w:tcBorders>
            <w:shd w:val="clear" w:color="000000" w:fill="FFFFFF"/>
            <w:noWrap/>
            <w:vAlign w:val="center"/>
          </w:tcPr>
          <w:p w14:paraId="3C0A4DB5"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7253E402"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nil"/>
              <w:right w:val="nil"/>
            </w:tcBorders>
            <w:shd w:val="clear" w:color="000000" w:fill="FFFFFF"/>
            <w:noWrap/>
            <w:vAlign w:val="bottom"/>
          </w:tcPr>
          <w:p w14:paraId="175F1013"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28</w:t>
            </w:r>
          </w:p>
        </w:tc>
        <w:tc>
          <w:tcPr>
            <w:tcW w:w="2782" w:type="dxa"/>
            <w:tcBorders>
              <w:top w:val="nil"/>
              <w:left w:val="nil"/>
              <w:bottom w:val="nil"/>
              <w:right w:val="nil"/>
            </w:tcBorders>
            <w:shd w:val="clear" w:color="000000" w:fill="FFFFFF"/>
            <w:noWrap/>
            <w:vAlign w:val="center"/>
          </w:tcPr>
          <w:p w14:paraId="34F85962"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14°54’09’’ S - 65°20’07’’ W</w:t>
            </w:r>
          </w:p>
        </w:tc>
      </w:tr>
      <w:tr w:rsidR="003106F4" w:rsidRPr="003106F4" w14:paraId="3249D78B" w14:textId="77777777">
        <w:trPr>
          <w:trHeight w:val="288"/>
          <w:jc w:val="center"/>
        </w:trPr>
        <w:tc>
          <w:tcPr>
            <w:tcW w:w="1856" w:type="dxa"/>
            <w:vMerge/>
            <w:tcBorders>
              <w:left w:val="nil"/>
              <w:right w:val="nil"/>
            </w:tcBorders>
            <w:shd w:val="clear" w:color="000000" w:fill="FFFFFF"/>
            <w:noWrap/>
            <w:vAlign w:val="center"/>
          </w:tcPr>
          <w:p w14:paraId="5F672668"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13394963"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San Javier</w:t>
            </w:r>
          </w:p>
        </w:tc>
        <w:tc>
          <w:tcPr>
            <w:tcW w:w="734" w:type="dxa"/>
            <w:tcBorders>
              <w:top w:val="nil"/>
              <w:left w:val="nil"/>
              <w:bottom w:val="nil"/>
              <w:right w:val="nil"/>
            </w:tcBorders>
            <w:shd w:val="clear" w:color="000000" w:fill="FFFFFF"/>
            <w:noWrap/>
            <w:vAlign w:val="bottom"/>
          </w:tcPr>
          <w:p w14:paraId="17C11A22"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w:t>
            </w:r>
          </w:p>
        </w:tc>
        <w:tc>
          <w:tcPr>
            <w:tcW w:w="2782" w:type="dxa"/>
            <w:tcBorders>
              <w:top w:val="nil"/>
              <w:left w:val="nil"/>
              <w:bottom w:val="nil"/>
              <w:right w:val="nil"/>
            </w:tcBorders>
            <w:shd w:val="clear" w:color="000000" w:fill="FFFFFF"/>
            <w:noWrap/>
            <w:vAlign w:val="center"/>
          </w:tcPr>
          <w:p w14:paraId="6614428C"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14°40’10’’ S - 64°19’09’’ W</w:t>
            </w:r>
          </w:p>
        </w:tc>
      </w:tr>
      <w:tr w:rsidR="003106F4" w:rsidRPr="003106F4" w14:paraId="6F489BAD" w14:textId="77777777">
        <w:trPr>
          <w:trHeight w:val="288"/>
          <w:jc w:val="center"/>
        </w:trPr>
        <w:tc>
          <w:tcPr>
            <w:tcW w:w="1856" w:type="dxa"/>
            <w:vMerge/>
            <w:tcBorders>
              <w:left w:val="nil"/>
              <w:right w:val="nil"/>
            </w:tcBorders>
            <w:shd w:val="clear" w:color="000000" w:fill="FFFFFF"/>
            <w:noWrap/>
            <w:vAlign w:val="center"/>
          </w:tcPr>
          <w:p w14:paraId="55DEAB70"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5A63CD84"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nil"/>
              <w:right w:val="nil"/>
            </w:tcBorders>
            <w:shd w:val="clear" w:color="000000" w:fill="FFFFFF"/>
            <w:noWrap/>
            <w:vAlign w:val="bottom"/>
          </w:tcPr>
          <w:p w14:paraId="41D01506"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45</w:t>
            </w:r>
          </w:p>
        </w:tc>
        <w:tc>
          <w:tcPr>
            <w:tcW w:w="2782" w:type="dxa"/>
            <w:tcBorders>
              <w:top w:val="nil"/>
              <w:left w:val="nil"/>
              <w:bottom w:val="nil"/>
              <w:right w:val="nil"/>
            </w:tcBorders>
            <w:shd w:val="clear" w:color="000000" w:fill="FFFFFF"/>
            <w:noWrap/>
            <w:vAlign w:val="center"/>
          </w:tcPr>
          <w:p w14:paraId="66C35960"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14°39’07’’ S - 64°19’41’’ W</w:t>
            </w:r>
          </w:p>
        </w:tc>
      </w:tr>
      <w:tr w:rsidR="003106F4" w:rsidRPr="003106F4" w14:paraId="505C522E" w14:textId="77777777">
        <w:trPr>
          <w:trHeight w:val="288"/>
          <w:jc w:val="center"/>
        </w:trPr>
        <w:tc>
          <w:tcPr>
            <w:tcW w:w="1856" w:type="dxa"/>
            <w:vMerge/>
            <w:tcBorders>
              <w:left w:val="nil"/>
              <w:right w:val="nil"/>
            </w:tcBorders>
            <w:shd w:val="clear" w:color="000000" w:fill="FFFFFF"/>
            <w:noWrap/>
            <w:vAlign w:val="center"/>
          </w:tcPr>
          <w:p w14:paraId="4F8939F4"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5E811417" w14:textId="77777777" w:rsidR="003106F4" w:rsidRPr="003106F4" w:rsidRDefault="003106F4" w:rsidP="00692EA4">
            <w:pPr>
              <w:suppressAutoHyphens w:val="0"/>
              <w:spacing w:line="240" w:lineRule="auto"/>
              <w:rPr>
                <w:rFonts w:eastAsia="Times New Roman"/>
                <w:sz w:val="22"/>
                <w:szCs w:val="20"/>
                <w:lang w:eastAsia="pt-BR"/>
              </w:rPr>
            </w:pPr>
            <w:proofErr w:type="spellStart"/>
            <w:r w:rsidRPr="003106F4">
              <w:rPr>
                <w:rFonts w:eastAsia="Times New Roman"/>
                <w:sz w:val="22"/>
                <w:szCs w:val="20"/>
                <w:lang w:eastAsia="pt-BR"/>
              </w:rPr>
              <w:t>Urubichá</w:t>
            </w:r>
            <w:proofErr w:type="spellEnd"/>
          </w:p>
        </w:tc>
        <w:tc>
          <w:tcPr>
            <w:tcW w:w="734" w:type="dxa"/>
            <w:tcBorders>
              <w:top w:val="nil"/>
              <w:left w:val="nil"/>
              <w:bottom w:val="nil"/>
              <w:right w:val="nil"/>
            </w:tcBorders>
            <w:shd w:val="clear" w:color="000000" w:fill="FFFFFF"/>
            <w:noWrap/>
            <w:vAlign w:val="bottom"/>
          </w:tcPr>
          <w:p w14:paraId="18EC9704"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45</w:t>
            </w:r>
          </w:p>
        </w:tc>
        <w:tc>
          <w:tcPr>
            <w:tcW w:w="2782" w:type="dxa"/>
            <w:tcBorders>
              <w:top w:val="nil"/>
              <w:left w:val="nil"/>
              <w:bottom w:val="nil"/>
              <w:right w:val="nil"/>
            </w:tcBorders>
            <w:shd w:val="clear" w:color="000000" w:fill="FFFFFF"/>
            <w:noWrap/>
            <w:vAlign w:val="center"/>
          </w:tcPr>
          <w:p w14:paraId="476A3411"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15°40’09’’ S - 63°06’43’’ W</w:t>
            </w:r>
          </w:p>
        </w:tc>
      </w:tr>
      <w:tr w:rsidR="003106F4" w:rsidRPr="003106F4" w14:paraId="3121B3B9" w14:textId="77777777">
        <w:trPr>
          <w:trHeight w:val="288"/>
          <w:jc w:val="center"/>
        </w:trPr>
        <w:tc>
          <w:tcPr>
            <w:tcW w:w="1856" w:type="dxa"/>
            <w:vMerge/>
            <w:tcBorders>
              <w:left w:val="nil"/>
              <w:bottom w:val="single" w:sz="4" w:space="0" w:color="auto"/>
              <w:right w:val="nil"/>
            </w:tcBorders>
            <w:shd w:val="clear" w:color="000000" w:fill="FFFFFF"/>
            <w:noWrap/>
            <w:vAlign w:val="center"/>
          </w:tcPr>
          <w:p w14:paraId="00C99F08" w14:textId="77777777" w:rsidR="003106F4" w:rsidRPr="003106F4" w:rsidRDefault="003106F4" w:rsidP="003106F4">
            <w:pPr>
              <w:suppressAutoHyphens w:val="0"/>
              <w:spacing w:line="240" w:lineRule="auto"/>
              <w:jc w:val="center"/>
              <w:rPr>
                <w:rFonts w:eastAsia="Times New Roman"/>
                <w:sz w:val="22"/>
                <w:szCs w:val="20"/>
                <w:lang w:eastAsia="pt-BR"/>
              </w:rPr>
            </w:pPr>
          </w:p>
        </w:tc>
        <w:tc>
          <w:tcPr>
            <w:tcW w:w="2389" w:type="dxa"/>
            <w:tcBorders>
              <w:top w:val="nil"/>
              <w:left w:val="nil"/>
              <w:bottom w:val="single" w:sz="4" w:space="0" w:color="auto"/>
              <w:right w:val="nil"/>
            </w:tcBorders>
            <w:shd w:val="clear" w:color="000000" w:fill="FFFFFF"/>
            <w:noWrap/>
            <w:vAlign w:val="bottom"/>
          </w:tcPr>
          <w:p w14:paraId="51E6B419" w14:textId="77777777" w:rsidR="003106F4" w:rsidRPr="003106F4" w:rsidRDefault="003106F4" w:rsidP="00692EA4">
            <w:pPr>
              <w:suppressAutoHyphens w:val="0"/>
              <w:spacing w:line="240" w:lineRule="auto"/>
              <w:rPr>
                <w:rFonts w:eastAsia="Times New Roman"/>
                <w:sz w:val="22"/>
                <w:szCs w:val="20"/>
                <w:lang w:eastAsia="pt-BR"/>
              </w:rPr>
            </w:pPr>
            <w:proofErr w:type="spellStart"/>
            <w:r w:rsidRPr="003106F4">
              <w:rPr>
                <w:rFonts w:eastAsia="Times New Roman"/>
                <w:sz w:val="22"/>
                <w:szCs w:val="20"/>
                <w:lang w:eastAsia="pt-BR"/>
              </w:rPr>
              <w:t>Yapacaní</w:t>
            </w:r>
            <w:proofErr w:type="spellEnd"/>
          </w:p>
        </w:tc>
        <w:tc>
          <w:tcPr>
            <w:tcW w:w="734" w:type="dxa"/>
            <w:tcBorders>
              <w:top w:val="nil"/>
              <w:left w:val="nil"/>
              <w:bottom w:val="single" w:sz="4" w:space="0" w:color="auto"/>
              <w:right w:val="nil"/>
            </w:tcBorders>
            <w:shd w:val="clear" w:color="000000" w:fill="FFFFFF"/>
            <w:noWrap/>
            <w:vAlign w:val="bottom"/>
          </w:tcPr>
          <w:p w14:paraId="1A97F3C9"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14</w:t>
            </w:r>
          </w:p>
        </w:tc>
        <w:tc>
          <w:tcPr>
            <w:tcW w:w="2782" w:type="dxa"/>
            <w:tcBorders>
              <w:top w:val="nil"/>
              <w:left w:val="nil"/>
              <w:bottom w:val="single" w:sz="4" w:space="0" w:color="auto"/>
              <w:right w:val="nil"/>
            </w:tcBorders>
            <w:shd w:val="clear" w:color="000000" w:fill="FFFFFF"/>
            <w:noWrap/>
            <w:vAlign w:val="center"/>
          </w:tcPr>
          <w:p w14:paraId="527016A6"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17°22’09’’ S - 63°58’06’’ W</w:t>
            </w:r>
          </w:p>
        </w:tc>
      </w:tr>
      <w:tr w:rsidR="003106F4" w:rsidRPr="003106F4" w14:paraId="337B4A76" w14:textId="77777777">
        <w:trPr>
          <w:trHeight w:val="288"/>
          <w:jc w:val="center"/>
        </w:trPr>
        <w:tc>
          <w:tcPr>
            <w:tcW w:w="1856" w:type="dxa"/>
            <w:vMerge w:val="restart"/>
            <w:tcBorders>
              <w:top w:val="single" w:sz="4" w:space="0" w:color="auto"/>
              <w:left w:val="nil"/>
              <w:right w:val="nil"/>
            </w:tcBorders>
            <w:shd w:val="clear" w:color="000000" w:fill="FFFFFF"/>
            <w:noWrap/>
            <w:vAlign w:val="center"/>
          </w:tcPr>
          <w:p w14:paraId="74F89CBE" w14:textId="77777777" w:rsidR="003106F4" w:rsidRPr="003106F4" w:rsidRDefault="003106F4" w:rsidP="003106F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Bosque secundário</w:t>
            </w:r>
          </w:p>
          <w:p w14:paraId="00A20B61" w14:textId="77777777" w:rsidR="003106F4" w:rsidRPr="003106F4" w:rsidDel="00A66C08" w:rsidRDefault="003106F4" w:rsidP="003106F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(BS)</w:t>
            </w:r>
          </w:p>
          <w:p w14:paraId="639B4082" w14:textId="77777777" w:rsidR="003106F4" w:rsidRDefault="003106F4" w:rsidP="003106F4">
            <w:pPr>
              <w:suppressAutoHyphens w:val="0"/>
              <w:spacing w:line="240" w:lineRule="auto"/>
              <w:jc w:val="center"/>
              <w:rPr>
                <w:rFonts w:eastAsia="Times New Roman"/>
                <w:sz w:val="22"/>
                <w:szCs w:val="20"/>
                <w:lang w:eastAsia="pt-BR"/>
              </w:rPr>
            </w:pPr>
          </w:p>
          <w:p w14:paraId="5606A4E0" w14:textId="77777777" w:rsidR="003106F4" w:rsidRPr="003106F4" w:rsidRDefault="003106F4" w:rsidP="003106F4">
            <w:pPr>
              <w:suppressAutoHyphens w:val="0"/>
              <w:spacing w:line="240" w:lineRule="auto"/>
              <w:jc w:val="center"/>
              <w:rPr>
                <w:rFonts w:eastAsia="Times New Roman"/>
                <w:sz w:val="22"/>
                <w:szCs w:val="20"/>
                <w:lang w:eastAsia="pt-BR"/>
              </w:rPr>
            </w:pPr>
            <w:r>
              <w:rPr>
                <w:rFonts w:eastAsia="Times New Roman"/>
                <w:sz w:val="22"/>
                <w:szCs w:val="20"/>
                <w:lang w:eastAsia="pt-BR"/>
              </w:rPr>
              <w:t>n= 4</w:t>
            </w:r>
          </w:p>
        </w:tc>
        <w:tc>
          <w:tcPr>
            <w:tcW w:w="2389" w:type="dxa"/>
            <w:tcBorders>
              <w:top w:val="single" w:sz="4" w:space="0" w:color="auto"/>
              <w:left w:val="nil"/>
              <w:bottom w:val="nil"/>
              <w:right w:val="nil"/>
            </w:tcBorders>
            <w:shd w:val="clear" w:color="000000" w:fill="FFFFFF"/>
            <w:noWrap/>
            <w:vAlign w:val="bottom"/>
          </w:tcPr>
          <w:p w14:paraId="57F00F06" w14:textId="77777777" w:rsidR="003106F4" w:rsidRPr="003106F4" w:rsidRDefault="003106F4" w:rsidP="00692EA4">
            <w:pPr>
              <w:suppressAutoHyphens w:val="0"/>
              <w:spacing w:line="240" w:lineRule="auto"/>
              <w:rPr>
                <w:rFonts w:eastAsia="Times New Roman"/>
                <w:sz w:val="22"/>
                <w:szCs w:val="20"/>
                <w:lang w:eastAsia="pt-BR"/>
              </w:rPr>
            </w:pPr>
            <w:proofErr w:type="spellStart"/>
            <w:r w:rsidRPr="003106F4">
              <w:rPr>
                <w:rFonts w:eastAsia="Times New Roman"/>
                <w:sz w:val="22"/>
                <w:szCs w:val="20"/>
                <w:lang w:eastAsia="pt-BR"/>
              </w:rPr>
              <w:t>Buena</w:t>
            </w:r>
            <w:proofErr w:type="spellEnd"/>
            <w:r w:rsidRPr="003106F4">
              <w:rPr>
                <w:rFonts w:eastAsia="Times New Roman"/>
                <w:sz w:val="22"/>
                <w:szCs w:val="20"/>
                <w:lang w:eastAsia="pt-BR"/>
              </w:rPr>
              <w:t xml:space="preserve"> Vista</w:t>
            </w:r>
          </w:p>
        </w:tc>
        <w:tc>
          <w:tcPr>
            <w:tcW w:w="734" w:type="dxa"/>
            <w:tcBorders>
              <w:top w:val="single" w:sz="4" w:space="0" w:color="auto"/>
              <w:left w:val="nil"/>
              <w:bottom w:val="nil"/>
              <w:right w:val="nil"/>
            </w:tcBorders>
            <w:shd w:val="clear" w:color="000000" w:fill="FFFFFF"/>
            <w:noWrap/>
            <w:vAlign w:val="bottom"/>
          </w:tcPr>
          <w:p w14:paraId="2F7D375E"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50</w:t>
            </w:r>
          </w:p>
        </w:tc>
        <w:tc>
          <w:tcPr>
            <w:tcW w:w="2782" w:type="dxa"/>
            <w:tcBorders>
              <w:top w:val="single" w:sz="4" w:space="0" w:color="auto"/>
              <w:left w:val="nil"/>
              <w:bottom w:val="nil"/>
              <w:right w:val="nil"/>
            </w:tcBorders>
            <w:shd w:val="clear" w:color="000000" w:fill="FFFFFF"/>
            <w:noWrap/>
            <w:vAlign w:val="center"/>
          </w:tcPr>
          <w:p w14:paraId="71C1D0FC"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17°25’08’’ S - 63°39’21’’ W</w:t>
            </w:r>
          </w:p>
        </w:tc>
      </w:tr>
      <w:tr w:rsidR="003106F4" w:rsidRPr="003106F4" w14:paraId="39A1ECBA" w14:textId="77777777">
        <w:trPr>
          <w:trHeight w:val="288"/>
          <w:jc w:val="center"/>
        </w:trPr>
        <w:tc>
          <w:tcPr>
            <w:tcW w:w="1856" w:type="dxa"/>
            <w:vMerge/>
            <w:tcBorders>
              <w:left w:val="nil"/>
              <w:right w:val="nil"/>
            </w:tcBorders>
            <w:shd w:val="clear" w:color="000000" w:fill="FFFFFF"/>
            <w:noWrap/>
            <w:vAlign w:val="bottom"/>
          </w:tcPr>
          <w:p w14:paraId="1BE44E89"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20A5A40E"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xml:space="preserve">San </w:t>
            </w:r>
            <w:proofErr w:type="spellStart"/>
            <w:r w:rsidRPr="003106F4">
              <w:rPr>
                <w:rFonts w:eastAsia="Times New Roman"/>
                <w:sz w:val="22"/>
                <w:szCs w:val="20"/>
                <w:lang w:eastAsia="pt-BR"/>
              </w:rPr>
              <w:t>Ignacio</w:t>
            </w:r>
            <w:proofErr w:type="spellEnd"/>
            <w:r w:rsidRPr="003106F4">
              <w:rPr>
                <w:rFonts w:eastAsia="Times New Roman"/>
                <w:sz w:val="22"/>
                <w:szCs w:val="20"/>
                <w:lang w:eastAsia="pt-BR"/>
              </w:rPr>
              <w:t xml:space="preserve"> de </w:t>
            </w:r>
            <w:proofErr w:type="spellStart"/>
            <w:r w:rsidRPr="003106F4">
              <w:rPr>
                <w:rFonts w:eastAsia="Times New Roman"/>
                <w:sz w:val="22"/>
                <w:szCs w:val="20"/>
                <w:lang w:eastAsia="pt-BR"/>
              </w:rPr>
              <w:t>Moxos</w:t>
            </w:r>
            <w:proofErr w:type="spellEnd"/>
          </w:p>
        </w:tc>
        <w:tc>
          <w:tcPr>
            <w:tcW w:w="734" w:type="dxa"/>
            <w:tcBorders>
              <w:top w:val="nil"/>
              <w:left w:val="nil"/>
              <w:bottom w:val="nil"/>
              <w:right w:val="nil"/>
            </w:tcBorders>
            <w:shd w:val="clear" w:color="000000" w:fill="FFFFFF"/>
            <w:noWrap/>
            <w:vAlign w:val="bottom"/>
          </w:tcPr>
          <w:p w14:paraId="0D936F1A"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40</w:t>
            </w:r>
          </w:p>
        </w:tc>
        <w:tc>
          <w:tcPr>
            <w:tcW w:w="2782" w:type="dxa"/>
            <w:tcBorders>
              <w:top w:val="nil"/>
              <w:left w:val="nil"/>
              <w:bottom w:val="nil"/>
              <w:right w:val="nil"/>
            </w:tcBorders>
            <w:shd w:val="clear" w:color="000000" w:fill="FFFFFF"/>
            <w:noWrap/>
            <w:vAlign w:val="center"/>
          </w:tcPr>
          <w:p w14:paraId="6C19ECE5"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15°13’58’’ S - 65°50’08’’ W</w:t>
            </w:r>
          </w:p>
        </w:tc>
      </w:tr>
      <w:tr w:rsidR="003106F4" w:rsidRPr="003106F4" w14:paraId="32556BAC" w14:textId="77777777">
        <w:trPr>
          <w:trHeight w:val="288"/>
          <w:jc w:val="center"/>
        </w:trPr>
        <w:tc>
          <w:tcPr>
            <w:tcW w:w="1856" w:type="dxa"/>
            <w:vMerge/>
            <w:tcBorders>
              <w:left w:val="nil"/>
              <w:right w:val="nil"/>
            </w:tcBorders>
            <w:shd w:val="clear" w:color="000000" w:fill="FFFFFF"/>
            <w:noWrap/>
            <w:vAlign w:val="bottom"/>
          </w:tcPr>
          <w:p w14:paraId="140365D4" w14:textId="77777777" w:rsidR="003106F4" w:rsidRPr="003106F4" w:rsidRDefault="003106F4" w:rsidP="003106F4">
            <w:pPr>
              <w:jc w:val="center"/>
              <w:rPr>
                <w:rFonts w:eastAsia="Times New Roman"/>
                <w:sz w:val="22"/>
                <w:szCs w:val="20"/>
                <w:lang w:eastAsia="pt-BR"/>
              </w:rPr>
            </w:pPr>
          </w:p>
        </w:tc>
        <w:tc>
          <w:tcPr>
            <w:tcW w:w="2389" w:type="dxa"/>
            <w:tcBorders>
              <w:top w:val="nil"/>
              <w:left w:val="nil"/>
              <w:bottom w:val="nil"/>
              <w:right w:val="nil"/>
            </w:tcBorders>
            <w:shd w:val="clear" w:color="000000" w:fill="FFFFFF"/>
            <w:noWrap/>
            <w:vAlign w:val="bottom"/>
          </w:tcPr>
          <w:p w14:paraId="616629B7" w14:textId="77777777" w:rsidR="003106F4" w:rsidRPr="003106F4" w:rsidRDefault="003106F4" w:rsidP="00692EA4">
            <w:pPr>
              <w:suppressAutoHyphens w:val="0"/>
              <w:spacing w:line="240" w:lineRule="auto"/>
              <w:rPr>
                <w:rFonts w:eastAsia="Times New Roman"/>
                <w:sz w:val="22"/>
                <w:szCs w:val="20"/>
                <w:lang w:eastAsia="pt-BR"/>
              </w:rPr>
            </w:pPr>
            <w:r w:rsidRPr="003106F4">
              <w:rPr>
                <w:rFonts w:eastAsia="Times New Roman"/>
                <w:sz w:val="22"/>
                <w:szCs w:val="20"/>
                <w:lang w:eastAsia="pt-BR"/>
              </w:rPr>
              <w:t> </w:t>
            </w:r>
          </w:p>
        </w:tc>
        <w:tc>
          <w:tcPr>
            <w:tcW w:w="734" w:type="dxa"/>
            <w:tcBorders>
              <w:top w:val="nil"/>
              <w:left w:val="nil"/>
              <w:bottom w:val="nil"/>
              <w:right w:val="nil"/>
            </w:tcBorders>
            <w:shd w:val="clear" w:color="000000" w:fill="FFFFFF"/>
            <w:noWrap/>
            <w:vAlign w:val="bottom"/>
          </w:tcPr>
          <w:p w14:paraId="275B380F"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60</w:t>
            </w:r>
          </w:p>
        </w:tc>
        <w:tc>
          <w:tcPr>
            <w:tcW w:w="2782" w:type="dxa"/>
            <w:tcBorders>
              <w:top w:val="nil"/>
              <w:left w:val="nil"/>
              <w:bottom w:val="nil"/>
              <w:right w:val="nil"/>
            </w:tcBorders>
            <w:shd w:val="clear" w:color="000000" w:fill="FFFFFF"/>
            <w:noWrap/>
            <w:vAlign w:val="center"/>
          </w:tcPr>
          <w:p w14:paraId="71826479"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15°02’26’’ S - 65°39’08’’ W</w:t>
            </w:r>
          </w:p>
        </w:tc>
      </w:tr>
      <w:tr w:rsidR="003106F4" w:rsidRPr="003106F4" w14:paraId="60D2B56D" w14:textId="77777777">
        <w:trPr>
          <w:trHeight w:val="288"/>
          <w:jc w:val="center"/>
        </w:trPr>
        <w:tc>
          <w:tcPr>
            <w:tcW w:w="1856" w:type="dxa"/>
            <w:vMerge/>
            <w:tcBorders>
              <w:left w:val="nil"/>
              <w:bottom w:val="single" w:sz="4" w:space="0" w:color="auto"/>
              <w:right w:val="nil"/>
            </w:tcBorders>
            <w:shd w:val="clear" w:color="000000" w:fill="FFFFFF"/>
            <w:noWrap/>
            <w:vAlign w:val="bottom"/>
          </w:tcPr>
          <w:p w14:paraId="121066C0" w14:textId="77777777" w:rsidR="003106F4" w:rsidRPr="003106F4" w:rsidRDefault="003106F4" w:rsidP="003106F4">
            <w:pPr>
              <w:suppressAutoHyphens w:val="0"/>
              <w:spacing w:line="240" w:lineRule="auto"/>
              <w:jc w:val="center"/>
              <w:rPr>
                <w:rFonts w:eastAsia="Times New Roman"/>
                <w:sz w:val="22"/>
                <w:szCs w:val="20"/>
                <w:lang w:eastAsia="pt-BR"/>
              </w:rPr>
            </w:pPr>
          </w:p>
        </w:tc>
        <w:tc>
          <w:tcPr>
            <w:tcW w:w="2389" w:type="dxa"/>
            <w:tcBorders>
              <w:top w:val="nil"/>
              <w:left w:val="nil"/>
              <w:bottom w:val="single" w:sz="4" w:space="0" w:color="auto"/>
              <w:right w:val="nil"/>
            </w:tcBorders>
            <w:shd w:val="clear" w:color="000000" w:fill="FFFFFF"/>
            <w:noWrap/>
            <w:vAlign w:val="bottom"/>
          </w:tcPr>
          <w:p w14:paraId="1A428F3F" w14:textId="77777777" w:rsidR="003106F4" w:rsidRPr="003106F4" w:rsidRDefault="003106F4" w:rsidP="00692EA4">
            <w:pPr>
              <w:suppressAutoHyphens w:val="0"/>
              <w:spacing w:line="240" w:lineRule="auto"/>
              <w:rPr>
                <w:rFonts w:eastAsia="Times New Roman"/>
                <w:sz w:val="22"/>
                <w:szCs w:val="20"/>
                <w:lang w:eastAsia="pt-BR"/>
              </w:rPr>
            </w:pPr>
            <w:proofErr w:type="spellStart"/>
            <w:r w:rsidRPr="003106F4">
              <w:rPr>
                <w:rFonts w:eastAsia="Times New Roman"/>
                <w:sz w:val="22"/>
                <w:szCs w:val="20"/>
                <w:lang w:eastAsia="pt-BR"/>
              </w:rPr>
              <w:t>Yapacaní</w:t>
            </w:r>
            <w:proofErr w:type="spellEnd"/>
          </w:p>
        </w:tc>
        <w:tc>
          <w:tcPr>
            <w:tcW w:w="734" w:type="dxa"/>
            <w:tcBorders>
              <w:top w:val="nil"/>
              <w:left w:val="nil"/>
              <w:bottom w:val="single" w:sz="4" w:space="0" w:color="auto"/>
              <w:right w:val="nil"/>
            </w:tcBorders>
            <w:shd w:val="clear" w:color="000000" w:fill="FFFFFF"/>
            <w:noWrap/>
            <w:vAlign w:val="bottom"/>
          </w:tcPr>
          <w:p w14:paraId="067E1FE8" w14:textId="77777777" w:rsidR="003106F4" w:rsidRPr="003106F4" w:rsidRDefault="003106F4" w:rsidP="00692EA4">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60</w:t>
            </w:r>
          </w:p>
        </w:tc>
        <w:tc>
          <w:tcPr>
            <w:tcW w:w="2782" w:type="dxa"/>
            <w:tcBorders>
              <w:top w:val="nil"/>
              <w:left w:val="nil"/>
              <w:bottom w:val="single" w:sz="4" w:space="0" w:color="auto"/>
              <w:right w:val="nil"/>
            </w:tcBorders>
            <w:shd w:val="clear" w:color="000000" w:fill="FFFFFF"/>
            <w:noWrap/>
            <w:vAlign w:val="center"/>
          </w:tcPr>
          <w:p w14:paraId="2F9ACDB7" w14:textId="77777777" w:rsidR="003106F4" w:rsidRPr="003106F4" w:rsidRDefault="003106F4" w:rsidP="005350B9">
            <w:pPr>
              <w:suppressAutoHyphens w:val="0"/>
              <w:spacing w:line="240" w:lineRule="auto"/>
              <w:jc w:val="center"/>
              <w:rPr>
                <w:rFonts w:eastAsia="Times New Roman"/>
                <w:sz w:val="22"/>
                <w:szCs w:val="20"/>
                <w:lang w:eastAsia="pt-BR"/>
              </w:rPr>
            </w:pPr>
            <w:r w:rsidRPr="003106F4">
              <w:rPr>
                <w:rFonts w:eastAsia="Times New Roman"/>
                <w:sz w:val="22"/>
                <w:szCs w:val="20"/>
                <w:lang w:eastAsia="pt-BR"/>
              </w:rPr>
              <w:t>17°22’07’’ S - 63°58’08’’ W</w:t>
            </w:r>
          </w:p>
        </w:tc>
      </w:tr>
    </w:tbl>
    <w:p w14:paraId="0E870F89" w14:textId="77777777" w:rsidR="00521C51" w:rsidRDefault="00521C51">
      <w:pPr>
        <w:widowControl w:val="0"/>
        <w:ind w:left="480" w:hanging="480"/>
        <w:jc w:val="center"/>
      </w:pPr>
    </w:p>
    <w:p w14:paraId="6E6BB4B0" w14:textId="77777777" w:rsidR="00A94251" w:rsidRDefault="00A94251">
      <w:pPr>
        <w:widowControl w:val="0"/>
        <w:ind w:left="480" w:hanging="480"/>
        <w:jc w:val="center"/>
      </w:pPr>
    </w:p>
    <w:p w14:paraId="34FFAD70" w14:textId="77777777" w:rsidR="00521C51" w:rsidRDefault="00521C51" w:rsidP="00521C51">
      <w:pPr>
        <w:widowControl w:val="0"/>
        <w:ind w:left="480" w:hanging="480"/>
        <w:jc w:val="center"/>
        <w:rPr>
          <w:lang w:val="es-ES"/>
        </w:rPr>
      </w:pPr>
      <w:r>
        <w:br w:type="page"/>
      </w:r>
      <w:r w:rsidRPr="00B85D14">
        <w:rPr>
          <w:lang w:val="es-ES"/>
        </w:rPr>
        <w:lastRenderedPageBreak/>
        <w:t xml:space="preserve">APÉNDICE </w:t>
      </w:r>
      <w:r>
        <w:rPr>
          <w:lang w:val="es-ES"/>
        </w:rPr>
        <w:t>2</w:t>
      </w:r>
    </w:p>
    <w:p w14:paraId="4FAD71EF" w14:textId="77777777" w:rsidR="00521C51" w:rsidRDefault="00521C51" w:rsidP="003106F4">
      <w:pPr>
        <w:widowControl w:val="0"/>
        <w:ind w:left="480" w:hanging="480"/>
        <w:jc w:val="center"/>
        <w:rPr>
          <w:lang w:val="es-ES"/>
        </w:rPr>
      </w:pPr>
      <w:r>
        <w:rPr>
          <w:lang w:val="es-ES"/>
        </w:rPr>
        <w:t>T</w:t>
      </w:r>
      <w:r w:rsidR="00581FCA">
        <w:rPr>
          <w:lang w:val="es-ES"/>
        </w:rPr>
        <w:t>axonomía y uso de las diez</w:t>
      </w:r>
      <w:r w:rsidRPr="007576DC">
        <w:rPr>
          <w:lang w:val="es-ES"/>
        </w:rPr>
        <w:t xml:space="preserve"> especies </w:t>
      </w:r>
      <w:r w:rsidR="00506883">
        <w:rPr>
          <w:lang w:val="es-ES"/>
        </w:rPr>
        <w:t xml:space="preserve">arbóreas </w:t>
      </w:r>
      <w:r w:rsidRPr="007576DC">
        <w:rPr>
          <w:lang w:val="es-ES"/>
        </w:rPr>
        <w:t>más abundantes</w:t>
      </w:r>
      <w:r w:rsidR="003106F4">
        <w:rPr>
          <w:lang w:val="es-ES"/>
        </w:rPr>
        <w:t xml:space="preserve"> en los sistemas agroforestales muestreado en la Amazonía sur, Bolivia</w:t>
      </w:r>
    </w:p>
    <w:p w14:paraId="4BF8CC45" w14:textId="77777777" w:rsidR="007A76A9" w:rsidRPr="00581FCA" w:rsidRDefault="007A76A9" w:rsidP="007A76A9">
      <w:pPr>
        <w:jc w:val="center"/>
        <w:rPr>
          <w:lang w:val="es-ES"/>
        </w:rPr>
      </w:pPr>
    </w:p>
    <w:p w14:paraId="22C142DE" w14:textId="77777777" w:rsidR="007A76A9" w:rsidRDefault="007A76A9" w:rsidP="007A76A9">
      <w:pPr>
        <w:jc w:val="center"/>
        <w:rPr>
          <w:lang w:val="en-US"/>
        </w:rPr>
      </w:pPr>
      <w:r w:rsidRPr="0065566E">
        <w:rPr>
          <w:lang w:val="en-US"/>
        </w:rPr>
        <w:t>APPENDIX 2</w:t>
      </w:r>
    </w:p>
    <w:p w14:paraId="6B2F0348" w14:textId="77777777" w:rsidR="003106F4" w:rsidRPr="007A76A9" w:rsidRDefault="00581FCA" w:rsidP="003106F4">
      <w:pPr>
        <w:widowControl w:val="0"/>
        <w:ind w:left="480" w:hanging="480"/>
        <w:jc w:val="center"/>
        <w:rPr>
          <w:lang w:val="en-US"/>
        </w:rPr>
      </w:pPr>
      <w:r w:rsidRPr="0065566E">
        <w:rPr>
          <w:lang w:val="en-US"/>
        </w:rPr>
        <w:t xml:space="preserve">Taxonomy and use of the ten most abundant </w:t>
      </w:r>
      <w:r w:rsidR="00506883">
        <w:rPr>
          <w:lang w:val="en-US"/>
        </w:rPr>
        <w:t xml:space="preserve">tree </w:t>
      </w:r>
      <w:r w:rsidRPr="0065566E">
        <w:rPr>
          <w:lang w:val="en-US"/>
        </w:rPr>
        <w:t>species</w:t>
      </w:r>
      <w:r w:rsidR="003106F4">
        <w:rPr>
          <w:lang w:val="en-US"/>
        </w:rPr>
        <w:t xml:space="preserve"> of the </w:t>
      </w:r>
      <w:r w:rsidR="003106F4" w:rsidRPr="007A76A9">
        <w:rPr>
          <w:lang w:val="en-US"/>
        </w:rPr>
        <w:t xml:space="preserve">agroforestry systems sampled in the </w:t>
      </w:r>
      <w:r w:rsidR="003106F4">
        <w:rPr>
          <w:lang w:val="en-US"/>
        </w:rPr>
        <w:t>S</w:t>
      </w:r>
      <w:r w:rsidR="003106F4" w:rsidRPr="007A76A9">
        <w:rPr>
          <w:lang w:val="en-US"/>
        </w:rPr>
        <w:t>outhern Amazon, Bolivia</w:t>
      </w:r>
    </w:p>
    <w:p w14:paraId="059DC9AF" w14:textId="77777777" w:rsidR="007A76A9" w:rsidRPr="00DB4AA1" w:rsidRDefault="007A76A9" w:rsidP="003106F4">
      <w:pPr>
        <w:rPr>
          <w:lang w:val="en-US"/>
        </w:rPr>
      </w:pPr>
    </w:p>
    <w:p w14:paraId="114F010A" w14:textId="77777777" w:rsidR="0086271A" w:rsidRPr="00581FCA" w:rsidRDefault="0086271A">
      <w:pPr>
        <w:widowControl w:val="0"/>
        <w:ind w:left="480" w:hanging="480"/>
        <w:rPr>
          <w:lang w:val="en-US"/>
        </w:rPr>
      </w:pPr>
    </w:p>
    <w:tbl>
      <w:tblPr>
        <w:tblW w:w="10032" w:type="dxa"/>
        <w:tblCellMar>
          <w:left w:w="70" w:type="dxa"/>
          <w:right w:w="70" w:type="dxa"/>
        </w:tblCellMar>
        <w:tblLook w:val="04A0" w:firstRow="1" w:lastRow="0" w:firstColumn="1" w:lastColumn="0" w:noHBand="0" w:noVBand="1"/>
      </w:tblPr>
      <w:tblGrid>
        <w:gridCol w:w="1754"/>
        <w:gridCol w:w="2536"/>
        <w:gridCol w:w="1435"/>
        <w:gridCol w:w="1770"/>
        <w:gridCol w:w="2537"/>
      </w:tblGrid>
      <w:tr w:rsidR="00521C51" w:rsidRPr="003106F4" w14:paraId="462A5A68" w14:textId="77777777">
        <w:trPr>
          <w:trHeight w:val="605"/>
        </w:trPr>
        <w:tc>
          <w:tcPr>
            <w:tcW w:w="1754" w:type="dxa"/>
            <w:tcBorders>
              <w:top w:val="nil"/>
              <w:left w:val="nil"/>
              <w:bottom w:val="nil"/>
              <w:right w:val="nil"/>
            </w:tcBorders>
            <w:shd w:val="clear" w:color="000000" w:fill="D9D9D9"/>
            <w:noWrap/>
          </w:tcPr>
          <w:p w14:paraId="1EE79488" w14:textId="77777777" w:rsidR="00521C51" w:rsidRPr="003106F4" w:rsidRDefault="00521C51" w:rsidP="00EB3E16">
            <w:pPr>
              <w:spacing w:line="240" w:lineRule="auto"/>
              <w:rPr>
                <w:rFonts w:eastAsia="Times New Roman"/>
                <w:b/>
                <w:sz w:val="22"/>
                <w:szCs w:val="22"/>
                <w:lang w:val="es-ES" w:eastAsia="pt-BR"/>
              </w:rPr>
            </w:pPr>
            <w:r w:rsidRPr="003106F4">
              <w:rPr>
                <w:rFonts w:eastAsia="Times New Roman"/>
                <w:b/>
                <w:sz w:val="22"/>
                <w:szCs w:val="22"/>
                <w:lang w:val="es-ES" w:eastAsia="pt-BR"/>
              </w:rPr>
              <w:t>Nombre común</w:t>
            </w:r>
          </w:p>
        </w:tc>
        <w:tc>
          <w:tcPr>
            <w:tcW w:w="2536" w:type="dxa"/>
            <w:tcBorders>
              <w:top w:val="nil"/>
              <w:left w:val="nil"/>
              <w:bottom w:val="nil"/>
              <w:right w:val="nil"/>
            </w:tcBorders>
            <w:shd w:val="clear" w:color="000000" w:fill="D9D9D9"/>
            <w:noWrap/>
          </w:tcPr>
          <w:p w14:paraId="3539EC37" w14:textId="77777777" w:rsidR="00521C51" w:rsidRPr="003106F4" w:rsidRDefault="00521C51" w:rsidP="00EB3E16">
            <w:pPr>
              <w:spacing w:line="240" w:lineRule="auto"/>
              <w:rPr>
                <w:rFonts w:eastAsia="Times New Roman"/>
                <w:b/>
                <w:sz w:val="22"/>
                <w:szCs w:val="22"/>
                <w:lang w:val="es-ES" w:eastAsia="pt-BR"/>
              </w:rPr>
            </w:pPr>
            <w:r w:rsidRPr="003106F4">
              <w:rPr>
                <w:rFonts w:eastAsia="Times New Roman"/>
                <w:b/>
                <w:sz w:val="22"/>
                <w:szCs w:val="22"/>
                <w:lang w:val="es-ES" w:eastAsia="pt-BR"/>
              </w:rPr>
              <w:t>Especie</w:t>
            </w:r>
          </w:p>
        </w:tc>
        <w:tc>
          <w:tcPr>
            <w:tcW w:w="1435" w:type="dxa"/>
            <w:tcBorders>
              <w:top w:val="nil"/>
              <w:left w:val="nil"/>
              <w:bottom w:val="nil"/>
              <w:right w:val="nil"/>
            </w:tcBorders>
            <w:shd w:val="clear" w:color="000000" w:fill="D9D9D9"/>
            <w:noWrap/>
          </w:tcPr>
          <w:p w14:paraId="0A27C669" w14:textId="77777777" w:rsidR="00521C51" w:rsidRPr="003106F4" w:rsidRDefault="00521C51" w:rsidP="00EB3E16">
            <w:pPr>
              <w:spacing w:line="240" w:lineRule="auto"/>
              <w:rPr>
                <w:rFonts w:eastAsia="Times New Roman"/>
                <w:b/>
                <w:sz w:val="22"/>
                <w:szCs w:val="22"/>
                <w:lang w:val="es-ES" w:eastAsia="pt-BR"/>
              </w:rPr>
            </w:pPr>
            <w:r w:rsidRPr="003106F4">
              <w:rPr>
                <w:rFonts w:eastAsia="Times New Roman"/>
                <w:b/>
                <w:sz w:val="22"/>
                <w:szCs w:val="22"/>
                <w:lang w:val="es-ES" w:eastAsia="pt-BR"/>
              </w:rPr>
              <w:t>Familia</w:t>
            </w:r>
          </w:p>
        </w:tc>
        <w:tc>
          <w:tcPr>
            <w:tcW w:w="1770" w:type="dxa"/>
            <w:tcBorders>
              <w:top w:val="nil"/>
              <w:left w:val="nil"/>
              <w:bottom w:val="nil"/>
              <w:right w:val="nil"/>
            </w:tcBorders>
            <w:shd w:val="clear" w:color="000000" w:fill="D9D9D9"/>
          </w:tcPr>
          <w:p w14:paraId="32F3681D" w14:textId="77777777" w:rsidR="00521C51" w:rsidRPr="003106F4" w:rsidRDefault="00521C51" w:rsidP="00EB3E16">
            <w:pPr>
              <w:spacing w:line="240" w:lineRule="auto"/>
              <w:rPr>
                <w:rFonts w:eastAsia="Times New Roman"/>
                <w:b/>
                <w:sz w:val="22"/>
                <w:szCs w:val="22"/>
                <w:lang w:val="es-ES" w:eastAsia="pt-BR"/>
              </w:rPr>
            </w:pPr>
            <w:r w:rsidRPr="003106F4">
              <w:rPr>
                <w:rFonts w:eastAsia="Times New Roman"/>
                <w:b/>
                <w:sz w:val="22"/>
                <w:szCs w:val="22"/>
                <w:lang w:val="es-ES" w:eastAsia="pt-BR"/>
              </w:rPr>
              <w:t>Abundancia (%)</w:t>
            </w:r>
          </w:p>
        </w:tc>
        <w:tc>
          <w:tcPr>
            <w:tcW w:w="2537" w:type="dxa"/>
            <w:tcBorders>
              <w:top w:val="nil"/>
              <w:left w:val="nil"/>
              <w:bottom w:val="nil"/>
              <w:right w:val="nil"/>
            </w:tcBorders>
            <w:shd w:val="clear" w:color="000000" w:fill="D9D9D9"/>
            <w:noWrap/>
          </w:tcPr>
          <w:p w14:paraId="3EEDDC54" w14:textId="77777777" w:rsidR="00521C51" w:rsidRPr="003106F4" w:rsidRDefault="00521C51" w:rsidP="00EB3E16">
            <w:pPr>
              <w:spacing w:line="240" w:lineRule="auto"/>
              <w:rPr>
                <w:rFonts w:eastAsia="Times New Roman"/>
                <w:b/>
                <w:sz w:val="22"/>
                <w:szCs w:val="22"/>
                <w:lang w:val="es-ES" w:eastAsia="pt-BR"/>
              </w:rPr>
            </w:pPr>
            <w:r w:rsidRPr="003106F4">
              <w:rPr>
                <w:rFonts w:eastAsia="Times New Roman"/>
                <w:b/>
                <w:sz w:val="22"/>
                <w:szCs w:val="22"/>
                <w:lang w:val="es-ES" w:eastAsia="pt-BR"/>
              </w:rPr>
              <w:t>Principales usos</w:t>
            </w:r>
          </w:p>
        </w:tc>
      </w:tr>
      <w:tr w:rsidR="00521C51" w:rsidRPr="007576DC" w14:paraId="702B791D" w14:textId="77777777">
        <w:trPr>
          <w:trHeight w:val="284"/>
        </w:trPr>
        <w:tc>
          <w:tcPr>
            <w:tcW w:w="1754" w:type="dxa"/>
            <w:tcBorders>
              <w:top w:val="nil"/>
              <w:left w:val="nil"/>
              <w:bottom w:val="nil"/>
              <w:right w:val="nil"/>
            </w:tcBorders>
            <w:shd w:val="clear" w:color="000000" w:fill="FFFFFF"/>
            <w:noWrap/>
          </w:tcPr>
          <w:p w14:paraId="61DB2417"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Cacao</w:t>
            </w:r>
            <w:proofErr w:type="spellEnd"/>
          </w:p>
        </w:tc>
        <w:tc>
          <w:tcPr>
            <w:tcW w:w="2536" w:type="dxa"/>
            <w:tcBorders>
              <w:top w:val="nil"/>
              <w:left w:val="nil"/>
              <w:bottom w:val="nil"/>
              <w:right w:val="nil"/>
            </w:tcBorders>
            <w:shd w:val="clear" w:color="000000" w:fill="FFFFFF"/>
            <w:noWrap/>
          </w:tcPr>
          <w:p w14:paraId="2F047E2B"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i/>
                <w:iCs/>
                <w:sz w:val="22"/>
                <w:szCs w:val="22"/>
                <w:lang w:eastAsia="pt-BR"/>
              </w:rPr>
              <w:t>Theobroma</w:t>
            </w:r>
            <w:proofErr w:type="spellEnd"/>
            <w:r w:rsidRPr="007576DC">
              <w:rPr>
                <w:rFonts w:eastAsia="Times New Roman"/>
                <w:i/>
                <w:iCs/>
                <w:sz w:val="22"/>
                <w:szCs w:val="22"/>
                <w:lang w:eastAsia="pt-BR"/>
              </w:rPr>
              <w:t xml:space="preserve"> </w:t>
            </w:r>
            <w:proofErr w:type="spellStart"/>
            <w:r w:rsidRPr="007576DC">
              <w:rPr>
                <w:rFonts w:eastAsia="Times New Roman"/>
                <w:i/>
                <w:iCs/>
                <w:sz w:val="22"/>
                <w:szCs w:val="22"/>
                <w:lang w:eastAsia="pt-BR"/>
              </w:rPr>
              <w:t>cacao</w:t>
            </w:r>
            <w:proofErr w:type="spellEnd"/>
            <w:r w:rsidRPr="007576DC">
              <w:rPr>
                <w:rFonts w:eastAsia="Times New Roman"/>
                <w:sz w:val="22"/>
                <w:szCs w:val="22"/>
                <w:lang w:eastAsia="pt-BR"/>
              </w:rPr>
              <w:t xml:space="preserve"> L.</w:t>
            </w:r>
          </w:p>
        </w:tc>
        <w:tc>
          <w:tcPr>
            <w:tcW w:w="1435" w:type="dxa"/>
            <w:tcBorders>
              <w:top w:val="nil"/>
              <w:left w:val="nil"/>
              <w:bottom w:val="nil"/>
              <w:right w:val="nil"/>
            </w:tcBorders>
            <w:shd w:val="clear" w:color="000000" w:fill="FFFFFF"/>
            <w:noWrap/>
          </w:tcPr>
          <w:p w14:paraId="5A68FC1B"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Malvaceae</w:t>
            </w:r>
            <w:proofErr w:type="spellEnd"/>
          </w:p>
        </w:tc>
        <w:tc>
          <w:tcPr>
            <w:tcW w:w="1770" w:type="dxa"/>
            <w:tcBorders>
              <w:top w:val="nil"/>
              <w:left w:val="nil"/>
              <w:bottom w:val="nil"/>
              <w:right w:val="nil"/>
            </w:tcBorders>
            <w:shd w:val="clear" w:color="000000" w:fill="FFFFFF"/>
            <w:noWrap/>
          </w:tcPr>
          <w:p w14:paraId="089C7267"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33.8</w:t>
            </w:r>
          </w:p>
        </w:tc>
        <w:tc>
          <w:tcPr>
            <w:tcW w:w="2537" w:type="dxa"/>
            <w:tcBorders>
              <w:top w:val="nil"/>
              <w:left w:val="nil"/>
              <w:bottom w:val="nil"/>
              <w:right w:val="nil"/>
            </w:tcBorders>
            <w:shd w:val="clear" w:color="000000" w:fill="FFFFFF"/>
            <w:noWrap/>
          </w:tcPr>
          <w:p w14:paraId="74DD7DAE" w14:textId="77777777" w:rsidR="00521C51" w:rsidRPr="007576DC" w:rsidRDefault="00521C51" w:rsidP="005A3FDD">
            <w:pPr>
              <w:spacing w:line="240" w:lineRule="auto"/>
              <w:rPr>
                <w:rFonts w:eastAsia="Times New Roman"/>
                <w:sz w:val="22"/>
                <w:szCs w:val="22"/>
                <w:lang w:val="es-ES" w:eastAsia="pt-BR"/>
              </w:rPr>
            </w:pPr>
            <w:r w:rsidRPr="007576DC">
              <w:rPr>
                <w:rFonts w:eastAsia="Times New Roman"/>
                <w:sz w:val="22"/>
                <w:szCs w:val="22"/>
                <w:lang w:val="es-ES" w:eastAsia="pt-BR"/>
              </w:rPr>
              <w:t>Alimento</w:t>
            </w:r>
          </w:p>
        </w:tc>
      </w:tr>
      <w:tr w:rsidR="00521C51" w:rsidRPr="007576DC" w14:paraId="143D35DC" w14:textId="77777777">
        <w:trPr>
          <w:trHeight w:val="568"/>
        </w:trPr>
        <w:tc>
          <w:tcPr>
            <w:tcW w:w="1754" w:type="dxa"/>
            <w:tcBorders>
              <w:top w:val="nil"/>
              <w:left w:val="nil"/>
              <w:bottom w:val="nil"/>
              <w:right w:val="nil"/>
            </w:tcBorders>
            <w:shd w:val="clear" w:color="000000" w:fill="FFFFFF"/>
            <w:noWrap/>
          </w:tcPr>
          <w:p w14:paraId="4ED245F2"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Banano</w:t>
            </w:r>
            <w:proofErr w:type="spellEnd"/>
          </w:p>
        </w:tc>
        <w:tc>
          <w:tcPr>
            <w:tcW w:w="2536" w:type="dxa"/>
            <w:tcBorders>
              <w:top w:val="nil"/>
              <w:left w:val="nil"/>
              <w:bottom w:val="nil"/>
              <w:right w:val="nil"/>
            </w:tcBorders>
            <w:shd w:val="clear" w:color="000000" w:fill="FFFFFF"/>
            <w:noWrap/>
          </w:tcPr>
          <w:p w14:paraId="73D22ADB" w14:textId="77777777" w:rsidR="00521C51" w:rsidRPr="007576DC" w:rsidRDefault="00521C51" w:rsidP="005A3FDD">
            <w:pPr>
              <w:spacing w:line="240" w:lineRule="auto"/>
              <w:rPr>
                <w:rFonts w:eastAsia="Times New Roman"/>
                <w:sz w:val="22"/>
                <w:szCs w:val="22"/>
                <w:lang w:eastAsia="pt-BR"/>
              </w:rPr>
            </w:pPr>
            <w:r w:rsidRPr="007576DC">
              <w:rPr>
                <w:rFonts w:eastAsia="Times New Roman"/>
                <w:i/>
                <w:iCs/>
                <w:sz w:val="22"/>
                <w:szCs w:val="22"/>
                <w:lang w:eastAsia="pt-BR"/>
              </w:rPr>
              <w:t xml:space="preserve">Musa </w:t>
            </w:r>
            <w:r w:rsidRPr="007576DC">
              <w:rPr>
                <w:rFonts w:eastAsia="Times New Roman"/>
                <w:sz w:val="22"/>
                <w:szCs w:val="22"/>
                <w:lang w:eastAsia="pt-BR"/>
              </w:rPr>
              <w:t>spp.</w:t>
            </w:r>
          </w:p>
        </w:tc>
        <w:tc>
          <w:tcPr>
            <w:tcW w:w="1435" w:type="dxa"/>
            <w:tcBorders>
              <w:top w:val="nil"/>
              <w:left w:val="nil"/>
              <w:bottom w:val="nil"/>
              <w:right w:val="nil"/>
            </w:tcBorders>
            <w:shd w:val="clear" w:color="000000" w:fill="FFFFFF"/>
            <w:noWrap/>
          </w:tcPr>
          <w:p w14:paraId="60C2FA82"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Musaceae</w:t>
            </w:r>
            <w:proofErr w:type="spellEnd"/>
          </w:p>
        </w:tc>
        <w:tc>
          <w:tcPr>
            <w:tcW w:w="1770" w:type="dxa"/>
            <w:tcBorders>
              <w:top w:val="nil"/>
              <w:left w:val="nil"/>
              <w:bottom w:val="nil"/>
              <w:right w:val="nil"/>
            </w:tcBorders>
            <w:shd w:val="clear" w:color="000000" w:fill="FFFFFF"/>
            <w:noWrap/>
          </w:tcPr>
          <w:p w14:paraId="33113D3F"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5.6</w:t>
            </w:r>
          </w:p>
        </w:tc>
        <w:tc>
          <w:tcPr>
            <w:tcW w:w="2537" w:type="dxa"/>
            <w:tcBorders>
              <w:top w:val="nil"/>
              <w:left w:val="nil"/>
              <w:bottom w:val="nil"/>
              <w:right w:val="nil"/>
            </w:tcBorders>
            <w:shd w:val="clear" w:color="000000" w:fill="FFFFFF"/>
          </w:tcPr>
          <w:p w14:paraId="37676291" w14:textId="77777777" w:rsidR="00521C51" w:rsidRPr="007576DC" w:rsidRDefault="00521C51" w:rsidP="005A3FDD">
            <w:pPr>
              <w:spacing w:line="240" w:lineRule="auto"/>
              <w:rPr>
                <w:rFonts w:eastAsia="Times New Roman"/>
                <w:sz w:val="22"/>
                <w:szCs w:val="22"/>
                <w:lang w:val="es-ES" w:eastAsia="pt-BR"/>
              </w:rPr>
            </w:pPr>
            <w:r w:rsidRPr="007576DC">
              <w:rPr>
                <w:rFonts w:eastAsia="Times New Roman"/>
                <w:sz w:val="22"/>
                <w:szCs w:val="22"/>
                <w:lang w:val="es-ES" w:eastAsia="pt-BR"/>
              </w:rPr>
              <w:t xml:space="preserve">Alimento, sombra, materia </w:t>
            </w:r>
            <w:r w:rsidRPr="007576DC">
              <w:rPr>
                <w:rFonts w:eastAsia="Times New Roman"/>
                <w:lang w:val="es-ES" w:eastAsia="pt-BR"/>
              </w:rPr>
              <w:t>orgánica</w:t>
            </w:r>
          </w:p>
        </w:tc>
      </w:tr>
      <w:tr w:rsidR="00521C51" w:rsidRPr="007A5E3E" w14:paraId="541D6246" w14:textId="77777777">
        <w:trPr>
          <w:trHeight w:val="568"/>
        </w:trPr>
        <w:tc>
          <w:tcPr>
            <w:tcW w:w="1754" w:type="dxa"/>
            <w:tcBorders>
              <w:top w:val="nil"/>
              <w:left w:val="nil"/>
              <w:bottom w:val="nil"/>
              <w:right w:val="nil"/>
            </w:tcBorders>
            <w:shd w:val="clear" w:color="000000" w:fill="FFFFFF"/>
            <w:noWrap/>
          </w:tcPr>
          <w:p w14:paraId="0B4802F4"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Motacú</w:t>
            </w:r>
            <w:proofErr w:type="spellEnd"/>
          </w:p>
        </w:tc>
        <w:tc>
          <w:tcPr>
            <w:tcW w:w="2536" w:type="dxa"/>
            <w:tcBorders>
              <w:top w:val="nil"/>
              <w:left w:val="nil"/>
              <w:bottom w:val="nil"/>
              <w:right w:val="nil"/>
            </w:tcBorders>
            <w:shd w:val="clear" w:color="000000" w:fill="FFFFFF"/>
            <w:noWrap/>
          </w:tcPr>
          <w:p w14:paraId="64A60FCC"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i/>
                <w:iCs/>
                <w:sz w:val="22"/>
                <w:szCs w:val="22"/>
                <w:lang w:eastAsia="pt-BR"/>
              </w:rPr>
              <w:t>Attalea</w:t>
            </w:r>
            <w:proofErr w:type="spellEnd"/>
            <w:r w:rsidRPr="007576DC">
              <w:rPr>
                <w:rFonts w:eastAsia="Times New Roman"/>
                <w:i/>
                <w:iCs/>
                <w:sz w:val="22"/>
                <w:szCs w:val="22"/>
                <w:lang w:eastAsia="pt-BR"/>
              </w:rPr>
              <w:t xml:space="preserve"> princeps</w:t>
            </w:r>
            <w:r w:rsidRPr="007576DC">
              <w:rPr>
                <w:rFonts w:eastAsia="Times New Roman"/>
                <w:sz w:val="22"/>
                <w:szCs w:val="22"/>
                <w:lang w:eastAsia="pt-BR"/>
              </w:rPr>
              <w:t xml:space="preserve"> Mart.</w:t>
            </w:r>
          </w:p>
        </w:tc>
        <w:tc>
          <w:tcPr>
            <w:tcW w:w="1435" w:type="dxa"/>
            <w:tcBorders>
              <w:top w:val="nil"/>
              <w:left w:val="nil"/>
              <w:bottom w:val="nil"/>
              <w:right w:val="nil"/>
            </w:tcBorders>
            <w:shd w:val="clear" w:color="000000" w:fill="FFFFFF"/>
            <w:noWrap/>
          </w:tcPr>
          <w:p w14:paraId="51B8F80C"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Arecaceae</w:t>
            </w:r>
            <w:proofErr w:type="spellEnd"/>
          </w:p>
        </w:tc>
        <w:tc>
          <w:tcPr>
            <w:tcW w:w="1770" w:type="dxa"/>
            <w:tcBorders>
              <w:top w:val="nil"/>
              <w:left w:val="nil"/>
              <w:bottom w:val="nil"/>
              <w:right w:val="nil"/>
            </w:tcBorders>
            <w:shd w:val="clear" w:color="000000" w:fill="FFFFFF"/>
            <w:noWrap/>
          </w:tcPr>
          <w:p w14:paraId="4010D6A0"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4.3</w:t>
            </w:r>
          </w:p>
        </w:tc>
        <w:tc>
          <w:tcPr>
            <w:tcW w:w="2537" w:type="dxa"/>
            <w:tcBorders>
              <w:top w:val="nil"/>
              <w:left w:val="nil"/>
              <w:bottom w:val="nil"/>
              <w:right w:val="nil"/>
            </w:tcBorders>
            <w:shd w:val="clear" w:color="000000" w:fill="FFFFFF"/>
          </w:tcPr>
          <w:p w14:paraId="6106920A" w14:textId="77777777" w:rsidR="00521C51" w:rsidRPr="007576DC" w:rsidRDefault="00521C51" w:rsidP="005A3FDD">
            <w:pPr>
              <w:spacing w:line="240" w:lineRule="auto"/>
              <w:rPr>
                <w:rFonts w:eastAsia="Times New Roman"/>
                <w:sz w:val="22"/>
                <w:szCs w:val="22"/>
                <w:lang w:val="es-ES" w:eastAsia="pt-BR"/>
              </w:rPr>
            </w:pPr>
            <w:r w:rsidRPr="007576DC">
              <w:rPr>
                <w:rFonts w:eastAsia="Times New Roman"/>
                <w:sz w:val="22"/>
                <w:szCs w:val="22"/>
                <w:lang w:val="es-ES" w:eastAsia="pt-BR"/>
              </w:rPr>
              <w:t xml:space="preserve">Sombra, </w:t>
            </w:r>
            <w:r w:rsidRPr="007576DC">
              <w:rPr>
                <w:rFonts w:eastAsia="Times New Roman"/>
                <w:lang w:val="es-ES" w:eastAsia="pt-BR"/>
              </w:rPr>
              <w:t>artesanía</w:t>
            </w:r>
            <w:r w:rsidRPr="007576DC">
              <w:rPr>
                <w:rFonts w:eastAsia="Times New Roman"/>
                <w:sz w:val="22"/>
                <w:szCs w:val="22"/>
                <w:lang w:val="es-ES" w:eastAsia="pt-BR"/>
              </w:rPr>
              <w:t xml:space="preserve">, material de </w:t>
            </w:r>
            <w:r w:rsidRPr="007576DC">
              <w:rPr>
                <w:rFonts w:eastAsia="Times New Roman"/>
                <w:lang w:val="es-ES" w:eastAsia="pt-BR"/>
              </w:rPr>
              <w:t>construcción</w:t>
            </w:r>
          </w:p>
        </w:tc>
      </w:tr>
      <w:tr w:rsidR="00521C51" w:rsidRPr="007576DC" w14:paraId="2C150C98" w14:textId="77777777">
        <w:trPr>
          <w:trHeight w:val="284"/>
        </w:trPr>
        <w:tc>
          <w:tcPr>
            <w:tcW w:w="1754" w:type="dxa"/>
            <w:tcBorders>
              <w:top w:val="nil"/>
              <w:left w:val="nil"/>
              <w:bottom w:val="nil"/>
              <w:right w:val="nil"/>
            </w:tcBorders>
            <w:shd w:val="clear" w:color="000000" w:fill="FFFFFF"/>
            <w:noWrap/>
          </w:tcPr>
          <w:p w14:paraId="064FECB4" w14:textId="77777777" w:rsidR="00521C51" w:rsidRPr="007576DC" w:rsidRDefault="00521C51" w:rsidP="005A3FDD">
            <w:pPr>
              <w:spacing w:line="240" w:lineRule="auto"/>
              <w:rPr>
                <w:rFonts w:eastAsia="Times New Roman"/>
                <w:sz w:val="22"/>
                <w:szCs w:val="22"/>
                <w:lang w:eastAsia="pt-BR"/>
              </w:rPr>
            </w:pPr>
            <w:r w:rsidRPr="007576DC">
              <w:rPr>
                <w:rFonts w:eastAsia="Times New Roman"/>
                <w:sz w:val="22"/>
                <w:szCs w:val="22"/>
                <w:lang w:eastAsia="pt-BR"/>
              </w:rPr>
              <w:t>Toronja</w:t>
            </w:r>
          </w:p>
        </w:tc>
        <w:tc>
          <w:tcPr>
            <w:tcW w:w="2536" w:type="dxa"/>
            <w:tcBorders>
              <w:top w:val="nil"/>
              <w:left w:val="nil"/>
              <w:bottom w:val="nil"/>
              <w:right w:val="nil"/>
            </w:tcBorders>
            <w:shd w:val="clear" w:color="000000" w:fill="FFFFFF"/>
            <w:noWrap/>
          </w:tcPr>
          <w:p w14:paraId="43385DA1"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i/>
                <w:iCs/>
                <w:sz w:val="22"/>
                <w:szCs w:val="22"/>
                <w:lang w:eastAsia="pt-BR"/>
              </w:rPr>
              <w:t>Citrus</w:t>
            </w:r>
            <w:proofErr w:type="spellEnd"/>
            <w:r w:rsidRPr="007576DC">
              <w:rPr>
                <w:rFonts w:eastAsia="Times New Roman"/>
                <w:i/>
                <w:iCs/>
                <w:sz w:val="22"/>
                <w:szCs w:val="22"/>
                <w:lang w:eastAsia="pt-BR"/>
              </w:rPr>
              <w:t xml:space="preserve"> </w:t>
            </w:r>
            <w:proofErr w:type="spellStart"/>
            <w:r w:rsidRPr="007576DC">
              <w:rPr>
                <w:rFonts w:eastAsia="Times New Roman"/>
                <w:i/>
                <w:iCs/>
                <w:sz w:val="22"/>
                <w:szCs w:val="22"/>
                <w:lang w:eastAsia="pt-BR"/>
              </w:rPr>
              <w:t>paradisi</w:t>
            </w:r>
            <w:proofErr w:type="spellEnd"/>
            <w:r w:rsidRPr="007576DC">
              <w:rPr>
                <w:rFonts w:eastAsia="Times New Roman"/>
                <w:i/>
                <w:iCs/>
                <w:sz w:val="22"/>
                <w:szCs w:val="22"/>
                <w:lang w:eastAsia="pt-BR"/>
              </w:rPr>
              <w:t xml:space="preserve"> </w:t>
            </w:r>
            <w:proofErr w:type="spellStart"/>
            <w:r w:rsidRPr="007576DC">
              <w:rPr>
                <w:rFonts w:eastAsia="Times New Roman"/>
                <w:sz w:val="22"/>
                <w:szCs w:val="22"/>
                <w:lang w:eastAsia="pt-BR"/>
              </w:rPr>
              <w:t>Macfad</w:t>
            </w:r>
            <w:proofErr w:type="spellEnd"/>
            <w:r w:rsidRPr="007576DC">
              <w:rPr>
                <w:rFonts w:eastAsia="Times New Roman"/>
                <w:sz w:val="22"/>
                <w:szCs w:val="22"/>
                <w:lang w:eastAsia="pt-BR"/>
              </w:rPr>
              <w:t>.</w:t>
            </w:r>
          </w:p>
        </w:tc>
        <w:tc>
          <w:tcPr>
            <w:tcW w:w="1435" w:type="dxa"/>
            <w:tcBorders>
              <w:top w:val="nil"/>
              <w:left w:val="nil"/>
              <w:bottom w:val="nil"/>
              <w:right w:val="nil"/>
            </w:tcBorders>
            <w:shd w:val="clear" w:color="000000" w:fill="FFFFFF"/>
            <w:noWrap/>
          </w:tcPr>
          <w:p w14:paraId="646CB1B8"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Rutaceae</w:t>
            </w:r>
            <w:proofErr w:type="spellEnd"/>
          </w:p>
        </w:tc>
        <w:tc>
          <w:tcPr>
            <w:tcW w:w="1770" w:type="dxa"/>
            <w:tcBorders>
              <w:top w:val="nil"/>
              <w:left w:val="nil"/>
              <w:bottom w:val="nil"/>
              <w:right w:val="nil"/>
            </w:tcBorders>
            <w:shd w:val="clear" w:color="000000" w:fill="FFFFFF"/>
            <w:noWrap/>
          </w:tcPr>
          <w:p w14:paraId="38EABD94"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3.9</w:t>
            </w:r>
          </w:p>
        </w:tc>
        <w:tc>
          <w:tcPr>
            <w:tcW w:w="2537" w:type="dxa"/>
            <w:tcBorders>
              <w:top w:val="nil"/>
              <w:left w:val="nil"/>
              <w:bottom w:val="nil"/>
              <w:right w:val="nil"/>
            </w:tcBorders>
            <w:shd w:val="clear" w:color="000000" w:fill="FFFFFF"/>
            <w:noWrap/>
          </w:tcPr>
          <w:p w14:paraId="2077B986" w14:textId="77777777" w:rsidR="00521C51" w:rsidRPr="007576DC" w:rsidRDefault="00521C51" w:rsidP="005A3FDD">
            <w:pPr>
              <w:spacing w:line="240" w:lineRule="auto"/>
              <w:rPr>
                <w:rFonts w:eastAsia="Times New Roman"/>
                <w:sz w:val="22"/>
                <w:szCs w:val="22"/>
                <w:lang w:val="es-ES" w:eastAsia="pt-BR"/>
              </w:rPr>
            </w:pPr>
            <w:r w:rsidRPr="007576DC">
              <w:rPr>
                <w:rFonts w:eastAsia="Times New Roman"/>
                <w:sz w:val="22"/>
                <w:szCs w:val="22"/>
                <w:lang w:val="es-ES" w:eastAsia="pt-BR"/>
              </w:rPr>
              <w:t>Alimento</w:t>
            </w:r>
          </w:p>
        </w:tc>
      </w:tr>
      <w:tr w:rsidR="00521C51" w:rsidRPr="007576DC" w14:paraId="780AE0F8" w14:textId="77777777">
        <w:trPr>
          <w:trHeight w:val="568"/>
        </w:trPr>
        <w:tc>
          <w:tcPr>
            <w:tcW w:w="1754" w:type="dxa"/>
            <w:tcBorders>
              <w:top w:val="nil"/>
              <w:left w:val="nil"/>
              <w:bottom w:val="nil"/>
              <w:right w:val="nil"/>
            </w:tcBorders>
            <w:shd w:val="clear" w:color="000000" w:fill="FFFFFF"/>
            <w:noWrap/>
          </w:tcPr>
          <w:p w14:paraId="3E90DE90"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Pacay</w:t>
            </w:r>
            <w:proofErr w:type="spellEnd"/>
          </w:p>
        </w:tc>
        <w:tc>
          <w:tcPr>
            <w:tcW w:w="2536" w:type="dxa"/>
            <w:tcBorders>
              <w:top w:val="nil"/>
              <w:left w:val="nil"/>
              <w:bottom w:val="nil"/>
              <w:right w:val="nil"/>
            </w:tcBorders>
            <w:shd w:val="clear" w:color="000000" w:fill="FFFFFF"/>
            <w:noWrap/>
          </w:tcPr>
          <w:p w14:paraId="56B70EC1"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i/>
                <w:iCs/>
                <w:sz w:val="22"/>
                <w:szCs w:val="22"/>
                <w:lang w:eastAsia="pt-BR"/>
              </w:rPr>
              <w:t>Inga</w:t>
            </w:r>
            <w:proofErr w:type="spellEnd"/>
            <w:r w:rsidRPr="007576DC">
              <w:rPr>
                <w:rFonts w:eastAsia="Times New Roman"/>
                <w:sz w:val="22"/>
                <w:szCs w:val="22"/>
                <w:lang w:eastAsia="pt-BR"/>
              </w:rPr>
              <w:t xml:space="preserve"> sp.</w:t>
            </w:r>
          </w:p>
        </w:tc>
        <w:tc>
          <w:tcPr>
            <w:tcW w:w="1435" w:type="dxa"/>
            <w:tcBorders>
              <w:top w:val="nil"/>
              <w:left w:val="nil"/>
              <w:bottom w:val="nil"/>
              <w:right w:val="nil"/>
            </w:tcBorders>
            <w:shd w:val="clear" w:color="000000" w:fill="FFFFFF"/>
            <w:noWrap/>
          </w:tcPr>
          <w:p w14:paraId="47BDF727"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Fabaceae</w:t>
            </w:r>
            <w:proofErr w:type="spellEnd"/>
          </w:p>
        </w:tc>
        <w:tc>
          <w:tcPr>
            <w:tcW w:w="1770" w:type="dxa"/>
            <w:tcBorders>
              <w:top w:val="nil"/>
              <w:left w:val="nil"/>
              <w:bottom w:val="nil"/>
              <w:right w:val="nil"/>
            </w:tcBorders>
            <w:shd w:val="clear" w:color="000000" w:fill="FFFFFF"/>
            <w:noWrap/>
          </w:tcPr>
          <w:p w14:paraId="5DBF625E"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3.6</w:t>
            </w:r>
          </w:p>
        </w:tc>
        <w:tc>
          <w:tcPr>
            <w:tcW w:w="2537" w:type="dxa"/>
            <w:tcBorders>
              <w:top w:val="nil"/>
              <w:left w:val="nil"/>
              <w:bottom w:val="nil"/>
              <w:right w:val="nil"/>
            </w:tcBorders>
            <w:shd w:val="clear" w:color="000000" w:fill="FFFFFF"/>
          </w:tcPr>
          <w:p w14:paraId="122D89C4" w14:textId="77777777" w:rsidR="00521C51" w:rsidRPr="007576DC" w:rsidRDefault="00521C51" w:rsidP="005A3FDD">
            <w:pPr>
              <w:spacing w:line="240" w:lineRule="auto"/>
              <w:rPr>
                <w:rFonts w:eastAsia="Times New Roman"/>
                <w:sz w:val="22"/>
                <w:szCs w:val="22"/>
                <w:lang w:val="es-ES" w:eastAsia="pt-BR"/>
              </w:rPr>
            </w:pPr>
            <w:r w:rsidRPr="007576DC">
              <w:rPr>
                <w:rFonts w:eastAsia="Times New Roman"/>
                <w:sz w:val="22"/>
                <w:szCs w:val="22"/>
                <w:lang w:val="es-ES" w:eastAsia="pt-BR"/>
              </w:rPr>
              <w:t xml:space="preserve">Alimento, sombra, materia </w:t>
            </w:r>
            <w:r w:rsidRPr="007576DC">
              <w:rPr>
                <w:rFonts w:eastAsia="Times New Roman"/>
                <w:lang w:val="es-ES" w:eastAsia="pt-BR"/>
              </w:rPr>
              <w:t>orgánica</w:t>
            </w:r>
            <w:r w:rsidRPr="007576DC">
              <w:rPr>
                <w:rFonts w:eastAsia="Times New Roman"/>
                <w:sz w:val="22"/>
                <w:szCs w:val="22"/>
                <w:lang w:val="es-ES" w:eastAsia="pt-BR"/>
              </w:rPr>
              <w:t>,</w:t>
            </w:r>
          </w:p>
        </w:tc>
      </w:tr>
      <w:tr w:rsidR="00521C51" w:rsidRPr="007576DC" w14:paraId="14D43A22" w14:textId="77777777">
        <w:trPr>
          <w:trHeight w:val="284"/>
        </w:trPr>
        <w:tc>
          <w:tcPr>
            <w:tcW w:w="1754" w:type="dxa"/>
            <w:tcBorders>
              <w:top w:val="nil"/>
              <w:left w:val="nil"/>
              <w:bottom w:val="nil"/>
              <w:right w:val="nil"/>
            </w:tcBorders>
            <w:shd w:val="clear" w:color="000000" w:fill="FFFFFF"/>
            <w:noWrap/>
          </w:tcPr>
          <w:p w14:paraId="54656FD8" w14:textId="77777777" w:rsidR="00521C51" w:rsidRPr="007576DC" w:rsidRDefault="00521C51" w:rsidP="005A3FDD">
            <w:pPr>
              <w:spacing w:line="240" w:lineRule="auto"/>
              <w:rPr>
                <w:rFonts w:eastAsia="Times New Roman"/>
                <w:sz w:val="22"/>
                <w:szCs w:val="22"/>
                <w:lang w:eastAsia="pt-BR"/>
              </w:rPr>
            </w:pPr>
            <w:r w:rsidRPr="007576DC">
              <w:rPr>
                <w:rFonts w:eastAsia="Times New Roman"/>
                <w:sz w:val="22"/>
                <w:szCs w:val="22"/>
                <w:lang w:eastAsia="pt-BR"/>
              </w:rPr>
              <w:t>Manga</w:t>
            </w:r>
          </w:p>
        </w:tc>
        <w:tc>
          <w:tcPr>
            <w:tcW w:w="2536" w:type="dxa"/>
            <w:tcBorders>
              <w:top w:val="nil"/>
              <w:left w:val="nil"/>
              <w:bottom w:val="nil"/>
              <w:right w:val="nil"/>
            </w:tcBorders>
            <w:shd w:val="clear" w:color="000000" w:fill="FFFFFF"/>
            <w:noWrap/>
          </w:tcPr>
          <w:p w14:paraId="5280A515"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i/>
                <w:iCs/>
                <w:sz w:val="22"/>
                <w:szCs w:val="22"/>
                <w:lang w:eastAsia="pt-BR"/>
              </w:rPr>
              <w:t>Mangifera</w:t>
            </w:r>
            <w:proofErr w:type="spellEnd"/>
            <w:r w:rsidRPr="007576DC">
              <w:rPr>
                <w:rFonts w:eastAsia="Times New Roman"/>
                <w:i/>
                <w:iCs/>
                <w:sz w:val="22"/>
                <w:szCs w:val="22"/>
                <w:lang w:eastAsia="pt-BR"/>
              </w:rPr>
              <w:t xml:space="preserve"> indica</w:t>
            </w:r>
            <w:r w:rsidRPr="007576DC">
              <w:rPr>
                <w:rFonts w:eastAsia="Times New Roman"/>
                <w:sz w:val="22"/>
                <w:szCs w:val="22"/>
                <w:lang w:eastAsia="pt-BR"/>
              </w:rPr>
              <w:t xml:space="preserve"> L.</w:t>
            </w:r>
          </w:p>
        </w:tc>
        <w:tc>
          <w:tcPr>
            <w:tcW w:w="1435" w:type="dxa"/>
            <w:tcBorders>
              <w:top w:val="nil"/>
              <w:left w:val="nil"/>
              <w:bottom w:val="nil"/>
              <w:right w:val="nil"/>
            </w:tcBorders>
            <w:shd w:val="clear" w:color="000000" w:fill="FFFFFF"/>
            <w:noWrap/>
          </w:tcPr>
          <w:p w14:paraId="2C49FAE2"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Anacardiaceae</w:t>
            </w:r>
            <w:proofErr w:type="spellEnd"/>
          </w:p>
        </w:tc>
        <w:tc>
          <w:tcPr>
            <w:tcW w:w="1770" w:type="dxa"/>
            <w:tcBorders>
              <w:top w:val="nil"/>
              <w:left w:val="nil"/>
              <w:bottom w:val="nil"/>
              <w:right w:val="nil"/>
            </w:tcBorders>
            <w:shd w:val="clear" w:color="000000" w:fill="FFFFFF"/>
            <w:noWrap/>
          </w:tcPr>
          <w:p w14:paraId="2D2A8B4A"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2.3</w:t>
            </w:r>
          </w:p>
        </w:tc>
        <w:tc>
          <w:tcPr>
            <w:tcW w:w="2537" w:type="dxa"/>
            <w:tcBorders>
              <w:top w:val="nil"/>
              <w:left w:val="nil"/>
              <w:bottom w:val="nil"/>
              <w:right w:val="nil"/>
            </w:tcBorders>
            <w:shd w:val="clear" w:color="000000" w:fill="FFFFFF"/>
            <w:noWrap/>
          </w:tcPr>
          <w:p w14:paraId="542E71E5" w14:textId="77777777" w:rsidR="00521C51" w:rsidRPr="007576DC" w:rsidRDefault="00521C51" w:rsidP="005A3FDD">
            <w:pPr>
              <w:spacing w:line="240" w:lineRule="auto"/>
              <w:rPr>
                <w:rFonts w:eastAsia="Times New Roman"/>
                <w:sz w:val="22"/>
                <w:szCs w:val="22"/>
                <w:lang w:val="es-ES" w:eastAsia="pt-BR"/>
              </w:rPr>
            </w:pPr>
            <w:r w:rsidRPr="007576DC">
              <w:rPr>
                <w:rFonts w:eastAsia="Times New Roman"/>
                <w:sz w:val="22"/>
                <w:szCs w:val="22"/>
                <w:lang w:val="es-ES" w:eastAsia="pt-BR"/>
              </w:rPr>
              <w:t>Alimento, madera</w:t>
            </w:r>
          </w:p>
        </w:tc>
      </w:tr>
      <w:tr w:rsidR="00521C51" w:rsidRPr="007576DC" w14:paraId="1482E53A" w14:textId="77777777">
        <w:trPr>
          <w:trHeight w:val="284"/>
        </w:trPr>
        <w:tc>
          <w:tcPr>
            <w:tcW w:w="1754" w:type="dxa"/>
            <w:tcBorders>
              <w:top w:val="nil"/>
              <w:left w:val="nil"/>
              <w:bottom w:val="nil"/>
              <w:right w:val="nil"/>
            </w:tcBorders>
            <w:shd w:val="clear" w:color="000000" w:fill="FFFFFF"/>
            <w:noWrap/>
          </w:tcPr>
          <w:p w14:paraId="2CC6D8F5" w14:textId="77777777" w:rsidR="00521C51" w:rsidRPr="007576DC" w:rsidRDefault="00521C51" w:rsidP="005A3FDD">
            <w:pPr>
              <w:spacing w:line="240" w:lineRule="auto"/>
              <w:rPr>
                <w:rFonts w:eastAsia="Times New Roman"/>
                <w:sz w:val="22"/>
                <w:szCs w:val="22"/>
                <w:lang w:eastAsia="pt-BR"/>
              </w:rPr>
            </w:pPr>
            <w:r w:rsidRPr="007576DC">
              <w:rPr>
                <w:rFonts w:eastAsia="Times New Roman"/>
                <w:sz w:val="22"/>
                <w:szCs w:val="22"/>
                <w:lang w:eastAsia="pt-BR"/>
              </w:rPr>
              <w:t>Mandarina</w:t>
            </w:r>
          </w:p>
        </w:tc>
        <w:tc>
          <w:tcPr>
            <w:tcW w:w="2536" w:type="dxa"/>
            <w:tcBorders>
              <w:top w:val="nil"/>
              <w:left w:val="nil"/>
              <w:bottom w:val="nil"/>
              <w:right w:val="nil"/>
            </w:tcBorders>
            <w:shd w:val="clear" w:color="000000" w:fill="FFFFFF"/>
            <w:noWrap/>
          </w:tcPr>
          <w:p w14:paraId="637E0818"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i/>
                <w:iCs/>
                <w:sz w:val="22"/>
                <w:szCs w:val="22"/>
                <w:lang w:eastAsia="pt-BR"/>
              </w:rPr>
              <w:t>Citrus</w:t>
            </w:r>
            <w:proofErr w:type="spellEnd"/>
            <w:r w:rsidRPr="007576DC">
              <w:rPr>
                <w:rFonts w:eastAsia="Times New Roman"/>
                <w:i/>
                <w:iCs/>
                <w:sz w:val="22"/>
                <w:szCs w:val="22"/>
                <w:lang w:eastAsia="pt-BR"/>
              </w:rPr>
              <w:t xml:space="preserve"> </w:t>
            </w:r>
            <w:proofErr w:type="spellStart"/>
            <w:r w:rsidRPr="007576DC">
              <w:rPr>
                <w:rFonts w:eastAsia="Times New Roman"/>
                <w:i/>
                <w:iCs/>
                <w:sz w:val="22"/>
                <w:szCs w:val="22"/>
                <w:lang w:eastAsia="pt-BR"/>
              </w:rPr>
              <w:t>reticulata</w:t>
            </w:r>
            <w:proofErr w:type="spellEnd"/>
            <w:r w:rsidRPr="007576DC">
              <w:rPr>
                <w:rFonts w:eastAsia="Times New Roman"/>
                <w:sz w:val="22"/>
                <w:szCs w:val="22"/>
                <w:lang w:eastAsia="pt-BR"/>
              </w:rPr>
              <w:t xml:space="preserve"> Blanco</w:t>
            </w:r>
          </w:p>
        </w:tc>
        <w:tc>
          <w:tcPr>
            <w:tcW w:w="1435" w:type="dxa"/>
            <w:tcBorders>
              <w:top w:val="nil"/>
              <w:left w:val="nil"/>
              <w:bottom w:val="nil"/>
              <w:right w:val="nil"/>
            </w:tcBorders>
            <w:shd w:val="clear" w:color="000000" w:fill="FFFFFF"/>
            <w:noWrap/>
          </w:tcPr>
          <w:p w14:paraId="7509596E"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Rutaceae</w:t>
            </w:r>
            <w:proofErr w:type="spellEnd"/>
          </w:p>
        </w:tc>
        <w:tc>
          <w:tcPr>
            <w:tcW w:w="1770" w:type="dxa"/>
            <w:tcBorders>
              <w:top w:val="nil"/>
              <w:left w:val="nil"/>
              <w:bottom w:val="nil"/>
              <w:right w:val="nil"/>
            </w:tcBorders>
            <w:shd w:val="clear" w:color="000000" w:fill="FFFFFF"/>
            <w:noWrap/>
          </w:tcPr>
          <w:p w14:paraId="02B8D391"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2.3</w:t>
            </w:r>
          </w:p>
        </w:tc>
        <w:tc>
          <w:tcPr>
            <w:tcW w:w="2537" w:type="dxa"/>
            <w:tcBorders>
              <w:top w:val="nil"/>
              <w:left w:val="nil"/>
              <w:bottom w:val="nil"/>
              <w:right w:val="nil"/>
            </w:tcBorders>
            <w:shd w:val="clear" w:color="000000" w:fill="FFFFFF"/>
            <w:noWrap/>
          </w:tcPr>
          <w:p w14:paraId="079905DF" w14:textId="77777777" w:rsidR="00521C51" w:rsidRPr="007576DC" w:rsidRDefault="00521C51" w:rsidP="005A3FDD">
            <w:pPr>
              <w:spacing w:line="240" w:lineRule="auto"/>
              <w:rPr>
                <w:rFonts w:eastAsia="Times New Roman"/>
                <w:sz w:val="22"/>
                <w:szCs w:val="22"/>
                <w:lang w:val="es-ES" w:eastAsia="pt-BR"/>
              </w:rPr>
            </w:pPr>
            <w:r w:rsidRPr="007576DC">
              <w:rPr>
                <w:rFonts w:eastAsia="Times New Roman"/>
                <w:sz w:val="22"/>
                <w:szCs w:val="22"/>
                <w:lang w:val="es-ES" w:eastAsia="pt-BR"/>
              </w:rPr>
              <w:t>Alimento</w:t>
            </w:r>
          </w:p>
        </w:tc>
      </w:tr>
      <w:tr w:rsidR="00521C51" w:rsidRPr="007576DC" w14:paraId="0517DD3B" w14:textId="77777777">
        <w:trPr>
          <w:trHeight w:val="284"/>
        </w:trPr>
        <w:tc>
          <w:tcPr>
            <w:tcW w:w="1754" w:type="dxa"/>
            <w:tcBorders>
              <w:top w:val="nil"/>
              <w:left w:val="nil"/>
              <w:bottom w:val="nil"/>
              <w:right w:val="nil"/>
            </w:tcBorders>
            <w:shd w:val="clear" w:color="000000" w:fill="FFFFFF"/>
            <w:noWrap/>
          </w:tcPr>
          <w:p w14:paraId="7CA0A8CA"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Naranja</w:t>
            </w:r>
            <w:proofErr w:type="spellEnd"/>
          </w:p>
        </w:tc>
        <w:tc>
          <w:tcPr>
            <w:tcW w:w="2536" w:type="dxa"/>
            <w:tcBorders>
              <w:top w:val="nil"/>
              <w:left w:val="nil"/>
              <w:bottom w:val="nil"/>
              <w:right w:val="nil"/>
            </w:tcBorders>
            <w:shd w:val="clear" w:color="000000" w:fill="FFFFFF"/>
            <w:noWrap/>
          </w:tcPr>
          <w:p w14:paraId="3A785052"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i/>
                <w:iCs/>
                <w:sz w:val="22"/>
                <w:szCs w:val="22"/>
                <w:lang w:eastAsia="pt-BR"/>
              </w:rPr>
              <w:t>Citrus</w:t>
            </w:r>
            <w:proofErr w:type="spellEnd"/>
            <w:r w:rsidRPr="007576DC">
              <w:rPr>
                <w:rFonts w:eastAsia="Times New Roman"/>
                <w:i/>
                <w:iCs/>
                <w:sz w:val="22"/>
                <w:szCs w:val="22"/>
                <w:lang w:eastAsia="pt-BR"/>
              </w:rPr>
              <w:t xml:space="preserve"> </w:t>
            </w:r>
            <w:proofErr w:type="spellStart"/>
            <w:r w:rsidRPr="007576DC">
              <w:rPr>
                <w:rFonts w:eastAsia="Times New Roman"/>
                <w:i/>
                <w:iCs/>
                <w:sz w:val="22"/>
                <w:szCs w:val="22"/>
                <w:lang w:eastAsia="pt-BR"/>
              </w:rPr>
              <w:t>sinensis</w:t>
            </w:r>
            <w:proofErr w:type="spellEnd"/>
            <w:r w:rsidRPr="007576DC">
              <w:rPr>
                <w:rFonts w:eastAsia="Times New Roman"/>
                <w:i/>
                <w:iCs/>
                <w:sz w:val="22"/>
                <w:szCs w:val="22"/>
                <w:lang w:eastAsia="pt-BR"/>
              </w:rPr>
              <w:t xml:space="preserve"> </w:t>
            </w:r>
            <w:r w:rsidRPr="007576DC">
              <w:rPr>
                <w:rFonts w:eastAsia="Times New Roman"/>
                <w:sz w:val="22"/>
                <w:szCs w:val="22"/>
                <w:lang w:eastAsia="pt-BR"/>
              </w:rPr>
              <w:t xml:space="preserve">L. </w:t>
            </w:r>
            <w:proofErr w:type="spellStart"/>
            <w:r w:rsidRPr="007576DC">
              <w:rPr>
                <w:rFonts w:eastAsia="Times New Roman"/>
                <w:sz w:val="22"/>
                <w:szCs w:val="22"/>
                <w:lang w:eastAsia="pt-BR"/>
              </w:rPr>
              <w:t>Osbeck</w:t>
            </w:r>
            <w:proofErr w:type="spellEnd"/>
          </w:p>
        </w:tc>
        <w:tc>
          <w:tcPr>
            <w:tcW w:w="1435" w:type="dxa"/>
            <w:tcBorders>
              <w:top w:val="nil"/>
              <w:left w:val="nil"/>
              <w:bottom w:val="nil"/>
              <w:right w:val="nil"/>
            </w:tcBorders>
            <w:shd w:val="clear" w:color="000000" w:fill="FFFFFF"/>
            <w:noWrap/>
          </w:tcPr>
          <w:p w14:paraId="34AE307B"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Rutaceae</w:t>
            </w:r>
            <w:proofErr w:type="spellEnd"/>
          </w:p>
        </w:tc>
        <w:tc>
          <w:tcPr>
            <w:tcW w:w="1770" w:type="dxa"/>
            <w:tcBorders>
              <w:top w:val="nil"/>
              <w:left w:val="nil"/>
              <w:bottom w:val="nil"/>
              <w:right w:val="nil"/>
            </w:tcBorders>
            <w:shd w:val="clear" w:color="000000" w:fill="FFFFFF"/>
            <w:noWrap/>
          </w:tcPr>
          <w:p w14:paraId="1986BE98"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2.2</w:t>
            </w:r>
          </w:p>
        </w:tc>
        <w:tc>
          <w:tcPr>
            <w:tcW w:w="2537" w:type="dxa"/>
            <w:tcBorders>
              <w:top w:val="nil"/>
              <w:left w:val="nil"/>
              <w:bottom w:val="nil"/>
              <w:right w:val="nil"/>
            </w:tcBorders>
            <w:shd w:val="clear" w:color="000000" w:fill="FFFFFF"/>
            <w:noWrap/>
          </w:tcPr>
          <w:p w14:paraId="614A93E0" w14:textId="77777777" w:rsidR="00521C51" w:rsidRPr="007576DC" w:rsidRDefault="00521C51" w:rsidP="005A3FDD">
            <w:pPr>
              <w:spacing w:line="240" w:lineRule="auto"/>
              <w:rPr>
                <w:rFonts w:eastAsia="Times New Roman"/>
                <w:sz w:val="22"/>
                <w:szCs w:val="22"/>
                <w:lang w:val="es-ES" w:eastAsia="pt-BR"/>
              </w:rPr>
            </w:pPr>
            <w:r w:rsidRPr="007576DC">
              <w:rPr>
                <w:rFonts w:eastAsia="Times New Roman"/>
                <w:sz w:val="22"/>
                <w:szCs w:val="22"/>
                <w:lang w:val="es-ES" w:eastAsia="pt-BR"/>
              </w:rPr>
              <w:t>Alimento</w:t>
            </w:r>
          </w:p>
        </w:tc>
      </w:tr>
      <w:tr w:rsidR="00521C51" w:rsidRPr="007576DC" w14:paraId="3D709653" w14:textId="77777777">
        <w:trPr>
          <w:trHeight w:val="284"/>
        </w:trPr>
        <w:tc>
          <w:tcPr>
            <w:tcW w:w="1754" w:type="dxa"/>
            <w:tcBorders>
              <w:top w:val="nil"/>
              <w:left w:val="nil"/>
              <w:bottom w:val="nil"/>
              <w:right w:val="nil"/>
            </w:tcBorders>
            <w:shd w:val="clear" w:color="000000" w:fill="FFFFFF"/>
            <w:noWrap/>
          </w:tcPr>
          <w:p w14:paraId="7F8EE6A3"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Palta</w:t>
            </w:r>
            <w:proofErr w:type="spellEnd"/>
          </w:p>
        </w:tc>
        <w:tc>
          <w:tcPr>
            <w:tcW w:w="2536" w:type="dxa"/>
            <w:tcBorders>
              <w:top w:val="nil"/>
              <w:left w:val="nil"/>
              <w:bottom w:val="nil"/>
              <w:right w:val="nil"/>
            </w:tcBorders>
            <w:shd w:val="clear" w:color="000000" w:fill="FFFFFF"/>
            <w:noWrap/>
          </w:tcPr>
          <w:p w14:paraId="283302FD"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i/>
                <w:iCs/>
                <w:sz w:val="22"/>
                <w:szCs w:val="22"/>
                <w:lang w:eastAsia="pt-BR"/>
              </w:rPr>
              <w:t>Persea</w:t>
            </w:r>
            <w:proofErr w:type="spellEnd"/>
            <w:r w:rsidRPr="007576DC">
              <w:rPr>
                <w:rFonts w:eastAsia="Times New Roman"/>
                <w:i/>
                <w:iCs/>
                <w:sz w:val="22"/>
                <w:szCs w:val="22"/>
                <w:lang w:eastAsia="pt-BR"/>
              </w:rPr>
              <w:t xml:space="preserve"> americana</w:t>
            </w:r>
            <w:r w:rsidRPr="007576DC">
              <w:rPr>
                <w:rFonts w:eastAsia="Times New Roman"/>
                <w:sz w:val="22"/>
                <w:szCs w:val="22"/>
                <w:lang w:eastAsia="pt-BR"/>
              </w:rPr>
              <w:t xml:space="preserve"> Mill.</w:t>
            </w:r>
          </w:p>
        </w:tc>
        <w:tc>
          <w:tcPr>
            <w:tcW w:w="1435" w:type="dxa"/>
            <w:tcBorders>
              <w:top w:val="nil"/>
              <w:left w:val="nil"/>
              <w:bottom w:val="nil"/>
              <w:right w:val="nil"/>
            </w:tcBorders>
            <w:shd w:val="clear" w:color="000000" w:fill="FFFFFF"/>
            <w:noWrap/>
          </w:tcPr>
          <w:p w14:paraId="48065C7B"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Lauraceae</w:t>
            </w:r>
            <w:proofErr w:type="spellEnd"/>
          </w:p>
        </w:tc>
        <w:tc>
          <w:tcPr>
            <w:tcW w:w="1770" w:type="dxa"/>
            <w:tcBorders>
              <w:top w:val="nil"/>
              <w:left w:val="nil"/>
              <w:bottom w:val="nil"/>
              <w:right w:val="nil"/>
            </w:tcBorders>
            <w:shd w:val="clear" w:color="000000" w:fill="FFFFFF"/>
            <w:noWrap/>
          </w:tcPr>
          <w:p w14:paraId="3716B9D8"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1.9</w:t>
            </w:r>
          </w:p>
        </w:tc>
        <w:tc>
          <w:tcPr>
            <w:tcW w:w="2537" w:type="dxa"/>
            <w:tcBorders>
              <w:top w:val="nil"/>
              <w:left w:val="nil"/>
              <w:bottom w:val="nil"/>
              <w:right w:val="nil"/>
            </w:tcBorders>
            <w:shd w:val="clear" w:color="000000" w:fill="FFFFFF"/>
            <w:noWrap/>
          </w:tcPr>
          <w:p w14:paraId="7DE4612A" w14:textId="77777777" w:rsidR="00521C51" w:rsidRPr="007576DC" w:rsidRDefault="00521C51" w:rsidP="005A3FDD">
            <w:pPr>
              <w:spacing w:line="240" w:lineRule="auto"/>
              <w:rPr>
                <w:rFonts w:eastAsia="Times New Roman"/>
                <w:sz w:val="22"/>
                <w:szCs w:val="22"/>
                <w:lang w:val="es-ES" w:eastAsia="pt-BR"/>
              </w:rPr>
            </w:pPr>
            <w:r w:rsidRPr="007576DC">
              <w:rPr>
                <w:rFonts w:eastAsia="Times New Roman"/>
                <w:sz w:val="22"/>
                <w:szCs w:val="22"/>
                <w:lang w:val="es-ES" w:eastAsia="pt-BR"/>
              </w:rPr>
              <w:t>Alimento</w:t>
            </w:r>
          </w:p>
        </w:tc>
      </w:tr>
      <w:tr w:rsidR="00521C51" w:rsidRPr="007576DC" w14:paraId="6843823B" w14:textId="77777777">
        <w:trPr>
          <w:trHeight w:val="284"/>
        </w:trPr>
        <w:tc>
          <w:tcPr>
            <w:tcW w:w="1754" w:type="dxa"/>
            <w:tcBorders>
              <w:top w:val="nil"/>
              <w:left w:val="nil"/>
              <w:bottom w:val="nil"/>
              <w:right w:val="nil"/>
            </w:tcBorders>
            <w:shd w:val="clear" w:color="000000" w:fill="FFFFFF"/>
            <w:noWrap/>
          </w:tcPr>
          <w:p w14:paraId="2343B09E"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Jorori</w:t>
            </w:r>
            <w:proofErr w:type="spellEnd"/>
          </w:p>
        </w:tc>
        <w:tc>
          <w:tcPr>
            <w:tcW w:w="2536" w:type="dxa"/>
            <w:tcBorders>
              <w:top w:val="nil"/>
              <w:left w:val="nil"/>
              <w:bottom w:val="nil"/>
              <w:right w:val="nil"/>
            </w:tcBorders>
            <w:shd w:val="clear" w:color="000000" w:fill="FFFFFF"/>
            <w:noWrap/>
          </w:tcPr>
          <w:p w14:paraId="76DB554B"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i/>
                <w:iCs/>
                <w:sz w:val="22"/>
                <w:szCs w:val="22"/>
                <w:lang w:eastAsia="pt-BR"/>
              </w:rPr>
              <w:t>Swartzia</w:t>
            </w:r>
            <w:proofErr w:type="spellEnd"/>
            <w:r w:rsidRPr="007576DC">
              <w:rPr>
                <w:rFonts w:eastAsia="Times New Roman"/>
                <w:i/>
                <w:iCs/>
                <w:sz w:val="22"/>
                <w:szCs w:val="22"/>
                <w:lang w:eastAsia="pt-BR"/>
              </w:rPr>
              <w:t xml:space="preserve"> </w:t>
            </w:r>
            <w:proofErr w:type="spellStart"/>
            <w:r w:rsidRPr="007576DC">
              <w:rPr>
                <w:rFonts w:eastAsia="Times New Roman"/>
                <w:i/>
                <w:iCs/>
                <w:sz w:val="22"/>
                <w:szCs w:val="22"/>
                <w:lang w:eastAsia="pt-BR"/>
              </w:rPr>
              <w:t>jorori</w:t>
            </w:r>
            <w:proofErr w:type="spellEnd"/>
            <w:r w:rsidRPr="007576DC">
              <w:rPr>
                <w:rFonts w:eastAsia="Times New Roman"/>
                <w:i/>
                <w:iCs/>
                <w:sz w:val="22"/>
                <w:szCs w:val="22"/>
                <w:lang w:eastAsia="pt-BR"/>
              </w:rPr>
              <w:t xml:space="preserve"> </w:t>
            </w:r>
            <w:proofErr w:type="spellStart"/>
            <w:r w:rsidRPr="007576DC">
              <w:rPr>
                <w:rFonts w:eastAsia="Times New Roman"/>
                <w:sz w:val="22"/>
                <w:szCs w:val="22"/>
                <w:lang w:eastAsia="pt-BR"/>
              </w:rPr>
              <w:t>Harms</w:t>
            </w:r>
            <w:proofErr w:type="spellEnd"/>
          </w:p>
        </w:tc>
        <w:tc>
          <w:tcPr>
            <w:tcW w:w="1435" w:type="dxa"/>
            <w:tcBorders>
              <w:top w:val="nil"/>
              <w:left w:val="nil"/>
              <w:bottom w:val="nil"/>
              <w:right w:val="nil"/>
            </w:tcBorders>
            <w:shd w:val="clear" w:color="000000" w:fill="FFFFFF"/>
            <w:noWrap/>
          </w:tcPr>
          <w:p w14:paraId="57640B6A"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Fabaceae</w:t>
            </w:r>
            <w:proofErr w:type="spellEnd"/>
          </w:p>
        </w:tc>
        <w:tc>
          <w:tcPr>
            <w:tcW w:w="1770" w:type="dxa"/>
            <w:tcBorders>
              <w:top w:val="nil"/>
              <w:left w:val="nil"/>
              <w:bottom w:val="nil"/>
              <w:right w:val="nil"/>
            </w:tcBorders>
            <w:shd w:val="clear" w:color="000000" w:fill="FFFFFF"/>
            <w:noWrap/>
          </w:tcPr>
          <w:p w14:paraId="3416D460"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1.8</w:t>
            </w:r>
          </w:p>
        </w:tc>
        <w:tc>
          <w:tcPr>
            <w:tcW w:w="2537" w:type="dxa"/>
            <w:tcBorders>
              <w:top w:val="nil"/>
              <w:left w:val="nil"/>
              <w:bottom w:val="nil"/>
              <w:right w:val="nil"/>
            </w:tcBorders>
            <w:shd w:val="clear" w:color="000000" w:fill="FFFFFF"/>
            <w:noWrap/>
          </w:tcPr>
          <w:p w14:paraId="6ADE2BCF" w14:textId="77777777" w:rsidR="00521C51" w:rsidRPr="007576DC" w:rsidRDefault="00521C51" w:rsidP="005A3FDD">
            <w:pPr>
              <w:spacing w:line="240" w:lineRule="auto"/>
              <w:rPr>
                <w:rFonts w:eastAsia="Times New Roman"/>
                <w:sz w:val="22"/>
                <w:szCs w:val="22"/>
                <w:lang w:val="es-ES" w:eastAsia="pt-BR"/>
              </w:rPr>
            </w:pPr>
            <w:r w:rsidRPr="007576DC">
              <w:rPr>
                <w:rFonts w:eastAsia="Times New Roman"/>
                <w:sz w:val="22"/>
                <w:szCs w:val="22"/>
                <w:lang w:val="es-ES" w:eastAsia="pt-BR"/>
              </w:rPr>
              <w:t>Sombra, madera</w:t>
            </w:r>
          </w:p>
        </w:tc>
      </w:tr>
      <w:tr w:rsidR="00521C51" w:rsidRPr="007576DC" w14:paraId="410A0C0D" w14:textId="77777777">
        <w:trPr>
          <w:trHeight w:val="284"/>
        </w:trPr>
        <w:tc>
          <w:tcPr>
            <w:tcW w:w="1754" w:type="dxa"/>
            <w:tcBorders>
              <w:top w:val="nil"/>
              <w:left w:val="nil"/>
              <w:bottom w:val="single" w:sz="4" w:space="0" w:color="auto"/>
              <w:right w:val="nil"/>
            </w:tcBorders>
            <w:shd w:val="clear" w:color="000000" w:fill="FFFFFF"/>
            <w:noWrap/>
          </w:tcPr>
          <w:p w14:paraId="00E81024" w14:textId="77777777" w:rsidR="00521C51" w:rsidRPr="007576DC" w:rsidRDefault="00521C51" w:rsidP="005A3FDD">
            <w:pPr>
              <w:spacing w:line="240" w:lineRule="auto"/>
              <w:rPr>
                <w:rFonts w:eastAsia="Times New Roman"/>
                <w:sz w:val="22"/>
                <w:szCs w:val="22"/>
                <w:lang w:eastAsia="pt-BR"/>
              </w:rPr>
            </w:pPr>
            <w:proofErr w:type="spellStart"/>
            <w:r w:rsidRPr="007576DC">
              <w:rPr>
                <w:rFonts w:eastAsia="Times New Roman"/>
                <w:sz w:val="22"/>
                <w:szCs w:val="22"/>
                <w:lang w:eastAsia="pt-BR"/>
              </w:rPr>
              <w:t>Otros</w:t>
            </w:r>
            <w:proofErr w:type="spellEnd"/>
          </w:p>
        </w:tc>
        <w:tc>
          <w:tcPr>
            <w:tcW w:w="2536" w:type="dxa"/>
            <w:tcBorders>
              <w:top w:val="nil"/>
              <w:left w:val="nil"/>
              <w:bottom w:val="single" w:sz="4" w:space="0" w:color="auto"/>
              <w:right w:val="nil"/>
            </w:tcBorders>
            <w:shd w:val="clear" w:color="000000" w:fill="FFFFFF"/>
            <w:noWrap/>
          </w:tcPr>
          <w:p w14:paraId="61BFEE79" w14:textId="77777777" w:rsidR="00521C51" w:rsidRPr="007576DC" w:rsidRDefault="00521C51" w:rsidP="005A3FDD">
            <w:pPr>
              <w:spacing w:line="240" w:lineRule="auto"/>
              <w:rPr>
                <w:rFonts w:eastAsia="Times New Roman"/>
                <w:sz w:val="22"/>
                <w:szCs w:val="22"/>
                <w:lang w:eastAsia="pt-BR"/>
              </w:rPr>
            </w:pPr>
          </w:p>
        </w:tc>
        <w:tc>
          <w:tcPr>
            <w:tcW w:w="1435" w:type="dxa"/>
            <w:tcBorders>
              <w:top w:val="nil"/>
              <w:left w:val="nil"/>
              <w:bottom w:val="single" w:sz="4" w:space="0" w:color="auto"/>
              <w:right w:val="nil"/>
            </w:tcBorders>
            <w:shd w:val="clear" w:color="000000" w:fill="FFFFFF"/>
            <w:noWrap/>
          </w:tcPr>
          <w:p w14:paraId="1B2C770B" w14:textId="77777777" w:rsidR="00521C51" w:rsidRPr="007576DC" w:rsidRDefault="00521C51" w:rsidP="005A3FDD">
            <w:pPr>
              <w:spacing w:line="240" w:lineRule="auto"/>
              <w:rPr>
                <w:rFonts w:eastAsia="Times New Roman"/>
                <w:sz w:val="22"/>
                <w:szCs w:val="22"/>
                <w:lang w:eastAsia="pt-BR"/>
              </w:rPr>
            </w:pPr>
          </w:p>
        </w:tc>
        <w:tc>
          <w:tcPr>
            <w:tcW w:w="1770" w:type="dxa"/>
            <w:tcBorders>
              <w:top w:val="nil"/>
              <w:left w:val="nil"/>
              <w:bottom w:val="single" w:sz="4" w:space="0" w:color="auto"/>
              <w:right w:val="nil"/>
            </w:tcBorders>
            <w:shd w:val="clear" w:color="000000" w:fill="FFFFFF"/>
            <w:noWrap/>
          </w:tcPr>
          <w:p w14:paraId="13DFB332" w14:textId="77777777" w:rsidR="00521C51" w:rsidRPr="007576DC" w:rsidRDefault="00521C51" w:rsidP="005A3FDD">
            <w:pPr>
              <w:spacing w:line="240" w:lineRule="auto"/>
              <w:jc w:val="center"/>
              <w:rPr>
                <w:rFonts w:eastAsia="Times New Roman"/>
                <w:sz w:val="22"/>
                <w:szCs w:val="22"/>
                <w:lang w:eastAsia="pt-BR"/>
              </w:rPr>
            </w:pPr>
            <w:r w:rsidRPr="007576DC">
              <w:rPr>
                <w:rFonts w:eastAsia="Times New Roman"/>
                <w:sz w:val="22"/>
                <w:szCs w:val="22"/>
                <w:lang w:eastAsia="pt-BR"/>
              </w:rPr>
              <w:t>38.1</w:t>
            </w:r>
          </w:p>
        </w:tc>
        <w:tc>
          <w:tcPr>
            <w:tcW w:w="2537" w:type="dxa"/>
            <w:tcBorders>
              <w:top w:val="nil"/>
              <w:left w:val="nil"/>
              <w:bottom w:val="single" w:sz="4" w:space="0" w:color="auto"/>
              <w:right w:val="nil"/>
            </w:tcBorders>
            <w:shd w:val="clear" w:color="000000" w:fill="FFFFFF"/>
            <w:noWrap/>
            <w:vAlign w:val="bottom"/>
          </w:tcPr>
          <w:p w14:paraId="07EA429C" w14:textId="77777777" w:rsidR="00521C51" w:rsidRPr="007576DC" w:rsidRDefault="00521C51" w:rsidP="00B456C6">
            <w:pPr>
              <w:spacing w:line="240" w:lineRule="auto"/>
              <w:rPr>
                <w:rFonts w:eastAsia="Times New Roman"/>
                <w:sz w:val="22"/>
                <w:szCs w:val="22"/>
                <w:lang w:eastAsia="pt-BR"/>
              </w:rPr>
            </w:pPr>
          </w:p>
        </w:tc>
      </w:tr>
    </w:tbl>
    <w:p w14:paraId="397D1D19" w14:textId="77777777" w:rsidR="00521C51" w:rsidRDefault="00521C51">
      <w:pPr>
        <w:widowControl w:val="0"/>
        <w:ind w:left="480" w:hanging="480"/>
        <w:rPr>
          <w:lang w:val="es-ES"/>
        </w:rPr>
      </w:pPr>
    </w:p>
    <w:p w14:paraId="0FD221C6" w14:textId="77777777" w:rsidR="00521C51" w:rsidRDefault="00521C51" w:rsidP="00521C51">
      <w:pPr>
        <w:widowControl w:val="0"/>
        <w:ind w:left="480" w:hanging="480"/>
        <w:jc w:val="center"/>
        <w:rPr>
          <w:lang w:val="es-ES"/>
        </w:rPr>
      </w:pPr>
      <w:r>
        <w:rPr>
          <w:lang w:val="es-ES"/>
        </w:rPr>
        <w:br w:type="page"/>
      </w:r>
      <w:r w:rsidRPr="00B85D14">
        <w:rPr>
          <w:lang w:val="es-ES"/>
        </w:rPr>
        <w:lastRenderedPageBreak/>
        <w:t xml:space="preserve">APÉNDICE </w:t>
      </w:r>
      <w:r>
        <w:rPr>
          <w:lang w:val="es-ES"/>
        </w:rPr>
        <w:t>3</w:t>
      </w:r>
    </w:p>
    <w:p w14:paraId="0B666CAB" w14:textId="77777777" w:rsidR="00477944" w:rsidRDefault="00477944" w:rsidP="00477944">
      <w:pPr>
        <w:jc w:val="center"/>
        <w:rPr>
          <w:lang w:val="en-US"/>
        </w:rPr>
      </w:pPr>
    </w:p>
    <w:p w14:paraId="73639763" w14:textId="77777777" w:rsidR="00477944" w:rsidRDefault="00477944" w:rsidP="00477944">
      <w:pPr>
        <w:jc w:val="center"/>
        <w:rPr>
          <w:lang w:val="en-US"/>
        </w:rPr>
      </w:pPr>
      <w:r>
        <w:rPr>
          <w:lang w:val="en-US"/>
        </w:rPr>
        <w:t>APPENDIX 3</w:t>
      </w:r>
    </w:p>
    <w:p w14:paraId="06A930C3" w14:textId="77777777" w:rsidR="008D775F" w:rsidRDefault="008D775F" w:rsidP="008D775F">
      <w:pPr>
        <w:jc w:val="center"/>
        <w:rPr>
          <w:lang w:val="en-US"/>
        </w:rPr>
      </w:pPr>
    </w:p>
    <w:p w14:paraId="24355186" w14:textId="26E029EA" w:rsidR="008D775F" w:rsidRPr="00FC4D0B" w:rsidRDefault="008D775F" w:rsidP="008D775F">
      <w:pPr>
        <w:jc w:val="center"/>
        <w:rPr>
          <w:color w:val="auto"/>
          <w:szCs w:val="22"/>
          <w:lang w:val="es-ES"/>
        </w:rPr>
      </w:pPr>
      <w:r w:rsidRPr="000855B6">
        <w:rPr>
          <w:lang w:val="es-ES"/>
        </w:rPr>
        <w:t>Partición de varianza para el carbono en l</w:t>
      </w:r>
      <w:r w:rsidR="00FC4D0B">
        <w:rPr>
          <w:lang w:val="es-ES"/>
        </w:rPr>
        <w:t>a biomasa sobre el suelo (CBS)</w:t>
      </w:r>
    </w:p>
    <w:p w14:paraId="2C854D5C" w14:textId="77777777" w:rsidR="008D775F" w:rsidRPr="00FC4D0B" w:rsidRDefault="008D775F" w:rsidP="008D775F">
      <w:pPr>
        <w:widowControl w:val="0"/>
        <w:ind w:left="480"/>
        <w:jc w:val="center"/>
        <w:rPr>
          <w:lang w:val="es-ES"/>
        </w:rPr>
      </w:pPr>
    </w:p>
    <w:p w14:paraId="10F5876F" w14:textId="30520F24" w:rsidR="008D775F" w:rsidRPr="000855B6" w:rsidRDefault="008D775F" w:rsidP="008D775F">
      <w:pPr>
        <w:spacing w:before="120"/>
        <w:jc w:val="center"/>
        <w:rPr>
          <w:color w:val="auto"/>
          <w:szCs w:val="22"/>
          <w:lang w:val="uz-Cyrl-UZ"/>
        </w:rPr>
      </w:pPr>
      <w:r w:rsidRPr="000855B6">
        <w:rPr>
          <w:lang w:val="en-US"/>
        </w:rPr>
        <w:t>Partition of variance for carbon of</w:t>
      </w:r>
      <w:r w:rsidR="00FC4D0B">
        <w:rPr>
          <w:lang w:val="en-US"/>
        </w:rPr>
        <w:t xml:space="preserve"> the biomass aboveground (CBS)</w:t>
      </w:r>
    </w:p>
    <w:p w14:paraId="23C052CD" w14:textId="77777777" w:rsidR="008D775F" w:rsidRDefault="008D775F" w:rsidP="00477944">
      <w:pPr>
        <w:jc w:val="center"/>
        <w:rPr>
          <w:lang w:val="en-US"/>
        </w:rPr>
      </w:pPr>
    </w:p>
    <w:p w14:paraId="4EB3A4CE" w14:textId="77777777" w:rsidR="00521C51" w:rsidRPr="00FC4D0B" w:rsidRDefault="00521C51" w:rsidP="00521C51">
      <w:pPr>
        <w:widowControl w:val="0"/>
        <w:ind w:left="480" w:hanging="480"/>
        <w:jc w:val="center"/>
        <w:rPr>
          <w:lang w:val="en-US"/>
        </w:rPr>
      </w:pPr>
    </w:p>
    <w:p w14:paraId="5CC645C8" w14:textId="77777777" w:rsidR="00521C51" w:rsidRDefault="004F2337" w:rsidP="00521C51">
      <w:pPr>
        <w:widowControl w:val="0"/>
        <w:ind w:left="480" w:hanging="480"/>
        <w:jc w:val="center"/>
        <w:rPr>
          <w:lang w:val="es-ES"/>
        </w:rPr>
      </w:pPr>
      <w:r>
        <w:rPr>
          <w:noProof/>
          <w:lang w:val="es-ES" w:eastAsia="es-ES"/>
        </w:rPr>
        <w:drawing>
          <wp:inline distT="0" distB="0" distL="0" distR="0" wp14:anchorId="3935268E" wp14:editId="4714F352">
            <wp:extent cx="4657725" cy="3943350"/>
            <wp:effectExtent l="19050" t="0" r="9525" b="0"/>
            <wp:docPr id="6" name="Imagen 6" descr="v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pult"/>
                    <pic:cNvPicPr>
                      <a:picLocks noChangeAspect="1" noChangeArrowheads="1"/>
                    </pic:cNvPicPr>
                  </pic:nvPicPr>
                  <pic:blipFill>
                    <a:blip r:embed="rId17" cstate="print"/>
                    <a:srcRect/>
                    <a:stretch>
                      <a:fillRect/>
                    </a:stretch>
                  </pic:blipFill>
                  <pic:spPr bwMode="auto">
                    <a:xfrm>
                      <a:off x="0" y="0"/>
                      <a:ext cx="4657725" cy="3943350"/>
                    </a:xfrm>
                    <a:prstGeom prst="rect">
                      <a:avLst/>
                    </a:prstGeom>
                    <a:noFill/>
                    <a:ln w="9525">
                      <a:noFill/>
                      <a:miter lim="800000"/>
                      <a:headEnd/>
                      <a:tailEnd/>
                    </a:ln>
                  </pic:spPr>
                </pic:pic>
              </a:graphicData>
            </a:graphic>
          </wp:inline>
        </w:drawing>
      </w:r>
    </w:p>
    <w:p w14:paraId="3D6FE66B" w14:textId="77777777" w:rsidR="00692EA4" w:rsidRDefault="00692EA4" w:rsidP="00692EA4">
      <w:pPr>
        <w:widowControl w:val="0"/>
        <w:ind w:left="480" w:hanging="480"/>
        <w:rPr>
          <w:rFonts w:ascii="Times" w:hAnsi="Times"/>
          <w:lang w:val="es-ES"/>
        </w:rPr>
      </w:pPr>
    </w:p>
    <w:p w14:paraId="4FE906EE" w14:textId="77777777" w:rsidR="003106F4" w:rsidRPr="007A76A9" w:rsidRDefault="003106F4" w:rsidP="003106F4">
      <w:pPr>
        <w:widowControl w:val="0"/>
        <w:ind w:left="480" w:hanging="480"/>
        <w:jc w:val="center"/>
        <w:rPr>
          <w:lang w:val="en-US"/>
        </w:rPr>
      </w:pPr>
    </w:p>
    <w:p w14:paraId="2E445D3A" w14:textId="353EDAF9" w:rsidR="00FC4D0B" w:rsidRPr="00700A20" w:rsidRDefault="00FC4D0B" w:rsidP="00FC4D0B">
      <w:pPr>
        <w:jc w:val="both"/>
        <w:rPr>
          <w:color w:val="auto"/>
          <w:szCs w:val="22"/>
          <w:lang w:val="en-US"/>
        </w:rPr>
      </w:pPr>
      <w:r w:rsidRPr="00FC4D0B">
        <w:rPr>
          <w:lang w:val="es-ES"/>
        </w:rPr>
        <w:t>V</w:t>
      </w:r>
      <w:r w:rsidRPr="000855B6">
        <w:rPr>
          <w:lang w:val="es-ES"/>
        </w:rPr>
        <w:t xml:space="preserve">ariables explicativas: riqueza, estructura y edad, en los sistemas agroforestales muestreado en la Amazonía sur, Bolivia. </w:t>
      </w:r>
      <w:r w:rsidRPr="00700A20">
        <w:rPr>
          <w:color w:val="auto"/>
          <w:szCs w:val="22"/>
          <w:lang w:val="en-US"/>
        </w:rPr>
        <w:t xml:space="preserve">Residual </w:t>
      </w:r>
      <w:proofErr w:type="spellStart"/>
      <w:r w:rsidRPr="00700A20">
        <w:rPr>
          <w:color w:val="auto"/>
          <w:szCs w:val="22"/>
          <w:lang w:val="en-US"/>
        </w:rPr>
        <w:t>es</w:t>
      </w:r>
      <w:proofErr w:type="spellEnd"/>
      <w:r w:rsidRPr="00700A20">
        <w:rPr>
          <w:color w:val="auto"/>
          <w:szCs w:val="22"/>
          <w:lang w:val="en-US"/>
        </w:rPr>
        <w:t xml:space="preserve"> la </w:t>
      </w:r>
      <w:proofErr w:type="spellStart"/>
      <w:r w:rsidRPr="00700A20">
        <w:rPr>
          <w:color w:val="auto"/>
          <w:szCs w:val="22"/>
          <w:lang w:val="en-US"/>
        </w:rPr>
        <w:t>fracción</w:t>
      </w:r>
      <w:proofErr w:type="spellEnd"/>
      <w:r w:rsidRPr="00700A20">
        <w:rPr>
          <w:color w:val="auto"/>
          <w:szCs w:val="22"/>
          <w:lang w:val="en-US"/>
        </w:rPr>
        <w:t xml:space="preserve"> no </w:t>
      </w:r>
      <w:proofErr w:type="spellStart"/>
      <w:r w:rsidRPr="00700A20">
        <w:rPr>
          <w:color w:val="auto"/>
          <w:szCs w:val="22"/>
          <w:lang w:val="en-US"/>
        </w:rPr>
        <w:t>explicada</w:t>
      </w:r>
      <w:proofErr w:type="spellEnd"/>
      <w:r w:rsidRPr="00700A20">
        <w:rPr>
          <w:color w:val="auto"/>
          <w:szCs w:val="22"/>
          <w:lang w:val="en-US"/>
        </w:rPr>
        <w:t>.</w:t>
      </w:r>
    </w:p>
    <w:p w14:paraId="7633A656" w14:textId="47634AEA" w:rsidR="00FC4D0B" w:rsidRPr="00FC4D0B" w:rsidRDefault="00FC4D0B" w:rsidP="00FC4D0B">
      <w:pPr>
        <w:spacing w:before="120"/>
        <w:jc w:val="both"/>
        <w:rPr>
          <w:color w:val="auto"/>
          <w:szCs w:val="22"/>
          <w:lang w:val="es-ES"/>
        </w:rPr>
      </w:pPr>
      <w:r w:rsidRPr="00FC4D0B">
        <w:rPr>
          <w:lang w:val="en-US"/>
        </w:rPr>
        <w:t>E</w:t>
      </w:r>
      <w:r w:rsidRPr="000855B6">
        <w:rPr>
          <w:lang w:val="en-US"/>
        </w:rPr>
        <w:t xml:space="preserve">xplanatory variables: richness, structure and age, agroforestry systems sampled in the Southern Amazon, Bolivia. </w:t>
      </w:r>
      <w:r w:rsidRPr="000855B6">
        <w:rPr>
          <w:color w:val="auto"/>
          <w:szCs w:val="22"/>
          <w:lang w:val="uz-Cyrl-UZ"/>
        </w:rPr>
        <w:t>Resid</w:t>
      </w:r>
      <w:r>
        <w:rPr>
          <w:color w:val="auto"/>
          <w:szCs w:val="22"/>
          <w:lang w:val="uz-Cyrl-UZ"/>
        </w:rPr>
        <w:t>ual is the unexplained fraction</w:t>
      </w:r>
      <w:r>
        <w:rPr>
          <w:color w:val="auto"/>
          <w:szCs w:val="22"/>
          <w:lang w:val="es-ES"/>
        </w:rPr>
        <w:t>.</w:t>
      </w:r>
    </w:p>
    <w:p w14:paraId="7007CC40" w14:textId="77777777" w:rsidR="00FC4D0B" w:rsidRPr="000855B6" w:rsidRDefault="00FC4D0B" w:rsidP="00FC4D0B">
      <w:pPr>
        <w:jc w:val="center"/>
        <w:rPr>
          <w:color w:val="auto"/>
          <w:szCs w:val="22"/>
          <w:lang w:val="en-US"/>
        </w:rPr>
      </w:pPr>
    </w:p>
    <w:p w14:paraId="39BBB5AC" w14:textId="77777777" w:rsidR="00521C51" w:rsidRPr="00477944" w:rsidRDefault="00521C51" w:rsidP="00D03EEF">
      <w:pPr>
        <w:spacing w:before="120"/>
        <w:jc w:val="both"/>
        <w:rPr>
          <w:lang w:val="en-US"/>
        </w:rPr>
      </w:pPr>
    </w:p>
    <w:sectPr w:rsidR="00521C51" w:rsidRPr="00477944" w:rsidSect="00624AE8">
      <w:pgSz w:w="11906" w:h="16838"/>
      <w:pgMar w:top="1417" w:right="1701" w:bottom="1417" w:left="1701"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charset w:val="4D"/>
    <w:family w:val="roman"/>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2.%3."/>
      <w:lvlJc w:val="right"/>
      <w:pPr>
        <w:tabs>
          <w:tab w:val="num" w:pos="0"/>
        </w:tabs>
        <w:ind w:left="1860" w:hanging="180"/>
      </w:pPr>
    </w:lvl>
    <w:lvl w:ilvl="3">
      <w:start w:val="1"/>
      <w:numFmt w:val="decimal"/>
      <w:lvlText w:val="%2.%3.%4."/>
      <w:lvlJc w:val="left"/>
      <w:pPr>
        <w:tabs>
          <w:tab w:val="num" w:pos="0"/>
        </w:tabs>
        <w:ind w:left="2580" w:hanging="360"/>
      </w:pPr>
    </w:lvl>
    <w:lvl w:ilvl="4">
      <w:start w:val="1"/>
      <w:numFmt w:val="lowerLetter"/>
      <w:lvlText w:val="%2.%3.%4.%5."/>
      <w:lvlJc w:val="left"/>
      <w:pPr>
        <w:tabs>
          <w:tab w:val="num" w:pos="0"/>
        </w:tabs>
        <w:ind w:left="3300" w:hanging="360"/>
      </w:pPr>
    </w:lvl>
    <w:lvl w:ilvl="5">
      <w:start w:val="1"/>
      <w:numFmt w:val="lowerRoman"/>
      <w:lvlText w:val="%2.%3.%4.%5.%6."/>
      <w:lvlJc w:val="right"/>
      <w:pPr>
        <w:tabs>
          <w:tab w:val="num" w:pos="0"/>
        </w:tabs>
        <w:ind w:left="4020" w:hanging="180"/>
      </w:pPr>
    </w:lvl>
    <w:lvl w:ilvl="6">
      <w:start w:val="1"/>
      <w:numFmt w:val="decimal"/>
      <w:lvlText w:val="%2.%3.%4.%5.%6.%7."/>
      <w:lvlJc w:val="left"/>
      <w:pPr>
        <w:tabs>
          <w:tab w:val="num" w:pos="0"/>
        </w:tabs>
        <w:ind w:left="4740" w:hanging="360"/>
      </w:pPr>
    </w:lvl>
    <w:lvl w:ilvl="7">
      <w:start w:val="1"/>
      <w:numFmt w:val="lowerLetter"/>
      <w:lvlText w:val="%2.%3.%4.%5.%6.%7.%8."/>
      <w:lvlJc w:val="left"/>
      <w:pPr>
        <w:tabs>
          <w:tab w:val="num" w:pos="0"/>
        </w:tabs>
        <w:ind w:left="5460" w:hanging="360"/>
      </w:pPr>
    </w:lvl>
    <w:lvl w:ilvl="8">
      <w:start w:val="1"/>
      <w:numFmt w:val="lowerRoman"/>
      <w:lvlText w:val="%2.%3.%4.%5.%6.%7.%8.%9."/>
      <w:lvlJc w:val="right"/>
      <w:pPr>
        <w:tabs>
          <w:tab w:val="num" w:pos="0"/>
        </w:tabs>
        <w:ind w:left="61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9DA4444"/>
    <w:multiLevelType w:val="hybridMultilevel"/>
    <w:tmpl w:val="487C11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419" w:vendorID="64" w:dllVersion="6" w:nlCheck="1" w:checkStyle="0"/>
  <w:activeWritingStyle w:appName="MSWord" w:lang="es-MX" w:vendorID="64" w:dllVersion="6" w:nlCheck="1" w:checkStyle="0"/>
  <w:activeWritingStyle w:appName="MSWord" w:lang="es-CR"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CR" w:vendorID="64" w:dllVersion="131078" w:nlCheck="1" w:checkStyle="1"/>
  <w:proofState w:spelling="clean" w:grammar="clean"/>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14"/>
    <w:rsid w:val="000114FD"/>
    <w:rsid w:val="00014936"/>
    <w:rsid w:val="00017E34"/>
    <w:rsid w:val="00017F9F"/>
    <w:rsid w:val="0002191D"/>
    <w:rsid w:val="00022021"/>
    <w:rsid w:val="000255DB"/>
    <w:rsid w:val="00025E52"/>
    <w:rsid w:val="00026393"/>
    <w:rsid w:val="00031D91"/>
    <w:rsid w:val="000320D5"/>
    <w:rsid w:val="0003522E"/>
    <w:rsid w:val="00035AB6"/>
    <w:rsid w:val="00036031"/>
    <w:rsid w:val="0004070C"/>
    <w:rsid w:val="00042C42"/>
    <w:rsid w:val="000442C2"/>
    <w:rsid w:val="00051E2D"/>
    <w:rsid w:val="00052A78"/>
    <w:rsid w:val="000551EB"/>
    <w:rsid w:val="00056752"/>
    <w:rsid w:val="0005675F"/>
    <w:rsid w:val="00057A6F"/>
    <w:rsid w:val="00060894"/>
    <w:rsid w:val="0006141F"/>
    <w:rsid w:val="000616D3"/>
    <w:rsid w:val="00061F5E"/>
    <w:rsid w:val="00064134"/>
    <w:rsid w:val="000644C6"/>
    <w:rsid w:val="0006591B"/>
    <w:rsid w:val="00065BEA"/>
    <w:rsid w:val="0007410C"/>
    <w:rsid w:val="000767C9"/>
    <w:rsid w:val="0008356B"/>
    <w:rsid w:val="000845BB"/>
    <w:rsid w:val="000855B6"/>
    <w:rsid w:val="00085C71"/>
    <w:rsid w:val="00091AB8"/>
    <w:rsid w:val="00092259"/>
    <w:rsid w:val="00096127"/>
    <w:rsid w:val="00096DE0"/>
    <w:rsid w:val="000A01B8"/>
    <w:rsid w:val="000A7E23"/>
    <w:rsid w:val="000B1444"/>
    <w:rsid w:val="000B2668"/>
    <w:rsid w:val="000B2E2B"/>
    <w:rsid w:val="000B2E80"/>
    <w:rsid w:val="000B3264"/>
    <w:rsid w:val="000B4A89"/>
    <w:rsid w:val="000B660C"/>
    <w:rsid w:val="000B7105"/>
    <w:rsid w:val="000C0A42"/>
    <w:rsid w:val="000C1BF4"/>
    <w:rsid w:val="000C2489"/>
    <w:rsid w:val="000C388C"/>
    <w:rsid w:val="000C70A4"/>
    <w:rsid w:val="000C7631"/>
    <w:rsid w:val="000C7F4C"/>
    <w:rsid w:val="000D4ED0"/>
    <w:rsid w:val="000D518A"/>
    <w:rsid w:val="000E0B4A"/>
    <w:rsid w:val="000E123D"/>
    <w:rsid w:val="000E292E"/>
    <w:rsid w:val="000E3D93"/>
    <w:rsid w:val="000E537E"/>
    <w:rsid w:val="000F1383"/>
    <w:rsid w:val="000F14B6"/>
    <w:rsid w:val="000F58BC"/>
    <w:rsid w:val="000F62B9"/>
    <w:rsid w:val="000F7055"/>
    <w:rsid w:val="00102B68"/>
    <w:rsid w:val="001059B0"/>
    <w:rsid w:val="00105AF3"/>
    <w:rsid w:val="001068B3"/>
    <w:rsid w:val="0011074C"/>
    <w:rsid w:val="00112BCA"/>
    <w:rsid w:val="00115B9E"/>
    <w:rsid w:val="00115EAD"/>
    <w:rsid w:val="0012025E"/>
    <w:rsid w:val="00125108"/>
    <w:rsid w:val="00125F7C"/>
    <w:rsid w:val="001337ED"/>
    <w:rsid w:val="00134A3A"/>
    <w:rsid w:val="00137DAA"/>
    <w:rsid w:val="001407D3"/>
    <w:rsid w:val="00141338"/>
    <w:rsid w:val="00146770"/>
    <w:rsid w:val="001477F8"/>
    <w:rsid w:val="00150D35"/>
    <w:rsid w:val="00153BB7"/>
    <w:rsid w:val="0015475B"/>
    <w:rsid w:val="00156A9C"/>
    <w:rsid w:val="00167EDC"/>
    <w:rsid w:val="0017072A"/>
    <w:rsid w:val="00182734"/>
    <w:rsid w:val="00182A93"/>
    <w:rsid w:val="00183DA4"/>
    <w:rsid w:val="00194AA5"/>
    <w:rsid w:val="001957C2"/>
    <w:rsid w:val="00196782"/>
    <w:rsid w:val="001A043F"/>
    <w:rsid w:val="001A2AC7"/>
    <w:rsid w:val="001A40AE"/>
    <w:rsid w:val="001A5C1F"/>
    <w:rsid w:val="001A63C9"/>
    <w:rsid w:val="001A6A38"/>
    <w:rsid w:val="001B28E4"/>
    <w:rsid w:val="001B7F29"/>
    <w:rsid w:val="001C1943"/>
    <w:rsid w:val="001C1EB8"/>
    <w:rsid w:val="001D05B0"/>
    <w:rsid w:val="001D2074"/>
    <w:rsid w:val="001D2C86"/>
    <w:rsid w:val="001D3235"/>
    <w:rsid w:val="001D3332"/>
    <w:rsid w:val="001E020F"/>
    <w:rsid w:val="001E0BCA"/>
    <w:rsid w:val="001E12B5"/>
    <w:rsid w:val="001E230F"/>
    <w:rsid w:val="001F08A2"/>
    <w:rsid w:val="001F0F1E"/>
    <w:rsid w:val="001F59CD"/>
    <w:rsid w:val="001F5FDD"/>
    <w:rsid w:val="0020085A"/>
    <w:rsid w:val="00202A3A"/>
    <w:rsid w:val="00203ACA"/>
    <w:rsid w:val="002046C5"/>
    <w:rsid w:val="00204D93"/>
    <w:rsid w:val="00211AA8"/>
    <w:rsid w:val="00212252"/>
    <w:rsid w:val="002128E1"/>
    <w:rsid w:val="00213034"/>
    <w:rsid w:val="0021664F"/>
    <w:rsid w:val="00217AE0"/>
    <w:rsid w:val="00222007"/>
    <w:rsid w:val="00222780"/>
    <w:rsid w:val="002239A3"/>
    <w:rsid w:val="002245BC"/>
    <w:rsid w:val="00224845"/>
    <w:rsid w:val="002303CC"/>
    <w:rsid w:val="00231F77"/>
    <w:rsid w:val="00233510"/>
    <w:rsid w:val="00233523"/>
    <w:rsid w:val="00234F04"/>
    <w:rsid w:val="00237579"/>
    <w:rsid w:val="00240999"/>
    <w:rsid w:val="00240D3E"/>
    <w:rsid w:val="002436EC"/>
    <w:rsid w:val="00246EF6"/>
    <w:rsid w:val="0025035A"/>
    <w:rsid w:val="00250AFC"/>
    <w:rsid w:val="00252EA0"/>
    <w:rsid w:val="00253DB6"/>
    <w:rsid w:val="002611C7"/>
    <w:rsid w:val="00265FDD"/>
    <w:rsid w:val="0027299E"/>
    <w:rsid w:val="00273C10"/>
    <w:rsid w:val="00276A89"/>
    <w:rsid w:val="0027777D"/>
    <w:rsid w:val="00284117"/>
    <w:rsid w:val="00284940"/>
    <w:rsid w:val="00284B74"/>
    <w:rsid w:val="0029382F"/>
    <w:rsid w:val="00293EEE"/>
    <w:rsid w:val="002941BF"/>
    <w:rsid w:val="00295094"/>
    <w:rsid w:val="002A2B4A"/>
    <w:rsid w:val="002A40BC"/>
    <w:rsid w:val="002A41FC"/>
    <w:rsid w:val="002A6D99"/>
    <w:rsid w:val="002A747F"/>
    <w:rsid w:val="002B1BA1"/>
    <w:rsid w:val="002B5C68"/>
    <w:rsid w:val="002B6723"/>
    <w:rsid w:val="002B6DE6"/>
    <w:rsid w:val="002B7A89"/>
    <w:rsid w:val="002C04E5"/>
    <w:rsid w:val="002C0F2E"/>
    <w:rsid w:val="002C0FE1"/>
    <w:rsid w:val="002C1F28"/>
    <w:rsid w:val="002C3CD2"/>
    <w:rsid w:val="002C4B7D"/>
    <w:rsid w:val="002C5E94"/>
    <w:rsid w:val="002D13B4"/>
    <w:rsid w:val="002D463B"/>
    <w:rsid w:val="002D478B"/>
    <w:rsid w:val="002D60E3"/>
    <w:rsid w:val="002D6632"/>
    <w:rsid w:val="002E0056"/>
    <w:rsid w:val="002E2322"/>
    <w:rsid w:val="002E3126"/>
    <w:rsid w:val="002E3436"/>
    <w:rsid w:val="002E49D0"/>
    <w:rsid w:val="002E5045"/>
    <w:rsid w:val="002F07E1"/>
    <w:rsid w:val="002F290D"/>
    <w:rsid w:val="002F2FDA"/>
    <w:rsid w:val="002F5B49"/>
    <w:rsid w:val="002F6B3E"/>
    <w:rsid w:val="0030203A"/>
    <w:rsid w:val="00302C9A"/>
    <w:rsid w:val="00302F8A"/>
    <w:rsid w:val="00304993"/>
    <w:rsid w:val="00310607"/>
    <w:rsid w:val="003106F4"/>
    <w:rsid w:val="00313491"/>
    <w:rsid w:val="003137A3"/>
    <w:rsid w:val="0032294B"/>
    <w:rsid w:val="0032391A"/>
    <w:rsid w:val="0032768B"/>
    <w:rsid w:val="00334FD0"/>
    <w:rsid w:val="00336262"/>
    <w:rsid w:val="00336809"/>
    <w:rsid w:val="0033798D"/>
    <w:rsid w:val="00337AFC"/>
    <w:rsid w:val="00344604"/>
    <w:rsid w:val="00347182"/>
    <w:rsid w:val="003473BA"/>
    <w:rsid w:val="00351002"/>
    <w:rsid w:val="003524CE"/>
    <w:rsid w:val="00352E9C"/>
    <w:rsid w:val="00355914"/>
    <w:rsid w:val="00363A9A"/>
    <w:rsid w:val="00366AFF"/>
    <w:rsid w:val="003670AC"/>
    <w:rsid w:val="00376F4A"/>
    <w:rsid w:val="003809AF"/>
    <w:rsid w:val="00380EAB"/>
    <w:rsid w:val="0038280B"/>
    <w:rsid w:val="00383BAF"/>
    <w:rsid w:val="003861BB"/>
    <w:rsid w:val="00386805"/>
    <w:rsid w:val="00386DB0"/>
    <w:rsid w:val="0039213B"/>
    <w:rsid w:val="003939CA"/>
    <w:rsid w:val="00393CFF"/>
    <w:rsid w:val="003955A2"/>
    <w:rsid w:val="0039623F"/>
    <w:rsid w:val="0039773F"/>
    <w:rsid w:val="003A3F9E"/>
    <w:rsid w:val="003B1B87"/>
    <w:rsid w:val="003B610F"/>
    <w:rsid w:val="003B74C3"/>
    <w:rsid w:val="003C2B4C"/>
    <w:rsid w:val="003D12AA"/>
    <w:rsid w:val="003D1975"/>
    <w:rsid w:val="003D513D"/>
    <w:rsid w:val="003D5E29"/>
    <w:rsid w:val="003D7FA2"/>
    <w:rsid w:val="003E198A"/>
    <w:rsid w:val="003E381D"/>
    <w:rsid w:val="003E46FF"/>
    <w:rsid w:val="003E4D4B"/>
    <w:rsid w:val="003E66AD"/>
    <w:rsid w:val="003E674D"/>
    <w:rsid w:val="003E68AB"/>
    <w:rsid w:val="003F0029"/>
    <w:rsid w:val="003F00B0"/>
    <w:rsid w:val="003F2AD1"/>
    <w:rsid w:val="003F357F"/>
    <w:rsid w:val="003F3A36"/>
    <w:rsid w:val="003F4BD3"/>
    <w:rsid w:val="003F5E5D"/>
    <w:rsid w:val="003F7B79"/>
    <w:rsid w:val="0040412D"/>
    <w:rsid w:val="004072A4"/>
    <w:rsid w:val="00407D3B"/>
    <w:rsid w:val="00410E77"/>
    <w:rsid w:val="004248F7"/>
    <w:rsid w:val="00426024"/>
    <w:rsid w:val="0042768C"/>
    <w:rsid w:val="004309B3"/>
    <w:rsid w:val="00430C06"/>
    <w:rsid w:val="00431D1B"/>
    <w:rsid w:val="00433521"/>
    <w:rsid w:val="0043526A"/>
    <w:rsid w:val="00435DF1"/>
    <w:rsid w:val="00437F2B"/>
    <w:rsid w:val="00442844"/>
    <w:rsid w:val="004450BF"/>
    <w:rsid w:val="0044791E"/>
    <w:rsid w:val="004500B2"/>
    <w:rsid w:val="00450704"/>
    <w:rsid w:val="004514D7"/>
    <w:rsid w:val="004555D0"/>
    <w:rsid w:val="0045773A"/>
    <w:rsid w:val="00461052"/>
    <w:rsid w:val="00463C61"/>
    <w:rsid w:val="004648F6"/>
    <w:rsid w:val="00465894"/>
    <w:rsid w:val="004668D3"/>
    <w:rsid w:val="00471679"/>
    <w:rsid w:val="004725B8"/>
    <w:rsid w:val="00473826"/>
    <w:rsid w:val="00473AE7"/>
    <w:rsid w:val="0047535E"/>
    <w:rsid w:val="004756F1"/>
    <w:rsid w:val="00475B2A"/>
    <w:rsid w:val="00476714"/>
    <w:rsid w:val="00476F74"/>
    <w:rsid w:val="00477944"/>
    <w:rsid w:val="00477C51"/>
    <w:rsid w:val="00484A30"/>
    <w:rsid w:val="0048713B"/>
    <w:rsid w:val="00487BA3"/>
    <w:rsid w:val="004906BF"/>
    <w:rsid w:val="00494164"/>
    <w:rsid w:val="004948AF"/>
    <w:rsid w:val="00495296"/>
    <w:rsid w:val="004A37BE"/>
    <w:rsid w:val="004B2239"/>
    <w:rsid w:val="004B48AF"/>
    <w:rsid w:val="004B4EBF"/>
    <w:rsid w:val="004B536A"/>
    <w:rsid w:val="004B53D8"/>
    <w:rsid w:val="004B5D9D"/>
    <w:rsid w:val="004B69E9"/>
    <w:rsid w:val="004C391B"/>
    <w:rsid w:val="004C417C"/>
    <w:rsid w:val="004C56DD"/>
    <w:rsid w:val="004C5FD9"/>
    <w:rsid w:val="004D0632"/>
    <w:rsid w:val="004D0642"/>
    <w:rsid w:val="004D259C"/>
    <w:rsid w:val="004E1844"/>
    <w:rsid w:val="004E23AB"/>
    <w:rsid w:val="004E2FD6"/>
    <w:rsid w:val="004E5083"/>
    <w:rsid w:val="004E5614"/>
    <w:rsid w:val="004E57DB"/>
    <w:rsid w:val="004E6CB4"/>
    <w:rsid w:val="004F098E"/>
    <w:rsid w:val="004F0CBE"/>
    <w:rsid w:val="004F1FA4"/>
    <w:rsid w:val="004F20D2"/>
    <w:rsid w:val="004F2337"/>
    <w:rsid w:val="004F24B8"/>
    <w:rsid w:val="004F2854"/>
    <w:rsid w:val="004F7B5C"/>
    <w:rsid w:val="0050044E"/>
    <w:rsid w:val="005005E3"/>
    <w:rsid w:val="00500840"/>
    <w:rsid w:val="00500B26"/>
    <w:rsid w:val="005024F2"/>
    <w:rsid w:val="00506883"/>
    <w:rsid w:val="00512D40"/>
    <w:rsid w:val="005132CA"/>
    <w:rsid w:val="00517160"/>
    <w:rsid w:val="00520A70"/>
    <w:rsid w:val="005213EE"/>
    <w:rsid w:val="00521C51"/>
    <w:rsid w:val="00521EF6"/>
    <w:rsid w:val="005232DC"/>
    <w:rsid w:val="00525AC8"/>
    <w:rsid w:val="00526F0F"/>
    <w:rsid w:val="00531176"/>
    <w:rsid w:val="00534ABD"/>
    <w:rsid w:val="005350B9"/>
    <w:rsid w:val="005373D2"/>
    <w:rsid w:val="005427CE"/>
    <w:rsid w:val="00545232"/>
    <w:rsid w:val="005456E4"/>
    <w:rsid w:val="00545EC5"/>
    <w:rsid w:val="00546E90"/>
    <w:rsid w:val="0055171F"/>
    <w:rsid w:val="00554AFC"/>
    <w:rsid w:val="00555233"/>
    <w:rsid w:val="00557B58"/>
    <w:rsid w:val="005623B0"/>
    <w:rsid w:val="00565376"/>
    <w:rsid w:val="00565382"/>
    <w:rsid w:val="005719A3"/>
    <w:rsid w:val="00577ED1"/>
    <w:rsid w:val="00581FCA"/>
    <w:rsid w:val="0058231E"/>
    <w:rsid w:val="005836CA"/>
    <w:rsid w:val="00584605"/>
    <w:rsid w:val="00584CE8"/>
    <w:rsid w:val="00585092"/>
    <w:rsid w:val="00585D02"/>
    <w:rsid w:val="00586C64"/>
    <w:rsid w:val="00594E50"/>
    <w:rsid w:val="00594E8E"/>
    <w:rsid w:val="00595B6A"/>
    <w:rsid w:val="00595EFA"/>
    <w:rsid w:val="005A0521"/>
    <w:rsid w:val="005A2604"/>
    <w:rsid w:val="005A3A9E"/>
    <w:rsid w:val="005A3FDD"/>
    <w:rsid w:val="005A4454"/>
    <w:rsid w:val="005A565C"/>
    <w:rsid w:val="005B099C"/>
    <w:rsid w:val="005B464E"/>
    <w:rsid w:val="005B5793"/>
    <w:rsid w:val="005C0198"/>
    <w:rsid w:val="005C0759"/>
    <w:rsid w:val="005C0ECE"/>
    <w:rsid w:val="005C19D2"/>
    <w:rsid w:val="005C40B2"/>
    <w:rsid w:val="005C5B66"/>
    <w:rsid w:val="005C5B8D"/>
    <w:rsid w:val="005D0ED0"/>
    <w:rsid w:val="005D25F2"/>
    <w:rsid w:val="005D2D52"/>
    <w:rsid w:val="005D3F02"/>
    <w:rsid w:val="005D5193"/>
    <w:rsid w:val="005D65FE"/>
    <w:rsid w:val="005D6626"/>
    <w:rsid w:val="005E11A1"/>
    <w:rsid w:val="005E3585"/>
    <w:rsid w:val="005E65F9"/>
    <w:rsid w:val="005F239E"/>
    <w:rsid w:val="005F2F7F"/>
    <w:rsid w:val="00600900"/>
    <w:rsid w:val="00601569"/>
    <w:rsid w:val="0060419F"/>
    <w:rsid w:val="00607F06"/>
    <w:rsid w:val="00610252"/>
    <w:rsid w:val="00610846"/>
    <w:rsid w:val="0061104D"/>
    <w:rsid w:val="006112C9"/>
    <w:rsid w:val="006116A8"/>
    <w:rsid w:val="00612117"/>
    <w:rsid w:val="00612CBC"/>
    <w:rsid w:val="00613BC7"/>
    <w:rsid w:val="00614FEE"/>
    <w:rsid w:val="00615DBA"/>
    <w:rsid w:val="00616955"/>
    <w:rsid w:val="00620543"/>
    <w:rsid w:val="00620D01"/>
    <w:rsid w:val="0062286E"/>
    <w:rsid w:val="00623944"/>
    <w:rsid w:val="00624AE8"/>
    <w:rsid w:val="006263E5"/>
    <w:rsid w:val="006269B6"/>
    <w:rsid w:val="0062721E"/>
    <w:rsid w:val="006300E5"/>
    <w:rsid w:val="00630A82"/>
    <w:rsid w:val="006334D8"/>
    <w:rsid w:val="00633CEB"/>
    <w:rsid w:val="00633DFF"/>
    <w:rsid w:val="00634125"/>
    <w:rsid w:val="00634243"/>
    <w:rsid w:val="00635A36"/>
    <w:rsid w:val="0064155C"/>
    <w:rsid w:val="0064296F"/>
    <w:rsid w:val="00646827"/>
    <w:rsid w:val="00652525"/>
    <w:rsid w:val="00652614"/>
    <w:rsid w:val="00652A12"/>
    <w:rsid w:val="00653698"/>
    <w:rsid w:val="006543DC"/>
    <w:rsid w:val="00656C21"/>
    <w:rsid w:val="00657ED3"/>
    <w:rsid w:val="00660898"/>
    <w:rsid w:val="00660D24"/>
    <w:rsid w:val="006611D3"/>
    <w:rsid w:val="00661211"/>
    <w:rsid w:val="00663988"/>
    <w:rsid w:val="006646E5"/>
    <w:rsid w:val="00664E15"/>
    <w:rsid w:val="00665076"/>
    <w:rsid w:val="00671125"/>
    <w:rsid w:val="00671FE7"/>
    <w:rsid w:val="00676CAC"/>
    <w:rsid w:val="006775D6"/>
    <w:rsid w:val="00677841"/>
    <w:rsid w:val="006801B1"/>
    <w:rsid w:val="006879C2"/>
    <w:rsid w:val="006918AF"/>
    <w:rsid w:val="00692EA4"/>
    <w:rsid w:val="00695DBA"/>
    <w:rsid w:val="00697C20"/>
    <w:rsid w:val="006A225A"/>
    <w:rsid w:val="006A2CFF"/>
    <w:rsid w:val="006A4092"/>
    <w:rsid w:val="006A44A8"/>
    <w:rsid w:val="006A798D"/>
    <w:rsid w:val="006B0975"/>
    <w:rsid w:val="006B1131"/>
    <w:rsid w:val="006B1FF6"/>
    <w:rsid w:val="006B538B"/>
    <w:rsid w:val="006C09D0"/>
    <w:rsid w:val="006C31D1"/>
    <w:rsid w:val="006C5665"/>
    <w:rsid w:val="006D10DB"/>
    <w:rsid w:val="006D65C8"/>
    <w:rsid w:val="006E0618"/>
    <w:rsid w:val="006E1EB4"/>
    <w:rsid w:val="006F28EE"/>
    <w:rsid w:val="006F3E5E"/>
    <w:rsid w:val="006F5960"/>
    <w:rsid w:val="00700811"/>
    <w:rsid w:val="0070082B"/>
    <w:rsid w:val="00700A20"/>
    <w:rsid w:val="00701D93"/>
    <w:rsid w:val="00707740"/>
    <w:rsid w:val="007162FE"/>
    <w:rsid w:val="007167C4"/>
    <w:rsid w:val="007176C8"/>
    <w:rsid w:val="00720649"/>
    <w:rsid w:val="00723D47"/>
    <w:rsid w:val="007264FC"/>
    <w:rsid w:val="007303EB"/>
    <w:rsid w:val="0073081F"/>
    <w:rsid w:val="00732145"/>
    <w:rsid w:val="007334C7"/>
    <w:rsid w:val="00740620"/>
    <w:rsid w:val="0074459E"/>
    <w:rsid w:val="00750625"/>
    <w:rsid w:val="007507CB"/>
    <w:rsid w:val="00751A50"/>
    <w:rsid w:val="007535A7"/>
    <w:rsid w:val="00755606"/>
    <w:rsid w:val="007562F8"/>
    <w:rsid w:val="007571A7"/>
    <w:rsid w:val="00757E1A"/>
    <w:rsid w:val="0076400C"/>
    <w:rsid w:val="00765758"/>
    <w:rsid w:val="00765F4E"/>
    <w:rsid w:val="00770FDD"/>
    <w:rsid w:val="00771752"/>
    <w:rsid w:val="00771B7D"/>
    <w:rsid w:val="007741FC"/>
    <w:rsid w:val="007754AC"/>
    <w:rsid w:val="00775F36"/>
    <w:rsid w:val="007867B3"/>
    <w:rsid w:val="007934E4"/>
    <w:rsid w:val="00793F5B"/>
    <w:rsid w:val="0079573A"/>
    <w:rsid w:val="007A1384"/>
    <w:rsid w:val="007A2265"/>
    <w:rsid w:val="007A2CBB"/>
    <w:rsid w:val="007A5E3E"/>
    <w:rsid w:val="007A6B27"/>
    <w:rsid w:val="007A6BE9"/>
    <w:rsid w:val="007A7273"/>
    <w:rsid w:val="007A76A9"/>
    <w:rsid w:val="007B0FEF"/>
    <w:rsid w:val="007B4798"/>
    <w:rsid w:val="007C12CA"/>
    <w:rsid w:val="007C4324"/>
    <w:rsid w:val="007C5A32"/>
    <w:rsid w:val="007C6CA5"/>
    <w:rsid w:val="007C6FB2"/>
    <w:rsid w:val="007D0B7A"/>
    <w:rsid w:val="007D4AF6"/>
    <w:rsid w:val="007D6FCF"/>
    <w:rsid w:val="007D7276"/>
    <w:rsid w:val="007E3329"/>
    <w:rsid w:val="007E3BFA"/>
    <w:rsid w:val="007F1D14"/>
    <w:rsid w:val="007F3D5E"/>
    <w:rsid w:val="007F519A"/>
    <w:rsid w:val="007F5932"/>
    <w:rsid w:val="00800C58"/>
    <w:rsid w:val="0080128F"/>
    <w:rsid w:val="00801469"/>
    <w:rsid w:val="00802D7A"/>
    <w:rsid w:val="0080735D"/>
    <w:rsid w:val="008123DC"/>
    <w:rsid w:val="0081251B"/>
    <w:rsid w:val="0081326C"/>
    <w:rsid w:val="0081388B"/>
    <w:rsid w:val="00814BCC"/>
    <w:rsid w:val="008158F6"/>
    <w:rsid w:val="008175EF"/>
    <w:rsid w:val="008216DF"/>
    <w:rsid w:val="008218F1"/>
    <w:rsid w:val="00821E20"/>
    <w:rsid w:val="008223EB"/>
    <w:rsid w:val="008233BB"/>
    <w:rsid w:val="008247B5"/>
    <w:rsid w:val="0082480D"/>
    <w:rsid w:val="00826A5F"/>
    <w:rsid w:val="008271BD"/>
    <w:rsid w:val="00831161"/>
    <w:rsid w:val="0083146B"/>
    <w:rsid w:val="008327C7"/>
    <w:rsid w:val="00836576"/>
    <w:rsid w:val="00840805"/>
    <w:rsid w:val="00841298"/>
    <w:rsid w:val="0084356E"/>
    <w:rsid w:val="00844837"/>
    <w:rsid w:val="0084555A"/>
    <w:rsid w:val="008464F6"/>
    <w:rsid w:val="00846A9F"/>
    <w:rsid w:val="00850639"/>
    <w:rsid w:val="00852428"/>
    <w:rsid w:val="00852846"/>
    <w:rsid w:val="0085692C"/>
    <w:rsid w:val="00856F18"/>
    <w:rsid w:val="0086158A"/>
    <w:rsid w:val="0086271A"/>
    <w:rsid w:val="00864FA9"/>
    <w:rsid w:val="008656AA"/>
    <w:rsid w:val="008676AA"/>
    <w:rsid w:val="008676E8"/>
    <w:rsid w:val="008713E8"/>
    <w:rsid w:val="008730CF"/>
    <w:rsid w:val="00873155"/>
    <w:rsid w:val="0087575A"/>
    <w:rsid w:val="00875B1A"/>
    <w:rsid w:val="0087700B"/>
    <w:rsid w:val="0087777D"/>
    <w:rsid w:val="0088091B"/>
    <w:rsid w:val="008814C1"/>
    <w:rsid w:val="00882D7B"/>
    <w:rsid w:val="00890CD2"/>
    <w:rsid w:val="00894DA4"/>
    <w:rsid w:val="008A3C73"/>
    <w:rsid w:val="008A68FE"/>
    <w:rsid w:val="008A6EAC"/>
    <w:rsid w:val="008B29AA"/>
    <w:rsid w:val="008B46A1"/>
    <w:rsid w:val="008B777E"/>
    <w:rsid w:val="008C183D"/>
    <w:rsid w:val="008C6AAA"/>
    <w:rsid w:val="008D0602"/>
    <w:rsid w:val="008D4F91"/>
    <w:rsid w:val="008D775F"/>
    <w:rsid w:val="008E08E3"/>
    <w:rsid w:val="008E2177"/>
    <w:rsid w:val="008E4932"/>
    <w:rsid w:val="008E4F11"/>
    <w:rsid w:val="008E5977"/>
    <w:rsid w:val="008F11DA"/>
    <w:rsid w:val="008F3192"/>
    <w:rsid w:val="008F4B7E"/>
    <w:rsid w:val="008F6F08"/>
    <w:rsid w:val="009018A9"/>
    <w:rsid w:val="0090197B"/>
    <w:rsid w:val="0090256F"/>
    <w:rsid w:val="00904F44"/>
    <w:rsid w:val="00910542"/>
    <w:rsid w:val="0091184E"/>
    <w:rsid w:val="00911F24"/>
    <w:rsid w:val="00912532"/>
    <w:rsid w:val="009150DA"/>
    <w:rsid w:val="00917769"/>
    <w:rsid w:val="0092216E"/>
    <w:rsid w:val="009235EA"/>
    <w:rsid w:val="00925C9A"/>
    <w:rsid w:val="009332BE"/>
    <w:rsid w:val="00934D8C"/>
    <w:rsid w:val="00936EB1"/>
    <w:rsid w:val="0094077B"/>
    <w:rsid w:val="00941D33"/>
    <w:rsid w:val="00944A2D"/>
    <w:rsid w:val="00945670"/>
    <w:rsid w:val="0094799F"/>
    <w:rsid w:val="00947D4C"/>
    <w:rsid w:val="00950BB9"/>
    <w:rsid w:val="00951989"/>
    <w:rsid w:val="00952181"/>
    <w:rsid w:val="0095240A"/>
    <w:rsid w:val="009529D7"/>
    <w:rsid w:val="00954BEA"/>
    <w:rsid w:val="00955C01"/>
    <w:rsid w:val="00957731"/>
    <w:rsid w:val="009609DA"/>
    <w:rsid w:val="00964758"/>
    <w:rsid w:val="009663C9"/>
    <w:rsid w:val="00966CFF"/>
    <w:rsid w:val="00971C50"/>
    <w:rsid w:val="00971D6A"/>
    <w:rsid w:val="009724F3"/>
    <w:rsid w:val="009737DB"/>
    <w:rsid w:val="0097455C"/>
    <w:rsid w:val="00975A45"/>
    <w:rsid w:val="00975D79"/>
    <w:rsid w:val="00975E08"/>
    <w:rsid w:val="00980280"/>
    <w:rsid w:val="0098159B"/>
    <w:rsid w:val="00983BA6"/>
    <w:rsid w:val="00984314"/>
    <w:rsid w:val="00985CA5"/>
    <w:rsid w:val="00985FEC"/>
    <w:rsid w:val="009909BB"/>
    <w:rsid w:val="00992B2D"/>
    <w:rsid w:val="00994A14"/>
    <w:rsid w:val="00994C46"/>
    <w:rsid w:val="00996E41"/>
    <w:rsid w:val="009A2CDA"/>
    <w:rsid w:val="009A4163"/>
    <w:rsid w:val="009A5E7D"/>
    <w:rsid w:val="009B50F6"/>
    <w:rsid w:val="009B517D"/>
    <w:rsid w:val="009B7D40"/>
    <w:rsid w:val="009C0C5C"/>
    <w:rsid w:val="009C1611"/>
    <w:rsid w:val="009C4241"/>
    <w:rsid w:val="009D0200"/>
    <w:rsid w:val="009D4EF2"/>
    <w:rsid w:val="009D6F70"/>
    <w:rsid w:val="009D782C"/>
    <w:rsid w:val="009E0006"/>
    <w:rsid w:val="009E0F82"/>
    <w:rsid w:val="009E1A2D"/>
    <w:rsid w:val="009E451A"/>
    <w:rsid w:val="009E6185"/>
    <w:rsid w:val="009F4A0D"/>
    <w:rsid w:val="009F71AE"/>
    <w:rsid w:val="00A108DA"/>
    <w:rsid w:val="00A1159D"/>
    <w:rsid w:val="00A11B9C"/>
    <w:rsid w:val="00A15718"/>
    <w:rsid w:val="00A1594F"/>
    <w:rsid w:val="00A23C19"/>
    <w:rsid w:val="00A25A9B"/>
    <w:rsid w:val="00A26904"/>
    <w:rsid w:val="00A302B7"/>
    <w:rsid w:val="00A403D4"/>
    <w:rsid w:val="00A40B84"/>
    <w:rsid w:val="00A410E6"/>
    <w:rsid w:val="00A429EE"/>
    <w:rsid w:val="00A42B2A"/>
    <w:rsid w:val="00A43AB0"/>
    <w:rsid w:val="00A45EFF"/>
    <w:rsid w:val="00A47536"/>
    <w:rsid w:val="00A47871"/>
    <w:rsid w:val="00A54EC6"/>
    <w:rsid w:val="00A55FA7"/>
    <w:rsid w:val="00A56EA2"/>
    <w:rsid w:val="00A57BD5"/>
    <w:rsid w:val="00A6162A"/>
    <w:rsid w:val="00A636A3"/>
    <w:rsid w:val="00A63DD5"/>
    <w:rsid w:val="00A6410A"/>
    <w:rsid w:val="00A6437D"/>
    <w:rsid w:val="00A64543"/>
    <w:rsid w:val="00A645B6"/>
    <w:rsid w:val="00A646E1"/>
    <w:rsid w:val="00A664AB"/>
    <w:rsid w:val="00A66C08"/>
    <w:rsid w:val="00A6773D"/>
    <w:rsid w:val="00A73807"/>
    <w:rsid w:val="00A75211"/>
    <w:rsid w:val="00A77F54"/>
    <w:rsid w:val="00A80A03"/>
    <w:rsid w:val="00A80AB4"/>
    <w:rsid w:val="00A82BC5"/>
    <w:rsid w:val="00A83C10"/>
    <w:rsid w:val="00A84D60"/>
    <w:rsid w:val="00A8540B"/>
    <w:rsid w:val="00A923D2"/>
    <w:rsid w:val="00A93AFB"/>
    <w:rsid w:val="00A94251"/>
    <w:rsid w:val="00A94829"/>
    <w:rsid w:val="00A96CEF"/>
    <w:rsid w:val="00AA0CE4"/>
    <w:rsid w:val="00AA1431"/>
    <w:rsid w:val="00AA2215"/>
    <w:rsid w:val="00AA605D"/>
    <w:rsid w:val="00AA63DA"/>
    <w:rsid w:val="00AA6CFD"/>
    <w:rsid w:val="00AA6F77"/>
    <w:rsid w:val="00AB0FB3"/>
    <w:rsid w:val="00AB2A1F"/>
    <w:rsid w:val="00AB4794"/>
    <w:rsid w:val="00AB5F0D"/>
    <w:rsid w:val="00AB6B37"/>
    <w:rsid w:val="00AB6FEA"/>
    <w:rsid w:val="00AC0180"/>
    <w:rsid w:val="00AC0D95"/>
    <w:rsid w:val="00AC1258"/>
    <w:rsid w:val="00AC55F6"/>
    <w:rsid w:val="00AC6E04"/>
    <w:rsid w:val="00AD0031"/>
    <w:rsid w:val="00AD172C"/>
    <w:rsid w:val="00AD21CC"/>
    <w:rsid w:val="00AD22A9"/>
    <w:rsid w:val="00AD3EE5"/>
    <w:rsid w:val="00AD4145"/>
    <w:rsid w:val="00AE1959"/>
    <w:rsid w:val="00AE6910"/>
    <w:rsid w:val="00AF0C57"/>
    <w:rsid w:val="00AF17F7"/>
    <w:rsid w:val="00AF4B59"/>
    <w:rsid w:val="00AF7C03"/>
    <w:rsid w:val="00B03820"/>
    <w:rsid w:val="00B04B1A"/>
    <w:rsid w:val="00B05FBE"/>
    <w:rsid w:val="00B07B77"/>
    <w:rsid w:val="00B11886"/>
    <w:rsid w:val="00B13C2B"/>
    <w:rsid w:val="00B16518"/>
    <w:rsid w:val="00B17734"/>
    <w:rsid w:val="00B20DCB"/>
    <w:rsid w:val="00B210F6"/>
    <w:rsid w:val="00B26FB0"/>
    <w:rsid w:val="00B30466"/>
    <w:rsid w:val="00B31140"/>
    <w:rsid w:val="00B32865"/>
    <w:rsid w:val="00B32F5A"/>
    <w:rsid w:val="00B349A8"/>
    <w:rsid w:val="00B361FB"/>
    <w:rsid w:val="00B3781F"/>
    <w:rsid w:val="00B37A28"/>
    <w:rsid w:val="00B43174"/>
    <w:rsid w:val="00B43B6C"/>
    <w:rsid w:val="00B44501"/>
    <w:rsid w:val="00B448BD"/>
    <w:rsid w:val="00B4543E"/>
    <w:rsid w:val="00B456C6"/>
    <w:rsid w:val="00B45ED4"/>
    <w:rsid w:val="00B50781"/>
    <w:rsid w:val="00B524A9"/>
    <w:rsid w:val="00B52AC8"/>
    <w:rsid w:val="00B53D79"/>
    <w:rsid w:val="00B54A12"/>
    <w:rsid w:val="00B55AC3"/>
    <w:rsid w:val="00B5699B"/>
    <w:rsid w:val="00B61E99"/>
    <w:rsid w:val="00B64221"/>
    <w:rsid w:val="00B6431A"/>
    <w:rsid w:val="00B668E6"/>
    <w:rsid w:val="00B72BC5"/>
    <w:rsid w:val="00B75EC5"/>
    <w:rsid w:val="00B811BB"/>
    <w:rsid w:val="00B82FF0"/>
    <w:rsid w:val="00B84C74"/>
    <w:rsid w:val="00B85D14"/>
    <w:rsid w:val="00B86B29"/>
    <w:rsid w:val="00B90579"/>
    <w:rsid w:val="00B90B4B"/>
    <w:rsid w:val="00B91FD8"/>
    <w:rsid w:val="00BB156E"/>
    <w:rsid w:val="00BB1CCE"/>
    <w:rsid w:val="00BB5A56"/>
    <w:rsid w:val="00BB5C60"/>
    <w:rsid w:val="00BB6F17"/>
    <w:rsid w:val="00BB700B"/>
    <w:rsid w:val="00BC57EB"/>
    <w:rsid w:val="00BC5E7E"/>
    <w:rsid w:val="00BC6D18"/>
    <w:rsid w:val="00BD02FC"/>
    <w:rsid w:val="00BD43F0"/>
    <w:rsid w:val="00BD459B"/>
    <w:rsid w:val="00BE005C"/>
    <w:rsid w:val="00BE2FF1"/>
    <w:rsid w:val="00BE4487"/>
    <w:rsid w:val="00BE5492"/>
    <w:rsid w:val="00BE644E"/>
    <w:rsid w:val="00BF0857"/>
    <w:rsid w:val="00BF2A39"/>
    <w:rsid w:val="00BF2F6B"/>
    <w:rsid w:val="00BF43C2"/>
    <w:rsid w:val="00BF4D68"/>
    <w:rsid w:val="00BF7CA9"/>
    <w:rsid w:val="00C0121C"/>
    <w:rsid w:val="00C0305C"/>
    <w:rsid w:val="00C037CD"/>
    <w:rsid w:val="00C07FF1"/>
    <w:rsid w:val="00C102B2"/>
    <w:rsid w:val="00C12105"/>
    <w:rsid w:val="00C12954"/>
    <w:rsid w:val="00C12B74"/>
    <w:rsid w:val="00C17710"/>
    <w:rsid w:val="00C20028"/>
    <w:rsid w:val="00C207BE"/>
    <w:rsid w:val="00C257A9"/>
    <w:rsid w:val="00C336A7"/>
    <w:rsid w:val="00C36BF2"/>
    <w:rsid w:val="00C36F0F"/>
    <w:rsid w:val="00C36F99"/>
    <w:rsid w:val="00C42C98"/>
    <w:rsid w:val="00C43B79"/>
    <w:rsid w:val="00C44E8F"/>
    <w:rsid w:val="00C46AAB"/>
    <w:rsid w:val="00C46FE6"/>
    <w:rsid w:val="00C50235"/>
    <w:rsid w:val="00C50288"/>
    <w:rsid w:val="00C513CC"/>
    <w:rsid w:val="00C526A4"/>
    <w:rsid w:val="00C55AA3"/>
    <w:rsid w:val="00C56B84"/>
    <w:rsid w:val="00C64C5E"/>
    <w:rsid w:val="00C65140"/>
    <w:rsid w:val="00C65C63"/>
    <w:rsid w:val="00C6658A"/>
    <w:rsid w:val="00C67725"/>
    <w:rsid w:val="00C7487B"/>
    <w:rsid w:val="00C751F0"/>
    <w:rsid w:val="00C8151E"/>
    <w:rsid w:val="00C81C39"/>
    <w:rsid w:val="00C823D8"/>
    <w:rsid w:val="00C82DD0"/>
    <w:rsid w:val="00C8746F"/>
    <w:rsid w:val="00C90C3C"/>
    <w:rsid w:val="00C91B1C"/>
    <w:rsid w:val="00C9352A"/>
    <w:rsid w:val="00C946E8"/>
    <w:rsid w:val="00C9552A"/>
    <w:rsid w:val="00CA21E3"/>
    <w:rsid w:val="00CA261A"/>
    <w:rsid w:val="00CA6AC3"/>
    <w:rsid w:val="00CB4925"/>
    <w:rsid w:val="00CB7085"/>
    <w:rsid w:val="00CB756E"/>
    <w:rsid w:val="00CC2E0A"/>
    <w:rsid w:val="00CC3373"/>
    <w:rsid w:val="00CC3733"/>
    <w:rsid w:val="00CD18BB"/>
    <w:rsid w:val="00CD3B82"/>
    <w:rsid w:val="00CD6D8E"/>
    <w:rsid w:val="00CE363F"/>
    <w:rsid w:val="00CE4B8C"/>
    <w:rsid w:val="00CE4BB8"/>
    <w:rsid w:val="00CE5142"/>
    <w:rsid w:val="00CE6FFF"/>
    <w:rsid w:val="00CF1C17"/>
    <w:rsid w:val="00CF6390"/>
    <w:rsid w:val="00D00191"/>
    <w:rsid w:val="00D00FEB"/>
    <w:rsid w:val="00D012B9"/>
    <w:rsid w:val="00D01530"/>
    <w:rsid w:val="00D03EEF"/>
    <w:rsid w:val="00D05983"/>
    <w:rsid w:val="00D10AE4"/>
    <w:rsid w:val="00D119FE"/>
    <w:rsid w:val="00D12740"/>
    <w:rsid w:val="00D1340F"/>
    <w:rsid w:val="00D1377E"/>
    <w:rsid w:val="00D13C2F"/>
    <w:rsid w:val="00D155D3"/>
    <w:rsid w:val="00D22B66"/>
    <w:rsid w:val="00D230F6"/>
    <w:rsid w:val="00D232DE"/>
    <w:rsid w:val="00D2686D"/>
    <w:rsid w:val="00D27342"/>
    <w:rsid w:val="00D27700"/>
    <w:rsid w:val="00D305FF"/>
    <w:rsid w:val="00D406C6"/>
    <w:rsid w:val="00D45C02"/>
    <w:rsid w:val="00D46B56"/>
    <w:rsid w:val="00D5384C"/>
    <w:rsid w:val="00D55BD6"/>
    <w:rsid w:val="00D57E09"/>
    <w:rsid w:val="00D60A03"/>
    <w:rsid w:val="00D60BDF"/>
    <w:rsid w:val="00D60D47"/>
    <w:rsid w:val="00D64B9F"/>
    <w:rsid w:val="00D712D5"/>
    <w:rsid w:val="00D71AEA"/>
    <w:rsid w:val="00D74093"/>
    <w:rsid w:val="00D77EAA"/>
    <w:rsid w:val="00D81FD4"/>
    <w:rsid w:val="00D8202D"/>
    <w:rsid w:val="00D83617"/>
    <w:rsid w:val="00D8563F"/>
    <w:rsid w:val="00D879C6"/>
    <w:rsid w:val="00D91D7D"/>
    <w:rsid w:val="00D9208B"/>
    <w:rsid w:val="00D9334E"/>
    <w:rsid w:val="00D95CF5"/>
    <w:rsid w:val="00D97F20"/>
    <w:rsid w:val="00D97FA6"/>
    <w:rsid w:val="00DA1602"/>
    <w:rsid w:val="00DA18AF"/>
    <w:rsid w:val="00DA2190"/>
    <w:rsid w:val="00DA53BB"/>
    <w:rsid w:val="00DA6D38"/>
    <w:rsid w:val="00DB0914"/>
    <w:rsid w:val="00DB4357"/>
    <w:rsid w:val="00DB56DB"/>
    <w:rsid w:val="00DC38AA"/>
    <w:rsid w:val="00DC4884"/>
    <w:rsid w:val="00DC4FAC"/>
    <w:rsid w:val="00DC6B91"/>
    <w:rsid w:val="00DC6F64"/>
    <w:rsid w:val="00DC74BD"/>
    <w:rsid w:val="00DD150C"/>
    <w:rsid w:val="00DD15F4"/>
    <w:rsid w:val="00DD3D85"/>
    <w:rsid w:val="00DE19F2"/>
    <w:rsid w:val="00DE1F4B"/>
    <w:rsid w:val="00DE3274"/>
    <w:rsid w:val="00DE4C01"/>
    <w:rsid w:val="00DE6665"/>
    <w:rsid w:val="00DE6A3B"/>
    <w:rsid w:val="00DE7FE6"/>
    <w:rsid w:val="00DF02DF"/>
    <w:rsid w:val="00DF0878"/>
    <w:rsid w:val="00DF729B"/>
    <w:rsid w:val="00DF7A2B"/>
    <w:rsid w:val="00E0047E"/>
    <w:rsid w:val="00E037C2"/>
    <w:rsid w:val="00E0489F"/>
    <w:rsid w:val="00E07940"/>
    <w:rsid w:val="00E105D3"/>
    <w:rsid w:val="00E10ACD"/>
    <w:rsid w:val="00E10D9E"/>
    <w:rsid w:val="00E1279E"/>
    <w:rsid w:val="00E155FD"/>
    <w:rsid w:val="00E16877"/>
    <w:rsid w:val="00E21581"/>
    <w:rsid w:val="00E24439"/>
    <w:rsid w:val="00E320C3"/>
    <w:rsid w:val="00E320CB"/>
    <w:rsid w:val="00E32BEC"/>
    <w:rsid w:val="00E37F05"/>
    <w:rsid w:val="00E412D8"/>
    <w:rsid w:val="00E41A7D"/>
    <w:rsid w:val="00E424A1"/>
    <w:rsid w:val="00E434E6"/>
    <w:rsid w:val="00E44B0C"/>
    <w:rsid w:val="00E4596C"/>
    <w:rsid w:val="00E4643A"/>
    <w:rsid w:val="00E46DBE"/>
    <w:rsid w:val="00E471F8"/>
    <w:rsid w:val="00E536BF"/>
    <w:rsid w:val="00E5385E"/>
    <w:rsid w:val="00E54283"/>
    <w:rsid w:val="00E54B14"/>
    <w:rsid w:val="00E6023B"/>
    <w:rsid w:val="00E6050F"/>
    <w:rsid w:val="00E625CE"/>
    <w:rsid w:val="00E62ED2"/>
    <w:rsid w:val="00E6350F"/>
    <w:rsid w:val="00E644DB"/>
    <w:rsid w:val="00E667F9"/>
    <w:rsid w:val="00E66A02"/>
    <w:rsid w:val="00E703C8"/>
    <w:rsid w:val="00E872E1"/>
    <w:rsid w:val="00E95F13"/>
    <w:rsid w:val="00E96C28"/>
    <w:rsid w:val="00EA31AB"/>
    <w:rsid w:val="00EA376D"/>
    <w:rsid w:val="00EA7252"/>
    <w:rsid w:val="00EB2ED4"/>
    <w:rsid w:val="00EB3E16"/>
    <w:rsid w:val="00EB4C17"/>
    <w:rsid w:val="00EB5D32"/>
    <w:rsid w:val="00EB7657"/>
    <w:rsid w:val="00EC224D"/>
    <w:rsid w:val="00EC3166"/>
    <w:rsid w:val="00EC3A09"/>
    <w:rsid w:val="00EC7982"/>
    <w:rsid w:val="00ED21E5"/>
    <w:rsid w:val="00EE00B7"/>
    <w:rsid w:val="00EE096E"/>
    <w:rsid w:val="00EE1286"/>
    <w:rsid w:val="00EE204A"/>
    <w:rsid w:val="00EE24B2"/>
    <w:rsid w:val="00EE4286"/>
    <w:rsid w:val="00EE4815"/>
    <w:rsid w:val="00EE4AF5"/>
    <w:rsid w:val="00EE51B6"/>
    <w:rsid w:val="00EE70C2"/>
    <w:rsid w:val="00EE7F0A"/>
    <w:rsid w:val="00EF0E29"/>
    <w:rsid w:val="00EF14DA"/>
    <w:rsid w:val="00EF1925"/>
    <w:rsid w:val="00EF1EB0"/>
    <w:rsid w:val="00EF2A2B"/>
    <w:rsid w:val="00EF3AE9"/>
    <w:rsid w:val="00EF71C6"/>
    <w:rsid w:val="00EF7C67"/>
    <w:rsid w:val="00EF7C69"/>
    <w:rsid w:val="00EF7D36"/>
    <w:rsid w:val="00F003F3"/>
    <w:rsid w:val="00F01AAE"/>
    <w:rsid w:val="00F04F19"/>
    <w:rsid w:val="00F05783"/>
    <w:rsid w:val="00F14A8B"/>
    <w:rsid w:val="00F224D2"/>
    <w:rsid w:val="00F226CC"/>
    <w:rsid w:val="00F23A46"/>
    <w:rsid w:val="00F25128"/>
    <w:rsid w:val="00F312E4"/>
    <w:rsid w:val="00F320AF"/>
    <w:rsid w:val="00F327B0"/>
    <w:rsid w:val="00F3333A"/>
    <w:rsid w:val="00F35CA7"/>
    <w:rsid w:val="00F42B3D"/>
    <w:rsid w:val="00F42B97"/>
    <w:rsid w:val="00F44F51"/>
    <w:rsid w:val="00F4510B"/>
    <w:rsid w:val="00F45339"/>
    <w:rsid w:val="00F457BD"/>
    <w:rsid w:val="00F45D1D"/>
    <w:rsid w:val="00F50EB5"/>
    <w:rsid w:val="00F57B2A"/>
    <w:rsid w:val="00F60724"/>
    <w:rsid w:val="00F6084B"/>
    <w:rsid w:val="00F62110"/>
    <w:rsid w:val="00F64E2A"/>
    <w:rsid w:val="00F6556E"/>
    <w:rsid w:val="00F67064"/>
    <w:rsid w:val="00F67A9D"/>
    <w:rsid w:val="00F70379"/>
    <w:rsid w:val="00F710F1"/>
    <w:rsid w:val="00F73BA6"/>
    <w:rsid w:val="00F82895"/>
    <w:rsid w:val="00F832D5"/>
    <w:rsid w:val="00F83958"/>
    <w:rsid w:val="00F83FA7"/>
    <w:rsid w:val="00F8404F"/>
    <w:rsid w:val="00F926F8"/>
    <w:rsid w:val="00F94442"/>
    <w:rsid w:val="00F94FC1"/>
    <w:rsid w:val="00FA073A"/>
    <w:rsid w:val="00FA3E31"/>
    <w:rsid w:val="00FA6098"/>
    <w:rsid w:val="00FB2811"/>
    <w:rsid w:val="00FB46E3"/>
    <w:rsid w:val="00FB4700"/>
    <w:rsid w:val="00FB59F0"/>
    <w:rsid w:val="00FB6349"/>
    <w:rsid w:val="00FC1AC2"/>
    <w:rsid w:val="00FC39C1"/>
    <w:rsid w:val="00FC4D0B"/>
    <w:rsid w:val="00FC63C9"/>
    <w:rsid w:val="00FD5F6B"/>
    <w:rsid w:val="00FD6D32"/>
    <w:rsid w:val="00FD7BB2"/>
    <w:rsid w:val="00FE4222"/>
    <w:rsid w:val="00FE7AA2"/>
    <w:rsid w:val="00FF2967"/>
    <w:rsid w:val="00FF4CAD"/>
    <w:rsid w:val="00FF5B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2AF038"/>
  <w15:docId w15:val="{785097F0-B8D6-4025-9B40-86B3472C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AE8"/>
    <w:pPr>
      <w:suppressAutoHyphens/>
      <w:spacing w:line="100" w:lineRule="atLeast"/>
    </w:pPr>
    <w:rPr>
      <w:rFonts w:eastAsia="Arial Unicode MS"/>
      <w:color w:val="000000"/>
      <w:sz w:val="24"/>
      <w:szCs w:val="24"/>
      <w:lang w:val="pt-BR"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624AE8"/>
  </w:style>
  <w:style w:type="character" w:customStyle="1" w:styleId="TextodebaloChar">
    <w:name w:val="Texto de balão Char"/>
    <w:rsid w:val="00624AE8"/>
    <w:rPr>
      <w:rFonts w:ascii="Tahoma" w:hAnsi="Tahoma" w:cs="Tahoma"/>
      <w:sz w:val="16"/>
      <w:szCs w:val="16"/>
    </w:rPr>
  </w:style>
  <w:style w:type="character" w:customStyle="1" w:styleId="A9">
    <w:name w:val="A9"/>
    <w:rsid w:val="00624AE8"/>
    <w:rPr>
      <w:rFonts w:cs="Adobe Garamond Pro"/>
      <w:color w:val="000000"/>
      <w:sz w:val="11"/>
      <w:szCs w:val="11"/>
    </w:rPr>
  </w:style>
  <w:style w:type="character" w:customStyle="1" w:styleId="Nmerodelnea1">
    <w:name w:val="Número de línea1"/>
    <w:basedOn w:val="Fuentedeprrafopredeter1"/>
    <w:rsid w:val="00624AE8"/>
  </w:style>
  <w:style w:type="character" w:styleId="Hipervnculo">
    <w:name w:val="Hyperlink"/>
    <w:rsid w:val="00624AE8"/>
    <w:rPr>
      <w:color w:val="0000FF"/>
      <w:u w:val="single"/>
    </w:rPr>
  </w:style>
  <w:style w:type="character" w:customStyle="1" w:styleId="A4">
    <w:name w:val="A4"/>
    <w:rsid w:val="00624AE8"/>
    <w:rPr>
      <w:color w:val="000000"/>
      <w:sz w:val="14"/>
      <w:szCs w:val="14"/>
    </w:rPr>
  </w:style>
  <w:style w:type="character" w:customStyle="1" w:styleId="CabealhoChar">
    <w:name w:val="Cabeçalho Char"/>
    <w:basedOn w:val="Fuentedeprrafopredeter1"/>
    <w:rsid w:val="00624AE8"/>
  </w:style>
  <w:style w:type="character" w:customStyle="1" w:styleId="RodapChar">
    <w:name w:val="Rodapé Char"/>
    <w:basedOn w:val="Fuentedeprrafopredeter1"/>
    <w:rsid w:val="00624AE8"/>
  </w:style>
  <w:style w:type="paragraph" w:customStyle="1" w:styleId="Heading">
    <w:name w:val="Heading"/>
    <w:basedOn w:val="Normal"/>
    <w:next w:val="Textoindependiente"/>
    <w:rsid w:val="00624AE8"/>
    <w:pPr>
      <w:keepNext/>
      <w:spacing w:before="240" w:after="120"/>
    </w:pPr>
    <w:rPr>
      <w:rFonts w:ascii="Arial" w:hAnsi="Arial" w:cs="Arial Unicode MS"/>
      <w:sz w:val="28"/>
      <w:szCs w:val="28"/>
    </w:rPr>
  </w:style>
  <w:style w:type="paragraph" w:styleId="Textoindependiente">
    <w:name w:val="Body Text"/>
    <w:basedOn w:val="Normal"/>
    <w:rsid w:val="00624AE8"/>
    <w:pPr>
      <w:spacing w:after="120"/>
    </w:pPr>
  </w:style>
  <w:style w:type="paragraph" w:styleId="Lista">
    <w:name w:val="List"/>
    <w:basedOn w:val="Textoindependiente"/>
    <w:rsid w:val="00624AE8"/>
  </w:style>
  <w:style w:type="paragraph" w:customStyle="1" w:styleId="Descripcin1">
    <w:name w:val="Descripción1"/>
    <w:basedOn w:val="Normal"/>
    <w:rsid w:val="00624AE8"/>
    <w:pPr>
      <w:suppressLineNumbers/>
      <w:spacing w:before="120" w:after="120"/>
    </w:pPr>
    <w:rPr>
      <w:i/>
      <w:iCs/>
    </w:rPr>
  </w:style>
  <w:style w:type="paragraph" w:customStyle="1" w:styleId="Index">
    <w:name w:val="Index"/>
    <w:basedOn w:val="Normal"/>
    <w:rsid w:val="00624AE8"/>
    <w:pPr>
      <w:suppressLineNumbers/>
    </w:pPr>
  </w:style>
  <w:style w:type="paragraph" w:customStyle="1" w:styleId="Textodeglobo1">
    <w:name w:val="Texto de globo1"/>
    <w:basedOn w:val="Normal"/>
    <w:rsid w:val="00624AE8"/>
    <w:rPr>
      <w:rFonts w:ascii="Tahoma" w:hAnsi="Tahoma" w:cs="Tahoma"/>
      <w:sz w:val="16"/>
      <w:szCs w:val="16"/>
    </w:rPr>
  </w:style>
  <w:style w:type="paragraph" w:customStyle="1" w:styleId="Prrafodelista1">
    <w:name w:val="Párrafo de lista1"/>
    <w:basedOn w:val="Normal"/>
    <w:rsid w:val="00624AE8"/>
    <w:pPr>
      <w:ind w:left="720"/>
    </w:pPr>
  </w:style>
  <w:style w:type="paragraph" w:styleId="Encabezado">
    <w:name w:val="header"/>
    <w:basedOn w:val="Normal"/>
    <w:rsid w:val="00624AE8"/>
    <w:pPr>
      <w:suppressLineNumbers/>
      <w:tabs>
        <w:tab w:val="center" w:pos="4252"/>
        <w:tab w:val="right" w:pos="8504"/>
      </w:tabs>
    </w:pPr>
  </w:style>
  <w:style w:type="paragraph" w:styleId="Piedepgina">
    <w:name w:val="footer"/>
    <w:basedOn w:val="Normal"/>
    <w:rsid w:val="00624AE8"/>
    <w:pPr>
      <w:suppressLineNumbers/>
      <w:tabs>
        <w:tab w:val="center" w:pos="4252"/>
        <w:tab w:val="right" w:pos="8504"/>
      </w:tabs>
    </w:pPr>
  </w:style>
  <w:style w:type="paragraph" w:styleId="Textodeglobo">
    <w:name w:val="Balloon Text"/>
    <w:basedOn w:val="Normal"/>
    <w:link w:val="TextodegloboCar"/>
    <w:uiPriority w:val="99"/>
    <w:semiHidden/>
    <w:unhideWhenUsed/>
    <w:rsid w:val="00A40B84"/>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A40B84"/>
    <w:rPr>
      <w:rFonts w:ascii="Tahoma" w:eastAsia="Arial Unicode MS" w:hAnsi="Tahoma" w:cs="Tahoma"/>
      <w:color w:val="000000"/>
      <w:sz w:val="16"/>
      <w:szCs w:val="16"/>
      <w:lang w:val="pt-BR" w:eastAsia="ar-SA"/>
    </w:rPr>
  </w:style>
  <w:style w:type="character" w:styleId="Refdecomentario">
    <w:name w:val="annotation reference"/>
    <w:uiPriority w:val="99"/>
    <w:semiHidden/>
    <w:unhideWhenUsed/>
    <w:rsid w:val="00A40B84"/>
    <w:rPr>
      <w:sz w:val="16"/>
      <w:szCs w:val="16"/>
    </w:rPr>
  </w:style>
  <w:style w:type="paragraph" w:styleId="Textocomentario">
    <w:name w:val="annotation text"/>
    <w:basedOn w:val="Normal"/>
    <w:link w:val="TextocomentarioCar"/>
    <w:uiPriority w:val="99"/>
    <w:semiHidden/>
    <w:unhideWhenUsed/>
    <w:rsid w:val="00A40B84"/>
    <w:rPr>
      <w:sz w:val="20"/>
      <w:szCs w:val="20"/>
    </w:rPr>
  </w:style>
  <w:style w:type="character" w:customStyle="1" w:styleId="TextocomentarioCar">
    <w:name w:val="Texto comentario Car"/>
    <w:link w:val="Textocomentario"/>
    <w:uiPriority w:val="99"/>
    <w:semiHidden/>
    <w:rsid w:val="00A40B84"/>
    <w:rPr>
      <w:rFonts w:eastAsia="Arial Unicode MS"/>
      <w:color w:val="000000"/>
      <w:lang w:val="pt-BR" w:eastAsia="ar-SA"/>
    </w:rPr>
  </w:style>
  <w:style w:type="paragraph" w:styleId="Asuntodelcomentario">
    <w:name w:val="annotation subject"/>
    <w:basedOn w:val="Textocomentario"/>
    <w:next w:val="Textocomentario"/>
    <w:link w:val="AsuntodelcomentarioCar"/>
    <w:uiPriority w:val="99"/>
    <w:semiHidden/>
    <w:unhideWhenUsed/>
    <w:rsid w:val="00A40B84"/>
    <w:rPr>
      <w:b/>
      <w:bCs/>
    </w:rPr>
  </w:style>
  <w:style w:type="character" w:customStyle="1" w:styleId="AsuntodelcomentarioCar">
    <w:name w:val="Asunto del comentario Car"/>
    <w:link w:val="Asuntodelcomentario"/>
    <w:uiPriority w:val="99"/>
    <w:semiHidden/>
    <w:rsid w:val="00A40B84"/>
    <w:rPr>
      <w:rFonts w:eastAsia="Arial Unicode MS"/>
      <w:b/>
      <w:bCs/>
      <w:color w:val="000000"/>
      <w:lang w:val="pt-BR" w:eastAsia="ar-SA"/>
    </w:rPr>
  </w:style>
  <w:style w:type="paragraph" w:styleId="NormalWeb">
    <w:name w:val="Normal (Web)"/>
    <w:basedOn w:val="Normal"/>
    <w:rsid w:val="00313491"/>
    <w:pPr>
      <w:suppressAutoHyphens w:val="0"/>
      <w:spacing w:before="100" w:beforeAutospacing="1" w:after="100" w:afterAutospacing="1" w:line="240" w:lineRule="auto"/>
    </w:pPr>
    <w:rPr>
      <w:rFonts w:eastAsia="Times New Roman"/>
      <w:color w:va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0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elentano@yahoo.com.br"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ilirous@yahoo.ca"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mailto:egomezca@hotmail.com" TargetMode="External"/><Relationship Id="rId11" Type="http://schemas.openxmlformats.org/officeDocument/2006/relationships/hyperlink" Target="https://doi.org/10.1111/gcb.12629"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doi.org/10.1016/j.scitotenv.2017.04.1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ristophgehring@yahoo.com.br"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9F525-14B7-4657-B320-3BF5F10C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23</Pages>
  <Words>7679</Words>
  <Characters>42236</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49816</CharactersWithSpaces>
  <SharedDoc>false</SharedDoc>
  <HLinks>
    <vt:vector size="6" baseType="variant">
      <vt:variant>
        <vt:i4>262185</vt:i4>
      </vt:variant>
      <vt:variant>
        <vt:i4>0</vt:i4>
      </vt:variant>
      <vt:variant>
        <vt:i4>0</vt:i4>
      </vt:variant>
      <vt:variant>
        <vt:i4>5</vt:i4>
      </vt:variant>
      <vt:variant>
        <vt:lpwstr>mailto:egomezca@hotmail.com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Ernesto</dc:creator>
  <cp:lastModifiedBy>RBT-1</cp:lastModifiedBy>
  <cp:revision>36</cp:revision>
  <cp:lastPrinted>2018-01-26T00:38:00Z</cp:lastPrinted>
  <dcterms:created xsi:type="dcterms:W3CDTF">2018-08-29T16:27:00Z</dcterms:created>
  <dcterms:modified xsi:type="dcterms:W3CDTF">2018-08-31T17:56:00Z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http://www.zotero.org/styles/agroforestry-systems</vt:lpwstr>
  </property>
  <property fmtid="{D5CDD505-2E9C-101B-9397-08002B2CF9AE}" pid="9" name="Mendeley Recent Style Name 0_1">
    <vt:lpwstr>Agroforestry Systems</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http://www.zotero.org/styles/harvard-cite-them-right</vt:lpwstr>
  </property>
  <property fmtid="{D5CDD505-2E9C-101B-9397-08002B2CF9AE}" pid="17" name="Mendeley Recent Style Name 4_1">
    <vt:lpwstr>Cite Them Right 10th edition - Harvard</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http://www.zotero.org/styles/land-degradation-and-development</vt:lpwstr>
  </property>
  <property fmtid="{D5CDD505-2E9C-101B-9397-08002B2CF9AE}" pid="21" name="Mendeley Recent Style Name 6_1">
    <vt:lpwstr>Land Degradation &amp; Development</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