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61322" w14:textId="77777777" w:rsidR="001F1A7C" w:rsidRDefault="001F1A7C" w:rsidP="001D0F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BZ"/>
        </w:rPr>
      </w:pPr>
      <w:r>
        <w:rPr>
          <w:rFonts w:ascii="Times New Roman" w:hAnsi="Times New Roman" w:cs="Times New Roman"/>
          <w:noProof/>
          <w:sz w:val="24"/>
          <w:szCs w:val="24"/>
          <w:lang w:eastAsia="en-BZ"/>
        </w:rPr>
        <w:t xml:space="preserve">Supplementary material </w:t>
      </w:r>
      <w:r w:rsidR="00DB63DE">
        <w:rPr>
          <w:rFonts w:ascii="Times New Roman" w:hAnsi="Times New Roman" w:cs="Times New Roman"/>
          <w:noProof/>
          <w:sz w:val="24"/>
          <w:szCs w:val="24"/>
          <w:lang w:eastAsia="en-BZ"/>
        </w:rPr>
        <w:t>3</w:t>
      </w:r>
    </w:p>
    <w:p w14:paraId="20D8DF1D" w14:textId="77777777" w:rsidR="001F1A7C" w:rsidRDefault="001F1A7C" w:rsidP="001F1A7C">
      <w:pPr>
        <w:widowControl w:val="0"/>
        <w:autoSpaceDE w:val="0"/>
        <w:autoSpaceDN w:val="0"/>
        <w:adjustRightInd w:val="0"/>
        <w:spacing w:after="120" w:line="288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</w:p>
    <w:p w14:paraId="3AF41442" w14:textId="77777777" w:rsidR="00B57A92" w:rsidRDefault="00B57A92" w:rsidP="00B57A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4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Population structure and reproductive cycle of the commercial sea cucumber </w:t>
      </w:r>
      <w:proofErr w:type="spellStart"/>
      <w:r w:rsidRPr="00D04029">
        <w:rPr>
          <w:rFonts w:ascii="Times New Roman" w:hAnsi="Times New Roman" w:cs="Times New Roman"/>
          <w:i/>
          <w:sz w:val="24"/>
          <w:szCs w:val="24"/>
          <w:lang w:val="en-US"/>
        </w:rPr>
        <w:t>Holothuria</w:t>
      </w:r>
      <w:proofErr w:type="spellEnd"/>
      <w:r w:rsidRPr="00D040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4029">
        <w:rPr>
          <w:rFonts w:ascii="Times New Roman" w:hAnsi="Times New Roman" w:cs="Times New Roman"/>
          <w:i/>
          <w:sz w:val="24"/>
          <w:szCs w:val="24"/>
          <w:lang w:val="en-US"/>
        </w:rPr>
        <w:t>mexicana</w:t>
      </w:r>
      <w:proofErr w:type="spellEnd"/>
      <w:r w:rsidRPr="00D04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Belize</w:t>
      </w:r>
    </w:p>
    <w:p w14:paraId="40B9EEB6" w14:textId="77777777" w:rsidR="00B57A92" w:rsidRPr="00C66CA7" w:rsidRDefault="00B57A92" w:rsidP="00B57A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8078194" w14:textId="77777777" w:rsidR="00B57A92" w:rsidRDefault="00B57A92" w:rsidP="00B57A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CA7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C66C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6CA7">
        <w:rPr>
          <w:rFonts w:ascii="Times New Roman" w:hAnsi="Times New Roman" w:cs="Times New Roman"/>
          <w:sz w:val="24"/>
          <w:szCs w:val="24"/>
          <w:lang w:val="en-US"/>
        </w:rPr>
        <w:t>Biologia</w:t>
      </w:r>
      <w:proofErr w:type="spellEnd"/>
      <w:r w:rsidRPr="00C66CA7">
        <w:rPr>
          <w:rFonts w:ascii="Times New Roman" w:hAnsi="Times New Roman" w:cs="Times New Roman"/>
          <w:sz w:val="24"/>
          <w:szCs w:val="24"/>
          <w:lang w:val="en-US"/>
        </w:rPr>
        <w:t xml:space="preserve"> Tropical</w:t>
      </w:r>
    </w:p>
    <w:p w14:paraId="1302CCDB" w14:textId="77777777" w:rsidR="008E1A27" w:rsidRPr="00C66CA7" w:rsidRDefault="008E1A27" w:rsidP="00B57A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79A8F9" w14:textId="03204870" w:rsidR="00B57A92" w:rsidRDefault="00B57A92" w:rsidP="00B57A9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D04029">
        <w:rPr>
          <w:rFonts w:ascii="Times New Roman" w:hAnsi="Times New Roman" w:cs="Times New Roman"/>
          <w:sz w:val="24"/>
          <w:szCs w:val="24"/>
          <w:lang w:val="fr-CA"/>
        </w:rPr>
        <w:t>Arlenie Rogers</w:t>
      </w:r>
      <w:r w:rsidR="009F5E70">
        <w:rPr>
          <w:rFonts w:ascii="Times New Roman" w:hAnsi="Times New Roman" w:cs="Times New Roman"/>
          <w:sz w:val="24"/>
          <w:szCs w:val="24"/>
          <w:lang w:val="fr-CA"/>
        </w:rPr>
        <w:t>*</w:t>
      </w:r>
      <w:r w:rsidR="00941F97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941F97">
        <w:rPr>
          <w:rFonts w:ascii="Times New Roman" w:hAnsi="Times New Roman" w:cs="Times New Roman"/>
          <w:sz w:val="24"/>
          <w:szCs w:val="24"/>
          <w:lang w:val="fr-CA"/>
        </w:rPr>
        <w:t>Jean-</w:t>
      </w:r>
      <w:r w:rsidR="00941F97" w:rsidRPr="005E4BAB">
        <w:rPr>
          <w:rFonts w:ascii="Times New Roman" w:hAnsi="Times New Roman" w:cs="Times New Roman"/>
          <w:sz w:val="24"/>
          <w:szCs w:val="24"/>
          <w:lang w:val="fr-CA"/>
        </w:rPr>
        <w:t>François</w:t>
      </w:r>
      <w:r w:rsidR="009F5E7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941F97">
        <w:rPr>
          <w:rFonts w:ascii="Times New Roman" w:hAnsi="Times New Roman" w:cs="Times New Roman"/>
          <w:sz w:val="24"/>
          <w:szCs w:val="24"/>
          <w:lang w:val="fr-CA"/>
        </w:rPr>
        <w:t xml:space="preserve">Hamel </w:t>
      </w:r>
      <w:bookmarkStart w:id="0" w:name="_GoBack"/>
      <w:bookmarkEnd w:id="0"/>
      <w:r w:rsidR="009F5E70">
        <w:rPr>
          <w:rFonts w:ascii="Times New Roman" w:hAnsi="Times New Roman" w:cs="Times New Roman"/>
          <w:sz w:val="24"/>
          <w:szCs w:val="24"/>
          <w:lang w:val="fr-CA"/>
        </w:rPr>
        <w:t xml:space="preserve">&amp; </w:t>
      </w:r>
      <w:r w:rsidRPr="00D04029">
        <w:rPr>
          <w:rFonts w:ascii="Times New Roman" w:hAnsi="Times New Roman" w:cs="Times New Roman"/>
          <w:sz w:val="24"/>
          <w:szCs w:val="24"/>
          <w:lang w:val="fr-CA"/>
        </w:rPr>
        <w:t>Annie Mercier</w:t>
      </w:r>
    </w:p>
    <w:p w14:paraId="6F545A3B" w14:textId="77777777" w:rsidR="00B57A92" w:rsidRDefault="00B57A92" w:rsidP="00B57A9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of Belize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Environmental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Institute</w:t>
      </w:r>
      <w:r w:rsidR="008E1A27">
        <w:rPr>
          <w:rFonts w:ascii="Times New Roman" w:hAnsi="Times New Roman" w:cs="Times New Roman"/>
          <w:sz w:val="24"/>
          <w:szCs w:val="24"/>
          <w:lang w:val="fr-CA"/>
        </w:rPr>
        <w:t xml:space="preserve">; </w:t>
      </w:r>
      <w:hyperlink r:id="rId4" w:history="1">
        <w:r w:rsidR="008E1A27" w:rsidRPr="008F4DA0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arogers@ub.edu.bz</w:t>
        </w:r>
      </w:hyperlink>
    </w:p>
    <w:p w14:paraId="12167A5B" w14:textId="77777777" w:rsidR="001F1A7C" w:rsidRDefault="001F1A7C" w:rsidP="001D0F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BZ"/>
        </w:rPr>
      </w:pPr>
    </w:p>
    <w:p w14:paraId="03609E59" w14:textId="77777777" w:rsidR="001D0FED" w:rsidRDefault="001D0FED" w:rsidP="001D0F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BZ"/>
        </w:rPr>
      </w:pPr>
      <w:r>
        <w:rPr>
          <w:rFonts w:ascii="Times New Roman" w:hAnsi="Times New Roman" w:cs="Times New Roman"/>
          <w:noProof/>
          <w:sz w:val="24"/>
          <w:szCs w:val="24"/>
          <w:lang w:eastAsia="en-BZ"/>
        </w:rPr>
        <w:t xml:space="preserve">Gametogenic stages of female and male </w:t>
      </w:r>
      <w:r w:rsidRPr="00253DFF">
        <w:rPr>
          <w:rFonts w:ascii="Times New Roman" w:hAnsi="Times New Roman" w:cs="Times New Roman"/>
          <w:i/>
          <w:noProof/>
          <w:sz w:val="24"/>
          <w:szCs w:val="24"/>
          <w:lang w:eastAsia="en-BZ"/>
        </w:rPr>
        <w:t>H. mexicana</w:t>
      </w:r>
      <w:r>
        <w:rPr>
          <w:rFonts w:ascii="Times New Roman" w:hAnsi="Times New Roman" w:cs="Times New Roman"/>
          <w:noProof/>
          <w:sz w:val="24"/>
          <w:szCs w:val="24"/>
          <w:lang w:eastAsia="en-BZ"/>
        </w:rPr>
        <w:t xml:space="preserve"> based on gonad phenotype and histology, with corresponding tubule length and diameter.</w:t>
      </w:r>
    </w:p>
    <w:p w14:paraId="2CA77308" w14:textId="77777777" w:rsidR="001D0FED" w:rsidRDefault="001D0FED" w:rsidP="00B2382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BZ"/>
        </w:rPr>
      </w:pPr>
      <w:r>
        <w:rPr>
          <w:rFonts w:ascii="Times New Roman" w:hAnsi="Times New Roman" w:cs="Times New Roman"/>
          <w:noProof/>
          <w:sz w:val="24"/>
          <w:szCs w:val="24"/>
          <w:lang w:eastAsia="en-BZ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961"/>
        <w:gridCol w:w="807"/>
        <w:gridCol w:w="2694"/>
        <w:gridCol w:w="3615"/>
      </w:tblGrid>
      <w:tr w:rsidR="001D0FED" w:rsidRPr="007C08AF" w14:paraId="3855B3DD" w14:textId="77777777" w:rsidTr="0059429F">
        <w:tc>
          <w:tcPr>
            <w:tcW w:w="1027" w:type="dxa"/>
            <w:tcBorders>
              <w:bottom w:val="nil"/>
            </w:tcBorders>
            <w:shd w:val="pct25" w:color="auto" w:fill="auto"/>
          </w:tcPr>
          <w:p w14:paraId="2EF4C450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Gametogenic</w:t>
            </w:r>
            <w:r w:rsidR="00B23825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 xml:space="preserve"> </w:t>
            </w: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stage</w:t>
            </w:r>
          </w:p>
        </w:tc>
        <w:tc>
          <w:tcPr>
            <w:tcW w:w="961" w:type="dxa"/>
            <w:tcBorders>
              <w:bottom w:val="nil"/>
            </w:tcBorders>
            <w:shd w:val="pct25" w:color="auto" w:fill="auto"/>
          </w:tcPr>
          <w:p w14:paraId="7F1BF2B2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Gonad</w:t>
            </w:r>
            <w:r w:rsidR="00B23825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 xml:space="preserve"> </w:t>
            </w: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tubule</w:t>
            </w:r>
          </w:p>
        </w:tc>
        <w:tc>
          <w:tcPr>
            <w:tcW w:w="814" w:type="dxa"/>
            <w:tcBorders>
              <w:bottom w:val="nil"/>
            </w:tcBorders>
            <w:shd w:val="pct25" w:color="auto" w:fill="auto"/>
          </w:tcPr>
          <w:p w14:paraId="6E3A9B5C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3118" w:type="dxa"/>
            <w:tcBorders>
              <w:bottom w:val="nil"/>
            </w:tcBorders>
            <w:shd w:val="pct25" w:color="auto" w:fill="auto"/>
          </w:tcPr>
          <w:p w14:paraId="59670CA2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Gonad macroscopic morphology</w:t>
            </w:r>
          </w:p>
        </w:tc>
        <w:tc>
          <w:tcPr>
            <w:tcW w:w="4268" w:type="dxa"/>
            <w:tcBorders>
              <w:bottom w:val="nil"/>
            </w:tcBorders>
            <w:shd w:val="pct25" w:color="auto" w:fill="auto"/>
          </w:tcPr>
          <w:p w14:paraId="615C9890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Gametogenic stage description</w:t>
            </w:r>
          </w:p>
        </w:tc>
      </w:tr>
      <w:tr w:rsidR="001D0FED" w:rsidRPr="007C08AF" w14:paraId="254E0E10" w14:textId="77777777" w:rsidTr="00724A6B">
        <w:tc>
          <w:tcPr>
            <w:tcW w:w="1027" w:type="dxa"/>
            <w:tcBorders>
              <w:bottom w:val="nil"/>
            </w:tcBorders>
            <w:shd w:val="pct20" w:color="auto" w:fill="auto"/>
          </w:tcPr>
          <w:p w14:paraId="4AE2002C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961" w:type="dxa"/>
            <w:tcBorders>
              <w:bottom w:val="nil"/>
            </w:tcBorders>
            <w:shd w:val="pct20" w:color="auto" w:fill="auto"/>
          </w:tcPr>
          <w:p w14:paraId="5B2D7E7C" w14:textId="77777777" w:rsidR="001D0FED" w:rsidRPr="007C08AF" w:rsidRDefault="001D0FED" w:rsidP="00724A6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Diameter</w:t>
            </w:r>
            <w:r w:rsidR="00724A6B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 xml:space="preserve"> </w:t>
            </w: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(mm)</w:t>
            </w:r>
          </w:p>
        </w:tc>
        <w:tc>
          <w:tcPr>
            <w:tcW w:w="814" w:type="dxa"/>
            <w:tcBorders>
              <w:bottom w:val="nil"/>
            </w:tcBorders>
            <w:shd w:val="pct20" w:color="auto" w:fill="auto"/>
          </w:tcPr>
          <w:p w14:paraId="7B5A4777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Length (mm)</w:t>
            </w:r>
          </w:p>
        </w:tc>
        <w:tc>
          <w:tcPr>
            <w:tcW w:w="3118" w:type="dxa"/>
            <w:tcBorders>
              <w:bottom w:val="nil"/>
            </w:tcBorders>
            <w:shd w:val="pct20" w:color="auto" w:fill="auto"/>
          </w:tcPr>
          <w:p w14:paraId="51749A10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4268" w:type="dxa"/>
            <w:tcBorders>
              <w:bottom w:val="nil"/>
            </w:tcBorders>
            <w:shd w:val="pct20" w:color="auto" w:fill="auto"/>
          </w:tcPr>
          <w:p w14:paraId="01473F25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</w:tr>
      <w:tr w:rsidR="001D0FED" w:rsidRPr="007C08AF" w14:paraId="7E6A5A4D" w14:textId="77777777" w:rsidTr="00724A6B">
        <w:tc>
          <w:tcPr>
            <w:tcW w:w="1027" w:type="dxa"/>
            <w:tcBorders>
              <w:top w:val="nil"/>
            </w:tcBorders>
          </w:tcPr>
          <w:p w14:paraId="3E7E4851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BZ"/>
              </w:rPr>
              <w:t>Females</w:t>
            </w:r>
          </w:p>
        </w:tc>
        <w:tc>
          <w:tcPr>
            <w:tcW w:w="961" w:type="dxa"/>
            <w:tcBorders>
              <w:top w:val="nil"/>
            </w:tcBorders>
          </w:tcPr>
          <w:p w14:paraId="0DA91BDD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14:paraId="2B9EB392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25BAA0E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4268" w:type="dxa"/>
            <w:tcBorders>
              <w:top w:val="nil"/>
            </w:tcBorders>
          </w:tcPr>
          <w:p w14:paraId="11978F8A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</w:tr>
      <w:tr w:rsidR="001D0FED" w:rsidRPr="007C08AF" w14:paraId="116C2B05" w14:textId="77777777" w:rsidTr="00724A6B">
        <w:trPr>
          <w:trHeight w:val="851"/>
        </w:trPr>
        <w:tc>
          <w:tcPr>
            <w:tcW w:w="1027" w:type="dxa"/>
          </w:tcPr>
          <w:p w14:paraId="51174384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I-Post-spawning (Fig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5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A)</w:t>
            </w:r>
          </w:p>
        </w:tc>
        <w:tc>
          <w:tcPr>
            <w:tcW w:w="961" w:type="dxa"/>
          </w:tcPr>
          <w:p w14:paraId="04860F6D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0.25 - 0.3</w:t>
            </w:r>
          </w:p>
        </w:tc>
        <w:tc>
          <w:tcPr>
            <w:tcW w:w="814" w:type="dxa"/>
          </w:tcPr>
          <w:p w14:paraId="260A6E5D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4 - 5</w:t>
            </w:r>
          </w:p>
        </w:tc>
        <w:tc>
          <w:tcPr>
            <w:tcW w:w="3118" w:type="dxa"/>
          </w:tcPr>
          <w:p w14:paraId="7938AE3D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Very thin and small translucent light orange tubules.</w:t>
            </w:r>
          </w:p>
        </w:tc>
        <w:tc>
          <w:tcPr>
            <w:tcW w:w="4268" w:type="dxa"/>
          </w:tcPr>
          <w:p w14:paraId="0E814CCE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>Tubule wall convoluted &amp; lumen with empty spaces with residual oocytes &amp; thick gonad wall. </w:t>
            </w:r>
          </w:p>
        </w:tc>
      </w:tr>
      <w:tr w:rsidR="001D0FED" w:rsidRPr="007C08AF" w14:paraId="704FD776" w14:textId="77777777" w:rsidTr="00724A6B">
        <w:tc>
          <w:tcPr>
            <w:tcW w:w="1027" w:type="dxa"/>
          </w:tcPr>
          <w:p w14:paraId="7DBB0A6C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II-Recovery        (Fig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5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B)</w:t>
            </w:r>
          </w:p>
        </w:tc>
        <w:tc>
          <w:tcPr>
            <w:tcW w:w="961" w:type="dxa"/>
          </w:tcPr>
          <w:p w14:paraId="0B8BC680" w14:textId="77777777" w:rsidR="001D0FED" w:rsidRPr="007C08AF" w:rsidRDefault="001D0FED" w:rsidP="00724A6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0.25 - 1</w:t>
            </w:r>
          </w:p>
        </w:tc>
        <w:tc>
          <w:tcPr>
            <w:tcW w:w="814" w:type="dxa"/>
          </w:tcPr>
          <w:p w14:paraId="0C4ADA52" w14:textId="77777777" w:rsidR="001D0FED" w:rsidRPr="007C08AF" w:rsidRDefault="001D0FED" w:rsidP="00724A6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4 - 7</w:t>
            </w:r>
          </w:p>
        </w:tc>
        <w:tc>
          <w:tcPr>
            <w:tcW w:w="3118" w:type="dxa"/>
          </w:tcPr>
          <w:p w14:paraId="2EA629A6" w14:textId="77777777" w:rsidR="001D0FED" w:rsidRPr="007C08AF" w:rsidRDefault="001D0FED" w:rsidP="00724A6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Thin, light pink or orange, slightly translucent tubules.</w:t>
            </w:r>
          </w:p>
        </w:tc>
        <w:tc>
          <w:tcPr>
            <w:tcW w:w="4268" w:type="dxa"/>
          </w:tcPr>
          <w:p w14:paraId="37987F13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Germinal epithelium convoluted &amp; shrunken gonad tubule wall is very thick due to presence of phagocytes (140-144 µm). </w:t>
            </w:r>
          </w:p>
        </w:tc>
      </w:tr>
      <w:tr w:rsidR="001D0FED" w:rsidRPr="007C08AF" w14:paraId="3EB763EA" w14:textId="77777777" w:rsidTr="00724A6B">
        <w:tc>
          <w:tcPr>
            <w:tcW w:w="1027" w:type="dxa"/>
          </w:tcPr>
          <w:p w14:paraId="4209C8B9" w14:textId="77777777" w:rsidR="001D0FED" w:rsidRPr="007C08AF" w:rsidRDefault="00A340D6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III-Grow</w:t>
            </w:r>
            <w:r w:rsidR="000D5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th</w:t>
            </w:r>
            <w:r w:rsidR="001D0FED"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     </w:t>
            </w:r>
            <w:proofErr w:type="gramStart"/>
            <w:r w:rsidR="001D0FED"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   (</w:t>
            </w:r>
            <w:proofErr w:type="gramEnd"/>
            <w:r w:rsidR="001D0FED"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Fig </w:t>
            </w:r>
            <w:r w:rsidR="001D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5</w:t>
            </w:r>
            <w:r w:rsidR="001D0FED"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C) </w:t>
            </w:r>
          </w:p>
          <w:p w14:paraId="0C66289E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961" w:type="dxa"/>
          </w:tcPr>
          <w:p w14:paraId="4630ECD8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1 - 2</w:t>
            </w:r>
          </w:p>
          <w:p w14:paraId="5DFB0431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814" w:type="dxa"/>
          </w:tcPr>
          <w:p w14:paraId="01DCB0F5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7 - 22</w:t>
            </w:r>
          </w:p>
          <w:p w14:paraId="0A7D62BA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3118" w:type="dxa"/>
          </w:tcPr>
          <w:p w14:paraId="07412423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A"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A" w:eastAsia="en-BZ"/>
              </w:rPr>
              <w:t>Semi-transparent orange, long tubules.</w:t>
            </w:r>
          </w:p>
          <w:p w14:paraId="6913FD6A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fr-CA" w:eastAsia="en-BZ"/>
              </w:rPr>
            </w:pPr>
          </w:p>
        </w:tc>
        <w:tc>
          <w:tcPr>
            <w:tcW w:w="4268" w:type="dxa"/>
          </w:tcPr>
          <w:p w14:paraId="3EEDAA9F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Oocytes (44-57 µm) along germinal epithelium; some early </w:t>
            </w:r>
            <w:proofErr w:type="spellStart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>vitellogenic</w:t>
            </w:r>
            <w:proofErr w:type="spellEnd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 oocytes (110-128 µm) present. Gonad wall and germinal layer thinner.</w:t>
            </w:r>
          </w:p>
        </w:tc>
      </w:tr>
      <w:tr w:rsidR="001D0FED" w:rsidRPr="007C08AF" w14:paraId="08C6F631" w14:textId="77777777" w:rsidTr="00724A6B">
        <w:tc>
          <w:tcPr>
            <w:tcW w:w="1027" w:type="dxa"/>
          </w:tcPr>
          <w:p w14:paraId="1C80CCCB" w14:textId="77777777" w:rsidR="001D0FED" w:rsidRPr="007C08AF" w:rsidRDefault="001D0FED" w:rsidP="00724A6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IV-Advanced growth (Fig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5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-E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) </w:t>
            </w:r>
          </w:p>
        </w:tc>
        <w:tc>
          <w:tcPr>
            <w:tcW w:w="961" w:type="dxa"/>
          </w:tcPr>
          <w:p w14:paraId="143D57D9" w14:textId="77777777" w:rsidR="001D0FED" w:rsidRPr="007C08AF" w:rsidRDefault="001D0FED" w:rsidP="00724A6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1 - 2.5</w:t>
            </w:r>
          </w:p>
        </w:tc>
        <w:tc>
          <w:tcPr>
            <w:tcW w:w="814" w:type="dxa"/>
          </w:tcPr>
          <w:p w14:paraId="105FD9FB" w14:textId="77777777" w:rsidR="001D0FED" w:rsidRPr="007C08AF" w:rsidRDefault="001D0FED" w:rsidP="00724A6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10.5 - 26</w:t>
            </w:r>
          </w:p>
        </w:tc>
        <w:tc>
          <w:tcPr>
            <w:tcW w:w="3118" w:type="dxa"/>
          </w:tcPr>
          <w:p w14:paraId="483A23DC" w14:textId="77777777" w:rsidR="001D0FED" w:rsidRPr="007C08AF" w:rsidRDefault="001D0FED" w:rsidP="00724A6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Thick, bright orange or pink, oocytes can be seen with naked eye, long tubules.</w:t>
            </w:r>
          </w:p>
        </w:tc>
        <w:tc>
          <w:tcPr>
            <w:tcW w:w="4268" w:type="dxa"/>
          </w:tcPr>
          <w:p w14:paraId="797E992B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Tubule wall thinner; tubule diameter increased; lumen filled with abundant </w:t>
            </w:r>
            <w:proofErr w:type="spellStart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>vitellogenic</w:t>
            </w:r>
            <w:proofErr w:type="spellEnd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 &amp; mature oocytes (173-200 µm) and few growing (19-68 µm) can be observed lining the germinal epithelium. </w:t>
            </w:r>
          </w:p>
        </w:tc>
      </w:tr>
      <w:tr w:rsidR="001D0FED" w:rsidRPr="007C08AF" w14:paraId="77D37D00" w14:textId="77777777" w:rsidTr="00724A6B">
        <w:tc>
          <w:tcPr>
            <w:tcW w:w="1027" w:type="dxa"/>
          </w:tcPr>
          <w:p w14:paraId="53DF7B1C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V-Mature         (Fig 5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F) </w:t>
            </w:r>
          </w:p>
        </w:tc>
        <w:tc>
          <w:tcPr>
            <w:tcW w:w="961" w:type="dxa"/>
          </w:tcPr>
          <w:p w14:paraId="3F82BBB0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1.9 - 3</w:t>
            </w:r>
          </w:p>
          <w:p w14:paraId="1567129A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814" w:type="dxa"/>
          </w:tcPr>
          <w:p w14:paraId="2E41523F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25 - 39</w:t>
            </w:r>
          </w:p>
          <w:p w14:paraId="1AFD0C7C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3118" w:type="dxa"/>
          </w:tcPr>
          <w:p w14:paraId="78D4C377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Very thick, bright orange or pink, smooth surface, large oocytes can be seen inside tubules with naked eye, long &amp; wide tubules. </w:t>
            </w:r>
          </w:p>
        </w:tc>
        <w:tc>
          <w:tcPr>
            <w:tcW w:w="4268" w:type="dxa"/>
          </w:tcPr>
          <w:p w14:paraId="155BA4F1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Lumen filled with large mature oocytes surrounded by visible follicular cells. All or most oocytes (153-200 µm) are </w:t>
            </w:r>
            <w:proofErr w:type="spellStart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>vitellogenic</w:t>
            </w:r>
            <w:proofErr w:type="spellEnd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 which completely fill tubule lumen and thin tubule wall.</w:t>
            </w:r>
          </w:p>
        </w:tc>
      </w:tr>
      <w:tr w:rsidR="001D0FED" w:rsidRPr="007C08AF" w14:paraId="19627619" w14:textId="77777777" w:rsidTr="00724A6B">
        <w:tc>
          <w:tcPr>
            <w:tcW w:w="1027" w:type="dxa"/>
          </w:tcPr>
          <w:p w14:paraId="076F65D6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BZ"/>
              </w:rPr>
              <w:t>Males</w:t>
            </w:r>
          </w:p>
        </w:tc>
        <w:tc>
          <w:tcPr>
            <w:tcW w:w="961" w:type="dxa"/>
          </w:tcPr>
          <w:p w14:paraId="57A26788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814" w:type="dxa"/>
          </w:tcPr>
          <w:p w14:paraId="0C6AAD5E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3118" w:type="dxa"/>
          </w:tcPr>
          <w:p w14:paraId="7389A445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4268" w:type="dxa"/>
          </w:tcPr>
          <w:p w14:paraId="026FE2F5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</w:tr>
      <w:tr w:rsidR="001D0FED" w:rsidRPr="007C08AF" w14:paraId="2D4F10E2" w14:textId="77777777" w:rsidTr="00724A6B">
        <w:tc>
          <w:tcPr>
            <w:tcW w:w="1027" w:type="dxa"/>
          </w:tcPr>
          <w:p w14:paraId="71594D30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lastRenderedPageBreak/>
              <w:t xml:space="preserve">I-Post-spawning (Fig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5G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)</w:t>
            </w:r>
          </w:p>
        </w:tc>
        <w:tc>
          <w:tcPr>
            <w:tcW w:w="961" w:type="dxa"/>
          </w:tcPr>
          <w:p w14:paraId="09F30C73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0.3 - 0.5</w:t>
            </w:r>
          </w:p>
        </w:tc>
        <w:tc>
          <w:tcPr>
            <w:tcW w:w="814" w:type="dxa"/>
          </w:tcPr>
          <w:p w14:paraId="4C313B5E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35.5-41</w:t>
            </w:r>
          </w:p>
        </w:tc>
        <w:tc>
          <w:tcPr>
            <w:tcW w:w="3118" w:type="dxa"/>
          </w:tcPr>
          <w:p w14:paraId="17BF69B4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Most tubules light or darker brown &amp; few creamy translucent. </w:t>
            </w:r>
          </w:p>
        </w:tc>
        <w:tc>
          <w:tcPr>
            <w:tcW w:w="4268" w:type="dxa"/>
          </w:tcPr>
          <w:p w14:paraId="2546EF17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>Empty lumen spaces among the remnant gametes where sperm passed &amp; thick gonad wall.</w:t>
            </w:r>
          </w:p>
        </w:tc>
      </w:tr>
      <w:tr w:rsidR="001D0FED" w:rsidRPr="007C08AF" w14:paraId="68321F7B" w14:textId="77777777" w:rsidTr="00724A6B">
        <w:tc>
          <w:tcPr>
            <w:tcW w:w="1027" w:type="dxa"/>
          </w:tcPr>
          <w:p w14:paraId="4D478B89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II-Recovery</w:t>
            </w:r>
          </w:p>
        </w:tc>
        <w:tc>
          <w:tcPr>
            <w:tcW w:w="961" w:type="dxa"/>
          </w:tcPr>
          <w:p w14:paraId="4CC0F404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0.3 - 1.5</w:t>
            </w:r>
          </w:p>
          <w:p w14:paraId="215E10DA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814" w:type="dxa"/>
          </w:tcPr>
          <w:p w14:paraId="30B9350B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3 - 46</w:t>
            </w:r>
          </w:p>
        </w:tc>
        <w:tc>
          <w:tcPr>
            <w:tcW w:w="3118" w:type="dxa"/>
          </w:tcPr>
          <w:p w14:paraId="4C34A32A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Creamy tubules, smooth surface.</w:t>
            </w:r>
          </w:p>
          <w:p w14:paraId="1A6456A1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4268" w:type="dxa"/>
          </w:tcPr>
          <w:p w14:paraId="165C2633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Thick tubule </w:t>
            </w:r>
            <w:proofErr w:type="gramStart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>wall</w:t>
            </w:r>
            <w:proofErr w:type="gramEnd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; still small quantities of degrading spermatozoa in lumen. No nutritive phagocyte </w:t>
            </w:r>
            <w:proofErr w:type="gramStart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>were</w:t>
            </w:r>
            <w:proofErr w:type="gramEnd"/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 precisely identified. </w:t>
            </w:r>
          </w:p>
        </w:tc>
      </w:tr>
      <w:tr w:rsidR="001D0FED" w:rsidRPr="007C08AF" w14:paraId="41B2D488" w14:textId="77777777" w:rsidTr="00724A6B">
        <w:tc>
          <w:tcPr>
            <w:tcW w:w="1027" w:type="dxa"/>
          </w:tcPr>
          <w:p w14:paraId="65EEB149" w14:textId="77777777" w:rsidR="001D0FED" w:rsidRPr="007C08AF" w:rsidRDefault="001D0FED" w:rsidP="000D56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III-Grow</w:t>
            </w:r>
            <w:r w:rsidR="000D5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th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 (Fig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5H-I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)</w:t>
            </w:r>
          </w:p>
        </w:tc>
        <w:tc>
          <w:tcPr>
            <w:tcW w:w="961" w:type="dxa"/>
          </w:tcPr>
          <w:p w14:paraId="1114242D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  <w:t>0.5 - 0.75</w:t>
            </w:r>
          </w:p>
        </w:tc>
        <w:tc>
          <w:tcPr>
            <w:tcW w:w="814" w:type="dxa"/>
          </w:tcPr>
          <w:p w14:paraId="4CBC7FFB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35 - 80</w:t>
            </w:r>
          </w:p>
          <w:p w14:paraId="76868B69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3118" w:type="dxa"/>
          </w:tcPr>
          <w:p w14:paraId="229F2312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Thin creamy &amp; smooth tubules.</w:t>
            </w:r>
          </w:p>
          <w:p w14:paraId="4E1140FB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</w:p>
        </w:tc>
        <w:tc>
          <w:tcPr>
            <w:tcW w:w="4268" w:type="dxa"/>
          </w:tcPr>
          <w:p w14:paraId="06F6B60D" w14:textId="77777777" w:rsidR="001D0FED" w:rsidRPr="007C08AF" w:rsidRDefault="001D0FED" w:rsidP="00B2382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>Lumen filled with spermatozoa; numerous infolds of germinal epithelium; infolds lined by dense layer of spermatocytes (0.6-1 µm). Gonad tubules &amp; germinal layer are thin.</w:t>
            </w:r>
          </w:p>
        </w:tc>
      </w:tr>
      <w:tr w:rsidR="001D0FED" w:rsidRPr="007C08AF" w14:paraId="36DCC04C" w14:textId="77777777" w:rsidTr="00724A6B">
        <w:tc>
          <w:tcPr>
            <w:tcW w:w="1027" w:type="dxa"/>
          </w:tcPr>
          <w:p w14:paraId="04904E03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IV-Advanced growth (Fig 5J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)</w:t>
            </w:r>
          </w:p>
        </w:tc>
        <w:tc>
          <w:tcPr>
            <w:tcW w:w="961" w:type="dxa"/>
          </w:tcPr>
          <w:p w14:paraId="2F0D6C15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0.5 - 0.75</w:t>
            </w:r>
          </w:p>
          <w:p w14:paraId="30F834CD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</w:p>
        </w:tc>
        <w:tc>
          <w:tcPr>
            <w:tcW w:w="814" w:type="dxa"/>
          </w:tcPr>
          <w:p w14:paraId="3D0E67C7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76 - 110</w:t>
            </w:r>
          </w:p>
          <w:p w14:paraId="6CB005D2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</w:p>
        </w:tc>
        <w:tc>
          <w:tcPr>
            <w:tcW w:w="3118" w:type="dxa"/>
          </w:tcPr>
          <w:p w14:paraId="37DC42E6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Creamy thicker than other stages. </w:t>
            </w:r>
          </w:p>
        </w:tc>
        <w:tc>
          <w:tcPr>
            <w:tcW w:w="4268" w:type="dxa"/>
          </w:tcPr>
          <w:p w14:paraId="17FF43E7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 xml:space="preserve">Tubule wall thin but tubule diameter increased &amp; lumen filled with spermatozoa (0.4-1 µm). </w:t>
            </w:r>
          </w:p>
        </w:tc>
      </w:tr>
      <w:tr w:rsidR="001D0FED" w:rsidRPr="007C08AF" w14:paraId="369676F1" w14:textId="77777777" w:rsidTr="00724A6B">
        <w:tc>
          <w:tcPr>
            <w:tcW w:w="1027" w:type="dxa"/>
          </w:tcPr>
          <w:p w14:paraId="4DC9F31C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 xml:space="preserve">V-Mature         (Fig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5K</w:t>
            </w: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)</w:t>
            </w:r>
          </w:p>
        </w:tc>
        <w:tc>
          <w:tcPr>
            <w:tcW w:w="961" w:type="dxa"/>
          </w:tcPr>
          <w:p w14:paraId="5780484C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0.2 - 0.5</w:t>
            </w:r>
          </w:p>
          <w:p w14:paraId="6F625E41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</w:p>
        </w:tc>
        <w:tc>
          <w:tcPr>
            <w:tcW w:w="814" w:type="dxa"/>
          </w:tcPr>
          <w:p w14:paraId="2BC6CADE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49 - 110</w:t>
            </w:r>
          </w:p>
        </w:tc>
        <w:tc>
          <w:tcPr>
            <w:tcW w:w="3118" w:type="dxa"/>
          </w:tcPr>
          <w:p w14:paraId="046165D1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BZ"/>
              </w:rPr>
              <w:t>White or creamy, very long, thicker than any other stages.</w:t>
            </w:r>
          </w:p>
        </w:tc>
        <w:tc>
          <w:tcPr>
            <w:tcW w:w="4268" w:type="dxa"/>
          </w:tcPr>
          <w:p w14:paraId="278BBB20" w14:textId="77777777" w:rsidR="001D0FED" w:rsidRPr="007C08AF" w:rsidRDefault="001D0FED" w:rsidP="00B2382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</w:pPr>
            <w:r w:rsidRPr="007C08AF">
              <w:rPr>
                <w:rFonts w:ascii="Times New Roman" w:eastAsia="Times New Roman" w:hAnsi="Times New Roman" w:cs="Times New Roman"/>
                <w:sz w:val="20"/>
                <w:szCs w:val="20"/>
                <w:lang w:eastAsia="en-BZ"/>
              </w:rPr>
              <w:t>Thin tubule wall; absence of proliferation zone, great numbers of spermatozoa (1.3-3.2 µm) which fill gonad tubule lumen.</w:t>
            </w:r>
          </w:p>
        </w:tc>
      </w:tr>
    </w:tbl>
    <w:p w14:paraId="455DDDDB" w14:textId="77777777" w:rsidR="001B122E" w:rsidRDefault="001B122E" w:rsidP="00B23825">
      <w:pPr>
        <w:spacing w:after="0" w:line="240" w:lineRule="auto"/>
      </w:pPr>
    </w:p>
    <w:sectPr w:rsidR="001B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ED"/>
    <w:rsid w:val="000D56AF"/>
    <w:rsid w:val="001B122E"/>
    <w:rsid w:val="001D0FED"/>
    <w:rsid w:val="001E2117"/>
    <w:rsid w:val="001F1A7C"/>
    <w:rsid w:val="0059429F"/>
    <w:rsid w:val="00724A6B"/>
    <w:rsid w:val="008E1A27"/>
    <w:rsid w:val="00941F97"/>
    <w:rsid w:val="009F5E70"/>
    <w:rsid w:val="00A340D6"/>
    <w:rsid w:val="00AD5D5D"/>
    <w:rsid w:val="00B23825"/>
    <w:rsid w:val="00B57A92"/>
    <w:rsid w:val="00DB63DE"/>
    <w:rsid w:val="00E3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ED78"/>
  <w15:chartTrackingRefBased/>
  <w15:docId w15:val="{FBF42E3B-19FF-44B6-AF67-DD527AC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F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ogers@ub.edu.b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Arlenie Rogers</dc:creator>
  <cp:keywords/>
  <dc:description/>
  <cp:lastModifiedBy>Arlenie Rogers</cp:lastModifiedBy>
  <cp:revision>15</cp:revision>
  <dcterms:created xsi:type="dcterms:W3CDTF">2018-02-21T17:53:00Z</dcterms:created>
  <dcterms:modified xsi:type="dcterms:W3CDTF">2018-11-22T18:47:00Z</dcterms:modified>
</cp:coreProperties>
</file>