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28" w:rsidRDefault="004C5001" w:rsidP="004E2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001">
        <w:rPr>
          <w:rFonts w:ascii="Times New Roman" w:hAnsi="Times New Roman" w:cs="Times New Roman"/>
          <w:b/>
          <w:sz w:val="24"/>
          <w:szCs w:val="24"/>
        </w:rPr>
        <w:t>MATERIAL SUPLEMENTARIO</w:t>
      </w:r>
    </w:p>
    <w:p w:rsidR="004E2294" w:rsidRDefault="008A09F5" w:rsidP="008A09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D62">
        <w:rPr>
          <w:rFonts w:ascii="Times New Roman" w:hAnsi="Times New Roman" w:cs="Times New Roman"/>
          <w:b/>
          <w:sz w:val="24"/>
          <w:szCs w:val="24"/>
        </w:rPr>
        <w:t>Aclimatación y mantenimiento organismos de prueba</w:t>
      </w:r>
    </w:p>
    <w:p w:rsidR="008A09F5" w:rsidRDefault="008A09F5" w:rsidP="008A09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condiciones de aclimatación de </w:t>
      </w:r>
      <w:r w:rsidRPr="008A09F5">
        <w:rPr>
          <w:rFonts w:ascii="Times New Roman" w:hAnsi="Times New Roman" w:cs="Times New Roman"/>
          <w:i/>
          <w:sz w:val="24"/>
          <w:szCs w:val="24"/>
        </w:rPr>
        <w:t>D. magna</w:t>
      </w:r>
      <w:r w:rsidR="00994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8A09F5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Pr="008A09F5">
        <w:rPr>
          <w:rFonts w:ascii="Times New Roman" w:hAnsi="Times New Roman" w:cs="Times New Roman"/>
          <w:i/>
          <w:sz w:val="24"/>
          <w:szCs w:val="24"/>
        </w:rPr>
        <w:t>attenuatta</w:t>
      </w:r>
      <w:proofErr w:type="spellEnd"/>
      <w:r w:rsidR="00FA3BCC">
        <w:rPr>
          <w:rFonts w:ascii="Times New Roman" w:hAnsi="Times New Roman" w:cs="Times New Roman"/>
          <w:sz w:val="24"/>
          <w:szCs w:val="24"/>
        </w:rPr>
        <w:t xml:space="preserve"> incluyeron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E47">
        <w:rPr>
          <w:rFonts w:ascii="Times New Roman" w:hAnsi="Times New Roman" w:cs="Times New Roman"/>
          <w:sz w:val="24"/>
          <w:szCs w:val="24"/>
        </w:rPr>
        <w:t xml:space="preserve">control de </w:t>
      </w:r>
      <w:r>
        <w:rPr>
          <w:rFonts w:ascii="Times New Roman" w:hAnsi="Times New Roman" w:cs="Times New Roman"/>
          <w:sz w:val="24"/>
          <w:szCs w:val="24"/>
        </w:rPr>
        <w:t>fotoperiodo (16h:8h) e iluminación (800</w:t>
      </w:r>
      <w:r w:rsidRPr="009D1D62">
        <w:rPr>
          <w:rFonts w:ascii="Times New Roman" w:hAnsi="Times New Roman" w:cs="Times New Roman"/>
          <w:sz w:val="24"/>
          <w:szCs w:val="24"/>
        </w:rPr>
        <w:t xml:space="preserve">luxes), </w:t>
      </w:r>
      <w:r w:rsidR="00B314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temperatura (20±2°C). </w:t>
      </w:r>
      <w:r w:rsidR="00937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El medio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de propagación</w:t>
      </w:r>
      <w:r w:rsidRPr="009D1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fue </w:t>
      </w:r>
      <w:r w:rsidRPr="009D1D62">
        <w:rPr>
          <w:rFonts w:ascii="Times New Roman" w:hAnsi="Times New Roman" w:cs="Times New Roman"/>
          <w:sz w:val="24"/>
          <w:szCs w:val="24"/>
        </w:rPr>
        <w:t>agua potable embotellada con las siguientes condiciones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D1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dureza (45.6mg/l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CaCO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 n=3), alcalinidad (93.56mg/l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CaCO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3</w:t>
      </w:r>
      <w:r w:rsidR="000968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n=3), pH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(7.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>14 unidades; n</w:t>
      </w:r>
      <w:r w:rsidR="00937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=3),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oxígeno disuelto (4.5mg/l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n=3). </w:t>
      </w:r>
      <w:r w:rsidRPr="009D1D62">
        <w:rPr>
          <w:rFonts w:ascii="Times New Roman" w:hAnsi="Times New Roman" w:cs="Times New Roman"/>
          <w:i/>
          <w:sz w:val="24"/>
          <w:szCs w:val="24"/>
        </w:rPr>
        <w:t xml:space="preserve">D. magna </w:t>
      </w:r>
      <w:r w:rsidRPr="009D1D62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alimentó con </w:t>
      </w:r>
      <w:r w:rsidRPr="009D1D62">
        <w:rPr>
          <w:rFonts w:ascii="Times New Roman" w:hAnsi="Times New Roman" w:cs="Times New Roman"/>
          <w:sz w:val="24"/>
          <w:szCs w:val="24"/>
        </w:rPr>
        <w:t xml:space="preserve">suspensiones de </w:t>
      </w:r>
      <w:proofErr w:type="spellStart"/>
      <w:r w:rsidRPr="009D1D62">
        <w:rPr>
          <w:rFonts w:ascii="Times New Roman" w:hAnsi="Times New Roman" w:cs="Times New Roman"/>
          <w:sz w:val="24"/>
          <w:szCs w:val="24"/>
        </w:rPr>
        <w:t>microalgas</w:t>
      </w:r>
      <w:proofErr w:type="spellEnd"/>
      <w:r w:rsidRPr="009D1D62">
        <w:rPr>
          <w:rFonts w:ascii="Times New Roman" w:hAnsi="Times New Roman" w:cs="Times New Roman"/>
          <w:sz w:val="24"/>
          <w:szCs w:val="24"/>
        </w:rPr>
        <w:t xml:space="preserve"> clorofíceas (</w:t>
      </w:r>
      <w:proofErr w:type="spellStart"/>
      <w:r w:rsidRPr="009D1D62">
        <w:rPr>
          <w:rFonts w:ascii="Times New Roman" w:hAnsi="Times New Roman" w:cs="Times New Roman"/>
          <w:i/>
          <w:sz w:val="24"/>
          <w:szCs w:val="24"/>
        </w:rPr>
        <w:t>Chlorella</w:t>
      </w:r>
      <w:proofErr w:type="spellEnd"/>
      <w:r w:rsidRPr="009D1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D62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9D1D62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1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suministradas por el 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>Grupo de Investigación en Química y Tecnolog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ía de Alimentos (GIQTA) de la Universidad Pedagógica y Tecnológica de Colombia (UPTC)</w:t>
      </w:r>
      <w:r w:rsidR="00B31496">
        <w:rPr>
          <w:rFonts w:ascii="Times New Roman" w:hAnsi="Times New Roman" w:cs="Times New Roman"/>
          <w:sz w:val="24"/>
          <w:szCs w:val="24"/>
        </w:rPr>
        <w:t xml:space="preserve">. </w:t>
      </w:r>
      <w:r w:rsidRPr="009D1D62">
        <w:rPr>
          <w:rFonts w:ascii="Times New Roman" w:hAnsi="Times New Roman" w:cs="Times New Roman"/>
          <w:sz w:val="24"/>
          <w:szCs w:val="24"/>
        </w:rPr>
        <w:t xml:space="preserve">Las poblaciones de </w:t>
      </w:r>
      <w:r w:rsidRPr="009D1D62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Pr="009D1D62">
        <w:rPr>
          <w:rFonts w:ascii="Times New Roman" w:hAnsi="Times New Roman" w:cs="Times New Roman"/>
          <w:i/>
          <w:sz w:val="24"/>
          <w:szCs w:val="24"/>
        </w:rPr>
        <w:t>attenuata</w:t>
      </w:r>
      <w:proofErr w:type="spellEnd"/>
      <w:r w:rsidRPr="009D1D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1D62">
        <w:rPr>
          <w:rFonts w:ascii="Times New Roman" w:hAnsi="Times New Roman" w:cs="Times New Roman"/>
          <w:sz w:val="24"/>
          <w:szCs w:val="24"/>
        </w:rPr>
        <w:t xml:space="preserve">fueron alimentadas con </w:t>
      </w:r>
      <w:proofErr w:type="spellStart"/>
      <w:r w:rsidRPr="009D1D62">
        <w:rPr>
          <w:rFonts w:ascii="Times New Roman" w:hAnsi="Times New Roman" w:cs="Times New Roman"/>
          <w:sz w:val="24"/>
          <w:szCs w:val="24"/>
        </w:rPr>
        <w:t>nauplios</w:t>
      </w:r>
      <w:proofErr w:type="spellEnd"/>
      <w:r w:rsidRPr="009D1D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1D62">
        <w:rPr>
          <w:rFonts w:ascii="Times New Roman" w:hAnsi="Times New Roman" w:cs="Times New Roman"/>
          <w:i/>
          <w:sz w:val="24"/>
          <w:szCs w:val="24"/>
        </w:rPr>
        <w:t>Artemia</w:t>
      </w:r>
      <w:proofErr w:type="spellEnd"/>
      <w:r w:rsidRPr="009D1D62">
        <w:rPr>
          <w:rFonts w:ascii="Times New Roman" w:hAnsi="Times New Roman" w:cs="Times New Roman"/>
          <w:i/>
          <w:sz w:val="24"/>
          <w:szCs w:val="24"/>
        </w:rPr>
        <w:t xml:space="preserve"> salina</w:t>
      </w:r>
      <w:r w:rsidRPr="009D1D62">
        <w:rPr>
          <w:rFonts w:ascii="Times New Roman" w:hAnsi="Times New Roman" w:cs="Times New Roman"/>
          <w:sz w:val="24"/>
          <w:szCs w:val="24"/>
        </w:rPr>
        <w:t xml:space="preserve"> recién eclosionados, propagados según lo sugerido por Blaise &amp; </w:t>
      </w:r>
      <w:proofErr w:type="spellStart"/>
      <w:r w:rsidRPr="009D1D62">
        <w:rPr>
          <w:rFonts w:ascii="Times New Roman" w:hAnsi="Times New Roman" w:cs="Times New Roman"/>
          <w:sz w:val="24"/>
          <w:szCs w:val="24"/>
        </w:rPr>
        <w:t>Kusui</w:t>
      </w:r>
      <w:proofErr w:type="spellEnd"/>
      <w:r w:rsidRPr="009D1D62">
        <w:rPr>
          <w:rFonts w:ascii="Times New Roman" w:hAnsi="Times New Roman" w:cs="Times New Roman"/>
          <w:sz w:val="24"/>
          <w:szCs w:val="24"/>
        </w:rPr>
        <w:t xml:space="preserve"> (1997). Se realizó la aclimatación, seguimiento del crecimiento y reproducción de los organismos en los cultivos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1D62">
        <w:rPr>
          <w:rFonts w:ascii="Times New Roman" w:hAnsi="Times New Roman" w:cs="Times New Roman"/>
          <w:sz w:val="24"/>
          <w:szCs w:val="24"/>
        </w:rPr>
        <w:t xml:space="preserve"> al evaluar en </w:t>
      </w:r>
      <w:r>
        <w:rPr>
          <w:rFonts w:ascii="Times New Roman" w:hAnsi="Times New Roman" w:cs="Times New Roman"/>
          <w:i/>
          <w:sz w:val="24"/>
          <w:szCs w:val="24"/>
        </w:rPr>
        <w:t>D. magna</w:t>
      </w:r>
      <w:r>
        <w:rPr>
          <w:rFonts w:ascii="Times New Roman" w:hAnsi="Times New Roman" w:cs="Times New Roman"/>
          <w:sz w:val="24"/>
          <w:szCs w:val="24"/>
        </w:rPr>
        <w:t xml:space="preserve"> número de neonatos y </w:t>
      </w:r>
      <w:r w:rsidRPr="009D1D62">
        <w:rPr>
          <w:rFonts w:ascii="Times New Roman" w:hAnsi="Times New Roman" w:cs="Times New Roman"/>
          <w:sz w:val="24"/>
          <w:szCs w:val="24"/>
        </w:rPr>
        <w:t>tiempo de madurez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Dutka</w:t>
      </w:r>
      <w:proofErr w:type="spellEnd"/>
      <w:r>
        <w:rPr>
          <w:rFonts w:ascii="Times New Roman" w:hAnsi="Times New Roman" w:cs="Times New Roman"/>
          <w:sz w:val="24"/>
          <w:szCs w:val="24"/>
        </w:rPr>
        <w:t>, 1989)</w:t>
      </w:r>
      <w:r w:rsidRPr="009D1D62">
        <w:rPr>
          <w:rFonts w:ascii="Times New Roman" w:hAnsi="Times New Roman" w:cs="Times New Roman"/>
          <w:sz w:val="24"/>
          <w:szCs w:val="24"/>
        </w:rPr>
        <w:t xml:space="preserve"> y en el caso de </w:t>
      </w:r>
      <w:r w:rsidRPr="009D1D62">
        <w:rPr>
          <w:rFonts w:ascii="Times New Roman" w:hAnsi="Times New Roman" w:cs="Times New Roman"/>
          <w:i/>
          <w:sz w:val="24"/>
          <w:szCs w:val="24"/>
        </w:rPr>
        <w:t xml:space="preserve">H </w:t>
      </w:r>
      <w:proofErr w:type="spellStart"/>
      <w:r w:rsidRPr="009D1D62">
        <w:rPr>
          <w:rFonts w:ascii="Times New Roman" w:hAnsi="Times New Roman" w:cs="Times New Roman"/>
          <w:i/>
          <w:sz w:val="24"/>
          <w:szCs w:val="24"/>
        </w:rPr>
        <w:t>attenuata</w:t>
      </w:r>
      <w:proofErr w:type="spellEnd"/>
      <w:r w:rsidRPr="009D1D6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80E19">
        <w:rPr>
          <w:rFonts w:ascii="Times New Roman" w:hAnsi="Times New Roman" w:cs="Times New Roman"/>
          <w:sz w:val="24"/>
          <w:szCs w:val="24"/>
        </w:rPr>
        <w:t xml:space="preserve">se calculó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>tiempo de duplicación (</w:t>
      </w:r>
      <w:proofErr w:type="spellStart"/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>Td</w:t>
      </w:r>
      <w:proofErr w:type="spellEnd"/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se obtuvo la tasa de crecimiento exponencial (n=3) 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>mediante la ecuación: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K= Ln2/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Td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=0,693/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Td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1D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F2C6C">
        <w:rPr>
          <w:rFonts w:ascii="Times New Roman" w:hAnsi="Times New Roman" w:cs="Times New Roman"/>
          <w:sz w:val="24"/>
          <w:szCs w:val="24"/>
        </w:rPr>
        <w:t>Trottier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al., </w:t>
      </w:r>
      <w:r w:rsidRPr="009D1D62">
        <w:rPr>
          <w:rFonts w:ascii="Times New Roman" w:hAnsi="Times New Roman" w:cs="Times New Roman"/>
          <w:sz w:val="24"/>
          <w:szCs w:val="24"/>
        </w:rPr>
        <w:t>1997).</w:t>
      </w:r>
    </w:p>
    <w:p w:rsidR="002F06E9" w:rsidRDefault="008A09F5" w:rsidP="008A09F5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D87EEC">
        <w:rPr>
          <w:rFonts w:ascii="Times New Roman" w:hAnsi="Times New Roman" w:cs="Times New Roman"/>
          <w:b/>
          <w:bCs/>
          <w:sz w:val="24"/>
          <w:szCs w:val="24"/>
        </w:rPr>
        <w:t xml:space="preserve">Ensayos de toxicidad </w:t>
      </w:r>
      <w:proofErr w:type="spellStart"/>
      <w:r w:rsidRPr="00D87EEC">
        <w:rPr>
          <w:rFonts w:ascii="Times New Roman" w:hAnsi="Times New Roman" w:cs="Times New Roman"/>
          <w:b/>
          <w:bCs/>
          <w:sz w:val="24"/>
          <w:szCs w:val="24"/>
        </w:rPr>
        <w:t>mul</w:t>
      </w:r>
      <w:r>
        <w:rPr>
          <w:rFonts w:ascii="Times New Roman" w:hAnsi="Times New Roman" w:cs="Times New Roman"/>
          <w:b/>
          <w:bCs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-concentración (s</w:t>
      </w:r>
      <w:r w:rsidRPr="00D87EEC">
        <w:rPr>
          <w:rFonts w:ascii="Times New Roman" w:hAnsi="Times New Roman" w:cs="Times New Roman"/>
          <w:b/>
          <w:bCs/>
          <w:sz w:val="24"/>
          <w:szCs w:val="24"/>
        </w:rPr>
        <w:t>ensibilidad):</w:t>
      </w:r>
      <w:r w:rsidRPr="009D1D62">
        <w:rPr>
          <w:rFonts w:ascii="Times New Roman" w:hAnsi="Times New Roman" w:cs="Times New Roman"/>
          <w:b/>
          <w:bCs/>
        </w:rPr>
        <w:t xml:space="preserve"> </w:t>
      </w:r>
      <w:r w:rsidR="009C0960" w:rsidRPr="009C0960">
        <w:rPr>
          <w:rFonts w:ascii="Times New Roman" w:hAnsi="Times New Roman" w:cs="Times New Roman"/>
          <w:bCs/>
          <w:iCs/>
          <w:sz w:val="24"/>
          <w:szCs w:val="24"/>
        </w:rPr>
        <w:t>En el</w:t>
      </w:r>
      <w:r w:rsidR="009C0960" w:rsidRPr="009C0960">
        <w:rPr>
          <w:rFonts w:ascii="Times New Roman" w:hAnsi="Times New Roman" w:cs="Times New Roman"/>
          <w:bCs/>
          <w:sz w:val="24"/>
          <w:szCs w:val="24"/>
        </w:rPr>
        <w:t xml:space="preserve"> diseño experimental s</w:t>
      </w:r>
      <w:r w:rsidR="009C0960" w:rsidRPr="009C0960">
        <w:rPr>
          <w:rFonts w:ascii="Times New Roman" w:hAnsi="Times New Roman" w:cs="Times New Roman"/>
          <w:bCs/>
          <w:iCs/>
          <w:sz w:val="24"/>
          <w:szCs w:val="24"/>
        </w:rPr>
        <w:t xml:space="preserve">e evaluaron concentraciones de 1.5 a 5.5g/l de </w:t>
      </w:r>
      <w:proofErr w:type="spellStart"/>
      <w:r w:rsidR="009C0960" w:rsidRPr="009C0960">
        <w:rPr>
          <w:rFonts w:ascii="Times New Roman" w:hAnsi="Times New Roman" w:cs="Times New Roman"/>
          <w:bCs/>
          <w:iCs/>
          <w:sz w:val="24"/>
          <w:szCs w:val="24"/>
        </w:rPr>
        <w:t>NaCl</w:t>
      </w:r>
      <w:proofErr w:type="spellEnd"/>
      <w:r w:rsidR="009C0960" w:rsidRPr="009C0960">
        <w:rPr>
          <w:rFonts w:ascii="Times New Roman" w:hAnsi="Times New Roman" w:cs="Times New Roman"/>
          <w:bCs/>
          <w:iCs/>
          <w:sz w:val="24"/>
          <w:szCs w:val="24"/>
        </w:rPr>
        <w:t xml:space="preserve"> para </w:t>
      </w:r>
      <w:r w:rsidR="009C0960" w:rsidRPr="009C0960">
        <w:rPr>
          <w:rFonts w:ascii="Times New Roman" w:hAnsi="Times New Roman" w:cs="Times New Roman"/>
          <w:bCs/>
          <w:i/>
          <w:iCs/>
          <w:sz w:val="24"/>
          <w:szCs w:val="24"/>
        </w:rPr>
        <w:t>D. magna</w:t>
      </w:r>
      <w:r w:rsidR="009C0960" w:rsidRPr="009C0960">
        <w:rPr>
          <w:rFonts w:ascii="Times New Roman" w:hAnsi="Times New Roman" w:cs="Times New Roman"/>
          <w:bCs/>
          <w:iCs/>
          <w:sz w:val="24"/>
          <w:szCs w:val="24"/>
        </w:rPr>
        <w:t xml:space="preserve"> y de 0.3 a 1.5g/l de </w:t>
      </w:r>
      <w:proofErr w:type="spellStart"/>
      <w:r w:rsidR="009C0960" w:rsidRPr="009C0960">
        <w:rPr>
          <w:rFonts w:ascii="Times New Roman" w:hAnsi="Times New Roman" w:cs="Times New Roman"/>
          <w:bCs/>
          <w:iCs/>
          <w:sz w:val="24"/>
          <w:szCs w:val="24"/>
        </w:rPr>
        <w:t>NaCl</w:t>
      </w:r>
      <w:proofErr w:type="spellEnd"/>
      <w:r w:rsidR="009C0960" w:rsidRPr="009C0960">
        <w:rPr>
          <w:rFonts w:ascii="Times New Roman" w:hAnsi="Times New Roman" w:cs="Times New Roman"/>
          <w:bCs/>
          <w:iCs/>
          <w:sz w:val="24"/>
          <w:szCs w:val="24"/>
        </w:rPr>
        <w:t xml:space="preserve"> para </w:t>
      </w:r>
      <w:r w:rsidR="009C0960" w:rsidRPr="009C096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H. </w:t>
      </w:r>
      <w:proofErr w:type="spellStart"/>
      <w:r w:rsidR="009C0960" w:rsidRPr="009C0960">
        <w:rPr>
          <w:rFonts w:ascii="Times New Roman" w:hAnsi="Times New Roman" w:cs="Times New Roman"/>
          <w:bCs/>
          <w:i/>
          <w:iCs/>
          <w:sz w:val="24"/>
          <w:szCs w:val="24"/>
        </w:rPr>
        <w:t>attenuata</w:t>
      </w:r>
      <w:proofErr w:type="spellEnd"/>
      <w:r w:rsidR="009C0960" w:rsidRPr="009C096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9C0960" w:rsidRPr="009C096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C0960" w:rsidRPr="009C0960">
        <w:rPr>
          <w:rFonts w:ascii="Times New Roman" w:hAnsi="Times New Roman" w:cs="Times New Roman"/>
          <w:sz w:val="24"/>
          <w:szCs w:val="24"/>
        </w:rPr>
        <w:t>bajo tiempos de exposición de 48h y 96h, respectivamente</w:t>
      </w:r>
      <w:r w:rsidR="009C0960" w:rsidRPr="009C0960">
        <w:rPr>
          <w:rFonts w:ascii="Times New Roman" w:hAnsi="Times New Roman" w:cs="Times New Roman"/>
          <w:bCs/>
          <w:iCs/>
          <w:sz w:val="24"/>
          <w:szCs w:val="24"/>
        </w:rPr>
        <w:t xml:space="preserve">. Cada ensayo incluyó </w:t>
      </w:r>
      <w:r w:rsidR="009C0960">
        <w:rPr>
          <w:rFonts w:ascii="Times New Roman" w:hAnsi="Times New Roman" w:cs="Times New Roman"/>
          <w:bCs/>
          <w:iCs/>
          <w:sz w:val="24"/>
          <w:szCs w:val="24"/>
        </w:rPr>
        <w:t>tres réplicas</w:t>
      </w:r>
      <w:r w:rsidR="009C0960" w:rsidRPr="009C0960">
        <w:rPr>
          <w:rFonts w:ascii="Times New Roman" w:hAnsi="Times New Roman" w:cs="Times New Roman"/>
          <w:bCs/>
          <w:iCs/>
          <w:sz w:val="24"/>
          <w:szCs w:val="24"/>
        </w:rPr>
        <w:t xml:space="preserve"> con su respectivo control negativo y con un número definido de organismos (</w:t>
      </w:r>
      <w:r w:rsidR="009C0960" w:rsidRPr="009C0960">
        <w:rPr>
          <w:rFonts w:ascii="Times New Roman" w:hAnsi="Times New Roman" w:cs="Times New Roman"/>
          <w:bCs/>
          <w:i/>
          <w:iCs/>
          <w:sz w:val="24"/>
          <w:szCs w:val="24"/>
        </w:rPr>
        <w:t>D. magna</w:t>
      </w:r>
      <w:r w:rsidR="009C0960" w:rsidRPr="009C0960">
        <w:rPr>
          <w:rFonts w:ascii="Times New Roman" w:hAnsi="Times New Roman" w:cs="Times New Roman"/>
          <w:bCs/>
          <w:iCs/>
          <w:sz w:val="24"/>
          <w:szCs w:val="24"/>
        </w:rPr>
        <w:t xml:space="preserve">; n=21 a 30 neonatos de menos de 24±12h e </w:t>
      </w:r>
      <w:r w:rsidR="009C0960" w:rsidRPr="009C096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H. </w:t>
      </w:r>
      <w:proofErr w:type="spellStart"/>
      <w:r w:rsidR="009C0960" w:rsidRPr="009C0960">
        <w:rPr>
          <w:rFonts w:ascii="Times New Roman" w:hAnsi="Times New Roman" w:cs="Times New Roman"/>
          <w:bCs/>
          <w:i/>
          <w:iCs/>
          <w:sz w:val="24"/>
          <w:szCs w:val="24"/>
        </w:rPr>
        <w:t>attenuata</w:t>
      </w:r>
      <w:proofErr w:type="spellEnd"/>
      <w:r w:rsidR="009C0960" w:rsidRPr="009C0960">
        <w:rPr>
          <w:rFonts w:ascii="Times New Roman" w:hAnsi="Times New Roman" w:cs="Times New Roman"/>
          <w:bCs/>
          <w:iCs/>
          <w:sz w:val="24"/>
          <w:szCs w:val="24"/>
        </w:rPr>
        <w:t xml:space="preserve">; n=9 individuos adultos sin yemas) según lo establecido por </w:t>
      </w:r>
      <w:proofErr w:type="spellStart"/>
      <w:r w:rsidR="009C0960" w:rsidRPr="009C0960">
        <w:rPr>
          <w:rFonts w:ascii="Times New Roman" w:hAnsi="Times New Roman" w:cs="Times New Roman"/>
          <w:bCs/>
          <w:iCs/>
          <w:sz w:val="24"/>
          <w:szCs w:val="24"/>
        </w:rPr>
        <w:t>Dutka</w:t>
      </w:r>
      <w:proofErr w:type="spellEnd"/>
      <w:r w:rsidR="009C0960" w:rsidRPr="009C0960">
        <w:rPr>
          <w:rFonts w:ascii="Times New Roman" w:hAnsi="Times New Roman" w:cs="Times New Roman"/>
          <w:bCs/>
          <w:iCs/>
          <w:sz w:val="24"/>
          <w:szCs w:val="24"/>
        </w:rPr>
        <w:t xml:space="preserve"> (1989) y Blaise &amp; </w:t>
      </w:r>
      <w:proofErr w:type="spellStart"/>
      <w:r w:rsidR="009C0960" w:rsidRPr="009C0960">
        <w:rPr>
          <w:rFonts w:ascii="Times New Roman" w:hAnsi="Times New Roman" w:cs="Times New Roman"/>
          <w:bCs/>
          <w:iCs/>
          <w:sz w:val="24"/>
          <w:szCs w:val="24"/>
        </w:rPr>
        <w:t>Kusui</w:t>
      </w:r>
      <w:proofErr w:type="spellEnd"/>
      <w:r w:rsidR="009C0960" w:rsidRPr="009C0960">
        <w:rPr>
          <w:rFonts w:ascii="Times New Roman" w:hAnsi="Times New Roman" w:cs="Times New Roman"/>
          <w:bCs/>
          <w:iCs/>
          <w:sz w:val="24"/>
          <w:szCs w:val="24"/>
        </w:rPr>
        <w:t xml:space="preserve"> (1997), referenciados en Díaz et al.</w:t>
      </w:r>
      <w:r w:rsidR="009C0960" w:rsidRPr="009C096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C0960" w:rsidRPr="009C0960">
        <w:rPr>
          <w:rFonts w:ascii="Times New Roman" w:hAnsi="Times New Roman" w:cs="Times New Roman"/>
          <w:bCs/>
          <w:iCs/>
          <w:sz w:val="24"/>
          <w:szCs w:val="24"/>
        </w:rPr>
        <w:t>(2004)</w:t>
      </w:r>
      <w:r w:rsidR="009C0960" w:rsidRPr="009C0960">
        <w:rPr>
          <w:rFonts w:ascii="Times New Roman" w:hAnsi="Times New Roman" w:cs="Times New Roman"/>
          <w:sz w:val="24"/>
          <w:szCs w:val="24"/>
        </w:rPr>
        <w:t>.</w:t>
      </w:r>
      <w:r w:rsidR="009C0960">
        <w:rPr>
          <w:rFonts w:ascii="Times New Roman" w:hAnsi="Times New Roman" w:cs="Times New Roman"/>
        </w:rPr>
        <w:t xml:space="preserve"> </w:t>
      </w:r>
    </w:p>
    <w:p w:rsidR="002F06E9" w:rsidRDefault="002F06E9" w:rsidP="008A09F5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9D1D62">
        <w:rPr>
          <w:rFonts w:ascii="Times New Roman" w:hAnsi="Times New Roman" w:cs="Times New Roman"/>
          <w:sz w:val="24"/>
          <w:szCs w:val="24"/>
        </w:rPr>
        <w:t xml:space="preserve">Para los ensayos de sensibilidad se </w:t>
      </w:r>
      <w:r w:rsidRPr="009D1D62">
        <w:rPr>
          <w:rFonts w:ascii="Times New Roman" w:hAnsi="Times New Roman" w:cs="Times New Roman"/>
          <w:bCs/>
          <w:sz w:val="24"/>
          <w:szCs w:val="24"/>
        </w:rPr>
        <w:t>calculó la CL</w:t>
      </w:r>
      <w:r w:rsidRPr="009D1D62">
        <w:rPr>
          <w:rFonts w:ascii="Times New Roman" w:hAnsi="Times New Roman" w:cs="Times New Roman"/>
          <w:bCs/>
          <w:sz w:val="24"/>
          <w:szCs w:val="24"/>
          <w:vertAlign w:val="subscript"/>
        </w:rPr>
        <w:t>50</w:t>
      </w:r>
      <w:r w:rsidRPr="009D1D62">
        <w:rPr>
          <w:rFonts w:ascii="Times New Roman" w:hAnsi="Times New Roman" w:cs="Times New Roman"/>
          <w:bCs/>
          <w:sz w:val="24"/>
          <w:szCs w:val="24"/>
        </w:rPr>
        <w:t xml:space="preserve"> y CE</w:t>
      </w:r>
      <w:r w:rsidRPr="009D1D62">
        <w:rPr>
          <w:rFonts w:ascii="Times New Roman" w:hAnsi="Times New Roman" w:cs="Times New Roman"/>
          <w:bCs/>
          <w:sz w:val="24"/>
          <w:szCs w:val="24"/>
          <w:vertAlign w:val="subscript"/>
        </w:rPr>
        <w:t>50</w:t>
      </w:r>
      <w:r w:rsidRPr="009D1D62">
        <w:rPr>
          <w:rFonts w:ascii="Times New Roman" w:hAnsi="Times New Roman" w:cs="Times New Roman"/>
          <w:bCs/>
          <w:sz w:val="24"/>
          <w:szCs w:val="24"/>
        </w:rPr>
        <w:t xml:space="preserve"> con </w:t>
      </w:r>
      <w:r w:rsidRPr="009D1D62">
        <w:rPr>
          <w:rFonts w:ascii="Times New Roman" w:hAnsi="Times New Roman" w:cs="Times New Roman"/>
          <w:sz w:val="24"/>
          <w:szCs w:val="24"/>
        </w:rPr>
        <w:t xml:space="preserve">el software </w:t>
      </w:r>
      <w:proofErr w:type="spellStart"/>
      <w:r w:rsidRPr="009D1D62">
        <w:rPr>
          <w:rFonts w:ascii="Times New Roman" w:hAnsi="Times New Roman" w:cs="Times New Roman"/>
          <w:sz w:val="24"/>
          <w:szCs w:val="24"/>
        </w:rPr>
        <w:t>Probit</w:t>
      </w:r>
      <w:proofErr w:type="spellEnd"/>
      <w:r w:rsidRPr="009D1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D62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9D1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D62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Pr="009D1D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D62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9D1D62">
        <w:rPr>
          <w:rFonts w:ascii="Times New Roman" w:hAnsi="Times New Roman" w:cs="Times New Roman"/>
          <w:sz w:val="24"/>
          <w:szCs w:val="24"/>
        </w:rPr>
        <w:t xml:space="preserve"> 1.5 desarrollado por la US </w:t>
      </w:r>
      <w:proofErr w:type="spellStart"/>
      <w:r w:rsidRPr="009D1D62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9D1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D62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9D1D62">
        <w:rPr>
          <w:rFonts w:ascii="Times New Roman" w:hAnsi="Times New Roman" w:cs="Times New Roman"/>
          <w:sz w:val="24"/>
          <w:szCs w:val="24"/>
        </w:rPr>
        <w:t xml:space="preserve"> Agency (U.S.EPA). Los valores de </w:t>
      </w:r>
      <w:r w:rsidRPr="009D1D62">
        <w:rPr>
          <w:rFonts w:ascii="Times New Roman" w:hAnsi="Times New Roman" w:cs="Times New Roman"/>
          <w:bCs/>
          <w:sz w:val="24"/>
          <w:szCs w:val="24"/>
        </w:rPr>
        <w:t>CL</w:t>
      </w:r>
      <w:r w:rsidRPr="009D1D62">
        <w:rPr>
          <w:rFonts w:ascii="Times New Roman" w:hAnsi="Times New Roman" w:cs="Times New Roman"/>
          <w:bCs/>
          <w:sz w:val="24"/>
          <w:szCs w:val="24"/>
          <w:vertAlign w:val="subscript"/>
        </w:rPr>
        <w:t>50</w:t>
      </w:r>
      <w:r w:rsidRPr="009D1D62">
        <w:rPr>
          <w:rFonts w:ascii="Times New Roman" w:hAnsi="Times New Roman" w:cs="Times New Roman"/>
          <w:bCs/>
          <w:sz w:val="24"/>
          <w:szCs w:val="24"/>
        </w:rPr>
        <w:t xml:space="preserve"> y CE</w:t>
      </w:r>
      <w:r w:rsidR="009627FD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50 </w:t>
      </w:r>
      <w:r w:rsidRPr="009D1D62">
        <w:rPr>
          <w:rFonts w:ascii="Times New Roman" w:hAnsi="Times New Roman" w:cs="Times New Roman"/>
          <w:bCs/>
          <w:sz w:val="24"/>
          <w:szCs w:val="24"/>
        </w:rPr>
        <w:t>se graficaron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1D62">
        <w:rPr>
          <w:rFonts w:ascii="Times New Roman" w:hAnsi="Times New Roman" w:cs="Times New Roman"/>
          <w:sz w:val="24"/>
          <w:szCs w:val="24"/>
        </w:rPr>
        <w:t>con el fin de obtener la carta control de sensibilidad que permitió evaluar el estado fisiológico de los organismos, frente al tóxico de referencia</w:t>
      </w:r>
      <w:r>
        <w:rPr>
          <w:rFonts w:ascii="Times New Roman" w:hAnsi="Times New Roman" w:cs="Times New Roman"/>
          <w:sz w:val="24"/>
          <w:szCs w:val="24"/>
        </w:rPr>
        <w:t xml:space="preserve"> y su variabilidad en el tiempo</w:t>
      </w:r>
      <w:r w:rsidR="009627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D1D62">
        <w:rPr>
          <w:rFonts w:ascii="Times New Roman" w:hAnsi="Times New Roman" w:cs="Times New Roman"/>
          <w:sz w:val="24"/>
          <w:szCs w:val="24"/>
        </w:rPr>
        <w:t>e calculó el promedio y dos veces la desviación estándar para establecer los límites superior e inferior (</w:t>
      </w:r>
      <w:r w:rsidRPr="009D1D62">
        <w:rPr>
          <w:rFonts w:ascii="Times New Roman" w:hAnsi="Times New Roman" w:cs="Times New Roman"/>
          <w:bCs/>
          <w:iCs/>
          <w:sz w:val="24"/>
          <w:szCs w:val="24"/>
        </w:rPr>
        <w:t xml:space="preserve">Díaz </w:t>
      </w:r>
      <w:r w:rsidRPr="003412D5">
        <w:rPr>
          <w:rFonts w:ascii="Times New Roman" w:hAnsi="Times New Roman" w:cs="Times New Roman"/>
          <w:bCs/>
          <w:iCs/>
          <w:sz w:val="24"/>
          <w:szCs w:val="24"/>
        </w:rPr>
        <w:t>et al.,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D1D62">
        <w:rPr>
          <w:rFonts w:ascii="Times New Roman" w:hAnsi="Times New Roman" w:cs="Times New Roman"/>
          <w:bCs/>
          <w:iCs/>
          <w:sz w:val="24"/>
          <w:szCs w:val="24"/>
        </w:rPr>
        <w:t>2004)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A09F5" w:rsidRDefault="008A09F5" w:rsidP="008A09F5">
      <w:pPr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Para </w:t>
      </w:r>
      <w:r w:rsidRPr="009D1D62">
        <w:rPr>
          <w:rFonts w:ascii="Times New Roman" w:hAnsi="Times New Roman" w:cs="Times New Roman"/>
          <w:bCs/>
          <w:i/>
          <w:color w:val="000000"/>
          <w:sz w:val="24"/>
          <w:szCs w:val="24"/>
        </w:rPr>
        <w:t>D. magna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 obtuvo una CL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50-48h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promedio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de 3.5g/l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luego de realizar diez ensayos (n=10), la sensibilidad de la especie al cloruro de sodio osciló dentro del intervalo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de 2.8 a 4.3g/l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con un límite 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 confianza del 95% (Fig. A)</w:t>
      </w:r>
    </w:p>
    <w:p w:rsidR="008A09F5" w:rsidRDefault="00937031" w:rsidP="008A09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37BDFDEF" wp14:editId="0EC3856E">
            <wp:simplePos x="0" y="0"/>
            <wp:positionH relativeFrom="column">
              <wp:posOffset>1035169</wp:posOffset>
            </wp:positionH>
            <wp:positionV relativeFrom="paragraph">
              <wp:posOffset>301361</wp:posOffset>
            </wp:positionV>
            <wp:extent cx="4037330" cy="2493010"/>
            <wp:effectExtent l="0" t="0" r="1270" b="2540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09F5" w:rsidRDefault="00961066" w:rsidP="00C53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8A09F5" w:rsidRDefault="008A09F5" w:rsidP="008A09F5">
      <w:pPr>
        <w:keepNext/>
        <w:widowControl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Fig. A</w:t>
      </w:r>
      <w:r w:rsidRPr="0063457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9D1D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Carta Control de Sensibilidad para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D.</w:t>
      </w:r>
      <w:r w:rsidRPr="009D1D6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magna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con </w:t>
      </w:r>
      <w:proofErr w:type="spellStart"/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>NaCl</w:t>
      </w:r>
      <w:proofErr w:type="spellEnd"/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como tóxico de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referencia. </w:t>
      </w:r>
      <w:r w:rsidRPr="00835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CV: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coeficiente de variación; </w:t>
      </w:r>
      <w:r w:rsidRPr="00835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DS: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desviación estándar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A09F5" w:rsidRDefault="008A09F5" w:rsidP="008A09F5">
      <w:pPr>
        <w:keepNext/>
        <w:widowControl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A09F5" w:rsidRPr="008E621F" w:rsidRDefault="008A09F5" w:rsidP="008A09F5">
      <w:pPr>
        <w:keepNext/>
        <w:widowControl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Fig. A</w:t>
      </w:r>
      <w:r w:rsidRPr="004202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42022F">
        <w:rPr>
          <w:rFonts w:ascii="Times New Roman" w:hAnsi="Times New Roman" w:cs="Times New Roman"/>
          <w:bCs/>
          <w:color w:val="000000"/>
          <w:sz w:val="24"/>
          <w:szCs w:val="24"/>
        </w:rPr>
        <w:t>Sensitivity</w:t>
      </w:r>
      <w:proofErr w:type="spellEnd"/>
      <w:r w:rsidRPr="004202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control chart </w:t>
      </w:r>
      <w:proofErr w:type="spellStart"/>
      <w:r w:rsidRPr="0042022F">
        <w:rPr>
          <w:rFonts w:ascii="Times New Roman" w:hAnsi="Times New Roman" w:cs="Times New Roman"/>
          <w:bCs/>
          <w:color w:val="000000"/>
          <w:sz w:val="24"/>
          <w:szCs w:val="24"/>
        </w:rPr>
        <w:t>for</w:t>
      </w:r>
      <w:proofErr w:type="spellEnd"/>
      <w:r w:rsidRPr="004202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2022F">
        <w:rPr>
          <w:rFonts w:ascii="Times New Roman" w:hAnsi="Times New Roman" w:cs="Times New Roman"/>
          <w:bCs/>
          <w:i/>
          <w:color w:val="000000"/>
          <w:sz w:val="24"/>
          <w:szCs w:val="24"/>
        </w:rPr>
        <w:t>D. magna</w:t>
      </w:r>
      <w:r w:rsidRPr="004202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2022F">
        <w:rPr>
          <w:rFonts w:ascii="Times New Roman" w:hAnsi="Times New Roman" w:cs="Times New Roman"/>
          <w:bCs/>
          <w:color w:val="000000"/>
          <w:sz w:val="24"/>
          <w:szCs w:val="24"/>
        </w:rPr>
        <w:t>with</w:t>
      </w:r>
      <w:proofErr w:type="spellEnd"/>
      <w:r w:rsidRPr="004202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2022F">
        <w:rPr>
          <w:rFonts w:ascii="Times New Roman" w:hAnsi="Times New Roman" w:cs="Times New Roman"/>
          <w:bCs/>
          <w:color w:val="000000"/>
          <w:sz w:val="24"/>
          <w:szCs w:val="24"/>
        </w:rPr>
        <w:t>NaCl</w:t>
      </w:r>
      <w:proofErr w:type="spellEnd"/>
      <w:r w:rsidRPr="004202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as a </w:t>
      </w:r>
      <w:proofErr w:type="spellStart"/>
      <w:r w:rsidRPr="0042022F">
        <w:rPr>
          <w:rFonts w:ascii="Times New Roman" w:hAnsi="Times New Roman" w:cs="Times New Roman"/>
          <w:bCs/>
          <w:color w:val="000000"/>
          <w:sz w:val="24"/>
          <w:szCs w:val="24"/>
        </w:rPr>
        <w:t>reference</w:t>
      </w:r>
      <w:proofErr w:type="spellEnd"/>
      <w:r w:rsidRPr="004202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2022F">
        <w:rPr>
          <w:rFonts w:ascii="Times New Roman" w:hAnsi="Times New Roman" w:cs="Times New Roman"/>
          <w:bCs/>
          <w:color w:val="000000"/>
          <w:sz w:val="24"/>
          <w:szCs w:val="24"/>
        </w:rPr>
        <w:t>toxicant</w:t>
      </w:r>
      <w:proofErr w:type="spellEnd"/>
      <w:r w:rsidRPr="004202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8E6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CV: </w:t>
      </w:r>
      <w:proofErr w:type="spellStart"/>
      <w:r w:rsidRPr="008E621F">
        <w:rPr>
          <w:rFonts w:ascii="Times New Roman" w:hAnsi="Times New Roman" w:cs="Times New Roman"/>
          <w:bCs/>
          <w:color w:val="000000"/>
          <w:sz w:val="24"/>
          <w:szCs w:val="24"/>
        </w:rPr>
        <w:t>coefficient</w:t>
      </w:r>
      <w:proofErr w:type="spellEnd"/>
      <w:r w:rsidRPr="008E62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8E621F">
        <w:rPr>
          <w:rFonts w:ascii="Times New Roman" w:hAnsi="Times New Roman" w:cs="Times New Roman"/>
          <w:bCs/>
          <w:color w:val="000000"/>
          <w:sz w:val="24"/>
          <w:szCs w:val="24"/>
        </w:rPr>
        <w:t>variation</w:t>
      </w:r>
      <w:proofErr w:type="spellEnd"/>
      <w:r w:rsidRPr="008E62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r w:rsidRPr="008E6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SD:</w:t>
      </w:r>
      <w:r w:rsidRPr="008E62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standard </w:t>
      </w:r>
      <w:proofErr w:type="spellStart"/>
      <w:r w:rsidRPr="008E621F">
        <w:rPr>
          <w:rFonts w:ascii="Times New Roman" w:hAnsi="Times New Roman" w:cs="Times New Roman"/>
          <w:bCs/>
          <w:color w:val="000000"/>
          <w:sz w:val="24"/>
          <w:szCs w:val="24"/>
        </w:rPr>
        <w:t>deviation</w:t>
      </w:r>
      <w:proofErr w:type="spellEnd"/>
      <w:r w:rsidRPr="008E62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8A09F5" w:rsidRPr="008E621F" w:rsidRDefault="008A09F5" w:rsidP="008A09F5">
      <w:pPr>
        <w:keepNext/>
        <w:widowControl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A09F5" w:rsidRDefault="008A09F5" w:rsidP="008A09F5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Los datos de sensibilidad obtenidos para </w:t>
      </w:r>
      <w:r w:rsidRPr="009D1D62">
        <w:rPr>
          <w:rFonts w:ascii="Times New Roman" w:hAnsi="Times New Roman" w:cs="Times New Roman"/>
          <w:bCs/>
          <w:i/>
          <w:color w:val="000000"/>
          <w:sz w:val="24"/>
          <w:szCs w:val="24"/>
        </w:rPr>
        <w:t>D. magna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en este trabajo (2.8 a 4.3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 </w:t>
      </w:r>
      <w:proofErr w:type="spellStart"/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/l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están por debajo de los </w:t>
      </w:r>
      <w:r w:rsidR="00317591">
        <w:rPr>
          <w:rFonts w:ascii="Times New Roman" w:hAnsi="Times New Roman" w:cs="Times New Roman"/>
          <w:bCs/>
          <w:color w:val="000000"/>
          <w:sz w:val="24"/>
          <w:szCs w:val="24"/>
        </w:rPr>
        <w:t>referenciados por otros autores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E91A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La 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sensibilidad al cloruro de sodio </w:t>
      </w:r>
      <w:r w:rsidR="00E91A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para esta especie según 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Mount </w:t>
      </w:r>
      <w:r w:rsidRPr="001037D9">
        <w:rPr>
          <w:rFonts w:ascii="Times New Roman" w:hAnsi="Times New Roman" w:cs="Times New Roman"/>
          <w:bCs/>
          <w:color w:val="000000"/>
          <w:sz w:val="24"/>
          <w:szCs w:val="24"/>
        </w:rPr>
        <w:t>et al</w:t>
      </w:r>
      <w:r w:rsidRPr="009D1D62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  <w:r w:rsidR="00B365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(1997) fue</w:t>
      </w:r>
      <w:r w:rsidR="00937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>CL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 xml:space="preserve">50-48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de 4.77g/l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Santos </w:t>
      </w:r>
      <w:r w:rsidRPr="001037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et al. </w:t>
      </w:r>
      <w:r w:rsidRPr="00821F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(2007): 5.55g/l (4.8g/l-6.3g/l), </w:t>
      </w:r>
      <w:proofErr w:type="spellStart"/>
      <w:r w:rsidRPr="00821FE4">
        <w:rPr>
          <w:rFonts w:ascii="Times New Roman" w:hAnsi="Times New Roman" w:cs="Times New Roman"/>
          <w:bCs/>
          <w:color w:val="000000"/>
          <w:sz w:val="24"/>
          <w:szCs w:val="24"/>
        </w:rPr>
        <w:t>Cowgill</w:t>
      </w:r>
      <w:proofErr w:type="spellEnd"/>
      <w:r w:rsidRPr="00821F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&amp; </w:t>
      </w:r>
      <w:proofErr w:type="spellStart"/>
      <w:r w:rsidRPr="00821FE4">
        <w:rPr>
          <w:rFonts w:ascii="Times New Roman" w:hAnsi="Times New Roman" w:cs="Times New Roman"/>
          <w:bCs/>
          <w:color w:val="000000"/>
          <w:sz w:val="24"/>
          <w:szCs w:val="24"/>
        </w:rPr>
        <w:t>Milazzo</w:t>
      </w:r>
      <w:proofErr w:type="spellEnd"/>
      <w:r w:rsidRPr="00821F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(1990): 6.03g/l, </w:t>
      </w:r>
      <w:proofErr w:type="spellStart"/>
      <w:r w:rsidRPr="00821FE4">
        <w:rPr>
          <w:rFonts w:ascii="Times New Roman" w:hAnsi="Times New Roman" w:cs="Times New Roman"/>
          <w:bCs/>
          <w:color w:val="000000"/>
          <w:sz w:val="24"/>
          <w:szCs w:val="24"/>
        </w:rPr>
        <w:t>Cowgill</w:t>
      </w:r>
      <w:proofErr w:type="spellEnd"/>
      <w:r w:rsidRPr="00821F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&amp; </w:t>
      </w:r>
      <w:proofErr w:type="spellStart"/>
      <w:r w:rsidRPr="00821FE4">
        <w:rPr>
          <w:rFonts w:ascii="Times New Roman" w:hAnsi="Times New Roman" w:cs="Times New Roman"/>
          <w:bCs/>
          <w:color w:val="000000"/>
          <w:sz w:val="24"/>
          <w:szCs w:val="24"/>
        </w:rPr>
        <w:t>Milazzo</w:t>
      </w:r>
      <w:proofErr w:type="spellEnd"/>
      <w:r w:rsidRPr="00821F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(1991): 7.7g/l, </w:t>
      </w:r>
      <w:r w:rsidR="00B365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y </w:t>
      </w:r>
      <w:r w:rsidRPr="00821F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Hong et al.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(2004): 7.3g/l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Las condiciones de ensayo de estos autores reportan el uso de </w:t>
      </w:r>
      <w:r w:rsidR="00E91A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aguas con </w:t>
      </w:r>
      <w:r w:rsidR="00937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durezas </w:t>
      </w:r>
      <w:r w:rsidR="00E91A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altas 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>entre</w:t>
      </w:r>
      <w:r w:rsidR="00B3149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B31496">
        <w:rPr>
          <w:rFonts w:ascii="Times New Roman" w:hAnsi="Times New Roman" w:cs="Times New Roman"/>
          <w:bCs/>
          <w:color w:val="000000"/>
          <w:sz w:val="24"/>
          <w:szCs w:val="24"/>
        </w:rPr>
        <w:t>160-180mg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/l</w:t>
      </w:r>
      <w:r w:rsidR="00937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>CaCO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 xml:space="preserve">3, 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que </w:t>
      </w:r>
      <w:r w:rsidR="00E91A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podrían 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>favorece</w:t>
      </w:r>
      <w:r w:rsidR="00E91ABF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los procesos de enmascaramiento de la toxicidad de algunas sustancias </w:t>
      </w:r>
      <w:r w:rsidRPr="00B01895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 w:rsidRPr="00B01895">
        <w:rPr>
          <w:rFonts w:ascii="Times New Roman" w:hAnsi="Times New Roman" w:cs="Times New Roman"/>
          <w:bCs/>
          <w:color w:val="000000"/>
          <w:sz w:val="24"/>
          <w:szCs w:val="24"/>
        </w:rPr>
        <w:t>Gensemer</w:t>
      </w:r>
      <w:proofErr w:type="spellEnd"/>
      <w:r w:rsidRPr="00B0189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1037D9">
        <w:rPr>
          <w:rFonts w:ascii="Times New Roman" w:hAnsi="Times New Roman" w:cs="Times New Roman"/>
          <w:bCs/>
          <w:color w:val="000000"/>
          <w:sz w:val="24"/>
          <w:szCs w:val="24"/>
        </w:rPr>
        <w:t>et al.,</w:t>
      </w:r>
      <w:r w:rsidRPr="00B0189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B01895">
        <w:rPr>
          <w:rFonts w:ascii="Times New Roman" w:hAnsi="Times New Roman" w:cs="Times New Roman"/>
          <w:bCs/>
          <w:color w:val="000000"/>
          <w:sz w:val="24"/>
          <w:szCs w:val="24"/>
        </w:rPr>
        <w:t>2018).</w:t>
      </w:r>
      <w:r w:rsidR="00E91A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En todos los casos los reportes para este trabajo son los más bajos para la especie</w:t>
      </w:r>
      <w:r w:rsidR="00B36524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E91A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asociado probablemente con el uso de agua blanda</w:t>
      </w:r>
      <w:r w:rsidR="003175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diferencias </w:t>
      </w:r>
      <w:r w:rsidR="00317591"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>que tiende</w:t>
      </w:r>
      <w:r w:rsidR="00B36524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="00317591"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aumentar la toxicidad </w:t>
      </w:r>
      <w:r w:rsidR="003175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 ciertas sustancias </w:t>
      </w:r>
      <w:r w:rsidR="00317591"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>(Pérez, 1997</w:t>
      </w:r>
      <w:r w:rsidR="003175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r w:rsidR="00317591"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Segura, </w:t>
      </w:r>
      <w:r w:rsidR="00317591">
        <w:rPr>
          <w:rFonts w:ascii="Times New Roman" w:hAnsi="Times New Roman" w:cs="Times New Roman"/>
          <w:bCs/>
          <w:color w:val="000000"/>
          <w:sz w:val="24"/>
          <w:szCs w:val="24"/>
        </w:rPr>
        <w:t>2007</w:t>
      </w:r>
      <w:r w:rsidR="00317591"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E91AB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A09F5" w:rsidRDefault="008A09F5" w:rsidP="008A09F5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398E" w:rsidRDefault="008A09F5" w:rsidP="008A09F5">
      <w:pPr>
        <w:keepNext/>
        <w:widowControl w:val="0"/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es-CO"/>
        </w:rPr>
        <w:sectPr w:rsidR="00E0398E" w:rsidSect="00C53437">
          <w:pgSz w:w="12240" w:h="15840" w:code="1"/>
          <w:pgMar w:top="1701" w:right="1701" w:bottom="1701" w:left="1701" w:header="709" w:footer="709" w:gutter="0"/>
          <w:cols w:space="708"/>
          <w:docGrid w:linePitch="360"/>
        </w:sectPr>
      </w:pPr>
      <w:r w:rsidRPr="009D1D62">
        <w:rPr>
          <w:rFonts w:ascii="Times New Roman" w:hAnsi="Times New Roman" w:cs="Times New Roman"/>
          <w:noProof/>
          <w:sz w:val="24"/>
          <w:szCs w:val="24"/>
          <w:lang w:eastAsia="es-CO"/>
        </w:rPr>
        <w:t>Para</w:t>
      </w:r>
      <w:r w:rsidRPr="009D1D62">
        <w:rPr>
          <w:rFonts w:ascii="Times New Roman" w:hAnsi="Times New Roman" w:cs="Times New Roman"/>
          <w:i/>
          <w:noProof/>
          <w:sz w:val="24"/>
          <w:szCs w:val="24"/>
          <w:lang w:eastAsia="es-CO"/>
        </w:rPr>
        <w:t xml:space="preserve"> H. attenuata </w:t>
      </w:r>
      <w:r w:rsidRPr="009D1D62">
        <w:rPr>
          <w:rFonts w:ascii="Times New Roman" w:hAnsi="Times New Roman" w:cs="Times New Roman"/>
          <w:noProof/>
          <w:sz w:val="24"/>
          <w:szCs w:val="24"/>
          <w:lang w:eastAsia="es-CO"/>
        </w:rPr>
        <w:t>se realizaron diez ensayos (n=10),</w:t>
      </w:r>
      <w:r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 </w:t>
      </w:r>
      <w:r w:rsidRPr="009D1D62">
        <w:rPr>
          <w:rFonts w:ascii="Times New Roman" w:hAnsi="Times New Roman" w:cs="Times New Roman"/>
          <w:noProof/>
          <w:sz w:val="24"/>
          <w:szCs w:val="24"/>
          <w:lang w:eastAsia="es-CO"/>
        </w:rPr>
        <w:t>la sensibilidad de la especie con cloruro de sodio evidenció una CE</w:t>
      </w:r>
      <w:r w:rsidRPr="009D1D62">
        <w:rPr>
          <w:rFonts w:ascii="Times New Roman" w:hAnsi="Times New Roman" w:cs="Times New Roman"/>
          <w:noProof/>
          <w:sz w:val="24"/>
          <w:szCs w:val="24"/>
          <w:vertAlign w:val="subscript"/>
          <w:lang w:eastAsia="es-CO"/>
        </w:rPr>
        <w:t xml:space="preserve">50-96h </w:t>
      </w:r>
      <w:r w:rsidRPr="009D1D62">
        <w:rPr>
          <w:rFonts w:ascii="Times New Roman" w:hAnsi="Times New Roman" w:cs="Times New Roman"/>
          <w:noProof/>
          <w:sz w:val="24"/>
          <w:szCs w:val="24"/>
          <w:lang w:eastAsia="es-CO"/>
        </w:rPr>
        <w:t>promedio</w:t>
      </w:r>
      <w:r w:rsidRPr="009D1D62">
        <w:rPr>
          <w:rFonts w:ascii="Times New Roman" w:hAnsi="Times New Roman" w:cs="Times New Roman"/>
          <w:noProof/>
          <w:sz w:val="24"/>
          <w:szCs w:val="24"/>
          <w:vertAlign w:val="subscript"/>
          <w:lang w:eastAsia="es-CO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s-CO"/>
        </w:rPr>
        <w:t>de 0.5g/l (0.3-0.7g/l</w:t>
      </w:r>
      <w:r w:rsidRPr="009D1D62">
        <w:rPr>
          <w:rFonts w:ascii="Times New Roman" w:hAnsi="Times New Roman" w:cs="Times New Roman"/>
          <w:noProof/>
          <w:sz w:val="24"/>
          <w:szCs w:val="24"/>
          <w:lang w:eastAsia="es-CO"/>
        </w:rPr>
        <w:t>) y una CL</w:t>
      </w:r>
      <w:r w:rsidRPr="009D1D62">
        <w:rPr>
          <w:rFonts w:ascii="Times New Roman" w:hAnsi="Times New Roman" w:cs="Times New Roman"/>
          <w:noProof/>
          <w:sz w:val="24"/>
          <w:szCs w:val="24"/>
          <w:vertAlign w:val="subscript"/>
          <w:lang w:eastAsia="es-CO"/>
        </w:rPr>
        <w:t xml:space="preserve">50-96h </w:t>
      </w:r>
      <w:r w:rsidRPr="009D1D62"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promedio </w:t>
      </w:r>
      <w:r>
        <w:rPr>
          <w:rFonts w:ascii="Times New Roman" w:hAnsi="Times New Roman" w:cs="Times New Roman"/>
          <w:noProof/>
          <w:sz w:val="24"/>
          <w:szCs w:val="24"/>
          <w:lang w:eastAsia="es-CO"/>
        </w:rPr>
        <w:t>de 1.0g/l (0.8-1.2g/l), (Fig.</w:t>
      </w:r>
      <w:r w:rsidRPr="009D1D62"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B). </w:t>
      </w:r>
      <w:r w:rsidRPr="009D1D62">
        <w:rPr>
          <w:rFonts w:ascii="Times New Roman" w:hAnsi="Times New Roman" w:cs="Times New Roman"/>
          <w:noProof/>
          <w:sz w:val="24"/>
          <w:szCs w:val="24"/>
          <w:lang w:eastAsia="es-CO"/>
        </w:rPr>
        <w:t>Los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bajos coeficientes de variación obtenidos indicaron reproducibilidad de los ensayos y adecuada aclimatación de los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organismos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las condiciones experimentales.</w:t>
      </w:r>
      <w:r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 </w:t>
      </w:r>
      <w:r w:rsidRPr="009D1D62"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La subletalidad y letalidad con </w:t>
      </w:r>
      <w:r w:rsidRPr="009D1D62">
        <w:rPr>
          <w:rFonts w:ascii="Times New Roman" w:hAnsi="Times New Roman" w:cs="Times New Roman"/>
          <w:i/>
          <w:noProof/>
          <w:sz w:val="24"/>
          <w:szCs w:val="24"/>
          <w:lang w:eastAsia="es-CO"/>
        </w:rPr>
        <w:t>H. attenuata</w:t>
      </w:r>
      <w:r w:rsidR="00B36524"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 tuvieron</w:t>
      </w:r>
      <w:r w:rsidRPr="009D1D62"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 coeficientes de variación del 16,3% y 9,5% respectivamente, para </w:t>
      </w:r>
      <w:r w:rsidRPr="009D1D62">
        <w:rPr>
          <w:rFonts w:ascii="Times New Roman" w:hAnsi="Times New Roman" w:cs="Times New Roman"/>
          <w:i/>
          <w:noProof/>
          <w:sz w:val="24"/>
          <w:szCs w:val="24"/>
          <w:lang w:eastAsia="es-CO"/>
        </w:rPr>
        <w:t>D. magna</w:t>
      </w:r>
      <w:r w:rsidRPr="009D1D62"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  se calculó en un 10,6%, según </w:t>
      </w:r>
      <w:r>
        <w:rPr>
          <w:rFonts w:ascii="Times New Roman" w:hAnsi="Times New Roman" w:cs="Times New Roman"/>
          <w:noProof/>
          <w:sz w:val="24"/>
          <w:szCs w:val="24"/>
          <w:lang w:eastAsia="es-CO"/>
        </w:rPr>
        <w:t>U.S.EPA (1990) y</w:t>
      </w:r>
      <w:r w:rsidRPr="009D1D62"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 Díaz </w:t>
      </w:r>
      <w:r w:rsidRPr="00097E0D">
        <w:rPr>
          <w:rFonts w:ascii="Times New Roman" w:hAnsi="Times New Roman" w:cs="Times New Roman"/>
          <w:noProof/>
          <w:sz w:val="24"/>
          <w:szCs w:val="24"/>
          <w:lang w:eastAsia="es-CO"/>
        </w:rPr>
        <w:t>et al</w:t>
      </w:r>
      <w:r>
        <w:rPr>
          <w:rFonts w:ascii="Times New Roman" w:hAnsi="Times New Roman" w:cs="Times New Roman"/>
          <w:i/>
          <w:noProof/>
          <w:sz w:val="24"/>
          <w:szCs w:val="24"/>
          <w:lang w:eastAsia="es-CO"/>
        </w:rPr>
        <w:t>.</w:t>
      </w:r>
      <w:r w:rsidRPr="009D1D62"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s-CO"/>
        </w:rPr>
        <w:t>(</w:t>
      </w:r>
      <w:r w:rsidRPr="009D1D62">
        <w:rPr>
          <w:rFonts w:ascii="Times New Roman" w:hAnsi="Times New Roman" w:cs="Times New Roman"/>
          <w:noProof/>
          <w:sz w:val="24"/>
          <w:szCs w:val="24"/>
          <w:lang w:eastAsia="es-CO"/>
        </w:rPr>
        <w:t>2004</w:t>
      </w:r>
      <w:r>
        <w:rPr>
          <w:rFonts w:ascii="Times New Roman" w:hAnsi="Times New Roman" w:cs="Times New Roman"/>
          <w:noProof/>
          <w:sz w:val="24"/>
          <w:szCs w:val="24"/>
          <w:lang w:eastAsia="es-CO"/>
        </w:rPr>
        <w:t>)</w:t>
      </w:r>
      <w:r w:rsidRPr="009D1D62"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 valores por debajo del 25%</w:t>
      </w:r>
      <w:r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 </w:t>
      </w:r>
      <w:r w:rsidR="00E0398E"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indican la variabilidad  </w:t>
      </w:r>
    </w:p>
    <w:p w:rsidR="00E0398E" w:rsidRDefault="008A09F5" w:rsidP="008A09F5">
      <w:pPr>
        <w:keepNext/>
        <w:widowControl w:val="0"/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es-CO"/>
        </w:rPr>
      </w:pPr>
      <w:r w:rsidRPr="009D1D62">
        <w:rPr>
          <w:rFonts w:ascii="Times New Roman" w:hAnsi="Times New Roman" w:cs="Times New Roman"/>
          <w:noProof/>
          <w:sz w:val="24"/>
          <w:szCs w:val="24"/>
          <w:lang w:eastAsia="es-CO"/>
        </w:rPr>
        <w:lastRenderedPageBreak/>
        <w:t>natural de las especies, reproducibilidad de los ensayos y entren</w:t>
      </w:r>
      <w:r w:rsidR="00E0398E">
        <w:rPr>
          <w:rFonts w:ascii="Times New Roman" w:hAnsi="Times New Roman" w:cs="Times New Roman"/>
          <w:noProof/>
          <w:sz w:val="24"/>
          <w:szCs w:val="24"/>
          <w:lang w:eastAsia="es-CO"/>
        </w:rPr>
        <w:t>amiento adecuado del observador.</w:t>
      </w:r>
    </w:p>
    <w:p w:rsidR="00E0398E" w:rsidRDefault="00E0398E" w:rsidP="008A09F5">
      <w:pPr>
        <w:keepNext/>
        <w:widowControl w:val="0"/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es-CO"/>
        </w:rPr>
      </w:pPr>
    </w:p>
    <w:p w:rsidR="00E0398E" w:rsidRDefault="00E0398E" w:rsidP="00E0398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279A149F" wp14:editId="5D15E430">
            <wp:extent cx="3943350" cy="24765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BDFE9C5" wp14:editId="4817E65C">
            <wp:extent cx="3933825" cy="2476500"/>
            <wp:effectExtent l="0" t="0" r="9525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33E16" w:rsidRDefault="00933E16" w:rsidP="00E0398E">
      <w:pPr>
        <w:keepNext/>
        <w:widowControl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398E" w:rsidRDefault="00E0398E" w:rsidP="00E0398E">
      <w:pPr>
        <w:keepNext/>
        <w:widowControl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Fig. B</w:t>
      </w:r>
      <w:r w:rsidRPr="00C944E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9D1D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>Carta Control de Sensibilidad (</w:t>
      </w:r>
      <w:r w:rsidRPr="00F979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letalidad; </w:t>
      </w:r>
      <w:r w:rsidRPr="00F979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B: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>ubletalidad</w:t>
      </w:r>
      <w:proofErr w:type="spellEnd"/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para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H.</w:t>
      </w:r>
      <w:r w:rsidRPr="009D1D6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9D1D62">
        <w:rPr>
          <w:rFonts w:ascii="Times New Roman" w:hAnsi="Times New Roman" w:cs="Times New Roman"/>
          <w:bCs/>
          <w:i/>
          <w:color w:val="000000"/>
          <w:sz w:val="24"/>
          <w:szCs w:val="24"/>
        </w:rPr>
        <w:t>attenuata</w:t>
      </w:r>
      <w:proofErr w:type="spellEnd"/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con </w:t>
      </w:r>
      <w:proofErr w:type="spellStart"/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>NaCl</w:t>
      </w:r>
      <w:proofErr w:type="spellEnd"/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como tóxico de referencia.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79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CV: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coeficiente de variación; </w:t>
      </w:r>
      <w:r w:rsidRPr="00F979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DS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>: desviación estándar.</w:t>
      </w:r>
    </w:p>
    <w:p w:rsidR="00E0398E" w:rsidRDefault="00E0398E" w:rsidP="00E0398E">
      <w:pPr>
        <w:keepNext/>
        <w:widowControl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398E" w:rsidRDefault="00E0398E" w:rsidP="00E0398E">
      <w:pPr>
        <w:keepNext/>
        <w:widowControl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7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Fig. B. </w:t>
      </w:r>
      <w:proofErr w:type="spellStart"/>
      <w:r w:rsidRPr="00937031">
        <w:rPr>
          <w:rFonts w:ascii="Times New Roman" w:hAnsi="Times New Roman" w:cs="Times New Roman"/>
          <w:bCs/>
          <w:color w:val="000000"/>
          <w:sz w:val="24"/>
          <w:szCs w:val="24"/>
        </w:rPr>
        <w:t>Sensitivity</w:t>
      </w:r>
      <w:proofErr w:type="spellEnd"/>
      <w:r w:rsidRPr="00937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control chart (</w:t>
      </w:r>
      <w:r w:rsidRPr="00937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A: </w:t>
      </w:r>
      <w:proofErr w:type="spellStart"/>
      <w:r w:rsidRPr="00937031">
        <w:rPr>
          <w:rFonts w:ascii="Times New Roman" w:hAnsi="Times New Roman" w:cs="Times New Roman"/>
          <w:bCs/>
          <w:color w:val="000000"/>
          <w:sz w:val="24"/>
          <w:szCs w:val="24"/>
        </w:rPr>
        <w:t>lethality</w:t>
      </w:r>
      <w:proofErr w:type="spellEnd"/>
      <w:r w:rsidRPr="00937031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937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B: </w:t>
      </w:r>
      <w:proofErr w:type="spellStart"/>
      <w:r w:rsidRPr="00937031">
        <w:rPr>
          <w:rFonts w:ascii="Times New Roman" w:hAnsi="Times New Roman" w:cs="Times New Roman"/>
          <w:bCs/>
          <w:color w:val="000000"/>
          <w:sz w:val="24"/>
          <w:szCs w:val="24"/>
        </w:rPr>
        <w:t>sublethality</w:t>
      </w:r>
      <w:proofErr w:type="spellEnd"/>
      <w:r w:rsidRPr="00937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proofErr w:type="spellStart"/>
      <w:r w:rsidRPr="00937031">
        <w:rPr>
          <w:rFonts w:ascii="Times New Roman" w:hAnsi="Times New Roman" w:cs="Times New Roman"/>
          <w:bCs/>
          <w:color w:val="000000"/>
          <w:sz w:val="24"/>
          <w:szCs w:val="24"/>
        </w:rPr>
        <w:t>for</w:t>
      </w:r>
      <w:proofErr w:type="spellEnd"/>
      <w:r w:rsidRPr="00937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3703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H. </w:t>
      </w:r>
      <w:proofErr w:type="spellStart"/>
      <w:r w:rsidRPr="00937031">
        <w:rPr>
          <w:rFonts w:ascii="Times New Roman" w:hAnsi="Times New Roman" w:cs="Times New Roman"/>
          <w:bCs/>
          <w:i/>
          <w:color w:val="000000"/>
          <w:sz w:val="24"/>
          <w:szCs w:val="24"/>
        </w:rPr>
        <w:t>attenuata</w:t>
      </w:r>
      <w:proofErr w:type="spellEnd"/>
      <w:r w:rsidRPr="00937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937031">
        <w:rPr>
          <w:rFonts w:ascii="Times New Roman" w:hAnsi="Times New Roman" w:cs="Times New Roman"/>
          <w:bCs/>
          <w:color w:val="000000"/>
          <w:sz w:val="24"/>
          <w:szCs w:val="24"/>
        </w:rPr>
        <w:t>with</w:t>
      </w:r>
      <w:proofErr w:type="spellEnd"/>
      <w:r w:rsidRPr="00937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37031">
        <w:rPr>
          <w:rFonts w:ascii="Times New Roman" w:hAnsi="Times New Roman" w:cs="Times New Roman"/>
          <w:bCs/>
          <w:color w:val="000000"/>
          <w:sz w:val="24"/>
          <w:szCs w:val="24"/>
        </w:rPr>
        <w:t>NaCl</w:t>
      </w:r>
      <w:proofErr w:type="spellEnd"/>
      <w:r w:rsidRPr="00937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as a </w:t>
      </w:r>
      <w:proofErr w:type="spellStart"/>
      <w:r w:rsidRPr="00937031">
        <w:rPr>
          <w:rFonts w:ascii="Times New Roman" w:hAnsi="Times New Roman" w:cs="Times New Roman"/>
          <w:bCs/>
          <w:color w:val="000000"/>
          <w:sz w:val="24"/>
          <w:szCs w:val="24"/>
        </w:rPr>
        <w:t>reference</w:t>
      </w:r>
      <w:proofErr w:type="spellEnd"/>
      <w:r w:rsidRPr="00937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37031">
        <w:rPr>
          <w:rFonts w:ascii="Times New Roman" w:hAnsi="Times New Roman" w:cs="Times New Roman"/>
          <w:bCs/>
          <w:color w:val="000000"/>
          <w:sz w:val="24"/>
          <w:szCs w:val="24"/>
        </w:rPr>
        <w:t>toxicant</w:t>
      </w:r>
      <w:proofErr w:type="spellEnd"/>
      <w:r w:rsidRPr="00937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4202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CV:</w:t>
      </w:r>
      <w:r w:rsidRPr="004202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2022F">
        <w:rPr>
          <w:rFonts w:ascii="Times New Roman" w:hAnsi="Times New Roman" w:cs="Times New Roman"/>
          <w:bCs/>
          <w:color w:val="000000"/>
          <w:sz w:val="24"/>
          <w:szCs w:val="24"/>
        </w:rPr>
        <w:t>coefficient</w:t>
      </w:r>
      <w:proofErr w:type="spellEnd"/>
      <w:r w:rsidRPr="004202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42022F">
        <w:rPr>
          <w:rFonts w:ascii="Times New Roman" w:hAnsi="Times New Roman" w:cs="Times New Roman"/>
          <w:bCs/>
          <w:color w:val="000000"/>
          <w:sz w:val="24"/>
          <w:szCs w:val="24"/>
        </w:rPr>
        <w:t>variation</w:t>
      </w:r>
      <w:proofErr w:type="spellEnd"/>
      <w:r w:rsidRPr="004202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r w:rsidRPr="004202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SD</w:t>
      </w:r>
      <w:r w:rsidRPr="004202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standard </w:t>
      </w:r>
      <w:proofErr w:type="spellStart"/>
      <w:r w:rsidRPr="0042022F">
        <w:rPr>
          <w:rFonts w:ascii="Times New Roman" w:hAnsi="Times New Roman" w:cs="Times New Roman"/>
          <w:bCs/>
          <w:color w:val="000000"/>
          <w:sz w:val="24"/>
          <w:szCs w:val="24"/>
        </w:rPr>
        <w:t>deviation</w:t>
      </w:r>
      <w:proofErr w:type="spellEnd"/>
      <w:r w:rsidRPr="004202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E0398E" w:rsidRDefault="00E0398E" w:rsidP="00E0398E">
      <w:pPr>
        <w:keepNext/>
        <w:widowControl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398E" w:rsidRDefault="00E0398E" w:rsidP="00E0398E">
      <w:pPr>
        <w:pStyle w:val="Textocomentario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es-CO"/>
        </w:rPr>
        <w:sectPr w:rsidR="00E0398E" w:rsidSect="00E0398E">
          <w:pgSz w:w="15840" w:h="12240" w:orient="landscape" w:code="1"/>
          <w:pgMar w:top="1701" w:right="1701" w:bottom="170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Para </w:t>
      </w:r>
      <w:r w:rsidRPr="00CE6501">
        <w:rPr>
          <w:rFonts w:ascii="Times New Roman" w:hAnsi="Times New Roman" w:cs="Times New Roman"/>
          <w:i/>
          <w:noProof/>
          <w:sz w:val="24"/>
          <w:szCs w:val="24"/>
          <w:lang w:eastAsia="es-CO"/>
        </w:rPr>
        <w:t>H. attenuata</w:t>
      </w:r>
      <w:r w:rsidRPr="00CE6501"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la sensibilidad </w:t>
      </w:r>
      <w:r w:rsidRPr="00CE6501">
        <w:rPr>
          <w:rFonts w:ascii="Times New Roman" w:hAnsi="Times New Roman" w:cs="Times New Roman"/>
          <w:noProof/>
          <w:sz w:val="24"/>
          <w:szCs w:val="24"/>
          <w:lang w:eastAsia="es-CO"/>
        </w:rPr>
        <w:t>(CL</w:t>
      </w:r>
      <w:r w:rsidRPr="00CE6501">
        <w:rPr>
          <w:rFonts w:ascii="Times New Roman" w:hAnsi="Times New Roman" w:cs="Times New Roman"/>
          <w:noProof/>
          <w:sz w:val="24"/>
          <w:szCs w:val="24"/>
          <w:vertAlign w:val="subscript"/>
          <w:lang w:eastAsia="es-CO"/>
        </w:rPr>
        <w:t xml:space="preserve">50-96h </w:t>
      </w:r>
      <w:r>
        <w:rPr>
          <w:rFonts w:ascii="Times New Roman" w:hAnsi="Times New Roman" w:cs="Times New Roman"/>
          <w:noProof/>
          <w:sz w:val="24"/>
          <w:szCs w:val="24"/>
          <w:lang w:eastAsia="es-CO"/>
        </w:rPr>
        <w:t>de 1.0g/l (0.8-1.2</w:t>
      </w:r>
      <w:r w:rsidRPr="00CE6501">
        <w:rPr>
          <w:rFonts w:ascii="Times New Roman" w:hAnsi="Times New Roman" w:cs="Times New Roman"/>
          <w:noProof/>
          <w:sz w:val="24"/>
          <w:szCs w:val="24"/>
          <w:lang w:eastAsia="es-CO"/>
        </w:rPr>
        <w:t>g/l)</w:t>
      </w:r>
      <w:r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; </w:t>
      </w:r>
      <w:r w:rsidRPr="00CE6501">
        <w:rPr>
          <w:rFonts w:ascii="Times New Roman" w:hAnsi="Times New Roman" w:cs="Times New Roman"/>
          <w:noProof/>
          <w:sz w:val="24"/>
          <w:szCs w:val="24"/>
          <w:lang w:eastAsia="es-CO"/>
        </w:rPr>
        <w:t>CE</w:t>
      </w:r>
      <w:r w:rsidRPr="00CE6501">
        <w:rPr>
          <w:rFonts w:ascii="Times New Roman" w:hAnsi="Times New Roman" w:cs="Times New Roman"/>
          <w:noProof/>
          <w:sz w:val="24"/>
          <w:szCs w:val="24"/>
          <w:vertAlign w:val="subscript"/>
          <w:lang w:eastAsia="es-CO"/>
        </w:rPr>
        <w:t xml:space="preserve">50-96h </w:t>
      </w:r>
      <w:r>
        <w:rPr>
          <w:rFonts w:ascii="Times New Roman" w:hAnsi="Times New Roman" w:cs="Times New Roman"/>
          <w:noProof/>
          <w:sz w:val="24"/>
          <w:szCs w:val="24"/>
          <w:lang w:eastAsia="es-CO"/>
        </w:rPr>
        <w:t>de 0.5g/l (0.3-0.</w:t>
      </w:r>
      <w:r w:rsidRPr="00CE6501">
        <w:rPr>
          <w:rFonts w:ascii="Times New Roman" w:hAnsi="Times New Roman" w:cs="Times New Roman"/>
          <w:noProof/>
          <w:sz w:val="24"/>
          <w:szCs w:val="24"/>
          <w:lang w:eastAsia="es-CO"/>
        </w:rPr>
        <w:t>7g/l)</w:t>
      </w:r>
      <w:r>
        <w:rPr>
          <w:rFonts w:ascii="Times New Roman" w:hAnsi="Times New Roman" w:cs="Times New Roman"/>
          <w:noProof/>
          <w:sz w:val="24"/>
          <w:szCs w:val="24"/>
          <w:lang w:eastAsia="es-CO"/>
        </w:rPr>
        <w:t>)</w:t>
      </w:r>
      <w:r w:rsidRPr="00CE6501"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, está por debajo de lo señalado por Santos </w:t>
      </w:r>
      <w:r w:rsidRPr="00F51175">
        <w:rPr>
          <w:rFonts w:ascii="Times New Roman" w:hAnsi="Times New Roman" w:cs="Times New Roman"/>
          <w:noProof/>
          <w:sz w:val="24"/>
          <w:szCs w:val="24"/>
          <w:lang w:eastAsia="es-CO"/>
        </w:rPr>
        <w:t>et al</w:t>
      </w:r>
      <w:r w:rsidRPr="00CE6501">
        <w:rPr>
          <w:rFonts w:ascii="Times New Roman" w:hAnsi="Times New Roman" w:cs="Times New Roman"/>
          <w:i/>
          <w:noProof/>
          <w:sz w:val="24"/>
          <w:szCs w:val="24"/>
          <w:lang w:eastAsia="es-CO"/>
        </w:rPr>
        <w:t>.</w:t>
      </w:r>
      <w:r w:rsidRPr="00CE6501"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 (2007) con una CL</w:t>
      </w:r>
      <w:r w:rsidRPr="00CE6501">
        <w:rPr>
          <w:rFonts w:ascii="Times New Roman" w:hAnsi="Times New Roman" w:cs="Times New Roman"/>
          <w:noProof/>
          <w:sz w:val="24"/>
          <w:szCs w:val="24"/>
          <w:vertAlign w:val="subscript"/>
          <w:lang w:eastAsia="es-CO"/>
        </w:rPr>
        <w:t xml:space="preserve">50-96h </w:t>
      </w:r>
      <w:r>
        <w:rPr>
          <w:rFonts w:ascii="Times New Roman" w:hAnsi="Times New Roman" w:cs="Times New Roman"/>
          <w:noProof/>
          <w:sz w:val="24"/>
          <w:szCs w:val="24"/>
          <w:lang w:eastAsia="es-CO"/>
        </w:rPr>
        <w:t>de 2.57g/l (2.9g/l-2.1</w:t>
      </w:r>
      <w:r w:rsidRPr="00CE6501">
        <w:rPr>
          <w:rFonts w:ascii="Times New Roman" w:hAnsi="Times New Roman" w:cs="Times New Roman"/>
          <w:noProof/>
          <w:sz w:val="24"/>
          <w:szCs w:val="24"/>
          <w:lang w:eastAsia="es-CO"/>
        </w:rPr>
        <w:t>g/l) y una CE</w:t>
      </w:r>
      <w:r w:rsidRPr="00CE6501">
        <w:rPr>
          <w:rFonts w:ascii="Times New Roman" w:hAnsi="Times New Roman" w:cs="Times New Roman"/>
          <w:noProof/>
          <w:sz w:val="24"/>
          <w:szCs w:val="24"/>
          <w:vertAlign w:val="subscript"/>
          <w:lang w:eastAsia="es-CO"/>
        </w:rPr>
        <w:t xml:space="preserve">50-96h </w:t>
      </w:r>
      <w:r>
        <w:rPr>
          <w:rFonts w:ascii="Times New Roman" w:hAnsi="Times New Roman" w:cs="Times New Roman"/>
          <w:noProof/>
          <w:sz w:val="24"/>
          <w:szCs w:val="24"/>
          <w:lang w:eastAsia="es-CO"/>
        </w:rPr>
        <w:t>1.44g/l (1.1g/l-1.6</w:t>
      </w:r>
      <w:r w:rsidRPr="00CE6501"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g/l), </w:t>
      </w:r>
      <w:r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esta diferencia se explica porque los </w:t>
      </w:r>
      <w:r w:rsidRPr="00CE6501"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autores </w:t>
      </w:r>
      <w:r w:rsidR="002F7D01"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utilizaron </w:t>
      </w:r>
      <w:r w:rsidR="002F7D01">
        <w:rPr>
          <w:rFonts w:ascii="Times New Roman" w:hAnsi="Times New Roman" w:cs="Times New Roman"/>
          <w:sz w:val="24"/>
          <w:szCs w:val="24"/>
        </w:rPr>
        <w:t xml:space="preserve">como medio de cultivo </w:t>
      </w:r>
      <w:r>
        <w:rPr>
          <w:rFonts w:ascii="Times New Roman" w:hAnsi="Times New Roman" w:cs="Times New Roman"/>
          <w:sz w:val="24"/>
          <w:szCs w:val="24"/>
        </w:rPr>
        <w:t>agua reconstituida (147</w:t>
      </w:r>
      <w:r w:rsidRPr="00CE6501">
        <w:rPr>
          <w:rFonts w:ascii="Times New Roman" w:hAnsi="Times New Roman" w:cs="Times New Roman"/>
          <w:sz w:val="24"/>
          <w:szCs w:val="24"/>
        </w:rPr>
        <w:t>mg/l CaCl</w:t>
      </w:r>
      <w:r w:rsidRPr="00CE650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110mg/l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Buffer, pH: 7.0+/-0.</w:t>
      </w:r>
      <w:r w:rsidRPr="00CE6501">
        <w:rPr>
          <w:rFonts w:ascii="Times New Roman" w:hAnsi="Times New Roman" w:cs="Times New Roman"/>
          <w:sz w:val="24"/>
          <w:szCs w:val="24"/>
        </w:rPr>
        <w:t xml:space="preserve">1) sin adición de EDTA, una </w:t>
      </w:r>
      <w:r>
        <w:rPr>
          <w:rFonts w:ascii="Times New Roman" w:hAnsi="Times New Roman" w:cs="Times New Roman"/>
          <w:sz w:val="24"/>
          <w:szCs w:val="24"/>
        </w:rPr>
        <w:t>temperatura de 22±</w:t>
      </w:r>
      <w:r w:rsidRPr="00CE6501">
        <w:rPr>
          <w:rFonts w:ascii="Times New Roman" w:hAnsi="Times New Roman" w:cs="Times New Roman"/>
          <w:sz w:val="24"/>
          <w:szCs w:val="24"/>
        </w:rPr>
        <w:t>1ºC y un fotoperiod</w:t>
      </w:r>
      <w:r>
        <w:rPr>
          <w:rFonts w:ascii="Times New Roman" w:hAnsi="Times New Roman" w:cs="Times New Roman"/>
          <w:sz w:val="24"/>
          <w:szCs w:val="24"/>
        </w:rPr>
        <w:t>o de 12h/12h-luz/oscuridad, l</w:t>
      </w:r>
      <w:r w:rsidRPr="00CE6501">
        <w:rPr>
          <w:rFonts w:ascii="Times New Roman" w:hAnsi="Times New Roman" w:cs="Times New Roman"/>
          <w:sz w:val="24"/>
          <w:szCs w:val="24"/>
        </w:rPr>
        <w:t xml:space="preserve">a alimentación se realizó con </w:t>
      </w:r>
      <w:r>
        <w:rPr>
          <w:rFonts w:ascii="Times New Roman" w:hAnsi="Times New Roman" w:cs="Times New Roman"/>
          <w:i/>
          <w:sz w:val="24"/>
          <w:szCs w:val="24"/>
        </w:rPr>
        <w:t>A.</w:t>
      </w:r>
      <w:r w:rsidRPr="00CE6501">
        <w:rPr>
          <w:rFonts w:ascii="Times New Roman" w:hAnsi="Times New Roman" w:cs="Times New Roman"/>
          <w:i/>
          <w:sz w:val="24"/>
          <w:szCs w:val="24"/>
        </w:rPr>
        <w:t xml:space="preserve"> salina</w:t>
      </w:r>
      <w:r w:rsidR="00933E16">
        <w:rPr>
          <w:rFonts w:ascii="Times New Roman" w:hAnsi="Times New Roman" w:cs="Times New Roman"/>
          <w:sz w:val="24"/>
          <w:szCs w:val="24"/>
        </w:rPr>
        <w:t xml:space="preserve"> tres veces por semana. </w:t>
      </w:r>
      <w:r w:rsidR="00933E16">
        <w:rPr>
          <w:rFonts w:ascii="Times New Roman" w:hAnsi="Times New Roman" w:cs="Times New Roman"/>
          <w:sz w:val="24"/>
          <w:szCs w:val="24"/>
        </w:rPr>
        <w:t>C</w:t>
      </w:r>
      <w:r w:rsidR="00933E16" w:rsidRPr="00CE6501">
        <w:rPr>
          <w:rFonts w:ascii="Times New Roman" w:hAnsi="Times New Roman" w:cs="Times New Roman"/>
          <w:sz w:val="24"/>
          <w:szCs w:val="24"/>
        </w:rPr>
        <w:t xml:space="preserve">ondiciones y medio de cultivo </w:t>
      </w:r>
      <w:r w:rsidR="00933E16">
        <w:rPr>
          <w:rFonts w:ascii="Times New Roman" w:hAnsi="Times New Roman" w:cs="Times New Roman"/>
          <w:sz w:val="24"/>
          <w:szCs w:val="24"/>
        </w:rPr>
        <w:t>para las dos investigaciones que difieren y que podría explicar las variaciones</w:t>
      </w:r>
      <w:r w:rsidR="00933E16">
        <w:rPr>
          <w:rFonts w:ascii="Times New Roman" w:hAnsi="Times New Roman" w:cs="Times New Roman"/>
          <w:sz w:val="24"/>
          <w:szCs w:val="24"/>
        </w:rPr>
        <w:t xml:space="preserve"> en los resultados obtenidos. </w:t>
      </w:r>
    </w:p>
    <w:p w:rsidR="00937031" w:rsidRPr="00933E16" w:rsidRDefault="008A09F5" w:rsidP="00933E16">
      <w:pPr>
        <w:pStyle w:val="Textocomentario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es-CO"/>
        </w:rPr>
      </w:pPr>
      <w:r w:rsidRPr="009D1D62">
        <w:rPr>
          <w:rFonts w:ascii="Times New Roman" w:hAnsi="Times New Roman" w:cs="Times New Roman"/>
          <w:noProof/>
          <w:sz w:val="24"/>
          <w:szCs w:val="24"/>
          <w:lang w:eastAsia="es-CO"/>
        </w:rPr>
        <w:lastRenderedPageBreak/>
        <w:t xml:space="preserve"> </w:t>
      </w:r>
      <w:r w:rsidR="00937031" w:rsidRPr="00933E16">
        <w:rPr>
          <w:rFonts w:ascii="Times New Roman" w:hAnsi="Times New Roman" w:cs="Times New Roman"/>
          <w:bCs/>
          <w:color w:val="000000"/>
          <w:sz w:val="24"/>
          <w:szCs w:val="24"/>
        </w:rPr>
        <w:t>REFERENCIAS</w:t>
      </w:r>
    </w:p>
    <w:p w:rsidR="00B31496" w:rsidRPr="00933E16" w:rsidRDefault="00B31496" w:rsidP="00937031">
      <w:pPr>
        <w:keepNext/>
        <w:widowControl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7031" w:rsidRPr="0048343E" w:rsidRDefault="00937031" w:rsidP="009370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n-US" w:eastAsia="es-CO"/>
        </w:rPr>
      </w:pPr>
      <w:r w:rsidRPr="00933E16">
        <w:rPr>
          <w:rFonts w:ascii="Times New Roman" w:hAnsi="Times New Roman" w:cs="Times New Roman"/>
          <w:sz w:val="20"/>
          <w:szCs w:val="20"/>
          <w:lang w:eastAsia="es-CO"/>
        </w:rPr>
        <w:t xml:space="preserve">Blaise, C., &amp; </w:t>
      </w:r>
      <w:proofErr w:type="spellStart"/>
      <w:r w:rsidRPr="00933E16">
        <w:rPr>
          <w:rFonts w:ascii="Times New Roman" w:hAnsi="Times New Roman" w:cs="Times New Roman"/>
          <w:sz w:val="20"/>
          <w:szCs w:val="20"/>
          <w:lang w:eastAsia="es-CO"/>
        </w:rPr>
        <w:t>Kusui</w:t>
      </w:r>
      <w:proofErr w:type="spellEnd"/>
      <w:r w:rsidRPr="00933E16">
        <w:rPr>
          <w:rFonts w:ascii="Times New Roman" w:hAnsi="Times New Roman" w:cs="Times New Roman"/>
          <w:sz w:val="20"/>
          <w:szCs w:val="20"/>
          <w:lang w:eastAsia="es-CO"/>
        </w:rPr>
        <w:t xml:space="preserve">, T. (1997). </w:t>
      </w:r>
      <w:proofErr w:type="spellStart"/>
      <w:r w:rsidRPr="00933E16">
        <w:rPr>
          <w:rFonts w:ascii="Times New Roman" w:hAnsi="Times New Roman" w:cs="Times New Roman"/>
          <w:sz w:val="20"/>
          <w:szCs w:val="20"/>
          <w:lang w:eastAsia="es-CO"/>
        </w:rPr>
        <w:t>Acute</w:t>
      </w:r>
      <w:proofErr w:type="spellEnd"/>
      <w:r w:rsidRPr="00933E16">
        <w:rPr>
          <w:rFonts w:ascii="Times New Roman" w:hAnsi="Times New Roman" w:cs="Times New Roman"/>
          <w:sz w:val="20"/>
          <w:szCs w:val="20"/>
          <w:lang w:eastAsia="es-CO"/>
        </w:rPr>
        <w:t xml:space="preserve"> </w:t>
      </w:r>
      <w:proofErr w:type="spellStart"/>
      <w:r w:rsidRPr="00933E16">
        <w:rPr>
          <w:rFonts w:ascii="Times New Roman" w:hAnsi="Times New Roman" w:cs="Times New Roman"/>
          <w:sz w:val="20"/>
          <w:szCs w:val="20"/>
          <w:lang w:eastAsia="es-CO"/>
        </w:rPr>
        <w:t>toxicity</w:t>
      </w:r>
      <w:proofErr w:type="spellEnd"/>
      <w:r w:rsidRPr="00933E16">
        <w:rPr>
          <w:rFonts w:ascii="Times New Roman" w:hAnsi="Times New Roman" w:cs="Times New Roman"/>
          <w:sz w:val="20"/>
          <w:szCs w:val="20"/>
          <w:lang w:eastAsia="es-CO"/>
        </w:rPr>
        <w:t xml:space="preserve"> </w:t>
      </w:r>
      <w:proofErr w:type="spellStart"/>
      <w:r w:rsidRPr="00933E16">
        <w:rPr>
          <w:rFonts w:ascii="Times New Roman" w:hAnsi="Times New Roman" w:cs="Times New Roman"/>
          <w:sz w:val="20"/>
          <w:szCs w:val="20"/>
          <w:lang w:eastAsia="es-CO"/>
        </w:rPr>
        <w:t>assessment</w:t>
      </w:r>
      <w:proofErr w:type="spellEnd"/>
      <w:r w:rsidRPr="00933E16">
        <w:rPr>
          <w:rFonts w:ascii="Times New Roman" w:hAnsi="Times New Roman" w:cs="Times New Roman"/>
          <w:sz w:val="20"/>
          <w:szCs w:val="20"/>
          <w:lang w:eastAsia="es-CO"/>
        </w:rPr>
        <w:t xml:space="preserve"> of industrial </w:t>
      </w:r>
      <w:proofErr w:type="spellStart"/>
      <w:r w:rsidRPr="00933E16">
        <w:rPr>
          <w:rFonts w:ascii="Times New Roman" w:hAnsi="Times New Roman" w:cs="Times New Roman"/>
          <w:sz w:val="20"/>
          <w:szCs w:val="20"/>
          <w:lang w:eastAsia="es-CO"/>
        </w:rPr>
        <w:t>effluents</w:t>
      </w:r>
      <w:proofErr w:type="spellEnd"/>
      <w:r w:rsidRPr="00933E16">
        <w:rPr>
          <w:rFonts w:ascii="Times New Roman" w:hAnsi="Times New Roman" w:cs="Times New Roman"/>
          <w:sz w:val="20"/>
          <w:szCs w:val="20"/>
          <w:lang w:eastAsia="es-CO"/>
        </w:rPr>
        <w:t xml:space="preserve"> </w:t>
      </w:r>
      <w:proofErr w:type="spellStart"/>
      <w:r w:rsidRPr="00933E16">
        <w:rPr>
          <w:rFonts w:ascii="Times New Roman" w:hAnsi="Times New Roman" w:cs="Times New Roman"/>
          <w:sz w:val="20"/>
          <w:szCs w:val="20"/>
          <w:lang w:eastAsia="es-CO"/>
        </w:rPr>
        <w:t>with</w:t>
      </w:r>
      <w:proofErr w:type="spellEnd"/>
      <w:r w:rsidRPr="00933E16">
        <w:rPr>
          <w:rFonts w:ascii="Times New Roman" w:hAnsi="Times New Roman" w:cs="Times New Roman"/>
          <w:sz w:val="20"/>
          <w:szCs w:val="20"/>
          <w:lang w:eastAsia="es-CO"/>
        </w:rPr>
        <w:t xml:space="preserve"> a </w:t>
      </w:r>
      <w:proofErr w:type="spellStart"/>
      <w:r w:rsidRPr="00933E16">
        <w:rPr>
          <w:rFonts w:ascii="Times New Roman" w:hAnsi="Times New Roman" w:cs="Times New Roman"/>
          <w:sz w:val="20"/>
          <w:szCs w:val="20"/>
          <w:lang w:eastAsia="es-CO"/>
        </w:rPr>
        <w:t>microplate</w:t>
      </w:r>
      <w:proofErr w:type="spellEnd"/>
      <w:r w:rsidRPr="0048343E">
        <w:rPr>
          <w:rFonts w:ascii="Times New Roman" w:hAnsi="Times New Roman" w:cs="Times New Roman"/>
          <w:sz w:val="20"/>
          <w:szCs w:val="20"/>
          <w:lang w:val="en-US" w:eastAsia="es-CO"/>
        </w:rPr>
        <w:t xml:space="preserve">-based </w:t>
      </w:r>
      <w:r w:rsidRPr="0048343E">
        <w:rPr>
          <w:rFonts w:ascii="Times New Roman" w:hAnsi="Times New Roman" w:cs="Times New Roman"/>
          <w:i/>
          <w:sz w:val="20"/>
          <w:szCs w:val="20"/>
          <w:lang w:val="en-US" w:eastAsia="es-CO"/>
        </w:rPr>
        <w:t xml:space="preserve">Hydra </w:t>
      </w:r>
      <w:proofErr w:type="spellStart"/>
      <w:r w:rsidRPr="0048343E">
        <w:rPr>
          <w:rFonts w:ascii="Times New Roman" w:hAnsi="Times New Roman" w:cs="Times New Roman"/>
          <w:i/>
          <w:sz w:val="20"/>
          <w:szCs w:val="20"/>
          <w:lang w:val="en-US" w:eastAsia="es-CO"/>
        </w:rPr>
        <w:t>attenuata</w:t>
      </w:r>
      <w:proofErr w:type="spellEnd"/>
      <w:r w:rsidRPr="0048343E">
        <w:rPr>
          <w:rFonts w:ascii="Times New Roman" w:hAnsi="Times New Roman" w:cs="Times New Roman"/>
          <w:sz w:val="20"/>
          <w:szCs w:val="20"/>
          <w:lang w:val="en-US" w:eastAsia="es-CO"/>
        </w:rPr>
        <w:t xml:space="preserve"> assay. </w:t>
      </w:r>
      <w:r w:rsidRPr="0048343E">
        <w:rPr>
          <w:rFonts w:ascii="Times New Roman" w:hAnsi="Times New Roman" w:cs="Times New Roman"/>
          <w:i/>
          <w:sz w:val="20"/>
          <w:szCs w:val="20"/>
          <w:lang w:val="en-US" w:eastAsia="es-CO"/>
        </w:rPr>
        <w:t xml:space="preserve">Environmental Toxicology, </w:t>
      </w:r>
      <w:r w:rsidRPr="0048343E">
        <w:rPr>
          <w:rFonts w:ascii="Times New Roman" w:hAnsi="Times New Roman" w:cs="Times New Roman"/>
          <w:sz w:val="20"/>
          <w:szCs w:val="20"/>
          <w:lang w:val="en-US" w:eastAsia="es-CO"/>
        </w:rPr>
        <w:t>12, 53-60.</w:t>
      </w:r>
    </w:p>
    <w:p w:rsidR="00937031" w:rsidRPr="00937031" w:rsidRDefault="00937031" w:rsidP="00937031">
      <w:pPr>
        <w:keepNext/>
        <w:widowControl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</w:pPr>
    </w:p>
    <w:p w:rsidR="00937031" w:rsidRPr="0048343E" w:rsidRDefault="00937031" w:rsidP="00937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37031">
        <w:rPr>
          <w:rFonts w:ascii="Times New Roman" w:hAnsi="Times New Roman" w:cs="Times New Roman"/>
          <w:sz w:val="20"/>
          <w:szCs w:val="20"/>
          <w:lang w:val="en-US"/>
        </w:rPr>
        <w:t xml:space="preserve">Cowgill, U. M., &amp; </w:t>
      </w:r>
      <w:proofErr w:type="spellStart"/>
      <w:r w:rsidRPr="00937031">
        <w:rPr>
          <w:rFonts w:ascii="Times New Roman" w:hAnsi="Times New Roman" w:cs="Times New Roman"/>
          <w:sz w:val="20"/>
          <w:szCs w:val="20"/>
          <w:lang w:val="en-US"/>
        </w:rPr>
        <w:t>Milazzo</w:t>
      </w:r>
      <w:proofErr w:type="spellEnd"/>
      <w:r w:rsidRPr="00937031">
        <w:rPr>
          <w:rFonts w:ascii="Times New Roman" w:hAnsi="Times New Roman" w:cs="Times New Roman"/>
          <w:sz w:val="20"/>
          <w:szCs w:val="20"/>
          <w:lang w:val="en-US"/>
        </w:rPr>
        <w:t xml:space="preserve">, D. P. (1990). </w:t>
      </w:r>
      <w:r w:rsidRPr="0048343E">
        <w:rPr>
          <w:rFonts w:ascii="Times New Roman" w:hAnsi="Times New Roman" w:cs="Times New Roman"/>
          <w:sz w:val="20"/>
          <w:szCs w:val="20"/>
          <w:lang w:val="en-US"/>
        </w:rPr>
        <w:t xml:space="preserve">The sensitivity of two </w:t>
      </w:r>
      <w:proofErr w:type="spellStart"/>
      <w:r w:rsidRPr="0048343E">
        <w:rPr>
          <w:rFonts w:ascii="Times New Roman" w:hAnsi="Times New Roman" w:cs="Times New Roman"/>
          <w:sz w:val="20"/>
          <w:szCs w:val="20"/>
          <w:lang w:val="en-US"/>
        </w:rPr>
        <w:t>cladocerans</w:t>
      </w:r>
      <w:proofErr w:type="spellEnd"/>
      <w:r w:rsidRPr="0048343E">
        <w:rPr>
          <w:rFonts w:ascii="Times New Roman" w:hAnsi="Times New Roman" w:cs="Times New Roman"/>
          <w:sz w:val="20"/>
          <w:szCs w:val="20"/>
          <w:lang w:val="en-US"/>
        </w:rPr>
        <w:t xml:space="preserve"> to water quality variables: salinity and hardness. </w:t>
      </w:r>
      <w:proofErr w:type="spellStart"/>
      <w:r w:rsidRPr="0048343E">
        <w:rPr>
          <w:rFonts w:ascii="Times New Roman" w:hAnsi="Times New Roman" w:cs="Times New Roman"/>
          <w:i/>
          <w:sz w:val="20"/>
          <w:szCs w:val="20"/>
          <w:lang w:val="en-US"/>
        </w:rPr>
        <w:t>Archiv</w:t>
      </w:r>
      <w:proofErr w:type="spellEnd"/>
      <w:r w:rsidRPr="0048343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8343E">
        <w:rPr>
          <w:rFonts w:ascii="Times New Roman" w:hAnsi="Times New Roman" w:cs="Times New Roman"/>
          <w:i/>
          <w:sz w:val="20"/>
          <w:szCs w:val="20"/>
          <w:lang w:val="en-US"/>
        </w:rPr>
        <w:t>f</w:t>
      </w:r>
      <w:r w:rsidRPr="0048343E">
        <w:rPr>
          <w:rStyle w:val="nfasis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ü</w:t>
      </w:r>
      <w:r w:rsidRPr="0048343E">
        <w:rPr>
          <w:rFonts w:ascii="Times New Roman" w:hAnsi="Times New Roman" w:cs="Times New Roman"/>
          <w:i/>
          <w:sz w:val="20"/>
          <w:szCs w:val="20"/>
          <w:lang w:val="en-US"/>
        </w:rPr>
        <w:t>r</w:t>
      </w:r>
      <w:proofErr w:type="spellEnd"/>
      <w:r w:rsidRPr="0048343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8343E">
        <w:rPr>
          <w:rFonts w:ascii="Times New Roman" w:hAnsi="Times New Roman" w:cs="Times New Roman"/>
          <w:i/>
          <w:sz w:val="20"/>
          <w:szCs w:val="20"/>
          <w:lang w:val="en-US"/>
        </w:rPr>
        <w:t>Hidrobiologie</w:t>
      </w:r>
      <w:proofErr w:type="spellEnd"/>
      <w:r w:rsidRPr="0048343E">
        <w:rPr>
          <w:rFonts w:ascii="Times New Roman" w:hAnsi="Times New Roman" w:cs="Times New Roman"/>
          <w:i/>
          <w:sz w:val="20"/>
          <w:szCs w:val="20"/>
          <w:lang w:val="en-US"/>
        </w:rPr>
        <w:t>,</w:t>
      </w:r>
      <w:r w:rsidRPr="0048343E">
        <w:rPr>
          <w:rFonts w:ascii="Times New Roman" w:hAnsi="Times New Roman" w:cs="Times New Roman"/>
          <w:sz w:val="20"/>
          <w:szCs w:val="20"/>
          <w:lang w:val="en-US"/>
        </w:rPr>
        <w:t xml:space="preserve"> 120(2), 185-196.</w:t>
      </w:r>
    </w:p>
    <w:p w:rsidR="00937031" w:rsidRPr="0048343E" w:rsidRDefault="00937031" w:rsidP="00937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37031" w:rsidRPr="0048343E" w:rsidRDefault="00937031" w:rsidP="00937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43E">
        <w:rPr>
          <w:rFonts w:ascii="Times New Roman" w:hAnsi="Times New Roman" w:cs="Times New Roman"/>
          <w:sz w:val="20"/>
          <w:szCs w:val="20"/>
          <w:lang w:val="en-US"/>
        </w:rPr>
        <w:t xml:space="preserve">Cowgill, U. M., &amp; </w:t>
      </w:r>
      <w:proofErr w:type="spellStart"/>
      <w:r w:rsidRPr="0048343E">
        <w:rPr>
          <w:rFonts w:ascii="Times New Roman" w:hAnsi="Times New Roman" w:cs="Times New Roman"/>
          <w:sz w:val="20"/>
          <w:szCs w:val="20"/>
          <w:lang w:val="en-US"/>
        </w:rPr>
        <w:t>Milazzo</w:t>
      </w:r>
      <w:proofErr w:type="spellEnd"/>
      <w:r w:rsidRPr="0048343E">
        <w:rPr>
          <w:rFonts w:ascii="Times New Roman" w:hAnsi="Times New Roman" w:cs="Times New Roman"/>
          <w:sz w:val="20"/>
          <w:szCs w:val="20"/>
          <w:lang w:val="en-US"/>
        </w:rPr>
        <w:t xml:space="preserve">, D. P. (1991). Demographic effects of salinity, water hardness and carbonate alkalinity on </w:t>
      </w:r>
      <w:r w:rsidRPr="0048343E">
        <w:rPr>
          <w:rFonts w:ascii="Times New Roman" w:hAnsi="Times New Roman" w:cs="Times New Roman"/>
          <w:i/>
          <w:sz w:val="20"/>
          <w:szCs w:val="20"/>
          <w:lang w:val="en-US"/>
        </w:rPr>
        <w:t>Daphnia magna</w:t>
      </w:r>
      <w:r w:rsidRPr="0048343E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proofErr w:type="spellStart"/>
      <w:r w:rsidRPr="0048343E">
        <w:rPr>
          <w:rFonts w:ascii="Times New Roman" w:hAnsi="Times New Roman" w:cs="Times New Roman"/>
          <w:i/>
          <w:sz w:val="20"/>
          <w:szCs w:val="20"/>
          <w:lang w:val="en-US"/>
        </w:rPr>
        <w:t>Ceriodaphnia</w:t>
      </w:r>
      <w:proofErr w:type="spellEnd"/>
      <w:r w:rsidRPr="0048343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8343E">
        <w:rPr>
          <w:rFonts w:ascii="Times New Roman" w:hAnsi="Times New Roman" w:cs="Times New Roman"/>
          <w:i/>
          <w:sz w:val="20"/>
          <w:szCs w:val="20"/>
          <w:lang w:val="en-US"/>
        </w:rPr>
        <w:t>dubia</w:t>
      </w:r>
      <w:proofErr w:type="spellEnd"/>
      <w:r w:rsidRPr="0048343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48343E">
        <w:rPr>
          <w:rFonts w:ascii="Times New Roman" w:hAnsi="Times New Roman" w:cs="Times New Roman"/>
          <w:i/>
          <w:sz w:val="20"/>
          <w:szCs w:val="20"/>
        </w:rPr>
        <w:t>Archiv</w:t>
      </w:r>
      <w:proofErr w:type="spellEnd"/>
      <w:r w:rsidRPr="0048343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8343E">
        <w:rPr>
          <w:rFonts w:ascii="Times New Roman" w:hAnsi="Times New Roman" w:cs="Times New Roman"/>
          <w:i/>
          <w:sz w:val="20"/>
          <w:szCs w:val="20"/>
        </w:rPr>
        <w:t>f</w:t>
      </w:r>
      <w:r w:rsidRPr="0048343E">
        <w:rPr>
          <w:rStyle w:val="nfasis"/>
          <w:rFonts w:ascii="Times New Roman" w:hAnsi="Times New Roman" w:cs="Times New Roman"/>
          <w:bCs/>
          <w:sz w:val="20"/>
          <w:szCs w:val="20"/>
          <w:shd w:val="clear" w:color="auto" w:fill="FFFFFF"/>
        </w:rPr>
        <w:t>ü</w:t>
      </w:r>
      <w:r w:rsidRPr="0048343E">
        <w:rPr>
          <w:rFonts w:ascii="Times New Roman" w:hAnsi="Times New Roman" w:cs="Times New Roman"/>
          <w:i/>
          <w:sz w:val="20"/>
          <w:szCs w:val="20"/>
        </w:rPr>
        <w:t>r</w:t>
      </w:r>
      <w:proofErr w:type="spellEnd"/>
      <w:r w:rsidRPr="0048343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8343E">
        <w:rPr>
          <w:rFonts w:ascii="Times New Roman" w:hAnsi="Times New Roman" w:cs="Times New Roman"/>
          <w:i/>
          <w:sz w:val="20"/>
          <w:szCs w:val="20"/>
        </w:rPr>
        <w:t>Hydrobiologie</w:t>
      </w:r>
      <w:proofErr w:type="spellEnd"/>
      <w:r w:rsidRPr="0048343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8343E">
        <w:rPr>
          <w:rFonts w:ascii="Times New Roman" w:hAnsi="Times New Roman" w:cs="Times New Roman"/>
          <w:sz w:val="20"/>
          <w:szCs w:val="20"/>
        </w:rPr>
        <w:t>122(1), 35-56.</w:t>
      </w:r>
    </w:p>
    <w:p w:rsidR="00937031" w:rsidRPr="0048343E" w:rsidRDefault="00937031" w:rsidP="00937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7031" w:rsidRPr="00577210" w:rsidRDefault="00577210" w:rsidP="00937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210">
        <w:rPr>
          <w:rFonts w:ascii="Times New Roman" w:hAnsi="Times New Roman" w:cs="Times New Roman"/>
          <w:bCs/>
          <w:sz w:val="20"/>
          <w:szCs w:val="20"/>
        </w:rPr>
        <w:t xml:space="preserve">Díaz-Báez, M. C., Bustos-López, M. C., &amp; Espinosa- Ramírez, A. J. (2004). </w:t>
      </w:r>
      <w:r w:rsidRPr="00577210">
        <w:rPr>
          <w:rFonts w:ascii="Times New Roman" w:hAnsi="Times New Roman" w:cs="Times New Roman"/>
          <w:bCs/>
          <w:i/>
          <w:sz w:val="20"/>
          <w:szCs w:val="20"/>
        </w:rPr>
        <w:t>Pruebas de Toxicidad acuática: Fundamentos y métodos</w:t>
      </w:r>
      <w:r w:rsidRPr="00577210">
        <w:rPr>
          <w:rFonts w:ascii="Times New Roman" w:hAnsi="Times New Roman" w:cs="Times New Roman"/>
          <w:bCs/>
          <w:sz w:val="20"/>
          <w:szCs w:val="20"/>
        </w:rPr>
        <w:t>. Bogotá, D.C: Editorial UNIBIBLOS, Universidad Nacional de Colombia.</w:t>
      </w:r>
    </w:p>
    <w:p w:rsidR="00577210" w:rsidRPr="00577210" w:rsidRDefault="00577210" w:rsidP="00937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7031" w:rsidRPr="0048343E" w:rsidRDefault="00937031" w:rsidP="009370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48343E">
        <w:rPr>
          <w:rFonts w:ascii="Times New Roman" w:hAnsi="Times New Roman" w:cs="Times New Roman"/>
          <w:bCs/>
          <w:sz w:val="20"/>
          <w:szCs w:val="20"/>
          <w:lang w:val="en-US"/>
        </w:rPr>
        <w:t>Dutka</w:t>
      </w:r>
      <w:proofErr w:type="spellEnd"/>
      <w:r w:rsidRPr="0048343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B. J. (1989). Methods for microbiological and toxicological analysis of waters, wastewaters and sediments. </w:t>
      </w:r>
      <w:r w:rsidRPr="0048343E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National Water Research Institute </w:t>
      </w:r>
      <w:r w:rsidRPr="0048343E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US"/>
        </w:rPr>
        <w:t>(NWRI</w:t>
      </w:r>
      <w:r w:rsidRPr="0048343E">
        <w:rPr>
          <w:rFonts w:ascii="Times New Roman" w:hAnsi="Times New Roman" w:cs="Times New Roman"/>
          <w:iCs/>
          <w:sz w:val="20"/>
          <w:szCs w:val="20"/>
          <w:shd w:val="clear" w:color="auto" w:fill="FFFFFF"/>
          <w:lang w:val="en-US"/>
        </w:rPr>
        <w:t xml:space="preserve">), </w:t>
      </w:r>
      <w:r w:rsidRPr="0048343E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US"/>
        </w:rPr>
        <w:t>Canada Centre of Inland Water, Ontario, Canada</w:t>
      </w:r>
      <w:r w:rsidRPr="0048343E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US"/>
        </w:rPr>
        <w:t xml:space="preserve">, </w:t>
      </w:r>
      <w:r w:rsidRPr="0048343E">
        <w:rPr>
          <w:rFonts w:ascii="Times New Roman" w:hAnsi="Times New Roman" w:cs="Times New Roman"/>
          <w:bCs/>
          <w:sz w:val="20"/>
          <w:szCs w:val="20"/>
          <w:lang w:val="en-US"/>
        </w:rPr>
        <w:t>1-185.</w:t>
      </w:r>
    </w:p>
    <w:p w:rsidR="00937031" w:rsidRPr="00937031" w:rsidRDefault="00937031" w:rsidP="00937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</w:p>
    <w:p w:rsidR="00937031" w:rsidRPr="0048343E" w:rsidRDefault="00937031" w:rsidP="00937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proofErr w:type="spellStart"/>
      <w:r w:rsidRPr="0093703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Gensemer</w:t>
      </w:r>
      <w:proofErr w:type="spellEnd"/>
      <w:r w:rsidRPr="0093703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R. W., </w:t>
      </w:r>
      <w:proofErr w:type="spellStart"/>
      <w:r w:rsidRPr="0093703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Gondek</w:t>
      </w:r>
      <w:proofErr w:type="spellEnd"/>
      <w:r w:rsidRPr="0093703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J. C., Rodríguez, P. H., </w:t>
      </w:r>
      <w:proofErr w:type="spellStart"/>
      <w:r w:rsidRPr="0093703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Arbildua</w:t>
      </w:r>
      <w:proofErr w:type="spellEnd"/>
      <w:r w:rsidRPr="0093703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J. J., Stubblefield, W. A., Cardwell, A. S., </w:t>
      </w:r>
      <w:proofErr w:type="spellStart"/>
      <w:r w:rsidRPr="0093703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Nordheim</w:t>
      </w:r>
      <w:proofErr w:type="spellEnd"/>
      <w:r w:rsidRPr="0093703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E., et al. </w:t>
      </w:r>
      <w:r w:rsidRPr="0048343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(2018). Evaluating the effects of pH, hardness, and dissolved organic carbon on the toxicity of aluminum to freshwater aquatic organisms under </w:t>
      </w:r>
      <w:proofErr w:type="spellStart"/>
      <w:r w:rsidRPr="0048343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circumneutral</w:t>
      </w:r>
      <w:proofErr w:type="spellEnd"/>
      <w:r w:rsidRPr="0048343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conditions. </w:t>
      </w:r>
      <w:r w:rsidRPr="0048343E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US"/>
        </w:rPr>
        <w:t>Environmental Toxicology and Chemistry</w:t>
      </w:r>
      <w:r w:rsidRPr="0048343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 </w:t>
      </w:r>
      <w:r w:rsidRPr="0048343E">
        <w:rPr>
          <w:rFonts w:ascii="Times New Roman" w:hAnsi="Times New Roman" w:cs="Times New Roman"/>
          <w:iCs/>
          <w:sz w:val="20"/>
          <w:szCs w:val="20"/>
          <w:shd w:val="clear" w:color="auto" w:fill="FFFFFF"/>
          <w:lang w:val="en-US"/>
        </w:rPr>
        <w:t>37</w:t>
      </w:r>
      <w:r w:rsidRPr="0048343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(1), 49-60. </w:t>
      </w:r>
    </w:p>
    <w:p w:rsidR="00937031" w:rsidRPr="0048343E" w:rsidRDefault="00937031" w:rsidP="00937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</w:p>
    <w:p w:rsidR="00937031" w:rsidRPr="0048343E" w:rsidRDefault="00937031" w:rsidP="00937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8343E">
        <w:rPr>
          <w:rFonts w:ascii="Times New Roman" w:hAnsi="Times New Roman" w:cs="Times New Roman"/>
          <w:sz w:val="20"/>
          <w:szCs w:val="20"/>
          <w:lang w:val="en-US"/>
        </w:rPr>
        <w:t xml:space="preserve">Hong, L. C., Van </w:t>
      </w:r>
      <w:proofErr w:type="spellStart"/>
      <w:r w:rsidRPr="0048343E">
        <w:rPr>
          <w:rFonts w:ascii="Times New Roman" w:hAnsi="Times New Roman" w:cs="Times New Roman"/>
          <w:sz w:val="20"/>
          <w:szCs w:val="20"/>
          <w:lang w:val="en-US"/>
        </w:rPr>
        <w:t>Slooten</w:t>
      </w:r>
      <w:proofErr w:type="spellEnd"/>
      <w:r w:rsidRPr="0048343E">
        <w:rPr>
          <w:rFonts w:ascii="Times New Roman" w:hAnsi="Times New Roman" w:cs="Times New Roman"/>
          <w:sz w:val="20"/>
          <w:szCs w:val="20"/>
          <w:lang w:val="en-US"/>
        </w:rPr>
        <w:t xml:space="preserve">, K. B., &amp; </w:t>
      </w:r>
      <w:proofErr w:type="spellStart"/>
      <w:r w:rsidRPr="0048343E">
        <w:rPr>
          <w:rFonts w:ascii="Times New Roman" w:hAnsi="Times New Roman" w:cs="Times New Roman"/>
          <w:sz w:val="20"/>
          <w:szCs w:val="20"/>
          <w:lang w:val="en-US"/>
        </w:rPr>
        <w:t>Tarradellas</w:t>
      </w:r>
      <w:proofErr w:type="spellEnd"/>
      <w:r w:rsidRPr="0048343E">
        <w:rPr>
          <w:rFonts w:ascii="Times New Roman" w:hAnsi="Times New Roman" w:cs="Times New Roman"/>
          <w:sz w:val="20"/>
          <w:szCs w:val="20"/>
          <w:lang w:val="en-US"/>
        </w:rPr>
        <w:t xml:space="preserve">, J. (2004). Tropical </w:t>
      </w:r>
      <w:proofErr w:type="spellStart"/>
      <w:r w:rsidRPr="0048343E">
        <w:rPr>
          <w:rFonts w:ascii="Times New Roman" w:hAnsi="Times New Roman" w:cs="Times New Roman"/>
          <w:sz w:val="20"/>
          <w:szCs w:val="20"/>
          <w:lang w:val="en-US"/>
        </w:rPr>
        <w:t>ecotoxicity</w:t>
      </w:r>
      <w:proofErr w:type="spellEnd"/>
      <w:r w:rsidRPr="0048343E">
        <w:rPr>
          <w:rFonts w:ascii="Times New Roman" w:hAnsi="Times New Roman" w:cs="Times New Roman"/>
          <w:sz w:val="20"/>
          <w:szCs w:val="20"/>
          <w:lang w:val="en-US"/>
        </w:rPr>
        <w:t xml:space="preserve"> testing with </w:t>
      </w:r>
      <w:proofErr w:type="spellStart"/>
      <w:r w:rsidRPr="0048343E">
        <w:rPr>
          <w:rFonts w:ascii="Times New Roman" w:hAnsi="Times New Roman" w:cs="Times New Roman"/>
          <w:i/>
          <w:sz w:val="20"/>
          <w:szCs w:val="20"/>
          <w:lang w:val="en-US"/>
        </w:rPr>
        <w:t>Ceriodaphnia</w:t>
      </w:r>
      <w:proofErr w:type="spellEnd"/>
      <w:r w:rsidRPr="0048343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8343E">
        <w:rPr>
          <w:rFonts w:ascii="Times New Roman" w:hAnsi="Times New Roman" w:cs="Times New Roman"/>
          <w:i/>
          <w:sz w:val="20"/>
          <w:szCs w:val="20"/>
          <w:lang w:val="en-US"/>
        </w:rPr>
        <w:t>cornuta</w:t>
      </w:r>
      <w:proofErr w:type="spellEnd"/>
      <w:r w:rsidRPr="0048343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48343E">
        <w:rPr>
          <w:rFonts w:ascii="Times New Roman" w:hAnsi="Times New Roman" w:cs="Times New Roman"/>
          <w:i/>
          <w:sz w:val="20"/>
          <w:szCs w:val="20"/>
          <w:lang w:val="en-US"/>
        </w:rPr>
        <w:t xml:space="preserve">Environmental Toxicology, </w:t>
      </w:r>
      <w:r w:rsidRPr="0048343E">
        <w:rPr>
          <w:rFonts w:ascii="Times New Roman" w:hAnsi="Times New Roman" w:cs="Times New Roman"/>
          <w:sz w:val="20"/>
          <w:szCs w:val="20"/>
          <w:lang w:val="en-US"/>
        </w:rPr>
        <w:t>19(5), 497-504.</w:t>
      </w:r>
    </w:p>
    <w:p w:rsidR="00937031" w:rsidRPr="0048343E" w:rsidRDefault="00937031" w:rsidP="00937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937031" w:rsidRPr="0048343E" w:rsidRDefault="00937031" w:rsidP="00937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43E">
        <w:rPr>
          <w:rFonts w:ascii="Times New Roman" w:hAnsi="Times New Roman" w:cs="Times New Roman"/>
          <w:sz w:val="20"/>
          <w:szCs w:val="20"/>
          <w:lang w:val="en-US"/>
        </w:rPr>
        <w:t xml:space="preserve">Mount, D. R., Gulley, D. D., </w:t>
      </w:r>
      <w:proofErr w:type="spellStart"/>
      <w:r w:rsidRPr="0048343E">
        <w:rPr>
          <w:rFonts w:ascii="Times New Roman" w:hAnsi="Times New Roman" w:cs="Times New Roman"/>
          <w:sz w:val="20"/>
          <w:szCs w:val="20"/>
          <w:lang w:val="en-US"/>
        </w:rPr>
        <w:t>Hockett</w:t>
      </w:r>
      <w:proofErr w:type="spellEnd"/>
      <w:r w:rsidRPr="0048343E">
        <w:rPr>
          <w:rFonts w:ascii="Times New Roman" w:hAnsi="Times New Roman" w:cs="Times New Roman"/>
          <w:sz w:val="20"/>
          <w:szCs w:val="20"/>
          <w:lang w:val="en-US"/>
        </w:rPr>
        <w:t xml:space="preserve">, J. R., Garrison, T. D., &amp; Evans, J. M. (1997). Statistical models to predict the toxicity of major ions to </w:t>
      </w:r>
      <w:proofErr w:type="spellStart"/>
      <w:r w:rsidRPr="0048343E">
        <w:rPr>
          <w:rFonts w:ascii="Times New Roman" w:hAnsi="Times New Roman" w:cs="Times New Roman"/>
          <w:i/>
          <w:sz w:val="20"/>
          <w:szCs w:val="20"/>
          <w:lang w:val="en-US"/>
        </w:rPr>
        <w:t>Ceriodaphnia</w:t>
      </w:r>
      <w:proofErr w:type="spellEnd"/>
      <w:r w:rsidRPr="0048343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8343E">
        <w:rPr>
          <w:rFonts w:ascii="Times New Roman" w:hAnsi="Times New Roman" w:cs="Times New Roman"/>
          <w:i/>
          <w:sz w:val="20"/>
          <w:szCs w:val="20"/>
          <w:lang w:val="en-US"/>
        </w:rPr>
        <w:t>dubia</w:t>
      </w:r>
      <w:proofErr w:type="spellEnd"/>
      <w:r w:rsidRPr="0048343E">
        <w:rPr>
          <w:rFonts w:ascii="Times New Roman" w:hAnsi="Times New Roman" w:cs="Times New Roman"/>
          <w:i/>
          <w:sz w:val="20"/>
          <w:szCs w:val="20"/>
          <w:lang w:val="en-US"/>
        </w:rPr>
        <w:t>, Daphnia magna</w:t>
      </w:r>
      <w:r w:rsidRPr="0048343E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proofErr w:type="spellStart"/>
      <w:r w:rsidRPr="0048343E">
        <w:rPr>
          <w:rFonts w:ascii="Times New Roman" w:hAnsi="Times New Roman" w:cs="Times New Roman"/>
          <w:i/>
          <w:sz w:val="20"/>
          <w:szCs w:val="20"/>
          <w:lang w:val="en-US"/>
        </w:rPr>
        <w:t>Pimephales</w:t>
      </w:r>
      <w:proofErr w:type="spellEnd"/>
      <w:r w:rsidRPr="0048343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8343E">
        <w:rPr>
          <w:rFonts w:ascii="Times New Roman" w:hAnsi="Times New Roman" w:cs="Times New Roman"/>
          <w:i/>
          <w:sz w:val="20"/>
          <w:szCs w:val="20"/>
          <w:lang w:val="en-US"/>
        </w:rPr>
        <w:t>promelas</w:t>
      </w:r>
      <w:proofErr w:type="spellEnd"/>
      <w:r w:rsidRPr="0048343E">
        <w:rPr>
          <w:rFonts w:ascii="Times New Roman" w:hAnsi="Times New Roman" w:cs="Times New Roman"/>
          <w:sz w:val="20"/>
          <w:szCs w:val="20"/>
          <w:lang w:val="en-US"/>
        </w:rPr>
        <w:t xml:space="preserve"> (Fathead minnows). </w:t>
      </w:r>
      <w:proofErr w:type="spellStart"/>
      <w:r w:rsidRPr="0048343E">
        <w:rPr>
          <w:rFonts w:ascii="Times New Roman" w:hAnsi="Times New Roman" w:cs="Times New Roman"/>
          <w:i/>
          <w:sz w:val="20"/>
          <w:szCs w:val="20"/>
        </w:rPr>
        <w:t>Environmental</w:t>
      </w:r>
      <w:proofErr w:type="spellEnd"/>
      <w:r w:rsidRPr="0048343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8343E">
        <w:rPr>
          <w:rFonts w:ascii="Times New Roman" w:hAnsi="Times New Roman" w:cs="Times New Roman"/>
          <w:i/>
          <w:sz w:val="20"/>
          <w:szCs w:val="20"/>
        </w:rPr>
        <w:t>Toxicology</w:t>
      </w:r>
      <w:proofErr w:type="spellEnd"/>
      <w:r w:rsidRPr="0048343E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Pr="0048343E">
        <w:rPr>
          <w:rFonts w:ascii="Times New Roman" w:hAnsi="Times New Roman" w:cs="Times New Roman"/>
          <w:i/>
          <w:sz w:val="20"/>
          <w:szCs w:val="20"/>
        </w:rPr>
        <w:t>Chemistry</w:t>
      </w:r>
      <w:proofErr w:type="spellEnd"/>
      <w:r w:rsidRPr="0048343E">
        <w:rPr>
          <w:rFonts w:ascii="Times New Roman" w:hAnsi="Times New Roman" w:cs="Times New Roman"/>
          <w:i/>
          <w:sz w:val="20"/>
          <w:szCs w:val="20"/>
        </w:rPr>
        <w:t>,</w:t>
      </w:r>
      <w:r w:rsidRPr="0048343E">
        <w:rPr>
          <w:rFonts w:ascii="Times New Roman" w:hAnsi="Times New Roman" w:cs="Times New Roman"/>
          <w:sz w:val="20"/>
          <w:szCs w:val="20"/>
        </w:rPr>
        <w:t xml:space="preserve"> 16(10), 2009-2019.</w:t>
      </w:r>
    </w:p>
    <w:p w:rsidR="00937031" w:rsidRPr="0048343E" w:rsidRDefault="00937031" w:rsidP="00937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7031" w:rsidRPr="0048343E" w:rsidRDefault="00937031" w:rsidP="00937031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8343E">
        <w:rPr>
          <w:rFonts w:ascii="Times New Roman" w:eastAsia="Times New Roman" w:hAnsi="Times New Roman" w:cs="Times New Roman"/>
          <w:sz w:val="20"/>
          <w:szCs w:val="20"/>
        </w:rPr>
        <w:t>Pérez, W. J.</w:t>
      </w:r>
      <w:r w:rsidRPr="0048343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(1997). Evaluación del efecto de la dureza sobre el ciclo de vida de </w:t>
      </w:r>
      <w:proofErr w:type="spellStart"/>
      <w:r w:rsidRPr="0048343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Daphnia</w:t>
      </w:r>
      <w:proofErr w:type="spellEnd"/>
      <w:r w:rsidRPr="0048343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magna: </w:t>
      </w:r>
      <w:r w:rsidRPr="0048343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Tesis, Universidad Nacional de Colombia</w:t>
      </w:r>
      <w:r w:rsidRPr="0048343E">
        <w:rPr>
          <w:rFonts w:ascii="Times New Roman" w:eastAsia="Times New Roman" w:hAnsi="Times New Roman" w:cs="Times New Roman"/>
          <w:sz w:val="20"/>
          <w:szCs w:val="20"/>
        </w:rPr>
        <w:t>. Biología</w:t>
      </w:r>
      <w:r w:rsidRPr="0048343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Pr="0048343E">
        <w:rPr>
          <w:rFonts w:ascii="Times New Roman" w:eastAsia="Times New Roman" w:hAnsi="Times New Roman" w:cs="Times New Roman"/>
          <w:sz w:val="20"/>
          <w:szCs w:val="20"/>
        </w:rPr>
        <w:t>Bogotá</w:t>
      </w:r>
      <w:r w:rsidRPr="0048343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937031" w:rsidRPr="0048343E" w:rsidRDefault="00937031" w:rsidP="00937031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937031" w:rsidRPr="0048343E" w:rsidRDefault="00937031" w:rsidP="00937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834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Santos, M. A. P. F., </w:t>
      </w:r>
      <w:proofErr w:type="spellStart"/>
      <w:r w:rsidRPr="0048343E">
        <w:rPr>
          <w:rFonts w:ascii="Times New Roman" w:hAnsi="Times New Roman" w:cs="Times New Roman"/>
          <w:sz w:val="20"/>
          <w:szCs w:val="20"/>
          <w:shd w:val="clear" w:color="auto" w:fill="FFFFFF"/>
        </w:rPr>
        <w:t>Vicensotti</w:t>
      </w:r>
      <w:proofErr w:type="spellEnd"/>
      <w:r w:rsidRPr="004834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J., &amp; </w:t>
      </w:r>
      <w:proofErr w:type="spellStart"/>
      <w:r w:rsidRPr="0048343E">
        <w:rPr>
          <w:rFonts w:ascii="Times New Roman" w:hAnsi="Times New Roman" w:cs="Times New Roman"/>
          <w:sz w:val="20"/>
          <w:szCs w:val="20"/>
          <w:shd w:val="clear" w:color="auto" w:fill="FFFFFF"/>
        </w:rPr>
        <w:t>Monteiro</w:t>
      </w:r>
      <w:proofErr w:type="spellEnd"/>
      <w:r w:rsidRPr="004834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R. T. R. (2007). </w:t>
      </w:r>
      <w:r w:rsidRPr="0048343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Sensitivity of four test organisms (</w:t>
      </w:r>
      <w:proofErr w:type="spellStart"/>
      <w:r w:rsidRPr="0048343E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Chironomus</w:t>
      </w:r>
      <w:proofErr w:type="spellEnd"/>
      <w:r w:rsidRPr="0048343E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8343E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xanthus</w:t>
      </w:r>
      <w:proofErr w:type="spellEnd"/>
      <w:r w:rsidRPr="0048343E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 xml:space="preserve">, Daphnia magna, Hydra </w:t>
      </w:r>
      <w:proofErr w:type="spellStart"/>
      <w:r w:rsidRPr="0048343E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attenuata</w:t>
      </w:r>
      <w:proofErr w:type="spellEnd"/>
      <w:r w:rsidRPr="0048343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and </w:t>
      </w:r>
      <w:proofErr w:type="spellStart"/>
      <w:r w:rsidRPr="0048343E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Pseudokirchneriella</w:t>
      </w:r>
      <w:proofErr w:type="spellEnd"/>
      <w:r w:rsidRPr="0048343E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8343E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subcapitata</w:t>
      </w:r>
      <w:proofErr w:type="spellEnd"/>
      <w:r w:rsidRPr="0048343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) to </w:t>
      </w:r>
      <w:proofErr w:type="spellStart"/>
      <w:r w:rsidRPr="0048343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NaCl</w:t>
      </w:r>
      <w:proofErr w:type="spellEnd"/>
      <w:r w:rsidRPr="0048343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: an alternative reference toxicant. </w:t>
      </w:r>
      <w:proofErr w:type="spellStart"/>
      <w:r w:rsidRPr="0048343E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Journal</w:t>
      </w:r>
      <w:proofErr w:type="spellEnd"/>
      <w:r w:rsidRPr="0048343E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of </w:t>
      </w:r>
      <w:proofErr w:type="spellStart"/>
      <w:r w:rsidRPr="0048343E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the</w:t>
      </w:r>
      <w:proofErr w:type="spellEnd"/>
      <w:r w:rsidRPr="0048343E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48343E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Brazilian</w:t>
      </w:r>
      <w:proofErr w:type="spellEnd"/>
      <w:r w:rsidRPr="0048343E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48343E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Society</w:t>
      </w:r>
      <w:proofErr w:type="spellEnd"/>
      <w:r w:rsidRPr="0048343E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of </w:t>
      </w:r>
      <w:proofErr w:type="spellStart"/>
      <w:r w:rsidRPr="0048343E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Ecotoxicology</w:t>
      </w:r>
      <w:proofErr w:type="spellEnd"/>
      <w:r w:rsidRPr="004834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48343E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2</w:t>
      </w:r>
      <w:r w:rsidRPr="0048343E">
        <w:rPr>
          <w:rFonts w:ascii="Times New Roman" w:hAnsi="Times New Roman" w:cs="Times New Roman"/>
          <w:sz w:val="20"/>
          <w:szCs w:val="20"/>
          <w:shd w:val="clear" w:color="auto" w:fill="FFFFFF"/>
        </w:rPr>
        <w:t>(3), 229-236.</w:t>
      </w:r>
    </w:p>
    <w:p w:rsidR="00937031" w:rsidRPr="0048343E" w:rsidRDefault="00937031" w:rsidP="00937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37031" w:rsidRPr="0048343E" w:rsidRDefault="00937031" w:rsidP="00937031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8343E">
        <w:rPr>
          <w:rFonts w:ascii="Times New Roman" w:eastAsia="Times New Roman" w:hAnsi="Times New Roman" w:cs="Times New Roman"/>
          <w:sz w:val="20"/>
          <w:szCs w:val="20"/>
        </w:rPr>
        <w:t xml:space="preserve">Segura, M. (2007). Evaluación de la toxicidad de mezclas binarias de Zinc, Cobre y Níquel utilizando los bioensayos de </w:t>
      </w:r>
      <w:proofErr w:type="spellStart"/>
      <w:r w:rsidRPr="0048343E">
        <w:rPr>
          <w:rFonts w:ascii="Times New Roman" w:eastAsia="Times New Roman" w:hAnsi="Times New Roman" w:cs="Times New Roman"/>
          <w:i/>
          <w:sz w:val="20"/>
          <w:szCs w:val="20"/>
        </w:rPr>
        <w:t>Panagrellus</w:t>
      </w:r>
      <w:proofErr w:type="spellEnd"/>
      <w:r w:rsidRPr="004834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8343E">
        <w:rPr>
          <w:rFonts w:ascii="Times New Roman" w:eastAsia="Times New Roman" w:hAnsi="Times New Roman" w:cs="Times New Roman"/>
          <w:i/>
          <w:sz w:val="20"/>
          <w:szCs w:val="20"/>
        </w:rPr>
        <w:t>redivivus</w:t>
      </w:r>
      <w:proofErr w:type="spellEnd"/>
      <w:r w:rsidRPr="004834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48343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834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8343E">
        <w:rPr>
          <w:rFonts w:ascii="Times New Roman" w:eastAsia="Times New Roman" w:hAnsi="Times New Roman" w:cs="Times New Roman"/>
          <w:i/>
          <w:sz w:val="20"/>
          <w:szCs w:val="20"/>
        </w:rPr>
        <w:t>Hydra</w:t>
      </w:r>
      <w:proofErr w:type="spellEnd"/>
      <w:r w:rsidRPr="004834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8343E">
        <w:rPr>
          <w:rFonts w:ascii="Times New Roman" w:eastAsia="Times New Roman" w:hAnsi="Times New Roman" w:cs="Times New Roman"/>
          <w:i/>
          <w:sz w:val="20"/>
          <w:szCs w:val="20"/>
        </w:rPr>
        <w:t>attenuatta</w:t>
      </w:r>
      <w:proofErr w:type="spellEnd"/>
      <w:r w:rsidRPr="0048343E">
        <w:rPr>
          <w:rFonts w:ascii="Times New Roman" w:eastAsia="Times New Roman" w:hAnsi="Times New Roman" w:cs="Times New Roman"/>
          <w:sz w:val="20"/>
          <w:szCs w:val="20"/>
        </w:rPr>
        <w:t xml:space="preserve">: Tesis, Universidad Nacional de Colombia, Facultad de Ciencias. </w:t>
      </w:r>
      <w:r w:rsidRPr="0048343E">
        <w:rPr>
          <w:rFonts w:ascii="Times New Roman" w:eastAsia="Times New Roman" w:hAnsi="Times New Roman" w:cs="Times New Roman"/>
          <w:sz w:val="20"/>
          <w:szCs w:val="20"/>
          <w:lang w:val="en-US"/>
        </w:rPr>
        <w:t>Bogotá.</w:t>
      </w:r>
    </w:p>
    <w:p w:rsidR="00937031" w:rsidRPr="0048343E" w:rsidRDefault="00937031" w:rsidP="009370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37031" w:rsidRPr="0048343E" w:rsidRDefault="00937031" w:rsidP="009370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8343E">
        <w:rPr>
          <w:rFonts w:ascii="Times New Roman" w:hAnsi="Times New Roman" w:cs="Times New Roman"/>
          <w:sz w:val="20"/>
          <w:szCs w:val="20"/>
          <w:lang w:val="en-US"/>
        </w:rPr>
        <w:t>Trottier</w:t>
      </w:r>
      <w:proofErr w:type="spellEnd"/>
      <w:r w:rsidRPr="0048343E">
        <w:rPr>
          <w:rFonts w:ascii="Times New Roman" w:hAnsi="Times New Roman" w:cs="Times New Roman"/>
          <w:sz w:val="20"/>
          <w:szCs w:val="20"/>
          <w:lang w:val="en-US"/>
        </w:rPr>
        <w:t xml:space="preserve">, S., Blaise, C., </w:t>
      </w:r>
      <w:proofErr w:type="spellStart"/>
      <w:r w:rsidRPr="0048343E">
        <w:rPr>
          <w:rFonts w:ascii="Times New Roman" w:hAnsi="Times New Roman" w:cs="Times New Roman"/>
          <w:sz w:val="20"/>
          <w:szCs w:val="20"/>
          <w:lang w:val="en-US"/>
        </w:rPr>
        <w:t>Kusui</w:t>
      </w:r>
      <w:proofErr w:type="spellEnd"/>
      <w:r w:rsidRPr="0048343E">
        <w:rPr>
          <w:rFonts w:ascii="Times New Roman" w:hAnsi="Times New Roman" w:cs="Times New Roman"/>
          <w:sz w:val="20"/>
          <w:szCs w:val="20"/>
          <w:lang w:val="en-US"/>
        </w:rPr>
        <w:t xml:space="preserve">, T., &amp; Johnson, E. M. (1997). Acute toxicity Assessment of Aqueous Samples Using a Microplate-based </w:t>
      </w:r>
      <w:r w:rsidRPr="0048343E">
        <w:rPr>
          <w:rFonts w:ascii="Times New Roman" w:hAnsi="Times New Roman" w:cs="Times New Roman"/>
          <w:i/>
          <w:sz w:val="20"/>
          <w:szCs w:val="20"/>
          <w:lang w:val="en-US"/>
        </w:rPr>
        <w:t xml:space="preserve">Hydra </w:t>
      </w:r>
      <w:proofErr w:type="spellStart"/>
      <w:r w:rsidRPr="0048343E">
        <w:rPr>
          <w:rFonts w:ascii="Times New Roman" w:hAnsi="Times New Roman" w:cs="Times New Roman"/>
          <w:i/>
          <w:sz w:val="20"/>
          <w:szCs w:val="20"/>
          <w:lang w:val="en-US"/>
        </w:rPr>
        <w:t>attenuata</w:t>
      </w:r>
      <w:proofErr w:type="spellEnd"/>
      <w:r w:rsidRPr="0048343E">
        <w:rPr>
          <w:rFonts w:ascii="Times New Roman" w:hAnsi="Times New Roman" w:cs="Times New Roman"/>
          <w:sz w:val="20"/>
          <w:szCs w:val="20"/>
          <w:lang w:val="en-US"/>
        </w:rPr>
        <w:t xml:space="preserve"> Assay. </w:t>
      </w:r>
      <w:r w:rsidRPr="0048343E">
        <w:rPr>
          <w:rFonts w:ascii="Times New Roman" w:hAnsi="Times New Roman" w:cs="Times New Roman"/>
          <w:i/>
          <w:sz w:val="20"/>
          <w:szCs w:val="20"/>
          <w:lang w:val="en-US"/>
        </w:rPr>
        <w:t>Environmental Toxicology,</w:t>
      </w:r>
      <w:r w:rsidRPr="0048343E">
        <w:rPr>
          <w:rFonts w:ascii="Times New Roman" w:hAnsi="Times New Roman" w:cs="Times New Roman"/>
          <w:sz w:val="20"/>
          <w:szCs w:val="20"/>
          <w:lang w:val="en-US"/>
        </w:rPr>
        <w:t xml:space="preserve"> 12, 265-271. </w:t>
      </w:r>
    </w:p>
    <w:p w:rsidR="00937031" w:rsidRPr="0048343E" w:rsidRDefault="00937031" w:rsidP="00937031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37031" w:rsidRDefault="00937031" w:rsidP="00937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43E">
        <w:rPr>
          <w:rFonts w:ascii="Times New Roman" w:hAnsi="Times New Roman" w:cs="Times New Roman"/>
          <w:sz w:val="20"/>
          <w:szCs w:val="20"/>
          <w:lang w:val="en-US"/>
        </w:rPr>
        <w:t xml:space="preserve">U.S.EPA., 1990. Methods for measuring the acute toxicity of effluents and receiving waters to freshwater and marine organism. </w:t>
      </w:r>
      <w:proofErr w:type="spellStart"/>
      <w:r w:rsidRPr="00937031">
        <w:rPr>
          <w:rFonts w:ascii="Times New Roman" w:hAnsi="Times New Roman" w:cs="Times New Roman"/>
          <w:sz w:val="20"/>
          <w:szCs w:val="20"/>
        </w:rPr>
        <w:t>Fourth</w:t>
      </w:r>
      <w:proofErr w:type="spellEnd"/>
      <w:r w:rsidRPr="009370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37031">
        <w:rPr>
          <w:rFonts w:ascii="Times New Roman" w:hAnsi="Times New Roman" w:cs="Times New Roman"/>
          <w:sz w:val="20"/>
          <w:szCs w:val="20"/>
        </w:rPr>
        <w:t>Edition</w:t>
      </w:r>
      <w:proofErr w:type="spellEnd"/>
      <w:r w:rsidRPr="0093703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37031">
        <w:rPr>
          <w:rFonts w:ascii="Times New Roman" w:hAnsi="Times New Roman" w:cs="Times New Roman"/>
          <w:sz w:val="20"/>
          <w:szCs w:val="20"/>
        </w:rPr>
        <w:t>Report</w:t>
      </w:r>
      <w:proofErr w:type="spellEnd"/>
      <w:r w:rsidRPr="00937031">
        <w:rPr>
          <w:rFonts w:ascii="Times New Roman" w:hAnsi="Times New Roman" w:cs="Times New Roman"/>
          <w:sz w:val="20"/>
          <w:szCs w:val="20"/>
        </w:rPr>
        <w:t xml:space="preserve"> 600/4-90/027F.</w:t>
      </w:r>
    </w:p>
    <w:p w:rsidR="00933E16" w:rsidRDefault="00933E16" w:rsidP="00937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E16" w:rsidRDefault="00933E16" w:rsidP="00937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E16" w:rsidRDefault="00933E16" w:rsidP="00937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E16" w:rsidRDefault="00933E16" w:rsidP="00937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496" w:rsidRDefault="00B31496" w:rsidP="00937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496">
        <w:rPr>
          <w:rFonts w:ascii="Times New Roman" w:hAnsi="Times New Roman" w:cs="Times New Roman"/>
          <w:b/>
          <w:sz w:val="24"/>
          <w:szCs w:val="24"/>
        </w:rPr>
        <w:lastRenderedPageBreak/>
        <w:t>Área de estudio</w:t>
      </w:r>
    </w:p>
    <w:p w:rsidR="00933E16" w:rsidRDefault="00933E16" w:rsidP="00937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496" w:rsidRPr="00B31496" w:rsidRDefault="00B31496" w:rsidP="00937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001" w:rsidRDefault="00BC2ED0" w:rsidP="00E039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612130" cy="528002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taLake6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28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98E" w:rsidRPr="00937031" w:rsidRDefault="00E0398E" w:rsidP="00E039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21F">
        <w:rPr>
          <w:rFonts w:ascii="Times New Roman" w:hAnsi="Times New Roman" w:cs="Times New Roman"/>
          <w:sz w:val="24"/>
          <w:szCs w:val="24"/>
        </w:rPr>
        <w:t>Fig.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8E621F">
        <w:rPr>
          <w:rFonts w:ascii="Times New Roman" w:hAnsi="Times New Roman" w:cs="Times New Roman"/>
          <w:sz w:val="24"/>
          <w:szCs w:val="24"/>
        </w:rPr>
        <w:t xml:space="preserve">. Ubicación de los sitios de muestreo en la cuenca del Lago de Tota. </w:t>
      </w:r>
      <w:r w:rsidRPr="00937031">
        <w:rPr>
          <w:rFonts w:ascii="Times New Roman" w:hAnsi="Times New Roman" w:cs="Times New Roman"/>
          <w:sz w:val="24"/>
          <w:szCs w:val="24"/>
          <w:lang w:val="en-US"/>
        </w:rPr>
        <w:t xml:space="preserve">Fuente: </w:t>
      </w:r>
      <w:proofErr w:type="spellStart"/>
      <w:r w:rsidRPr="00937031">
        <w:rPr>
          <w:rFonts w:ascii="Times New Roman" w:hAnsi="Times New Roman" w:cs="Times New Roman"/>
          <w:sz w:val="24"/>
          <w:szCs w:val="24"/>
          <w:lang w:val="en-US"/>
        </w:rPr>
        <w:t>los</w:t>
      </w:r>
      <w:proofErr w:type="spellEnd"/>
      <w:r w:rsidRPr="009370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031">
        <w:rPr>
          <w:rFonts w:ascii="Times New Roman" w:hAnsi="Times New Roman" w:cs="Times New Roman"/>
          <w:sz w:val="24"/>
          <w:szCs w:val="24"/>
          <w:lang w:val="en-US"/>
        </w:rPr>
        <w:t>Autores</w:t>
      </w:r>
      <w:proofErr w:type="spellEnd"/>
      <w:r w:rsidRPr="0093703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398E" w:rsidRPr="00937031" w:rsidRDefault="00E0398E" w:rsidP="00E039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398E" w:rsidRPr="00937031" w:rsidRDefault="00E0398E" w:rsidP="00E0398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7031">
        <w:rPr>
          <w:rFonts w:ascii="Times New Roman" w:hAnsi="Times New Roman" w:cs="Times New Roman"/>
          <w:sz w:val="24"/>
          <w:szCs w:val="24"/>
          <w:lang w:val="en-US"/>
        </w:rPr>
        <w:t>Fig. C.</w:t>
      </w:r>
      <w:r w:rsidRPr="00937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</w:t>
      </w:r>
      <w:r w:rsidRPr="00937031">
        <w:rPr>
          <w:rFonts w:ascii="Times New Roman" w:hAnsi="Times New Roman" w:cs="Times New Roman"/>
          <w:sz w:val="24"/>
          <w:szCs w:val="24"/>
          <w:lang w:val="en-US"/>
        </w:rPr>
        <w:t xml:space="preserve">ampling sites in the Lago de </w:t>
      </w:r>
      <w:proofErr w:type="spellStart"/>
      <w:r w:rsidRPr="00937031">
        <w:rPr>
          <w:rFonts w:ascii="Times New Roman" w:hAnsi="Times New Roman" w:cs="Times New Roman"/>
          <w:sz w:val="24"/>
          <w:szCs w:val="24"/>
          <w:lang w:val="en-US"/>
        </w:rPr>
        <w:t>Tota</w:t>
      </w:r>
      <w:proofErr w:type="spellEnd"/>
      <w:r w:rsidRPr="00937031">
        <w:rPr>
          <w:rFonts w:ascii="Times New Roman" w:hAnsi="Times New Roman" w:cs="Times New Roman"/>
          <w:sz w:val="24"/>
          <w:szCs w:val="24"/>
          <w:lang w:val="en-US"/>
        </w:rPr>
        <w:t xml:space="preserve"> basin. Source: Authors.</w:t>
      </w:r>
    </w:p>
    <w:p w:rsidR="00E0398E" w:rsidRPr="00937031" w:rsidRDefault="00E0398E" w:rsidP="00E0398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4CE5" w:rsidRPr="00937031" w:rsidRDefault="006E4CE5" w:rsidP="004C500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2294" w:rsidRPr="00937031" w:rsidRDefault="004E2294" w:rsidP="004C500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44A21" w:rsidRPr="00937031" w:rsidRDefault="00044A21" w:rsidP="00044A21">
      <w:pPr>
        <w:keepNext/>
        <w:widowControl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sectPr w:rsidR="00044A21" w:rsidRPr="00937031" w:rsidSect="00C53437">
          <w:pgSz w:w="12240" w:h="15840" w:code="1"/>
          <w:pgMar w:top="1701" w:right="1701" w:bottom="1701" w:left="1701" w:header="709" w:footer="709" w:gutter="0"/>
          <w:cols w:space="708"/>
          <w:docGrid w:linePitch="360"/>
        </w:sectPr>
      </w:pPr>
    </w:p>
    <w:p w:rsidR="00351A2A" w:rsidRPr="00351A2A" w:rsidRDefault="00351A2A" w:rsidP="00351A2A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1A2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Variables físicas y químicas</w:t>
      </w:r>
      <w:r w:rsidRPr="00351A2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in situ </w:t>
      </w:r>
      <w:r w:rsidRPr="00351A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muestras de agua)</w:t>
      </w:r>
    </w:p>
    <w:p w:rsidR="00920139" w:rsidRDefault="00920139" w:rsidP="00351A2A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CUADRO A</w:t>
      </w:r>
    </w:p>
    <w:p w:rsidR="00920139" w:rsidRDefault="00920139" w:rsidP="00351A2A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Comparación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 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>variables físicas y químicas del agua por punto y époc</w:t>
      </w:r>
      <w:r w:rsidR="00CB3258">
        <w:rPr>
          <w:rFonts w:ascii="Times New Roman" w:hAnsi="Times New Roman" w:cs="Times New Roman"/>
          <w:bCs/>
          <w:color w:val="000000"/>
          <w:sz w:val="24"/>
          <w:szCs w:val="24"/>
        </w:rPr>
        <w:t>a de muestreo en la cuenca del L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>ago de Tota (n=12)</w:t>
      </w:r>
    </w:p>
    <w:p w:rsidR="00920139" w:rsidRPr="004F5DFA" w:rsidRDefault="00920139" w:rsidP="00351A2A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TABLE A</w:t>
      </w:r>
    </w:p>
    <w:p w:rsidR="00920139" w:rsidRDefault="00920139" w:rsidP="00351A2A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E70B6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Comparison of physical and chemical variables of the water by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sampling </w:t>
      </w:r>
      <w:r w:rsidRPr="00E70B6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point and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70B6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hydroclimatic</w:t>
      </w:r>
      <w:proofErr w:type="spellEnd"/>
      <w:r w:rsidRPr="00E70B6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period in the </w:t>
      </w:r>
      <w:r w:rsidR="00D7540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Lago de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Tota basin </w:t>
      </w:r>
      <w:r w:rsidRPr="00AD52D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(n=12)</w:t>
      </w:r>
      <w:r w:rsidRPr="00E70B6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</w:p>
    <w:tbl>
      <w:tblPr>
        <w:tblStyle w:val="Tablanormal2"/>
        <w:tblpPr w:leftFromText="141" w:rightFromText="141" w:vertAnchor="text" w:horzAnchor="margin" w:tblpY="127"/>
        <w:tblW w:w="12433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679"/>
        <w:gridCol w:w="680"/>
        <w:gridCol w:w="696"/>
        <w:gridCol w:w="680"/>
        <w:gridCol w:w="696"/>
        <w:gridCol w:w="680"/>
        <w:gridCol w:w="680"/>
        <w:gridCol w:w="680"/>
        <w:gridCol w:w="1205"/>
        <w:gridCol w:w="1205"/>
        <w:gridCol w:w="1205"/>
        <w:gridCol w:w="936"/>
      </w:tblGrid>
      <w:tr w:rsidR="00920139" w:rsidRPr="00CA4DD2" w:rsidTr="00FA1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bottom w:val="none" w:sz="0" w:space="0" w:color="auto"/>
            </w:tcBorders>
          </w:tcPr>
          <w:p w:rsidR="00920139" w:rsidRPr="00E70B69" w:rsidRDefault="00920139" w:rsidP="003175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CO"/>
              </w:rPr>
            </w:pPr>
          </w:p>
        </w:tc>
        <w:tc>
          <w:tcPr>
            <w:tcW w:w="5471" w:type="dxa"/>
            <w:gridSpan w:val="8"/>
            <w:tcBorders>
              <w:bottom w:val="none" w:sz="0" w:space="0" w:color="auto"/>
            </w:tcBorders>
            <w:noWrap/>
          </w:tcPr>
          <w:p w:rsidR="00920139" w:rsidRPr="00CA4DD2" w:rsidRDefault="00920139" w:rsidP="00317591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  <w:t xml:space="preserve">Sistemas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  <w:t>L</w:t>
            </w:r>
            <w:r w:rsidRPr="00CA4DD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  <w:t>óticos</w:t>
            </w:r>
            <w:proofErr w:type="spellEnd"/>
          </w:p>
        </w:tc>
        <w:tc>
          <w:tcPr>
            <w:tcW w:w="4551" w:type="dxa"/>
            <w:gridSpan w:val="4"/>
            <w:tcBorders>
              <w:bottom w:val="none" w:sz="0" w:space="0" w:color="auto"/>
            </w:tcBorders>
          </w:tcPr>
          <w:p w:rsidR="00920139" w:rsidRPr="00CA4DD2" w:rsidRDefault="00920139" w:rsidP="00317591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  <w:t xml:space="preserve">Sistema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  <w:t>L</w:t>
            </w:r>
            <w:r w:rsidRPr="00CA4DD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  <w:t>éntico</w:t>
            </w:r>
            <w:proofErr w:type="spellEnd"/>
          </w:p>
        </w:tc>
      </w:tr>
      <w:tr w:rsidR="00920139" w:rsidRPr="00CA4DD2" w:rsidTr="00FA1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920139" w:rsidRPr="00CA4DD2" w:rsidRDefault="00920139" w:rsidP="003175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59" w:type="dxa"/>
            <w:gridSpan w:val="2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Hato Laguna</w:t>
            </w:r>
          </w:p>
        </w:tc>
        <w:tc>
          <w:tcPr>
            <w:tcW w:w="1376" w:type="dxa"/>
            <w:gridSpan w:val="2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Los Pozos</w:t>
            </w:r>
          </w:p>
        </w:tc>
        <w:tc>
          <w:tcPr>
            <w:tcW w:w="1376" w:type="dxa"/>
            <w:gridSpan w:val="2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El </w:t>
            </w:r>
            <w:proofErr w:type="spellStart"/>
            <w:r w:rsidRPr="00CA4D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Tobal</w:t>
            </w:r>
            <w:proofErr w:type="spellEnd"/>
          </w:p>
        </w:tc>
        <w:tc>
          <w:tcPr>
            <w:tcW w:w="1360" w:type="dxa"/>
            <w:gridSpan w:val="2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Agua Blanca</w:t>
            </w:r>
          </w:p>
        </w:tc>
        <w:tc>
          <w:tcPr>
            <w:tcW w:w="120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Confluencia Los Pozos</w:t>
            </w:r>
          </w:p>
        </w:tc>
        <w:tc>
          <w:tcPr>
            <w:tcW w:w="120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Confluencia El </w:t>
            </w:r>
            <w:proofErr w:type="spellStart"/>
            <w:r w:rsidRPr="00CA4D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Tobal</w:t>
            </w:r>
            <w:proofErr w:type="spellEnd"/>
          </w:p>
        </w:tc>
        <w:tc>
          <w:tcPr>
            <w:tcW w:w="120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Confluencia La Mugre</w:t>
            </w:r>
          </w:p>
        </w:tc>
        <w:tc>
          <w:tcPr>
            <w:tcW w:w="93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La Custodia</w:t>
            </w:r>
          </w:p>
        </w:tc>
      </w:tr>
      <w:tr w:rsidR="00920139" w:rsidRPr="00CA4DD2" w:rsidTr="00FA1A1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  <w:t>Variable/Época</w:t>
            </w:r>
          </w:p>
        </w:tc>
        <w:tc>
          <w:tcPr>
            <w:tcW w:w="679" w:type="dxa"/>
            <w:noWrap/>
            <w:hideMark/>
          </w:tcPr>
          <w:p w:rsidR="00920139" w:rsidRPr="00CA4DD2" w:rsidRDefault="00920139" w:rsidP="00FA1A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BP</w:t>
            </w:r>
          </w:p>
        </w:tc>
        <w:tc>
          <w:tcPr>
            <w:tcW w:w="680" w:type="dxa"/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AP</w:t>
            </w:r>
          </w:p>
        </w:tc>
        <w:tc>
          <w:tcPr>
            <w:tcW w:w="696" w:type="dxa"/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BP</w:t>
            </w:r>
          </w:p>
        </w:tc>
        <w:tc>
          <w:tcPr>
            <w:tcW w:w="680" w:type="dxa"/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AP</w:t>
            </w:r>
          </w:p>
        </w:tc>
        <w:tc>
          <w:tcPr>
            <w:tcW w:w="696" w:type="dxa"/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BP</w:t>
            </w:r>
          </w:p>
        </w:tc>
        <w:tc>
          <w:tcPr>
            <w:tcW w:w="680" w:type="dxa"/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AP</w:t>
            </w:r>
          </w:p>
        </w:tc>
        <w:tc>
          <w:tcPr>
            <w:tcW w:w="680" w:type="dxa"/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BP</w:t>
            </w:r>
          </w:p>
        </w:tc>
        <w:tc>
          <w:tcPr>
            <w:tcW w:w="680" w:type="dxa"/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AP</w:t>
            </w:r>
          </w:p>
        </w:tc>
        <w:tc>
          <w:tcPr>
            <w:tcW w:w="1205" w:type="dxa"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AP</w:t>
            </w:r>
          </w:p>
        </w:tc>
        <w:tc>
          <w:tcPr>
            <w:tcW w:w="1205" w:type="dxa"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AP</w:t>
            </w:r>
          </w:p>
        </w:tc>
        <w:tc>
          <w:tcPr>
            <w:tcW w:w="1205" w:type="dxa"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AP</w:t>
            </w:r>
          </w:p>
        </w:tc>
        <w:tc>
          <w:tcPr>
            <w:tcW w:w="936" w:type="dxa"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AP</w:t>
            </w:r>
          </w:p>
        </w:tc>
      </w:tr>
      <w:tr w:rsidR="00920139" w:rsidRPr="00CA4DD2" w:rsidTr="00FA1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920139" w:rsidRPr="00CA4DD2" w:rsidRDefault="00920139" w:rsidP="003175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  <w:t>pH</w:t>
            </w:r>
          </w:p>
        </w:tc>
        <w:tc>
          <w:tcPr>
            <w:tcW w:w="679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920139" w:rsidRPr="00CA4DD2" w:rsidRDefault="00920139" w:rsidP="00FA1A1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7.16</w:t>
            </w:r>
          </w:p>
        </w:tc>
        <w:tc>
          <w:tcPr>
            <w:tcW w:w="68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6.69</w:t>
            </w:r>
          </w:p>
        </w:tc>
        <w:tc>
          <w:tcPr>
            <w:tcW w:w="696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7.32</w:t>
            </w:r>
          </w:p>
        </w:tc>
        <w:tc>
          <w:tcPr>
            <w:tcW w:w="68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7.02</w:t>
            </w:r>
          </w:p>
        </w:tc>
        <w:tc>
          <w:tcPr>
            <w:tcW w:w="696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7.67</w:t>
            </w:r>
          </w:p>
        </w:tc>
        <w:tc>
          <w:tcPr>
            <w:tcW w:w="68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6.77</w:t>
            </w:r>
          </w:p>
        </w:tc>
        <w:tc>
          <w:tcPr>
            <w:tcW w:w="68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6.33</w:t>
            </w:r>
          </w:p>
        </w:tc>
        <w:tc>
          <w:tcPr>
            <w:tcW w:w="68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6.68</w:t>
            </w:r>
          </w:p>
        </w:tc>
        <w:tc>
          <w:tcPr>
            <w:tcW w:w="1205" w:type="dxa"/>
            <w:tcBorders>
              <w:top w:val="none" w:sz="0" w:space="0" w:color="auto"/>
              <w:bottom w:val="none" w:sz="0" w:space="0" w:color="auto"/>
            </w:tcBorders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7.36</w:t>
            </w:r>
          </w:p>
        </w:tc>
        <w:tc>
          <w:tcPr>
            <w:tcW w:w="1205" w:type="dxa"/>
            <w:tcBorders>
              <w:top w:val="none" w:sz="0" w:space="0" w:color="auto"/>
              <w:bottom w:val="none" w:sz="0" w:space="0" w:color="auto"/>
            </w:tcBorders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7.24</w:t>
            </w:r>
          </w:p>
        </w:tc>
        <w:tc>
          <w:tcPr>
            <w:tcW w:w="1205" w:type="dxa"/>
            <w:tcBorders>
              <w:top w:val="none" w:sz="0" w:space="0" w:color="auto"/>
              <w:bottom w:val="none" w:sz="0" w:space="0" w:color="auto"/>
            </w:tcBorders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7.53</w:t>
            </w:r>
          </w:p>
        </w:tc>
        <w:tc>
          <w:tcPr>
            <w:tcW w:w="936" w:type="dxa"/>
            <w:tcBorders>
              <w:top w:val="none" w:sz="0" w:space="0" w:color="auto"/>
              <w:bottom w:val="none" w:sz="0" w:space="0" w:color="auto"/>
            </w:tcBorders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7.26</w:t>
            </w:r>
          </w:p>
        </w:tc>
      </w:tr>
      <w:tr w:rsidR="00920139" w:rsidRPr="00CA4DD2" w:rsidTr="00FA1A1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  <w:t>Temperatura (°C)</w:t>
            </w:r>
          </w:p>
        </w:tc>
        <w:tc>
          <w:tcPr>
            <w:tcW w:w="679" w:type="dxa"/>
            <w:noWrap/>
            <w:hideMark/>
          </w:tcPr>
          <w:p w:rsidR="00920139" w:rsidRPr="00CA4DD2" w:rsidRDefault="00920139" w:rsidP="00FA1A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18.6</w:t>
            </w:r>
          </w:p>
        </w:tc>
        <w:tc>
          <w:tcPr>
            <w:tcW w:w="680" w:type="dxa"/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13.7</w:t>
            </w:r>
          </w:p>
        </w:tc>
        <w:tc>
          <w:tcPr>
            <w:tcW w:w="696" w:type="dxa"/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16.6</w:t>
            </w:r>
          </w:p>
        </w:tc>
        <w:tc>
          <w:tcPr>
            <w:tcW w:w="680" w:type="dxa"/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13.4</w:t>
            </w:r>
          </w:p>
        </w:tc>
        <w:tc>
          <w:tcPr>
            <w:tcW w:w="696" w:type="dxa"/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21.0</w:t>
            </w:r>
          </w:p>
        </w:tc>
        <w:tc>
          <w:tcPr>
            <w:tcW w:w="680" w:type="dxa"/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13.0</w:t>
            </w:r>
          </w:p>
        </w:tc>
        <w:tc>
          <w:tcPr>
            <w:tcW w:w="680" w:type="dxa"/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17.6</w:t>
            </w:r>
          </w:p>
        </w:tc>
        <w:tc>
          <w:tcPr>
            <w:tcW w:w="680" w:type="dxa"/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15.1</w:t>
            </w:r>
          </w:p>
        </w:tc>
        <w:tc>
          <w:tcPr>
            <w:tcW w:w="1205" w:type="dxa"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14.9</w:t>
            </w:r>
          </w:p>
        </w:tc>
        <w:tc>
          <w:tcPr>
            <w:tcW w:w="1205" w:type="dxa"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15.0</w:t>
            </w:r>
          </w:p>
        </w:tc>
        <w:tc>
          <w:tcPr>
            <w:tcW w:w="1205" w:type="dxa"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15.0</w:t>
            </w:r>
          </w:p>
        </w:tc>
        <w:tc>
          <w:tcPr>
            <w:tcW w:w="936" w:type="dxa"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16.8</w:t>
            </w:r>
          </w:p>
        </w:tc>
      </w:tr>
      <w:tr w:rsidR="00920139" w:rsidRPr="00CA4DD2" w:rsidTr="00FA1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  <w:t>Saturación de oxígeno (%)</w:t>
            </w:r>
          </w:p>
        </w:tc>
        <w:tc>
          <w:tcPr>
            <w:tcW w:w="67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20139" w:rsidRPr="00CA4DD2" w:rsidRDefault="00920139" w:rsidP="00FA1A1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109.5</w:t>
            </w:r>
          </w:p>
        </w:tc>
        <w:tc>
          <w:tcPr>
            <w:tcW w:w="6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105.8</w:t>
            </w:r>
          </w:p>
        </w:tc>
        <w:tc>
          <w:tcPr>
            <w:tcW w:w="696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97.5</w:t>
            </w:r>
          </w:p>
        </w:tc>
        <w:tc>
          <w:tcPr>
            <w:tcW w:w="6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106.5</w:t>
            </w:r>
          </w:p>
        </w:tc>
        <w:tc>
          <w:tcPr>
            <w:tcW w:w="696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93.6</w:t>
            </w:r>
          </w:p>
        </w:tc>
        <w:tc>
          <w:tcPr>
            <w:tcW w:w="6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68</w:t>
            </w:r>
          </w:p>
        </w:tc>
        <w:tc>
          <w:tcPr>
            <w:tcW w:w="6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93.2</w:t>
            </w:r>
          </w:p>
        </w:tc>
        <w:tc>
          <w:tcPr>
            <w:tcW w:w="6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84.4</w:t>
            </w:r>
          </w:p>
        </w:tc>
        <w:tc>
          <w:tcPr>
            <w:tcW w:w="120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63.9</w:t>
            </w:r>
          </w:p>
        </w:tc>
        <w:tc>
          <w:tcPr>
            <w:tcW w:w="120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74.3</w:t>
            </w:r>
          </w:p>
        </w:tc>
        <w:tc>
          <w:tcPr>
            <w:tcW w:w="120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78.8</w:t>
            </w:r>
          </w:p>
        </w:tc>
        <w:tc>
          <w:tcPr>
            <w:tcW w:w="93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105.4</w:t>
            </w:r>
          </w:p>
        </w:tc>
      </w:tr>
      <w:tr w:rsidR="00920139" w:rsidRPr="00CA4DD2" w:rsidTr="00FA1A1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  <w:t xml:space="preserve">Conductividad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  <w:t>(µ</w:t>
            </w:r>
            <w:r w:rsidRPr="00CA4DD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  <w:t>S/cm)</w:t>
            </w:r>
          </w:p>
        </w:tc>
        <w:tc>
          <w:tcPr>
            <w:tcW w:w="679" w:type="dxa"/>
            <w:noWrap/>
            <w:hideMark/>
          </w:tcPr>
          <w:p w:rsidR="00920139" w:rsidRPr="00CA4DD2" w:rsidRDefault="00920139" w:rsidP="00FA1A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66.3</w:t>
            </w:r>
          </w:p>
        </w:tc>
        <w:tc>
          <w:tcPr>
            <w:tcW w:w="680" w:type="dxa"/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35.6</w:t>
            </w:r>
          </w:p>
        </w:tc>
        <w:tc>
          <w:tcPr>
            <w:tcW w:w="696" w:type="dxa"/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154.3</w:t>
            </w:r>
          </w:p>
        </w:tc>
        <w:tc>
          <w:tcPr>
            <w:tcW w:w="680" w:type="dxa"/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71.8</w:t>
            </w:r>
          </w:p>
        </w:tc>
        <w:tc>
          <w:tcPr>
            <w:tcW w:w="696" w:type="dxa"/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245.6</w:t>
            </w:r>
          </w:p>
        </w:tc>
        <w:tc>
          <w:tcPr>
            <w:tcW w:w="680" w:type="dxa"/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120.6</w:t>
            </w:r>
          </w:p>
        </w:tc>
        <w:tc>
          <w:tcPr>
            <w:tcW w:w="680" w:type="dxa"/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145.1</w:t>
            </w:r>
          </w:p>
        </w:tc>
        <w:tc>
          <w:tcPr>
            <w:tcW w:w="680" w:type="dxa"/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64.1</w:t>
            </w:r>
          </w:p>
        </w:tc>
        <w:tc>
          <w:tcPr>
            <w:tcW w:w="1205" w:type="dxa"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67.5</w:t>
            </w:r>
          </w:p>
        </w:tc>
        <w:tc>
          <w:tcPr>
            <w:tcW w:w="1205" w:type="dxa"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68.3</w:t>
            </w:r>
          </w:p>
        </w:tc>
        <w:tc>
          <w:tcPr>
            <w:tcW w:w="1205" w:type="dxa"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91.5</w:t>
            </w:r>
          </w:p>
        </w:tc>
        <w:tc>
          <w:tcPr>
            <w:tcW w:w="936" w:type="dxa"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72.4</w:t>
            </w:r>
          </w:p>
        </w:tc>
      </w:tr>
      <w:tr w:rsidR="00920139" w:rsidRPr="00CA4DD2" w:rsidTr="00FA1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20139" w:rsidRPr="00CA4DD2" w:rsidRDefault="00920139" w:rsidP="00FA1A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  <w:t>Dureza</w:t>
            </w:r>
            <w:r w:rsidR="00FA1A1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CA4DD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  <w:t xml:space="preserve">(mg/l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  <w:t>(</w:t>
            </w:r>
            <w:r w:rsidRPr="00CA4DD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  <w:t>CaCO</w:t>
            </w:r>
            <w:r w:rsidRPr="00CA4DD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vertAlign w:val="subscript"/>
                <w:lang w:eastAsia="es-CO"/>
              </w:rPr>
              <w:t>3</w:t>
            </w:r>
            <w:r w:rsidRPr="00CA4DD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67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20139" w:rsidRPr="00CA4DD2" w:rsidRDefault="00920139" w:rsidP="00FA1A1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6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696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43</w:t>
            </w:r>
          </w:p>
        </w:tc>
        <w:tc>
          <w:tcPr>
            <w:tcW w:w="6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34</w:t>
            </w:r>
          </w:p>
        </w:tc>
        <w:tc>
          <w:tcPr>
            <w:tcW w:w="696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93</w:t>
            </w:r>
          </w:p>
        </w:tc>
        <w:tc>
          <w:tcPr>
            <w:tcW w:w="6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60</w:t>
            </w:r>
          </w:p>
        </w:tc>
        <w:tc>
          <w:tcPr>
            <w:tcW w:w="6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45</w:t>
            </w:r>
          </w:p>
        </w:tc>
        <w:tc>
          <w:tcPr>
            <w:tcW w:w="6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38</w:t>
            </w:r>
          </w:p>
        </w:tc>
        <w:tc>
          <w:tcPr>
            <w:tcW w:w="120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120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120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34</w:t>
            </w:r>
          </w:p>
        </w:tc>
        <w:tc>
          <w:tcPr>
            <w:tcW w:w="93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43</w:t>
            </w:r>
          </w:p>
        </w:tc>
      </w:tr>
      <w:tr w:rsidR="00920139" w:rsidRPr="00CA4DD2" w:rsidTr="00FA1A1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  <w:t xml:space="preserve">Alcalinidad (mg/l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  <w:t>(</w:t>
            </w:r>
            <w:r w:rsidRPr="00CA4DD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  <w:t>HCO</w:t>
            </w:r>
            <w:r w:rsidRPr="00CA4DD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vertAlign w:val="subscript"/>
                <w:lang w:eastAsia="es-CO"/>
              </w:rPr>
              <w:t xml:space="preserve">3 </w:t>
            </w:r>
            <w:r w:rsidRPr="00CA4DD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679" w:type="dxa"/>
            <w:noWrap/>
            <w:hideMark/>
          </w:tcPr>
          <w:p w:rsidR="00920139" w:rsidRPr="00CA4DD2" w:rsidRDefault="00920139" w:rsidP="00FA1A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18.30</w:t>
            </w:r>
          </w:p>
        </w:tc>
        <w:tc>
          <w:tcPr>
            <w:tcW w:w="680" w:type="dxa"/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30.51</w:t>
            </w:r>
          </w:p>
        </w:tc>
        <w:tc>
          <w:tcPr>
            <w:tcW w:w="696" w:type="dxa"/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36.61</w:t>
            </w:r>
          </w:p>
        </w:tc>
        <w:tc>
          <w:tcPr>
            <w:tcW w:w="680" w:type="dxa"/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15.50</w:t>
            </w:r>
          </w:p>
        </w:tc>
        <w:tc>
          <w:tcPr>
            <w:tcW w:w="696" w:type="dxa"/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91.53</w:t>
            </w:r>
          </w:p>
        </w:tc>
        <w:tc>
          <w:tcPr>
            <w:tcW w:w="680" w:type="dxa"/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42.71</w:t>
            </w:r>
          </w:p>
        </w:tc>
        <w:tc>
          <w:tcPr>
            <w:tcW w:w="680" w:type="dxa"/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30.51</w:t>
            </w:r>
          </w:p>
        </w:tc>
        <w:tc>
          <w:tcPr>
            <w:tcW w:w="680" w:type="dxa"/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30.51</w:t>
            </w:r>
          </w:p>
        </w:tc>
        <w:tc>
          <w:tcPr>
            <w:tcW w:w="1205" w:type="dxa"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73.22</w:t>
            </w:r>
          </w:p>
        </w:tc>
        <w:tc>
          <w:tcPr>
            <w:tcW w:w="1205" w:type="dxa"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61.02</w:t>
            </w:r>
          </w:p>
        </w:tc>
        <w:tc>
          <w:tcPr>
            <w:tcW w:w="1205" w:type="dxa"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61.02</w:t>
            </w:r>
          </w:p>
        </w:tc>
        <w:tc>
          <w:tcPr>
            <w:tcW w:w="936" w:type="dxa"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85.42</w:t>
            </w:r>
          </w:p>
        </w:tc>
      </w:tr>
      <w:tr w:rsidR="00920139" w:rsidRPr="00CA4DD2" w:rsidTr="00FA1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20139" w:rsidRPr="00CA4DD2" w:rsidRDefault="00FA1A1B" w:rsidP="00FA1A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  <w:t xml:space="preserve">Amonio </w:t>
            </w:r>
            <w:r w:rsidR="00920139" w:rsidRPr="00CA4DD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  <w:t xml:space="preserve">(mg/l </w:t>
            </w:r>
            <w:r w:rsidR="0092013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  <w:t>(</w:t>
            </w:r>
            <w:r w:rsidR="00920139" w:rsidRPr="00CA4DD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  <w:t>NH</w:t>
            </w:r>
            <w:r w:rsidR="00920139" w:rsidRPr="00CA4DD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vertAlign w:val="subscript"/>
                <w:lang w:eastAsia="es-CO"/>
              </w:rPr>
              <w:t>4</w:t>
            </w:r>
            <w:r w:rsidR="00920139" w:rsidRPr="00CA4DD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  <w:t>-N)</w:t>
            </w:r>
          </w:p>
        </w:tc>
        <w:tc>
          <w:tcPr>
            <w:tcW w:w="67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20139" w:rsidRPr="00CA4DD2" w:rsidRDefault="00920139" w:rsidP="00FA1A1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hAnsi="Times New Roman" w:cs="Times New Roman"/>
                <w:sz w:val="20"/>
                <w:szCs w:val="20"/>
              </w:rPr>
              <w:t>&lt;0.4</w:t>
            </w:r>
          </w:p>
        </w:tc>
        <w:tc>
          <w:tcPr>
            <w:tcW w:w="6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hAnsi="Times New Roman" w:cs="Times New Roman"/>
                <w:sz w:val="20"/>
                <w:szCs w:val="20"/>
              </w:rPr>
              <w:t>&lt;0.4</w:t>
            </w:r>
          </w:p>
        </w:tc>
        <w:tc>
          <w:tcPr>
            <w:tcW w:w="696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hAnsi="Times New Roman" w:cs="Times New Roman"/>
                <w:sz w:val="20"/>
                <w:szCs w:val="20"/>
              </w:rPr>
              <w:t>&lt;0.4</w:t>
            </w:r>
          </w:p>
        </w:tc>
        <w:tc>
          <w:tcPr>
            <w:tcW w:w="6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hAnsi="Times New Roman" w:cs="Times New Roman"/>
                <w:sz w:val="20"/>
                <w:szCs w:val="20"/>
              </w:rPr>
              <w:t>&lt;0.4</w:t>
            </w:r>
          </w:p>
        </w:tc>
        <w:tc>
          <w:tcPr>
            <w:tcW w:w="696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hAnsi="Times New Roman" w:cs="Times New Roman"/>
                <w:sz w:val="20"/>
                <w:szCs w:val="20"/>
              </w:rPr>
              <w:t>&lt;0.4</w:t>
            </w:r>
          </w:p>
        </w:tc>
        <w:tc>
          <w:tcPr>
            <w:tcW w:w="6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hAnsi="Times New Roman" w:cs="Times New Roman"/>
                <w:sz w:val="20"/>
                <w:szCs w:val="20"/>
              </w:rPr>
              <w:t>&lt;0.4</w:t>
            </w:r>
          </w:p>
        </w:tc>
        <w:tc>
          <w:tcPr>
            <w:tcW w:w="6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hAnsi="Times New Roman" w:cs="Times New Roman"/>
                <w:sz w:val="20"/>
                <w:szCs w:val="20"/>
              </w:rPr>
              <w:t>&lt;0.4</w:t>
            </w:r>
          </w:p>
        </w:tc>
        <w:tc>
          <w:tcPr>
            <w:tcW w:w="6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hAnsi="Times New Roman" w:cs="Times New Roman"/>
                <w:sz w:val="20"/>
                <w:szCs w:val="20"/>
              </w:rPr>
              <w:t>&lt;0.4</w:t>
            </w:r>
          </w:p>
        </w:tc>
        <w:tc>
          <w:tcPr>
            <w:tcW w:w="120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hAnsi="Times New Roman" w:cs="Times New Roman"/>
                <w:sz w:val="20"/>
                <w:szCs w:val="20"/>
              </w:rPr>
              <w:t>&lt;0.4</w:t>
            </w:r>
          </w:p>
        </w:tc>
        <w:tc>
          <w:tcPr>
            <w:tcW w:w="120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hAnsi="Times New Roman" w:cs="Times New Roman"/>
                <w:sz w:val="20"/>
                <w:szCs w:val="20"/>
              </w:rPr>
              <w:t>&lt;0.4</w:t>
            </w:r>
          </w:p>
        </w:tc>
        <w:tc>
          <w:tcPr>
            <w:tcW w:w="120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93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hAnsi="Times New Roman" w:cs="Times New Roman"/>
                <w:sz w:val="20"/>
                <w:szCs w:val="20"/>
              </w:rPr>
              <w:t>&lt;0.4</w:t>
            </w:r>
          </w:p>
        </w:tc>
      </w:tr>
      <w:tr w:rsidR="00920139" w:rsidRPr="00CA4DD2" w:rsidTr="00FA1A1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</w:tcPr>
          <w:p w:rsidR="00920139" w:rsidRPr="00CA4DD2" w:rsidRDefault="00920139" w:rsidP="00FA1A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  <w:t>Nitratos</w:t>
            </w:r>
            <w:r w:rsidR="00FA1A1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CA4DD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  <w:t xml:space="preserve">(mg/l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  <w:t>(</w:t>
            </w:r>
            <w:r w:rsidRPr="00CA4DD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  <w:t>NO</w:t>
            </w:r>
            <w:r w:rsidRPr="00CA4DD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vertAlign w:val="subscript"/>
                <w:lang w:eastAsia="es-CO"/>
              </w:rPr>
              <w:t>3</w:t>
            </w:r>
            <w:r w:rsidRPr="00CA4DD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  <w:t>-N)</w:t>
            </w:r>
          </w:p>
        </w:tc>
        <w:tc>
          <w:tcPr>
            <w:tcW w:w="679" w:type="dxa"/>
          </w:tcPr>
          <w:p w:rsidR="00920139" w:rsidRPr="00CA4DD2" w:rsidRDefault="00920139" w:rsidP="00FA1A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80" w:type="dxa"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96" w:type="dxa"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680" w:type="dxa"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96" w:type="dxa"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680" w:type="dxa"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hAnsi="Times New Roman" w:cs="Times New Roman"/>
                <w:sz w:val="20"/>
                <w:szCs w:val="20"/>
              </w:rPr>
              <w:t>&lt;2.3</w:t>
            </w:r>
          </w:p>
        </w:tc>
        <w:tc>
          <w:tcPr>
            <w:tcW w:w="680" w:type="dxa"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hAnsi="Times New Roman" w:cs="Times New Roman"/>
                <w:sz w:val="20"/>
                <w:szCs w:val="20"/>
              </w:rPr>
              <w:t>&lt;2.3</w:t>
            </w:r>
          </w:p>
        </w:tc>
        <w:tc>
          <w:tcPr>
            <w:tcW w:w="680" w:type="dxa"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hAnsi="Times New Roman" w:cs="Times New Roman"/>
                <w:sz w:val="20"/>
                <w:szCs w:val="20"/>
              </w:rPr>
              <w:t>&lt;2.3</w:t>
            </w:r>
          </w:p>
        </w:tc>
        <w:tc>
          <w:tcPr>
            <w:tcW w:w="1205" w:type="dxa"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hAnsi="Times New Roman" w:cs="Times New Roman"/>
                <w:sz w:val="20"/>
                <w:szCs w:val="20"/>
              </w:rPr>
              <w:t>&lt;2.3</w:t>
            </w:r>
          </w:p>
        </w:tc>
        <w:tc>
          <w:tcPr>
            <w:tcW w:w="1205" w:type="dxa"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hAnsi="Times New Roman" w:cs="Times New Roman"/>
                <w:sz w:val="20"/>
                <w:szCs w:val="20"/>
              </w:rPr>
              <w:t>&lt;2.3</w:t>
            </w:r>
          </w:p>
        </w:tc>
        <w:tc>
          <w:tcPr>
            <w:tcW w:w="1205" w:type="dxa"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hAnsi="Times New Roman" w:cs="Times New Roman"/>
                <w:sz w:val="20"/>
                <w:szCs w:val="20"/>
              </w:rPr>
              <w:t>&lt;2.3</w:t>
            </w:r>
          </w:p>
        </w:tc>
        <w:tc>
          <w:tcPr>
            <w:tcW w:w="936" w:type="dxa"/>
          </w:tcPr>
          <w:p w:rsidR="00920139" w:rsidRPr="00CA4DD2" w:rsidRDefault="00920139" w:rsidP="003175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hAnsi="Times New Roman" w:cs="Times New Roman"/>
                <w:sz w:val="20"/>
                <w:szCs w:val="20"/>
              </w:rPr>
              <w:t>&lt;2.3</w:t>
            </w:r>
          </w:p>
        </w:tc>
      </w:tr>
      <w:tr w:rsidR="00920139" w:rsidRPr="00CA4DD2" w:rsidTr="00FA1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20139" w:rsidRPr="00CA4DD2" w:rsidRDefault="00920139" w:rsidP="00FA1A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  <w:t xml:space="preserve">Fosfatos (mg/l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  <w:t>(</w:t>
            </w:r>
            <w:r w:rsidRPr="00CA4DD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  <w:t>PO</w:t>
            </w:r>
            <w:r w:rsidRPr="00CA4DD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vertAlign w:val="subscript"/>
                <w:lang w:eastAsia="es-CO"/>
              </w:rPr>
              <w:t>4</w:t>
            </w:r>
            <w:r w:rsidRPr="00CA4DD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CO"/>
              </w:rPr>
              <w:t>-P)</w:t>
            </w:r>
          </w:p>
        </w:tc>
        <w:tc>
          <w:tcPr>
            <w:tcW w:w="67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20139" w:rsidRPr="00CA4DD2" w:rsidRDefault="00920139" w:rsidP="00FA1A1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hAnsi="Times New Roman" w:cs="Times New Roman"/>
                <w:sz w:val="20"/>
                <w:szCs w:val="20"/>
              </w:rPr>
              <w:t>&lt;0.44</w:t>
            </w:r>
          </w:p>
        </w:tc>
        <w:tc>
          <w:tcPr>
            <w:tcW w:w="6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696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hAnsi="Times New Roman" w:cs="Times New Roman"/>
                <w:sz w:val="20"/>
                <w:szCs w:val="20"/>
              </w:rPr>
              <w:t>&lt;0.44</w:t>
            </w:r>
          </w:p>
        </w:tc>
        <w:tc>
          <w:tcPr>
            <w:tcW w:w="6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696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hAnsi="Times New Roman" w:cs="Times New Roman"/>
                <w:sz w:val="20"/>
                <w:szCs w:val="20"/>
              </w:rPr>
              <w:t>&lt;0.44</w:t>
            </w:r>
          </w:p>
        </w:tc>
        <w:tc>
          <w:tcPr>
            <w:tcW w:w="6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6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hAnsi="Times New Roman" w:cs="Times New Roman"/>
                <w:sz w:val="20"/>
                <w:szCs w:val="20"/>
              </w:rPr>
              <w:t>&gt;4.4</w:t>
            </w:r>
          </w:p>
        </w:tc>
        <w:tc>
          <w:tcPr>
            <w:tcW w:w="6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hAnsi="Times New Roman" w:cs="Times New Roman"/>
                <w:sz w:val="20"/>
                <w:szCs w:val="20"/>
              </w:rPr>
              <w:t>&gt;4.4</w:t>
            </w:r>
          </w:p>
        </w:tc>
        <w:tc>
          <w:tcPr>
            <w:tcW w:w="120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hAnsi="Times New Roman" w:cs="Times New Roman"/>
                <w:sz w:val="20"/>
                <w:szCs w:val="20"/>
              </w:rPr>
              <w:t>&lt;0.44</w:t>
            </w:r>
          </w:p>
        </w:tc>
        <w:tc>
          <w:tcPr>
            <w:tcW w:w="120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hAnsi="Times New Roman" w:cs="Times New Roman"/>
                <w:sz w:val="20"/>
                <w:szCs w:val="20"/>
              </w:rPr>
              <w:t>&lt;0.44</w:t>
            </w:r>
          </w:p>
        </w:tc>
        <w:tc>
          <w:tcPr>
            <w:tcW w:w="120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hAnsi="Times New Roman" w:cs="Times New Roman"/>
                <w:sz w:val="20"/>
                <w:szCs w:val="20"/>
              </w:rPr>
              <w:t>&lt;0.44</w:t>
            </w:r>
          </w:p>
        </w:tc>
        <w:tc>
          <w:tcPr>
            <w:tcW w:w="93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920139" w:rsidRPr="00CA4DD2" w:rsidRDefault="00920139" w:rsidP="003175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CA4DD2">
              <w:rPr>
                <w:rFonts w:ascii="Times New Roman" w:hAnsi="Times New Roman" w:cs="Times New Roman"/>
                <w:sz w:val="20"/>
                <w:szCs w:val="20"/>
              </w:rPr>
              <w:t>&lt;0.44</w:t>
            </w:r>
          </w:p>
        </w:tc>
      </w:tr>
    </w:tbl>
    <w:p w:rsidR="00933E16" w:rsidRDefault="00933E16" w:rsidP="0092013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20139" w:rsidRDefault="00920139" w:rsidP="0092013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  <w:sectPr w:rsidR="00920139" w:rsidSect="00317591">
          <w:pgSz w:w="15840" w:h="12240" w:orient="landscape"/>
          <w:pgMar w:top="1701" w:right="1701" w:bottom="1701" w:left="1701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bCs/>
          <w:iCs/>
          <w:sz w:val="24"/>
          <w:szCs w:val="24"/>
        </w:rPr>
        <w:t>*</w:t>
      </w:r>
      <w:r w:rsidRPr="009D1D62">
        <w:rPr>
          <w:rFonts w:ascii="Times New Roman" w:hAnsi="Times New Roman" w:cs="Times New Roman"/>
          <w:bCs/>
          <w:iCs/>
          <w:sz w:val="24"/>
          <w:szCs w:val="24"/>
        </w:rPr>
        <w:t>BP: Bajas precipitaciones; AP: Altas precipitaciones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724BD" w:rsidRPr="00B31496" w:rsidRDefault="00351A2A" w:rsidP="006724BD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1A2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Variables físicas y químicas </w:t>
      </w:r>
      <w:r w:rsidRPr="004368E8">
        <w:rPr>
          <w:rFonts w:ascii="Times New Roman" w:hAnsi="Times New Roman" w:cs="Times New Roman"/>
          <w:bCs/>
          <w:i/>
          <w:color w:val="000000"/>
          <w:sz w:val="24"/>
          <w:szCs w:val="24"/>
        </w:rPr>
        <w:t>ex situ</w:t>
      </w:r>
      <w:r w:rsidRPr="00351A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elutriados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B314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6724BD" w:rsidRPr="009D1D62">
        <w:rPr>
          <w:rFonts w:ascii="Times New Roman" w:hAnsi="Times New Roman" w:cs="Times New Roman"/>
          <w:bCs/>
          <w:sz w:val="24"/>
          <w:szCs w:val="24"/>
        </w:rPr>
        <w:t xml:space="preserve">Se evaluaron parámetros fisicoquímicos al </w:t>
      </w:r>
      <w:proofErr w:type="spellStart"/>
      <w:r w:rsidR="006724BD" w:rsidRPr="009D1D62">
        <w:rPr>
          <w:rFonts w:ascii="Times New Roman" w:hAnsi="Times New Roman" w:cs="Times New Roman"/>
          <w:bCs/>
          <w:sz w:val="24"/>
          <w:szCs w:val="24"/>
        </w:rPr>
        <w:t>elutriado</w:t>
      </w:r>
      <w:proofErr w:type="spellEnd"/>
      <w:r w:rsidR="006724BD" w:rsidRPr="009D1D62">
        <w:rPr>
          <w:rFonts w:ascii="Times New Roman" w:hAnsi="Times New Roman" w:cs="Times New Roman"/>
          <w:bCs/>
          <w:sz w:val="24"/>
          <w:szCs w:val="24"/>
        </w:rPr>
        <w:t xml:space="preserve"> final con Kits de </w:t>
      </w:r>
      <w:proofErr w:type="spellStart"/>
      <w:r w:rsidR="006724BD" w:rsidRPr="009D1D62">
        <w:rPr>
          <w:rFonts w:ascii="Times New Roman" w:hAnsi="Times New Roman" w:cs="Times New Roman"/>
          <w:bCs/>
          <w:sz w:val="24"/>
          <w:szCs w:val="24"/>
        </w:rPr>
        <w:t>Aqua</w:t>
      </w:r>
      <w:proofErr w:type="spellEnd"/>
      <w:r w:rsidR="006724BD" w:rsidRPr="009D1D62">
        <w:rPr>
          <w:rFonts w:ascii="Times New Roman" w:hAnsi="Times New Roman" w:cs="Times New Roman"/>
          <w:bCs/>
          <w:sz w:val="24"/>
          <w:szCs w:val="24"/>
        </w:rPr>
        <w:t xml:space="preserve">-Merck, </w:t>
      </w:r>
      <w:r w:rsidR="006724BD">
        <w:rPr>
          <w:rFonts w:ascii="Times New Roman" w:hAnsi="Times New Roman" w:cs="Times New Roman"/>
          <w:bCs/>
          <w:sz w:val="24"/>
          <w:szCs w:val="24"/>
        </w:rPr>
        <w:t>para dureza (mg/l</w:t>
      </w:r>
      <w:r w:rsidR="006724BD" w:rsidRPr="009D1D62">
        <w:rPr>
          <w:rFonts w:ascii="Times New Roman" w:hAnsi="Times New Roman" w:cs="Times New Roman"/>
          <w:bCs/>
          <w:sz w:val="24"/>
          <w:szCs w:val="24"/>
        </w:rPr>
        <w:t xml:space="preserve"> CaCO</w:t>
      </w:r>
      <w:r w:rsidR="006724BD" w:rsidRPr="009D1D62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6724BD">
        <w:rPr>
          <w:rFonts w:ascii="Times New Roman" w:hAnsi="Times New Roman" w:cs="Times New Roman"/>
          <w:bCs/>
          <w:sz w:val="24"/>
          <w:szCs w:val="24"/>
        </w:rPr>
        <w:t>), alcalinidad (mg/l</w:t>
      </w:r>
      <w:r w:rsidR="006724BD" w:rsidRPr="009D1D62">
        <w:rPr>
          <w:rFonts w:ascii="Times New Roman" w:hAnsi="Times New Roman" w:cs="Times New Roman"/>
          <w:bCs/>
          <w:sz w:val="24"/>
          <w:szCs w:val="24"/>
        </w:rPr>
        <w:t xml:space="preserve"> HCO</w:t>
      </w:r>
      <w:r w:rsidR="006724BD" w:rsidRPr="009D1D62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6724BD">
        <w:rPr>
          <w:rFonts w:ascii="Times New Roman" w:hAnsi="Times New Roman" w:cs="Times New Roman"/>
          <w:bCs/>
          <w:sz w:val="24"/>
          <w:szCs w:val="24"/>
        </w:rPr>
        <w:t xml:space="preserve">), fosfatos (mg/l </w:t>
      </w:r>
      <w:r w:rsidR="006724BD" w:rsidRPr="009D1D62">
        <w:rPr>
          <w:rFonts w:ascii="Times New Roman" w:hAnsi="Times New Roman" w:cs="Times New Roman"/>
          <w:bCs/>
          <w:sz w:val="24"/>
          <w:szCs w:val="24"/>
        </w:rPr>
        <w:t>PO</w:t>
      </w:r>
      <w:r w:rsidR="006724BD" w:rsidRPr="009D1D62">
        <w:rPr>
          <w:rFonts w:ascii="Times New Roman" w:hAnsi="Times New Roman" w:cs="Times New Roman"/>
          <w:bCs/>
          <w:sz w:val="24"/>
          <w:szCs w:val="24"/>
          <w:vertAlign w:val="subscript"/>
        </w:rPr>
        <w:t>4-</w:t>
      </w:r>
      <w:r w:rsidR="006724BD">
        <w:rPr>
          <w:rFonts w:ascii="Times New Roman" w:hAnsi="Times New Roman" w:cs="Times New Roman"/>
          <w:bCs/>
          <w:sz w:val="24"/>
          <w:szCs w:val="24"/>
        </w:rPr>
        <w:t>P), amonio (mg/l</w:t>
      </w:r>
      <w:r w:rsidR="006724BD" w:rsidRPr="009D1D62">
        <w:rPr>
          <w:rFonts w:ascii="Times New Roman" w:hAnsi="Times New Roman" w:cs="Times New Roman"/>
          <w:bCs/>
          <w:sz w:val="24"/>
          <w:szCs w:val="24"/>
        </w:rPr>
        <w:t xml:space="preserve"> NH</w:t>
      </w:r>
      <w:r w:rsidR="006724BD" w:rsidRPr="009D1D62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="006724BD" w:rsidRPr="009D1D62">
        <w:rPr>
          <w:rFonts w:ascii="Times New Roman" w:hAnsi="Times New Roman" w:cs="Times New Roman"/>
          <w:bCs/>
          <w:sz w:val="24"/>
          <w:szCs w:val="24"/>
        </w:rPr>
        <w:t>)</w:t>
      </w:r>
      <w:r w:rsidR="006724BD">
        <w:rPr>
          <w:rFonts w:ascii="Times New Roman" w:hAnsi="Times New Roman" w:cs="Times New Roman"/>
          <w:bCs/>
          <w:sz w:val="24"/>
          <w:szCs w:val="24"/>
        </w:rPr>
        <w:t xml:space="preserve"> y nitratos (mg/l</w:t>
      </w:r>
      <w:r w:rsidR="006724BD" w:rsidRPr="004144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4BD" w:rsidRPr="009D1D62">
        <w:rPr>
          <w:rFonts w:ascii="Times New Roman" w:hAnsi="Times New Roman" w:cs="Times New Roman"/>
          <w:bCs/>
          <w:sz w:val="24"/>
          <w:szCs w:val="24"/>
        </w:rPr>
        <w:t>NO</w:t>
      </w:r>
      <w:r w:rsidR="006724BD" w:rsidRPr="009D1D62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6724BD">
        <w:rPr>
          <w:rFonts w:ascii="Times New Roman" w:hAnsi="Times New Roman" w:cs="Times New Roman"/>
          <w:bCs/>
          <w:sz w:val="24"/>
          <w:szCs w:val="24"/>
        </w:rPr>
        <w:t>-N</w:t>
      </w:r>
      <w:r w:rsidR="006724BD" w:rsidRPr="009D1D62">
        <w:rPr>
          <w:rFonts w:ascii="Times New Roman" w:hAnsi="Times New Roman" w:cs="Times New Roman"/>
          <w:bCs/>
          <w:sz w:val="24"/>
          <w:szCs w:val="24"/>
        </w:rPr>
        <w:t>)</w:t>
      </w:r>
      <w:r w:rsidR="006724BD">
        <w:rPr>
          <w:rFonts w:ascii="Times New Roman" w:hAnsi="Times New Roman" w:cs="Times New Roman"/>
          <w:bCs/>
          <w:sz w:val="24"/>
          <w:szCs w:val="24"/>
        </w:rPr>
        <w:t xml:space="preserve">. No se evaluaron plaguicidas en esta fracción por los altos costos de los mismos. </w:t>
      </w:r>
    </w:p>
    <w:p w:rsidR="00373248" w:rsidRPr="00373248" w:rsidRDefault="00373248" w:rsidP="00373248">
      <w:pPr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>os valores señala</w:t>
      </w:r>
      <w:r w:rsidR="00963893">
        <w:rPr>
          <w:rFonts w:ascii="Times New Roman" w:hAnsi="Times New Roman" w:cs="Times New Roman"/>
          <w:bCs/>
          <w:color w:val="000000"/>
          <w:sz w:val="24"/>
          <w:szCs w:val="24"/>
        </w:rPr>
        <w:t>ron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diferencias cercanas al doble de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lo reportado en agua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con mayor concentración para alcalinidad, amonio, nitratos y fosfatos. El </w:t>
      </w:r>
      <w:proofErr w:type="spellStart"/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>Tobal</w:t>
      </w:r>
      <w:proofErr w:type="spellEnd"/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present</w:t>
      </w:r>
      <w:r w:rsidR="00963893">
        <w:rPr>
          <w:rFonts w:ascii="Times New Roman" w:hAnsi="Times New Roman" w:cs="Times New Roman"/>
          <w:bCs/>
          <w:color w:val="000000"/>
          <w:sz w:val="24"/>
          <w:szCs w:val="24"/>
        </w:rPr>
        <w:t>ó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los mayores valores</w:t>
      </w:r>
      <w:r w:rsidR="009638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excepto para nitratos, donde fue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superado por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la 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confluencia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de L</w:t>
      </w:r>
      <w:r w:rsidRPr="009D1D62">
        <w:rPr>
          <w:rFonts w:ascii="Times New Roman" w:hAnsi="Times New Roman" w:cs="Times New Roman"/>
          <w:bCs/>
          <w:color w:val="000000"/>
          <w:sz w:val="24"/>
          <w:szCs w:val="24"/>
        </w:rPr>
        <w:t>os Pozos y Hato Laguna con medidas que lo duplican.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73248" w:rsidRPr="00351A2A" w:rsidRDefault="00373248" w:rsidP="00351A2A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1A2A" w:rsidRDefault="00351A2A" w:rsidP="00351A2A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CUADRO B</w:t>
      </w:r>
    </w:p>
    <w:p w:rsidR="00351A2A" w:rsidRDefault="00351A2A" w:rsidP="00351A2A">
      <w:pPr>
        <w:keepNext/>
        <w:widowControl w:val="0"/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60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Variables químicas de los </w:t>
      </w:r>
      <w:proofErr w:type="spellStart"/>
      <w:r w:rsidRPr="00EA6008">
        <w:rPr>
          <w:rFonts w:ascii="Times New Roman" w:hAnsi="Times New Roman" w:cs="Times New Roman"/>
          <w:bCs/>
          <w:color w:val="000000"/>
          <w:sz w:val="24"/>
          <w:szCs w:val="24"/>
        </w:rPr>
        <w:t>elutriad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B3258">
        <w:rPr>
          <w:rFonts w:ascii="Times New Roman" w:hAnsi="Times New Roman" w:cs="Times New Roman"/>
          <w:bCs/>
          <w:color w:val="000000"/>
          <w:sz w:val="24"/>
          <w:szCs w:val="24"/>
        </w:rPr>
        <w:t>en la cuenca del 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ago de Tota</w:t>
      </w:r>
      <w:r w:rsidR="00FA1A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(n=5)</w:t>
      </w:r>
    </w:p>
    <w:p w:rsidR="00351A2A" w:rsidRDefault="00351A2A" w:rsidP="00351A2A">
      <w:pPr>
        <w:keepNext/>
        <w:widowControl w:val="0"/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1A2A" w:rsidRPr="004F5DFA" w:rsidRDefault="00351A2A" w:rsidP="00351A2A">
      <w:pPr>
        <w:keepNext/>
        <w:widowControl w:val="0"/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TABLE B</w:t>
      </w:r>
    </w:p>
    <w:p w:rsidR="00351A2A" w:rsidRDefault="00351A2A" w:rsidP="00351A2A">
      <w:pPr>
        <w:keepNext/>
        <w:widowControl w:val="0"/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565A5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Chemical vari</w:t>
      </w:r>
      <w:r w:rsidR="001E1B9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ables of the elutriates </w:t>
      </w:r>
      <w:r w:rsidR="00AE38B6" w:rsidRPr="00AE38B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in the </w:t>
      </w:r>
      <w:r w:rsidR="001E1B9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Lago de </w:t>
      </w:r>
      <w:proofErr w:type="spellStart"/>
      <w:r w:rsidR="001E1B9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Tota</w:t>
      </w:r>
      <w:proofErr w:type="spellEnd"/>
      <w:r w:rsidR="001E1B9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AE38B6" w:rsidRPr="00AE38B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basin </w:t>
      </w:r>
      <w:r w:rsidR="00FA1A1B" w:rsidRPr="0093703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(n=5)</w:t>
      </w:r>
    </w:p>
    <w:p w:rsidR="001E1B97" w:rsidRDefault="001E1B97" w:rsidP="00351A2A">
      <w:pPr>
        <w:keepNext/>
        <w:widowControl w:val="0"/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tbl>
      <w:tblPr>
        <w:tblW w:w="95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149"/>
        <w:gridCol w:w="1836"/>
        <w:gridCol w:w="1180"/>
        <w:gridCol w:w="1394"/>
        <w:gridCol w:w="1406"/>
      </w:tblGrid>
      <w:tr w:rsidR="00351A2A" w:rsidRPr="009D1D62" w:rsidTr="00FA1A1B">
        <w:trPr>
          <w:trHeight w:val="643"/>
          <w:jc w:val="center"/>
        </w:trPr>
        <w:tc>
          <w:tcPr>
            <w:tcW w:w="2571" w:type="dxa"/>
            <w:shd w:val="clear" w:color="auto" w:fill="auto"/>
            <w:noWrap/>
            <w:vAlign w:val="bottom"/>
            <w:hideMark/>
          </w:tcPr>
          <w:p w:rsidR="00351A2A" w:rsidRPr="00EA6008" w:rsidRDefault="00351A2A" w:rsidP="003175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9D1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Variable/ Punto</w:t>
            </w:r>
          </w:p>
        </w:tc>
        <w:tc>
          <w:tcPr>
            <w:tcW w:w="1149" w:type="dxa"/>
            <w:vAlign w:val="bottom"/>
          </w:tcPr>
          <w:p w:rsidR="00351A2A" w:rsidRPr="00EA6008" w:rsidRDefault="00351A2A" w:rsidP="00FA1A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9D1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Hato Laguna</w:t>
            </w:r>
          </w:p>
        </w:tc>
        <w:tc>
          <w:tcPr>
            <w:tcW w:w="1836" w:type="dxa"/>
            <w:vAlign w:val="bottom"/>
          </w:tcPr>
          <w:p w:rsidR="00351A2A" w:rsidRPr="00EA6008" w:rsidRDefault="00351A2A" w:rsidP="00FA1A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9D1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Los Pozos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51A2A" w:rsidRPr="00EA6008" w:rsidRDefault="00351A2A" w:rsidP="00FA1A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9D1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 xml:space="preserve">El </w:t>
            </w:r>
            <w:proofErr w:type="spellStart"/>
            <w:r w:rsidRPr="009D1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Tobal</w:t>
            </w:r>
            <w:proofErr w:type="spellEnd"/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351A2A" w:rsidRPr="00EA6008" w:rsidRDefault="00351A2A" w:rsidP="00FA1A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9D1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Agua Blanca</w:t>
            </w:r>
          </w:p>
        </w:tc>
        <w:tc>
          <w:tcPr>
            <w:tcW w:w="1406" w:type="dxa"/>
            <w:vAlign w:val="bottom"/>
          </w:tcPr>
          <w:p w:rsidR="00351A2A" w:rsidRPr="00EA6008" w:rsidRDefault="00351A2A" w:rsidP="00FA1A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9D1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Confluencia Los Pozos</w:t>
            </w:r>
          </w:p>
        </w:tc>
      </w:tr>
      <w:tr w:rsidR="00351A2A" w:rsidRPr="009D1D62" w:rsidTr="00FA1A1B">
        <w:trPr>
          <w:trHeight w:val="319"/>
          <w:jc w:val="center"/>
        </w:trPr>
        <w:tc>
          <w:tcPr>
            <w:tcW w:w="2571" w:type="dxa"/>
            <w:shd w:val="clear" w:color="auto" w:fill="auto"/>
            <w:noWrap/>
            <w:vAlign w:val="bottom"/>
          </w:tcPr>
          <w:p w:rsidR="00351A2A" w:rsidRPr="00FA1A1B" w:rsidRDefault="00351A2A" w:rsidP="00FA1A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s-CO"/>
              </w:rPr>
            </w:pPr>
            <w:r w:rsidRPr="00FA1A1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s-CO"/>
              </w:rPr>
              <w:t>Dureza (mg/l CaCO</w:t>
            </w:r>
            <w:r w:rsidRPr="00FA1A1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vertAlign w:val="subscript"/>
                <w:lang w:eastAsia="es-CO"/>
              </w:rPr>
              <w:t>3</w:t>
            </w:r>
            <w:r w:rsidRPr="00FA1A1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s-CO"/>
              </w:rPr>
              <w:t>)</w:t>
            </w:r>
          </w:p>
        </w:tc>
        <w:tc>
          <w:tcPr>
            <w:tcW w:w="1149" w:type="dxa"/>
            <w:vAlign w:val="center"/>
          </w:tcPr>
          <w:p w:rsidR="00351A2A" w:rsidRPr="00EA6008" w:rsidRDefault="00351A2A" w:rsidP="00FA1A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9D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38</w:t>
            </w:r>
          </w:p>
        </w:tc>
        <w:tc>
          <w:tcPr>
            <w:tcW w:w="1836" w:type="dxa"/>
            <w:vAlign w:val="center"/>
          </w:tcPr>
          <w:p w:rsidR="00351A2A" w:rsidRPr="00EA6008" w:rsidRDefault="00351A2A" w:rsidP="00FA1A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9D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51A2A" w:rsidRPr="00EA6008" w:rsidRDefault="00351A2A" w:rsidP="00FA1A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9D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62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351A2A" w:rsidRPr="00EA6008" w:rsidRDefault="00351A2A" w:rsidP="00FA1A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9D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38</w:t>
            </w:r>
          </w:p>
        </w:tc>
        <w:tc>
          <w:tcPr>
            <w:tcW w:w="1406" w:type="dxa"/>
            <w:vAlign w:val="center"/>
          </w:tcPr>
          <w:p w:rsidR="00351A2A" w:rsidRPr="00EA6008" w:rsidRDefault="00351A2A" w:rsidP="00FA1A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9D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38</w:t>
            </w:r>
          </w:p>
        </w:tc>
      </w:tr>
      <w:tr w:rsidR="00351A2A" w:rsidRPr="009D1D62" w:rsidTr="00FA1A1B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bottom"/>
          </w:tcPr>
          <w:p w:rsidR="00351A2A" w:rsidRPr="00FA1A1B" w:rsidRDefault="00351A2A" w:rsidP="003175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s-CO"/>
              </w:rPr>
            </w:pPr>
            <w:r w:rsidRPr="00FA1A1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s-CO"/>
              </w:rPr>
              <w:t>Alcalinidad (mg/l HCO</w:t>
            </w:r>
            <w:r w:rsidRPr="00FA1A1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vertAlign w:val="subscript"/>
                <w:lang w:eastAsia="es-CO"/>
              </w:rPr>
              <w:t>3</w:t>
            </w:r>
            <w:r w:rsidRPr="00FA1A1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s-CO"/>
              </w:rPr>
              <w:t>)</w:t>
            </w:r>
          </w:p>
        </w:tc>
        <w:tc>
          <w:tcPr>
            <w:tcW w:w="1149" w:type="dxa"/>
            <w:vAlign w:val="center"/>
          </w:tcPr>
          <w:p w:rsidR="00351A2A" w:rsidRPr="00EA6008" w:rsidRDefault="00351A2A" w:rsidP="00FA1A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73.</w:t>
            </w:r>
            <w:r w:rsidRPr="00EA60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22</w:t>
            </w:r>
          </w:p>
        </w:tc>
        <w:tc>
          <w:tcPr>
            <w:tcW w:w="1836" w:type="dxa"/>
            <w:vAlign w:val="center"/>
          </w:tcPr>
          <w:p w:rsidR="00351A2A" w:rsidRPr="00EA6008" w:rsidRDefault="00351A2A" w:rsidP="00FA1A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97.</w:t>
            </w:r>
            <w:r w:rsidRPr="009D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51A2A" w:rsidRPr="00EA6008" w:rsidRDefault="00351A2A" w:rsidP="00FA1A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122.</w:t>
            </w:r>
            <w:r w:rsidRPr="009D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04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351A2A" w:rsidRPr="00EA6008" w:rsidRDefault="00351A2A" w:rsidP="00FA1A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67.</w:t>
            </w:r>
            <w:r w:rsidRPr="00EA60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12</w:t>
            </w:r>
          </w:p>
        </w:tc>
        <w:tc>
          <w:tcPr>
            <w:tcW w:w="1406" w:type="dxa"/>
            <w:vAlign w:val="center"/>
          </w:tcPr>
          <w:p w:rsidR="00351A2A" w:rsidRPr="00EA6008" w:rsidRDefault="00351A2A" w:rsidP="00FA1A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61.</w:t>
            </w:r>
            <w:r w:rsidRPr="00EA60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02</w:t>
            </w:r>
          </w:p>
        </w:tc>
      </w:tr>
      <w:tr w:rsidR="00351A2A" w:rsidRPr="009D1D62" w:rsidTr="00FA1A1B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bottom"/>
          </w:tcPr>
          <w:p w:rsidR="00351A2A" w:rsidRPr="00FA1A1B" w:rsidRDefault="00351A2A" w:rsidP="00FA1A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s-CO"/>
              </w:rPr>
            </w:pPr>
            <w:r w:rsidRPr="00FA1A1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s-CO"/>
              </w:rPr>
              <w:t>Amonio (mg/l NH</w:t>
            </w:r>
            <w:r w:rsidRPr="00FA1A1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vertAlign w:val="subscript"/>
                <w:lang w:eastAsia="es-CO"/>
              </w:rPr>
              <w:t>4</w:t>
            </w:r>
            <w:r w:rsidRPr="00FA1A1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s-CO"/>
              </w:rPr>
              <w:t>-N)</w:t>
            </w:r>
          </w:p>
        </w:tc>
        <w:tc>
          <w:tcPr>
            <w:tcW w:w="1149" w:type="dxa"/>
            <w:vAlign w:val="center"/>
          </w:tcPr>
          <w:p w:rsidR="00351A2A" w:rsidRPr="00EA6008" w:rsidRDefault="00351A2A" w:rsidP="00FA1A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A60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1836" w:type="dxa"/>
            <w:vAlign w:val="center"/>
          </w:tcPr>
          <w:p w:rsidR="00351A2A" w:rsidRPr="00EA6008" w:rsidRDefault="00351A2A" w:rsidP="00FA1A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A60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51A2A" w:rsidRPr="00EA6008" w:rsidRDefault="00351A2A" w:rsidP="00FA1A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9D1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351A2A" w:rsidRPr="00EA6008" w:rsidRDefault="00351A2A" w:rsidP="00FA1A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A60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1406" w:type="dxa"/>
            <w:vAlign w:val="center"/>
          </w:tcPr>
          <w:p w:rsidR="00351A2A" w:rsidRPr="00EA6008" w:rsidRDefault="00351A2A" w:rsidP="00FA1A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A60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3</w:t>
            </w:r>
          </w:p>
        </w:tc>
      </w:tr>
      <w:tr w:rsidR="00351A2A" w:rsidRPr="009D1D62" w:rsidTr="00FA1A1B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bottom"/>
            <w:hideMark/>
          </w:tcPr>
          <w:p w:rsidR="00351A2A" w:rsidRPr="00FA1A1B" w:rsidRDefault="00351A2A" w:rsidP="00FA1A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s-CO"/>
              </w:rPr>
            </w:pPr>
            <w:r w:rsidRPr="00FA1A1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s-CO"/>
              </w:rPr>
              <w:t>Nitratos (mg/l NO</w:t>
            </w:r>
            <w:r w:rsidRPr="00FA1A1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vertAlign w:val="subscript"/>
                <w:lang w:eastAsia="es-CO"/>
              </w:rPr>
              <w:t>3</w:t>
            </w:r>
            <w:r w:rsidRPr="00FA1A1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s-CO"/>
              </w:rPr>
              <w:t>-N)</w:t>
            </w:r>
          </w:p>
        </w:tc>
        <w:tc>
          <w:tcPr>
            <w:tcW w:w="1149" w:type="dxa"/>
            <w:vAlign w:val="center"/>
          </w:tcPr>
          <w:p w:rsidR="00351A2A" w:rsidRPr="00EA6008" w:rsidRDefault="00351A2A" w:rsidP="00FA1A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A60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25</w:t>
            </w:r>
          </w:p>
        </w:tc>
        <w:tc>
          <w:tcPr>
            <w:tcW w:w="1836" w:type="dxa"/>
            <w:vAlign w:val="center"/>
          </w:tcPr>
          <w:p w:rsidR="00351A2A" w:rsidRPr="00EA6008" w:rsidRDefault="00351A2A" w:rsidP="00FA1A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9D1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51A2A" w:rsidRPr="00EA6008" w:rsidRDefault="00351A2A" w:rsidP="00FA1A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9D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351A2A" w:rsidRPr="00EA6008" w:rsidRDefault="00351A2A" w:rsidP="00FA1A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9D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1406" w:type="dxa"/>
            <w:vAlign w:val="center"/>
          </w:tcPr>
          <w:p w:rsidR="00351A2A" w:rsidRPr="00EA6008" w:rsidRDefault="00351A2A" w:rsidP="00FA1A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A60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25</w:t>
            </w:r>
          </w:p>
        </w:tc>
      </w:tr>
      <w:tr w:rsidR="00351A2A" w:rsidRPr="009D1D62" w:rsidTr="00FA1A1B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bottom"/>
            <w:hideMark/>
          </w:tcPr>
          <w:p w:rsidR="00351A2A" w:rsidRPr="00FA1A1B" w:rsidRDefault="00351A2A" w:rsidP="003175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s-CO"/>
              </w:rPr>
            </w:pPr>
            <w:r w:rsidRPr="00FA1A1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s-CO"/>
              </w:rPr>
              <w:t>Fosfatos (mg/l PO</w:t>
            </w:r>
            <w:r w:rsidRPr="00FA1A1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vertAlign w:val="subscript"/>
                <w:lang w:eastAsia="es-CO"/>
              </w:rPr>
              <w:t>4</w:t>
            </w:r>
            <w:r w:rsidRPr="00FA1A1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s-CO"/>
              </w:rPr>
              <w:t>-P)</w:t>
            </w:r>
          </w:p>
        </w:tc>
        <w:tc>
          <w:tcPr>
            <w:tcW w:w="1149" w:type="dxa"/>
            <w:vAlign w:val="center"/>
          </w:tcPr>
          <w:p w:rsidR="00351A2A" w:rsidRPr="00EA6008" w:rsidRDefault="00351A2A" w:rsidP="00FA1A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2.</w:t>
            </w:r>
            <w:r w:rsidRPr="00EA60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1836" w:type="dxa"/>
            <w:vAlign w:val="center"/>
          </w:tcPr>
          <w:p w:rsidR="00351A2A" w:rsidRPr="00EA6008" w:rsidRDefault="00351A2A" w:rsidP="00FA1A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9D1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.</w:t>
            </w:r>
            <w:r w:rsidRPr="00EA60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51A2A" w:rsidRPr="00EA6008" w:rsidRDefault="00351A2A" w:rsidP="00FA1A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9D1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.</w:t>
            </w:r>
            <w:r w:rsidRPr="00EA60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351A2A" w:rsidRPr="00EA6008" w:rsidRDefault="00351A2A" w:rsidP="00FA1A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2.</w:t>
            </w:r>
            <w:r w:rsidRPr="00EA60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1406" w:type="dxa"/>
            <w:vAlign w:val="center"/>
          </w:tcPr>
          <w:p w:rsidR="00351A2A" w:rsidRPr="00EA6008" w:rsidRDefault="00351A2A" w:rsidP="00FA1A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2.</w:t>
            </w:r>
            <w:r w:rsidRPr="00EA60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5</w:t>
            </w:r>
          </w:p>
        </w:tc>
      </w:tr>
    </w:tbl>
    <w:p w:rsidR="00920139" w:rsidRPr="00351A2A" w:rsidRDefault="00920139" w:rsidP="00CF0A4E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0139" w:rsidRPr="00351A2A" w:rsidSect="00373248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01"/>
    <w:rsid w:val="00044A21"/>
    <w:rsid w:val="00091E04"/>
    <w:rsid w:val="00096839"/>
    <w:rsid w:val="000A2236"/>
    <w:rsid w:val="000B05E5"/>
    <w:rsid w:val="000E3ADD"/>
    <w:rsid w:val="001E1B97"/>
    <w:rsid w:val="001E6DE8"/>
    <w:rsid w:val="002C4A9C"/>
    <w:rsid w:val="002F06E9"/>
    <w:rsid w:val="002F7D01"/>
    <w:rsid w:val="00317591"/>
    <w:rsid w:val="0032423B"/>
    <w:rsid w:val="00351A2A"/>
    <w:rsid w:val="00355236"/>
    <w:rsid w:val="00373248"/>
    <w:rsid w:val="00377FF9"/>
    <w:rsid w:val="003826AA"/>
    <w:rsid w:val="00407C20"/>
    <w:rsid w:val="0042022F"/>
    <w:rsid w:val="004368E8"/>
    <w:rsid w:val="0048343E"/>
    <w:rsid w:val="004C5001"/>
    <w:rsid w:val="004E2294"/>
    <w:rsid w:val="00541AC8"/>
    <w:rsid w:val="00577210"/>
    <w:rsid w:val="006724BD"/>
    <w:rsid w:val="00693CD3"/>
    <w:rsid w:val="006C12CD"/>
    <w:rsid w:val="006E4CE5"/>
    <w:rsid w:val="00751652"/>
    <w:rsid w:val="007E5CD3"/>
    <w:rsid w:val="00887F81"/>
    <w:rsid w:val="008A09F5"/>
    <w:rsid w:val="008C67A9"/>
    <w:rsid w:val="008E621F"/>
    <w:rsid w:val="0090044A"/>
    <w:rsid w:val="00920139"/>
    <w:rsid w:val="00933E16"/>
    <w:rsid w:val="00937031"/>
    <w:rsid w:val="00961066"/>
    <w:rsid w:val="009627FD"/>
    <w:rsid w:val="00963893"/>
    <w:rsid w:val="00994E47"/>
    <w:rsid w:val="009A2552"/>
    <w:rsid w:val="009C0960"/>
    <w:rsid w:val="009D7F28"/>
    <w:rsid w:val="00A11737"/>
    <w:rsid w:val="00AE38B6"/>
    <w:rsid w:val="00B31496"/>
    <w:rsid w:val="00B36524"/>
    <w:rsid w:val="00BB0BE6"/>
    <w:rsid w:val="00BC2ED0"/>
    <w:rsid w:val="00C53437"/>
    <w:rsid w:val="00CB3258"/>
    <w:rsid w:val="00CF0A4E"/>
    <w:rsid w:val="00D75408"/>
    <w:rsid w:val="00D8204D"/>
    <w:rsid w:val="00E0398E"/>
    <w:rsid w:val="00E91ABF"/>
    <w:rsid w:val="00EB43D6"/>
    <w:rsid w:val="00FA1A1B"/>
    <w:rsid w:val="00FA3BCC"/>
    <w:rsid w:val="00FD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FF56B"/>
  <w15:chartTrackingRefBased/>
  <w15:docId w15:val="{3A3B3E05-937E-4C01-82D8-5C92ACC4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920139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comentario">
    <w:name w:val="annotation text"/>
    <w:basedOn w:val="Normal"/>
    <w:link w:val="TextocomentarioCar"/>
    <w:uiPriority w:val="99"/>
    <w:unhideWhenUsed/>
    <w:rsid w:val="004202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2022F"/>
    <w:rPr>
      <w:sz w:val="20"/>
      <w:szCs w:val="20"/>
      <w:lang w:val="es-CO"/>
    </w:rPr>
  </w:style>
  <w:style w:type="character" w:styleId="nfasis">
    <w:name w:val="Emphasis"/>
    <w:basedOn w:val="Fuentedeprrafopredeter"/>
    <w:uiPriority w:val="20"/>
    <w:qFormat/>
    <w:rsid w:val="001E6DE8"/>
    <w:rPr>
      <w:i/>
      <w:iCs/>
    </w:rPr>
  </w:style>
  <w:style w:type="table" w:styleId="Tablaconcuadrcula">
    <w:name w:val="Table Grid"/>
    <w:basedOn w:val="Tablanormal"/>
    <w:uiPriority w:val="39"/>
    <w:rsid w:val="0009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D:\DATOS%20ANDREA%20BARRERA\DATOS%20C\Downloads\Tesis\ejemplo%20carta%20control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ATOS%20ANDREA%20BARRERA\DATOS%20C\Downloads\Tesis\ejemplo%20carta%20control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ATOS%20ANDREA%20BARRERA\DATOS%20C\Downloads\Tesis\ejemplo%20carta%20control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xVal>
            <c:numRef>
              <c:f>'Carta control Daphnia'!$A$31:$A$40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'Carta control Daphnia'!$B$31:$B$40</c:f>
              <c:numCache>
                <c:formatCode>General</c:formatCode>
                <c:ptCount val="10"/>
                <c:pt idx="0">
                  <c:v>3.008</c:v>
                </c:pt>
                <c:pt idx="1">
                  <c:v>3.714</c:v>
                </c:pt>
                <c:pt idx="2">
                  <c:v>3.1019999999999999</c:v>
                </c:pt>
                <c:pt idx="3">
                  <c:v>3.4119999999999999</c:v>
                </c:pt>
                <c:pt idx="4">
                  <c:v>3.2909999999999999</c:v>
                </c:pt>
                <c:pt idx="5">
                  <c:v>4.0839999999999996</c:v>
                </c:pt>
                <c:pt idx="6">
                  <c:v>3.7759999999999998</c:v>
                </c:pt>
                <c:pt idx="7">
                  <c:v>3.3580000000000001</c:v>
                </c:pt>
                <c:pt idx="8">
                  <c:v>4.069</c:v>
                </c:pt>
                <c:pt idx="9">
                  <c:v>3.4630000000000001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F03-418D-AAF7-39B34A11E0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85762160"/>
        <c:axId val="585759440"/>
      </c:scatterChart>
      <c:valAx>
        <c:axId val="585762160"/>
        <c:scaling>
          <c:orientation val="minMax"/>
          <c:max val="11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s-CO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Bioensayo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85759440"/>
        <c:crosses val="autoZero"/>
        <c:crossBetween val="midCat"/>
        <c:majorUnit val="1"/>
      </c:valAx>
      <c:valAx>
        <c:axId val="585759440"/>
        <c:scaling>
          <c:orientation val="minMax"/>
          <c:max val="4.5"/>
          <c:min val="2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s-CO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CL50-48h (g/l NaCl)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85762160"/>
        <c:crosses val="autoZero"/>
        <c:crossBetween val="midCat"/>
        <c:majorUnit val="0.2"/>
        <c:min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noFill/>
          </a:ln>
        </a:defRPr>
      </a:pPr>
      <a:endParaRPr lang="en-US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xVal>
            <c:numRef>
              <c:f>'Carta control Hydra'!$A$23:$A$32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'Carta control Hydra'!$B$23:$B$32</c:f>
              <c:numCache>
                <c:formatCode>General</c:formatCode>
                <c:ptCount val="10"/>
                <c:pt idx="0">
                  <c:v>1.073</c:v>
                </c:pt>
                <c:pt idx="1">
                  <c:v>1.091</c:v>
                </c:pt>
                <c:pt idx="2">
                  <c:v>1.1559999999999999</c:v>
                </c:pt>
                <c:pt idx="3">
                  <c:v>1.175</c:v>
                </c:pt>
                <c:pt idx="4">
                  <c:v>0.998</c:v>
                </c:pt>
                <c:pt idx="5">
                  <c:v>0.89</c:v>
                </c:pt>
                <c:pt idx="6">
                  <c:v>1.1279999999999999</c:v>
                </c:pt>
                <c:pt idx="7">
                  <c:v>1.0740000000000001</c:v>
                </c:pt>
                <c:pt idx="8">
                  <c:v>1</c:v>
                </c:pt>
                <c:pt idx="9">
                  <c:v>0.9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DF1-46FF-9B9A-B153826628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85763792"/>
        <c:axId val="585752368"/>
      </c:scatterChart>
      <c:valAx>
        <c:axId val="5857637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s-CO" sz="900" b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Bioensayo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85752368"/>
        <c:crosses val="autoZero"/>
        <c:crossBetween val="midCat"/>
        <c:majorUnit val="1"/>
      </c:valAx>
      <c:valAx>
        <c:axId val="585752368"/>
        <c:scaling>
          <c:orientation val="minMax"/>
          <c:max val="1.4"/>
          <c:min val="0.60000000000000009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s-CO" sz="900" b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CL</a:t>
                </a:r>
                <a:r>
                  <a:rPr lang="es-CO" sz="700" b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50-96h</a:t>
                </a:r>
                <a:r>
                  <a:rPr lang="es-CO" sz="900" b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(g/l NaCl)</a:t>
                </a:r>
                <a:endParaRPr lang="es-CO" sz="900" b="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85763792"/>
        <c:crosses val="autoZero"/>
        <c:crossBetween val="midCat"/>
        <c:majorUnit val="0.1"/>
        <c:minorUnit val="1.0000000000000002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B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xVal>
            <c:numRef>
              <c:f>'Carta control Hydra'!$N$22:$N$31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'Carta control Hydra'!$O$22:$O$31</c:f>
              <c:numCache>
                <c:formatCode>General</c:formatCode>
                <c:ptCount val="10"/>
                <c:pt idx="0">
                  <c:v>0.371</c:v>
                </c:pt>
                <c:pt idx="1">
                  <c:v>0.32600000000000001</c:v>
                </c:pt>
                <c:pt idx="2">
                  <c:v>0.39100000000000001</c:v>
                </c:pt>
                <c:pt idx="3">
                  <c:v>0.503</c:v>
                </c:pt>
                <c:pt idx="4">
                  <c:v>0.53300000000000003</c:v>
                </c:pt>
                <c:pt idx="5">
                  <c:v>0.503</c:v>
                </c:pt>
                <c:pt idx="6">
                  <c:v>0.503</c:v>
                </c:pt>
                <c:pt idx="7">
                  <c:v>0.39</c:v>
                </c:pt>
                <c:pt idx="8">
                  <c:v>0.496</c:v>
                </c:pt>
                <c:pt idx="9">
                  <c:v>0.503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67C-4C53-9456-C93D93065A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85765424"/>
        <c:axId val="585765968"/>
      </c:scatterChart>
      <c:valAx>
        <c:axId val="585765424"/>
        <c:scaling>
          <c:orientation val="minMax"/>
          <c:min val="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s-CO" sz="900" b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Bioensayo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85765968"/>
        <c:crosses val="autoZero"/>
        <c:crossBetween val="midCat"/>
        <c:majorUnit val="1"/>
      </c:valAx>
      <c:valAx>
        <c:axId val="585765968"/>
        <c:scaling>
          <c:orientation val="minMax"/>
          <c:max val="0.8"/>
          <c:min val="0.2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s-CO" sz="900" b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EC</a:t>
                </a:r>
                <a:r>
                  <a:rPr lang="es-CO" sz="700" b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50-96h</a:t>
                </a:r>
                <a:r>
                  <a:rPr lang="es-CO" sz="900" b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(g/l NaCl)</a:t>
                </a:r>
                <a:endParaRPr lang="es-CO" sz="900" b="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85765424"/>
        <c:crosses val="autoZero"/>
        <c:crossBetween val="midCat"/>
        <c:maj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0.36328</cdr:x>
      <cdr:y>0.27789</cdr:y>
    </cdr:from>
    <cdr:to>
      <cdr:x>0.56328</cdr:x>
      <cdr:y>0.36816</cdr:y>
    </cdr:to>
    <cdr:sp macro="" textlink="">
      <cdr:nvSpPr>
        <cdr:cNvPr id="2" name="CuadroTexto 1"/>
        <cdr:cNvSpPr txBox="1"/>
      </cdr:nvSpPr>
      <cdr:spPr>
        <a:xfrm xmlns:a="http://schemas.openxmlformats.org/drawingml/2006/main">
          <a:off x="1466674" y="692781"/>
          <a:ext cx="807466" cy="2250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CO" sz="900" b="0">
              <a:latin typeface="Times New Roman" panose="02020603050405020304" pitchFamily="18" charset="0"/>
              <a:cs typeface="Times New Roman" panose="02020603050405020304" pitchFamily="18" charset="0"/>
            </a:rPr>
            <a:t>Promedio=3.5</a:t>
          </a:r>
          <a:r>
            <a:rPr lang="es-CO" sz="900" b="0" baseline="0">
              <a:latin typeface="Times New Roman" panose="02020603050405020304" pitchFamily="18" charset="0"/>
              <a:cs typeface="Times New Roman" panose="02020603050405020304" pitchFamily="18" charset="0"/>
            </a:rPr>
            <a:t>g/l</a:t>
          </a:r>
          <a:endParaRPr lang="es-CO" sz="900" b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0.3637</cdr:x>
      <cdr:y>0.57041</cdr:y>
    </cdr:from>
    <cdr:to>
      <cdr:x>0.70537</cdr:x>
      <cdr:y>0.68499</cdr:y>
    </cdr:to>
    <cdr:sp macro="" textlink="">
      <cdr:nvSpPr>
        <cdr:cNvPr id="3" name="CuadroTexto 2"/>
        <cdr:cNvSpPr txBox="1"/>
      </cdr:nvSpPr>
      <cdr:spPr>
        <a:xfrm xmlns:a="http://schemas.openxmlformats.org/drawingml/2006/main">
          <a:off x="1666075" y="1543022"/>
          <a:ext cx="1565152" cy="3099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CO" sz="900" b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Promedio</a:t>
          </a:r>
          <a:r>
            <a:rPr lang="es-CO" sz="900" b="0" baseline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-2DS=2.8g/l</a:t>
          </a:r>
          <a:endParaRPr lang="es-CO" sz="900" b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0.14503</cdr:x>
      <cdr:y>0.11615</cdr:y>
    </cdr:from>
    <cdr:to>
      <cdr:x>0.9525</cdr:x>
      <cdr:y>0.1169</cdr:y>
    </cdr:to>
    <cdr:cxnSp macro="">
      <cdr:nvCxnSpPr>
        <cdr:cNvPr id="5" name="Conector recto 4"/>
        <cdr:cNvCxnSpPr/>
      </cdr:nvCxnSpPr>
      <cdr:spPr>
        <a:xfrm xmlns:a="http://schemas.openxmlformats.org/drawingml/2006/main" flipV="1">
          <a:off x="585528" y="289560"/>
          <a:ext cx="3260032" cy="1873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ysClr val="windowText" lastClr="000000"/>
          </a:solidFill>
          <a:prstDash val="sysDot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0.14525</cdr:x>
      <cdr:y>0.35007</cdr:y>
    </cdr:from>
    <cdr:to>
      <cdr:x>0.95628</cdr:x>
      <cdr:y>0.35048</cdr:y>
    </cdr:to>
    <cdr:cxnSp macro="">
      <cdr:nvCxnSpPr>
        <cdr:cNvPr id="8" name="Conector recto 7"/>
        <cdr:cNvCxnSpPr/>
      </cdr:nvCxnSpPr>
      <cdr:spPr>
        <a:xfrm xmlns:a="http://schemas.openxmlformats.org/drawingml/2006/main">
          <a:off x="586403" y="872732"/>
          <a:ext cx="3274397" cy="1028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ysClr val="windowText" lastClr="000000"/>
          </a:solidFill>
          <a:prstDash val="sysDot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0.14776</cdr:x>
      <cdr:y>0.55018</cdr:y>
    </cdr:from>
    <cdr:to>
      <cdr:x>0.95628</cdr:x>
      <cdr:y>0.55164</cdr:y>
    </cdr:to>
    <cdr:cxnSp macro="">
      <cdr:nvCxnSpPr>
        <cdr:cNvPr id="10" name="Conector recto 9"/>
        <cdr:cNvCxnSpPr/>
      </cdr:nvCxnSpPr>
      <cdr:spPr>
        <a:xfrm xmlns:a="http://schemas.openxmlformats.org/drawingml/2006/main" flipV="1">
          <a:off x="596543" y="1371600"/>
          <a:ext cx="3264257" cy="3646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ysClr val="windowText" lastClr="000000"/>
          </a:solidFill>
          <a:prstDash val="sysDot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0.79645</cdr:x>
      <cdr:y>0.02447</cdr:y>
    </cdr:from>
    <cdr:to>
      <cdr:x>0.98044</cdr:x>
      <cdr:y>0.1038</cdr:y>
    </cdr:to>
    <cdr:sp macro="" textlink="">
      <cdr:nvSpPr>
        <cdr:cNvPr id="16" name="Rectángulo 15"/>
        <cdr:cNvSpPr/>
      </cdr:nvSpPr>
      <cdr:spPr>
        <a:xfrm xmlns:a="http://schemas.openxmlformats.org/drawingml/2006/main">
          <a:off x="3215514" y="61004"/>
          <a:ext cx="742846" cy="197770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s-CO" sz="900" b="0">
              <a:solidFill>
                <a:schemeClr val="dk1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CV</a:t>
          </a:r>
          <a:r>
            <a:rPr lang="es-CO" sz="900" b="0" baseline="0">
              <a:solidFill>
                <a:schemeClr val="dk1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=10.6%</a:t>
          </a:r>
          <a:endParaRPr lang="en-US" sz="900">
            <a:effectLst/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0.35268</cdr:x>
      <cdr:y>0.02304</cdr:y>
    </cdr:from>
    <cdr:to>
      <cdr:x>0.64261</cdr:x>
      <cdr:y>0.09989</cdr:y>
    </cdr:to>
    <cdr:sp macro="" textlink="">
      <cdr:nvSpPr>
        <cdr:cNvPr id="18" name="Rectángulo 17"/>
        <cdr:cNvSpPr/>
      </cdr:nvSpPr>
      <cdr:spPr>
        <a:xfrm xmlns:a="http://schemas.openxmlformats.org/drawingml/2006/main">
          <a:off x="1615585" y="62325"/>
          <a:ext cx="1328138" cy="207887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s-CO" sz="900" b="0">
              <a:solidFill>
                <a:schemeClr val="dk1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Promedio</a:t>
          </a:r>
          <a:r>
            <a:rPr lang="es-CO" sz="900" b="0" baseline="0">
              <a:solidFill>
                <a:schemeClr val="dk1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+2DS=4.3g/l</a:t>
          </a:r>
          <a:endParaRPr lang="en-US" sz="900">
            <a:effectLst/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0.14184</cdr:x>
      <cdr:y>0.3165</cdr:y>
    </cdr:from>
    <cdr:to>
      <cdr:x>0.95111</cdr:x>
      <cdr:y>0.31717</cdr:y>
    </cdr:to>
    <cdr:cxnSp macro="">
      <cdr:nvCxnSpPr>
        <cdr:cNvPr id="5" name="Conector recto 4"/>
        <cdr:cNvCxnSpPr/>
      </cdr:nvCxnSpPr>
      <cdr:spPr>
        <a:xfrm xmlns:a="http://schemas.openxmlformats.org/drawingml/2006/main" flipV="1">
          <a:off x="559325" y="807920"/>
          <a:ext cx="3191235" cy="1711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ysClr val="windowText" lastClr="000000"/>
          </a:solidFill>
          <a:prstDash val="sysDot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0.14184</cdr:x>
      <cdr:y>0.47672</cdr:y>
    </cdr:from>
    <cdr:to>
      <cdr:x>0.95257</cdr:x>
      <cdr:y>0.47761</cdr:y>
    </cdr:to>
    <cdr:cxnSp macro="">
      <cdr:nvCxnSpPr>
        <cdr:cNvPr id="7" name="Conector recto 6"/>
        <cdr:cNvCxnSpPr/>
      </cdr:nvCxnSpPr>
      <cdr:spPr>
        <a:xfrm xmlns:a="http://schemas.openxmlformats.org/drawingml/2006/main" flipV="1">
          <a:off x="571500" y="1216923"/>
          <a:ext cx="3266476" cy="2277"/>
        </a:xfrm>
        <a:prstGeom xmlns:a="http://schemas.openxmlformats.org/drawingml/2006/main" prst="line">
          <a:avLst/>
        </a:prstGeom>
        <a:ln xmlns:a="http://schemas.openxmlformats.org/drawingml/2006/main" w="19050">
          <a:prstDash val="sysDot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0.14493</cdr:x>
      <cdr:y>0.62686</cdr:y>
    </cdr:from>
    <cdr:to>
      <cdr:x>0.9555</cdr:x>
      <cdr:y>0.627</cdr:y>
    </cdr:to>
    <cdr:cxnSp macro="">
      <cdr:nvCxnSpPr>
        <cdr:cNvPr id="10" name="Conector recto 9"/>
        <cdr:cNvCxnSpPr/>
      </cdr:nvCxnSpPr>
      <cdr:spPr>
        <a:xfrm xmlns:a="http://schemas.openxmlformats.org/drawingml/2006/main">
          <a:off x="571510" y="1600188"/>
          <a:ext cx="3196361" cy="357"/>
        </a:xfrm>
        <a:prstGeom xmlns:a="http://schemas.openxmlformats.org/drawingml/2006/main" prst="line">
          <a:avLst/>
        </a:prstGeom>
        <a:ln xmlns:a="http://schemas.openxmlformats.org/drawingml/2006/main" w="19050">
          <a:prstDash val="sysDot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0.83125</cdr:x>
      <cdr:y>0.06092</cdr:y>
    </cdr:from>
    <cdr:to>
      <cdr:x>0.97303</cdr:x>
      <cdr:y>0.14408</cdr:y>
    </cdr:to>
    <cdr:sp macro="" textlink="">
      <cdr:nvSpPr>
        <cdr:cNvPr id="11" name="CuadroTexto 18"/>
        <cdr:cNvSpPr txBox="1"/>
      </cdr:nvSpPr>
      <cdr:spPr>
        <a:xfrm xmlns:a="http://schemas.openxmlformats.org/drawingml/2006/main">
          <a:off x="3813846" y="164831"/>
          <a:ext cx="650499" cy="224998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CO" sz="900" b="0">
              <a:latin typeface="Times New Roman" panose="02020603050405020304" pitchFamily="18" charset="0"/>
              <a:cs typeface="Times New Roman" panose="02020603050405020304" pitchFamily="18" charset="0"/>
            </a:rPr>
            <a:t>CV</a:t>
          </a:r>
          <a:r>
            <a:rPr lang="es-CO" sz="900" b="0" baseline="0">
              <a:latin typeface="Times New Roman" panose="02020603050405020304" pitchFamily="18" charset="0"/>
              <a:cs typeface="Times New Roman" panose="02020603050405020304" pitchFamily="18" charset="0"/>
            </a:rPr>
            <a:t>=9.5%</a:t>
          </a:r>
          <a:endParaRPr lang="es-CO" sz="900" b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0.40429</cdr:x>
      <cdr:y>0.2416</cdr:y>
    </cdr:from>
    <cdr:to>
      <cdr:x>0.67345</cdr:x>
      <cdr:y>0.32476</cdr:y>
    </cdr:to>
    <cdr:sp macro="" textlink="">
      <cdr:nvSpPr>
        <cdr:cNvPr id="12" name="CuadroTexto 15"/>
        <cdr:cNvSpPr txBox="1"/>
      </cdr:nvSpPr>
      <cdr:spPr>
        <a:xfrm xmlns:a="http://schemas.openxmlformats.org/drawingml/2006/main">
          <a:off x="1594243" y="616727"/>
          <a:ext cx="1061392" cy="212282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CO" sz="900" b="0">
              <a:latin typeface="Times New Roman" panose="02020603050405020304" pitchFamily="18" charset="0"/>
              <a:cs typeface="Times New Roman" panose="02020603050405020304" pitchFamily="18" charset="0"/>
            </a:rPr>
            <a:t>Promedio+2DS=1.2</a:t>
          </a:r>
          <a:r>
            <a:rPr lang="es-CO" sz="9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g/l</a:t>
          </a:r>
        </a:p>
      </cdr:txBody>
    </cdr:sp>
  </cdr:relSizeAnchor>
  <cdr:relSizeAnchor xmlns:cdr="http://schemas.openxmlformats.org/drawingml/2006/chartDrawing">
    <cdr:from>
      <cdr:x>0.42335</cdr:x>
      <cdr:y>0.40057</cdr:y>
    </cdr:from>
    <cdr:to>
      <cdr:x>0.66071</cdr:x>
      <cdr:y>0.4745</cdr:y>
    </cdr:to>
    <cdr:sp macro="" textlink="">
      <cdr:nvSpPr>
        <cdr:cNvPr id="13" name="CuadroTexto 16"/>
        <cdr:cNvSpPr txBox="1"/>
      </cdr:nvSpPr>
      <cdr:spPr>
        <a:xfrm xmlns:a="http://schemas.openxmlformats.org/drawingml/2006/main">
          <a:off x="1942385" y="1083793"/>
          <a:ext cx="1089016" cy="200025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CO" sz="9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Promedio</a:t>
          </a:r>
          <a:r>
            <a:rPr lang="es-CO" sz="900" b="0">
              <a:latin typeface="Times New Roman" panose="02020603050405020304" pitchFamily="18" charset="0"/>
              <a:cs typeface="Times New Roman" panose="02020603050405020304" pitchFamily="18" charset="0"/>
            </a:rPr>
            <a:t>=1.0g/l</a:t>
          </a:r>
        </a:p>
      </cdr:txBody>
    </cdr:sp>
  </cdr:relSizeAnchor>
  <cdr:relSizeAnchor xmlns:cdr="http://schemas.openxmlformats.org/drawingml/2006/chartDrawing">
    <cdr:from>
      <cdr:x>0.40479</cdr:x>
      <cdr:y>0.60785</cdr:y>
    </cdr:from>
    <cdr:to>
      <cdr:x>0.67443</cdr:x>
      <cdr:y>0.691</cdr:y>
    </cdr:to>
    <cdr:sp macro="" textlink="">
      <cdr:nvSpPr>
        <cdr:cNvPr id="14" name="CuadroTexto 17"/>
        <cdr:cNvSpPr txBox="1"/>
      </cdr:nvSpPr>
      <cdr:spPr>
        <a:xfrm xmlns:a="http://schemas.openxmlformats.org/drawingml/2006/main">
          <a:off x="1596232" y="1551654"/>
          <a:ext cx="1063285" cy="212257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CO" sz="900" b="0">
              <a:latin typeface="Times New Roman" panose="02020603050405020304" pitchFamily="18" charset="0"/>
              <a:cs typeface="Times New Roman" panose="02020603050405020304" pitchFamily="18" charset="0"/>
            </a:rPr>
            <a:t>Promedio-2DS=</a:t>
          </a:r>
          <a:r>
            <a:rPr lang="es-CO" sz="9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0.8</a:t>
          </a:r>
          <a:r>
            <a:rPr lang="es-CO" sz="900" b="0">
              <a:latin typeface="Times New Roman" panose="02020603050405020304" pitchFamily="18" charset="0"/>
              <a:cs typeface="Times New Roman" panose="02020603050405020304" pitchFamily="18" charset="0"/>
            </a:rPr>
            <a:t>g/l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0.14528</cdr:x>
      <cdr:y>0.69776</cdr:y>
    </cdr:from>
    <cdr:to>
      <cdr:x>0.94541</cdr:x>
      <cdr:y>0.69836</cdr:y>
    </cdr:to>
    <cdr:cxnSp macro="">
      <cdr:nvCxnSpPr>
        <cdr:cNvPr id="4" name="Conector recto 3"/>
        <cdr:cNvCxnSpPr/>
      </cdr:nvCxnSpPr>
      <cdr:spPr>
        <a:xfrm xmlns:a="http://schemas.openxmlformats.org/drawingml/2006/main">
          <a:off x="571500" y="1781175"/>
          <a:ext cx="3147577" cy="1529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ysClr val="windowText" lastClr="000000"/>
          </a:solidFill>
          <a:prstDash val="sysDot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0.1477</cdr:x>
      <cdr:y>0.47501</cdr:y>
    </cdr:from>
    <cdr:to>
      <cdr:x>0.94395</cdr:x>
      <cdr:y>0.47761</cdr:y>
    </cdr:to>
    <cdr:cxnSp macro="">
      <cdr:nvCxnSpPr>
        <cdr:cNvPr id="6" name="Conector recto 5"/>
        <cdr:cNvCxnSpPr/>
      </cdr:nvCxnSpPr>
      <cdr:spPr>
        <a:xfrm xmlns:a="http://schemas.openxmlformats.org/drawingml/2006/main" flipV="1">
          <a:off x="581025" y="1212558"/>
          <a:ext cx="3132309" cy="6642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ysClr val="windowText" lastClr="000000"/>
          </a:solidFill>
          <a:prstDash val="sysDot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0.14055</cdr:x>
      <cdr:y>0.25414</cdr:y>
    </cdr:from>
    <cdr:to>
      <cdr:x>0.94102</cdr:x>
      <cdr:y>0.25746</cdr:y>
    </cdr:to>
    <cdr:cxnSp macro="">
      <cdr:nvCxnSpPr>
        <cdr:cNvPr id="8" name="Conector recto 7"/>
        <cdr:cNvCxnSpPr/>
      </cdr:nvCxnSpPr>
      <cdr:spPr>
        <a:xfrm xmlns:a="http://schemas.openxmlformats.org/drawingml/2006/main" flipV="1">
          <a:off x="581025" y="648744"/>
          <a:ext cx="3309011" cy="8481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ysClr val="windowText" lastClr="000000"/>
          </a:solidFill>
          <a:prstDash val="sysDot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0.7845</cdr:x>
      <cdr:y>0.0581</cdr:y>
    </cdr:from>
    <cdr:to>
      <cdr:x>0.97465</cdr:x>
      <cdr:y>0.16418</cdr:y>
    </cdr:to>
    <cdr:sp macro="" textlink="">
      <cdr:nvSpPr>
        <cdr:cNvPr id="9" name="Rectángulo 8"/>
        <cdr:cNvSpPr/>
      </cdr:nvSpPr>
      <cdr:spPr>
        <a:xfrm xmlns:a="http://schemas.openxmlformats.org/drawingml/2006/main">
          <a:off x="3086100" y="148312"/>
          <a:ext cx="748003" cy="270788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s-CO" sz="900" b="0">
              <a:solidFill>
                <a:schemeClr val="dk1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CV=16.3%</a:t>
          </a:r>
          <a:endParaRPr lang="en-US" sz="900">
            <a:effectLst/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0.4102</cdr:x>
      <cdr:y>0.1801</cdr:y>
    </cdr:from>
    <cdr:to>
      <cdr:x>0.67936</cdr:x>
      <cdr:y>0.26334</cdr:y>
    </cdr:to>
    <cdr:sp macro="" textlink="">
      <cdr:nvSpPr>
        <cdr:cNvPr id="10" name="CuadroTexto 26"/>
        <cdr:cNvSpPr txBox="1"/>
      </cdr:nvSpPr>
      <cdr:spPr>
        <a:xfrm xmlns:a="http://schemas.openxmlformats.org/drawingml/2006/main">
          <a:off x="1882015" y="486803"/>
          <a:ext cx="1234953" cy="224998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CO" sz="900" b="0">
              <a:latin typeface="Times New Roman" panose="02020603050405020304" pitchFamily="18" charset="0"/>
              <a:cs typeface="Times New Roman" panose="02020603050405020304" pitchFamily="18" charset="0"/>
            </a:rPr>
            <a:t>Promedio+2DS=0.7g/l</a:t>
          </a:r>
        </a:p>
      </cdr:txBody>
    </cdr:sp>
  </cdr:relSizeAnchor>
  <cdr:relSizeAnchor xmlns:cdr="http://schemas.openxmlformats.org/drawingml/2006/chartDrawing">
    <cdr:from>
      <cdr:x>0.44236</cdr:x>
      <cdr:y>0.46301</cdr:y>
    </cdr:from>
    <cdr:to>
      <cdr:x>0.65889</cdr:x>
      <cdr:y>0.54625</cdr:y>
    </cdr:to>
    <cdr:sp macro="" textlink="">
      <cdr:nvSpPr>
        <cdr:cNvPr id="11" name="CuadroTexto 27"/>
        <cdr:cNvSpPr txBox="1"/>
      </cdr:nvSpPr>
      <cdr:spPr>
        <a:xfrm xmlns:a="http://schemas.openxmlformats.org/drawingml/2006/main">
          <a:off x="2029585" y="1251487"/>
          <a:ext cx="993477" cy="224998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CO" sz="900" b="0">
              <a:latin typeface="Times New Roman" panose="02020603050405020304" pitchFamily="18" charset="0"/>
              <a:cs typeface="Times New Roman" panose="02020603050405020304" pitchFamily="18" charset="0"/>
            </a:rPr>
            <a:t>Promedio=0.5g/l</a:t>
          </a:r>
        </a:p>
      </cdr:txBody>
    </cdr:sp>
  </cdr:relSizeAnchor>
  <cdr:relSizeAnchor xmlns:cdr="http://schemas.openxmlformats.org/drawingml/2006/chartDrawing">
    <cdr:from>
      <cdr:x>0.42481</cdr:x>
      <cdr:y>0.68139</cdr:y>
    </cdr:from>
    <cdr:to>
      <cdr:x>0.68817</cdr:x>
      <cdr:y>0.76463</cdr:y>
    </cdr:to>
    <cdr:sp macro="" textlink="">
      <cdr:nvSpPr>
        <cdr:cNvPr id="12" name="CuadroTexto 28"/>
        <cdr:cNvSpPr txBox="1"/>
      </cdr:nvSpPr>
      <cdr:spPr>
        <a:xfrm xmlns:a="http://schemas.openxmlformats.org/drawingml/2006/main">
          <a:off x="1949092" y="1841768"/>
          <a:ext cx="1208279" cy="224998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CO" sz="900" b="0">
              <a:latin typeface="Times New Roman" panose="02020603050405020304" pitchFamily="18" charset="0"/>
              <a:cs typeface="Times New Roman" panose="02020603050405020304" pitchFamily="18" charset="0"/>
            </a:rPr>
            <a:t>Promedio-2DS=</a:t>
          </a:r>
          <a:r>
            <a:rPr lang="es-CO" sz="9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0.3</a:t>
          </a:r>
          <a:r>
            <a:rPr lang="es-CO" sz="900" b="0">
              <a:latin typeface="Times New Roman" panose="02020603050405020304" pitchFamily="18" charset="0"/>
              <a:cs typeface="Times New Roman" panose="02020603050405020304" pitchFamily="18" charset="0"/>
            </a:rPr>
            <a:t>g/l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7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50</cp:revision>
  <cp:lastPrinted>2019-02-21T01:04:00Z</cp:lastPrinted>
  <dcterms:created xsi:type="dcterms:W3CDTF">2018-10-23T15:16:00Z</dcterms:created>
  <dcterms:modified xsi:type="dcterms:W3CDTF">2019-02-21T01:18:00Z</dcterms:modified>
</cp:coreProperties>
</file>