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D9A0" w14:textId="615FB476" w:rsidR="00447705" w:rsidRDefault="00C20F6B" w:rsidP="00447705">
      <w:pPr>
        <w:ind w:firstLine="567"/>
        <w:jc w:val="center"/>
      </w:pPr>
      <w:r>
        <w:rPr>
          <w:b/>
        </w:rPr>
        <w:t xml:space="preserve">DIGITAL </w:t>
      </w:r>
      <w:r w:rsidR="00447705">
        <w:rPr>
          <w:b/>
        </w:rPr>
        <w:t>APPENDIX</w:t>
      </w:r>
      <w:r w:rsidR="00ED10E0" w:rsidRPr="001D3A46">
        <w:rPr>
          <w:b/>
        </w:rPr>
        <w:t xml:space="preserve"> 1</w:t>
      </w:r>
    </w:p>
    <w:p w14:paraId="698A748B" w14:textId="2BEB5A9C" w:rsidR="00ED10E0" w:rsidRPr="001D3A46" w:rsidRDefault="00ED10E0" w:rsidP="00447705">
      <w:pPr>
        <w:jc w:val="both"/>
      </w:pPr>
      <w:r w:rsidRPr="001D3A46">
        <w:t xml:space="preserve">Material examined </w:t>
      </w:r>
      <w:r w:rsidR="00A203F4">
        <w:t>in</w:t>
      </w:r>
      <w:r w:rsidR="00A203F4" w:rsidRPr="001D3A46">
        <w:t xml:space="preserve"> </w:t>
      </w:r>
      <w:r w:rsidR="00346E53" w:rsidRPr="001D3A46">
        <w:t xml:space="preserve">specimens of </w:t>
      </w:r>
      <w:r w:rsidRPr="001D3A46">
        <w:rPr>
          <w:i/>
        </w:rPr>
        <w:t>Ictalurus</w:t>
      </w:r>
      <w:r w:rsidRPr="001D3A46">
        <w:t xml:space="preserve"> sp. and </w:t>
      </w:r>
      <w:r w:rsidRPr="001D3A46">
        <w:rPr>
          <w:i/>
        </w:rPr>
        <w:t>Ictalurus pricei</w:t>
      </w:r>
      <w:r w:rsidRPr="001D3A46">
        <w:t xml:space="preserve"> for co</w:t>
      </w:r>
      <w:r w:rsidR="00346E53" w:rsidRPr="001D3A46">
        <w:t xml:space="preserve">mparative morphological analysis of localities from </w:t>
      </w:r>
      <w:r w:rsidR="005C60C0" w:rsidRPr="001D3A46">
        <w:t xml:space="preserve">the </w:t>
      </w:r>
      <w:r w:rsidRPr="001D3A46">
        <w:t>Sierra Madre Occidental, Mexico. Number of examined specimens (n), and range of standard length (SL) in millimeters.</w:t>
      </w:r>
    </w:p>
    <w:p w14:paraId="7FA5EAC2" w14:textId="1B7ECA27" w:rsidR="00ED10E0" w:rsidRPr="001D3A46" w:rsidRDefault="00ED10E0" w:rsidP="004E1386">
      <w:pPr>
        <w:ind w:firstLine="567"/>
        <w:jc w:val="both"/>
        <w:rPr>
          <w:lang w:val="es-MX"/>
        </w:rPr>
      </w:pPr>
      <w:r w:rsidRPr="001D3A46">
        <w:rPr>
          <w:b/>
          <w:i/>
          <w:lang w:val="es-MX"/>
        </w:rPr>
        <w:t>Ictalurus</w:t>
      </w:r>
      <w:r w:rsidRPr="001D3A46">
        <w:rPr>
          <w:b/>
          <w:lang w:val="es-MX"/>
        </w:rPr>
        <w:t xml:space="preserve"> sp.</w:t>
      </w:r>
      <w:r w:rsidRPr="001D3A46">
        <w:rPr>
          <w:lang w:val="es-MX"/>
        </w:rPr>
        <w:t xml:space="preserve"> </w:t>
      </w:r>
      <w:r w:rsidRPr="001D3A46">
        <w:rPr>
          <w:b/>
          <w:lang w:val="es-MX"/>
        </w:rPr>
        <w:t>Sinaloa.</w:t>
      </w:r>
      <w:r w:rsidRPr="001D3A46">
        <w:rPr>
          <w:lang w:val="es-MX"/>
        </w:rPr>
        <w:t xml:space="preserve"> </w:t>
      </w:r>
      <w:r w:rsidR="00896B8C" w:rsidRPr="001D3A46">
        <w:rPr>
          <w:lang w:val="es-MX"/>
        </w:rPr>
        <w:t xml:space="preserve">Río </w:t>
      </w:r>
      <w:r w:rsidRPr="001D3A46">
        <w:rPr>
          <w:lang w:val="es-MX"/>
        </w:rPr>
        <w:t>Culiacán basin (</w:t>
      </w:r>
      <w:r w:rsidR="00896B8C" w:rsidRPr="001D3A46">
        <w:rPr>
          <w:lang w:val="es-MX"/>
        </w:rPr>
        <w:t xml:space="preserve">Río </w:t>
      </w:r>
      <w:r w:rsidRPr="001D3A46">
        <w:rPr>
          <w:lang w:val="es-MX"/>
        </w:rPr>
        <w:t xml:space="preserve">Humaya sub-basin). </w:t>
      </w:r>
      <w:r w:rsidRPr="004E1386">
        <w:rPr>
          <w:b/>
        </w:rPr>
        <w:t>Locality 1:</w:t>
      </w:r>
      <w:r w:rsidRPr="004E1386">
        <w:t xml:space="preserve"> UABC-2248 (n</w:t>
      </w:r>
      <w:r w:rsidR="003F0E35" w:rsidRPr="004E1386">
        <w:t xml:space="preserve"> </w:t>
      </w:r>
      <w:r w:rsidRPr="004E1386">
        <w:t>=</w:t>
      </w:r>
      <w:r w:rsidR="003F0E35" w:rsidRPr="004E1386">
        <w:t xml:space="preserve"> </w:t>
      </w:r>
      <w:r w:rsidRPr="004E1386">
        <w:t xml:space="preserve">3, 91.9-103.9 mm SL), </w:t>
      </w:r>
      <w:r w:rsidR="00F61856" w:rsidRPr="004E1386">
        <w:t xml:space="preserve">Río </w:t>
      </w:r>
      <w:r w:rsidRPr="004E1386">
        <w:t>Humaya at Palos Blancos, Culiacán (24°55</w:t>
      </w:r>
      <w:r w:rsidR="00A203F4" w:rsidRPr="004E1386">
        <w:t>’</w:t>
      </w:r>
      <w:r w:rsidRPr="004E1386">
        <w:t>55.9”</w:t>
      </w:r>
      <w:r w:rsidR="00A203F4" w:rsidRPr="004E1386">
        <w:t xml:space="preserve"> </w:t>
      </w:r>
      <w:r w:rsidRPr="004E1386">
        <w:t>N, 107</w:t>
      </w:r>
      <w:r w:rsidR="00A203F4" w:rsidRPr="004E1386">
        <w:t>°</w:t>
      </w:r>
      <w:r w:rsidRPr="004E1386">
        <w:t>23’46.4” W), 29 September</w:t>
      </w:r>
      <w:r w:rsidR="00593674" w:rsidRPr="004E1386">
        <w:t>,</w:t>
      </w:r>
      <w:r w:rsidRPr="004E1386">
        <w:t xml:space="preserve"> 2009. </w:t>
      </w:r>
      <w:r w:rsidRPr="004E1386">
        <w:rPr>
          <w:b/>
        </w:rPr>
        <w:t>Locality 2:</w:t>
      </w:r>
      <w:r w:rsidRPr="004E1386">
        <w:t xml:space="preserve"> UABC-2940 (n</w:t>
      </w:r>
      <w:r w:rsidR="003F0E35" w:rsidRPr="004E1386">
        <w:t xml:space="preserve"> </w:t>
      </w:r>
      <w:r w:rsidRPr="004E1386">
        <w:t>=</w:t>
      </w:r>
      <w:r w:rsidR="003F0E35" w:rsidRPr="004E1386">
        <w:t xml:space="preserve"> </w:t>
      </w:r>
      <w:r w:rsidRPr="004E1386">
        <w:t>19, 96.4-184.9 mm SL) and UABC-2963 (n</w:t>
      </w:r>
      <w:r w:rsidR="003F0E35" w:rsidRPr="004E1386">
        <w:t xml:space="preserve"> </w:t>
      </w:r>
      <w:r w:rsidRPr="004E1386">
        <w:t xml:space="preserve">= 8, 141.5-207.9 mm SL), </w:t>
      </w:r>
      <w:r w:rsidR="00F61856" w:rsidRPr="004E1386">
        <w:t xml:space="preserve">Arroyo </w:t>
      </w:r>
      <w:r w:rsidRPr="004E1386">
        <w:t>Surutato</w:t>
      </w:r>
      <w:r w:rsidR="00C8140B" w:rsidRPr="004E1386">
        <w:t xml:space="preserve"> </w:t>
      </w:r>
      <w:r w:rsidR="00F61856" w:rsidRPr="004E1386">
        <w:t>a</w:t>
      </w:r>
      <w:r w:rsidR="009D1852" w:rsidRPr="004E1386">
        <w:t>t Tepehuaj</w:t>
      </w:r>
      <w:r w:rsidRPr="004E1386">
        <w:t>es, Badiraguato (25</w:t>
      </w:r>
      <w:r w:rsidR="00A203F4" w:rsidRPr="004E1386">
        <w:t>°</w:t>
      </w:r>
      <w:r w:rsidRPr="004E1386">
        <w:t>36’15.61”</w:t>
      </w:r>
      <w:r w:rsidR="00A203F4" w:rsidRPr="004E1386">
        <w:t xml:space="preserve"> </w:t>
      </w:r>
      <w:r w:rsidRPr="004E1386">
        <w:t>N, 107</w:t>
      </w:r>
      <w:r w:rsidR="00A203F4" w:rsidRPr="004E1386">
        <w:t>°</w:t>
      </w:r>
      <w:r w:rsidRPr="004E1386">
        <w:t>34’55.73”</w:t>
      </w:r>
      <w:r w:rsidR="00A203F4" w:rsidRPr="004E1386">
        <w:t xml:space="preserve"> </w:t>
      </w:r>
      <w:r w:rsidRPr="004E1386">
        <w:t>W), 29 February</w:t>
      </w:r>
      <w:r w:rsidR="00593674" w:rsidRPr="004E1386">
        <w:t>,</w:t>
      </w:r>
      <w:r w:rsidRPr="004E1386">
        <w:t xml:space="preserve"> 2012. </w:t>
      </w:r>
      <w:r w:rsidRPr="004E1386">
        <w:rPr>
          <w:b/>
        </w:rPr>
        <w:t>Locality 3:</w:t>
      </w:r>
      <w:r w:rsidRPr="004E1386">
        <w:t xml:space="preserve"> (UABC-2928, n</w:t>
      </w:r>
      <w:r w:rsidR="003F0E35" w:rsidRPr="004E1386">
        <w:t xml:space="preserve"> </w:t>
      </w:r>
      <w:r w:rsidRPr="004E1386">
        <w:t>=</w:t>
      </w:r>
      <w:r w:rsidR="003F0E35" w:rsidRPr="004E1386">
        <w:t xml:space="preserve"> </w:t>
      </w:r>
      <w:r w:rsidRPr="004E1386">
        <w:t xml:space="preserve">4, 123.4-191.8 mm SL), </w:t>
      </w:r>
      <w:r w:rsidR="00F61856" w:rsidRPr="004E1386">
        <w:t xml:space="preserve">Arroyo </w:t>
      </w:r>
      <w:r w:rsidRPr="004E1386">
        <w:t>Las Higueras, Badiraguato (25</w:t>
      </w:r>
      <w:r w:rsidR="00A203F4" w:rsidRPr="004E1386">
        <w:t>°</w:t>
      </w:r>
      <w:r w:rsidRPr="004E1386">
        <w:t>37’59.64”</w:t>
      </w:r>
      <w:r w:rsidR="00A203F4" w:rsidRPr="004E1386">
        <w:t xml:space="preserve"> </w:t>
      </w:r>
      <w:r w:rsidRPr="004E1386">
        <w:t>N, 107</w:t>
      </w:r>
      <w:r w:rsidR="00A203F4" w:rsidRPr="004E1386">
        <w:t>°</w:t>
      </w:r>
      <w:r w:rsidRPr="004E1386">
        <w:t>32</w:t>
      </w:r>
      <w:r w:rsidR="00A203F4" w:rsidRPr="004E1386">
        <w:t>’</w:t>
      </w:r>
      <w:r w:rsidRPr="004E1386">
        <w:t>9.68” W), 13 December</w:t>
      </w:r>
      <w:r w:rsidR="00593674" w:rsidRPr="004E1386">
        <w:t>,</w:t>
      </w:r>
      <w:r w:rsidRPr="004E1386">
        <w:t xml:space="preserve"> 2011. </w:t>
      </w:r>
      <w:r w:rsidR="00F61856" w:rsidRPr="001D3A46">
        <w:t xml:space="preserve">Río </w:t>
      </w:r>
      <w:r w:rsidRPr="001D3A46">
        <w:t>Culiacán</w:t>
      </w:r>
      <w:r w:rsidR="00AA609E" w:rsidRPr="001D3A46">
        <w:t xml:space="preserve"> </w:t>
      </w:r>
      <w:r w:rsidRPr="001D3A46">
        <w:t>basin (</w:t>
      </w:r>
      <w:r w:rsidR="00F61856" w:rsidRPr="001D3A46">
        <w:t xml:space="preserve">Río </w:t>
      </w:r>
      <w:r w:rsidRPr="001D3A46">
        <w:t>Tamazula</w:t>
      </w:r>
      <w:r w:rsidR="00AA609E" w:rsidRPr="001D3A46">
        <w:t xml:space="preserve"> </w:t>
      </w:r>
      <w:r w:rsidR="00F61856" w:rsidRPr="001D3A46">
        <w:t>s</w:t>
      </w:r>
      <w:r w:rsidRPr="001D3A46">
        <w:t xml:space="preserve">ub-basin). </w:t>
      </w:r>
      <w:r w:rsidRPr="001D3A46">
        <w:rPr>
          <w:b/>
        </w:rPr>
        <w:t xml:space="preserve">Locality 4: </w:t>
      </w:r>
      <w:r w:rsidRPr="001D3A46">
        <w:t>(UABC-2927, n</w:t>
      </w:r>
      <w:r w:rsidR="003F0E35" w:rsidRPr="001D3A46">
        <w:t xml:space="preserve"> </w:t>
      </w:r>
      <w:r w:rsidRPr="001D3A46">
        <w:t xml:space="preserve">= 4, 87.8-152.4 mm SL), </w:t>
      </w:r>
      <w:r w:rsidR="00F61856" w:rsidRPr="001D3A46">
        <w:t xml:space="preserve">Río </w:t>
      </w:r>
      <w:r w:rsidRPr="001D3A46">
        <w:t xml:space="preserve">Tamazula </w:t>
      </w:r>
      <w:r w:rsidR="00F61856" w:rsidRPr="001D3A46">
        <w:t>a</w:t>
      </w:r>
      <w:r w:rsidRPr="001D3A46">
        <w:t>t Jotagua, Culiacán (24</w:t>
      </w:r>
      <w:r w:rsidR="00A203F4">
        <w:t>°</w:t>
      </w:r>
      <w:r w:rsidRPr="001D3A46">
        <w:t>51’42.57”</w:t>
      </w:r>
      <w:r w:rsidR="00A203F4">
        <w:t xml:space="preserve"> </w:t>
      </w:r>
      <w:r w:rsidRPr="001D3A46">
        <w:t>N, 107</w:t>
      </w:r>
      <w:r w:rsidR="00A203F4">
        <w:t>°</w:t>
      </w:r>
      <w:r w:rsidRPr="001D3A46">
        <w:t>16</w:t>
      </w:r>
      <w:r w:rsidR="00A203F4">
        <w:t>’</w:t>
      </w:r>
      <w:r w:rsidRPr="001D3A46">
        <w:t>08.24” W), 15 March</w:t>
      </w:r>
      <w:r w:rsidR="00593674" w:rsidRPr="001D3A46">
        <w:t>,</w:t>
      </w:r>
      <w:r w:rsidRPr="001D3A46">
        <w:t xml:space="preserve"> 2012. </w:t>
      </w:r>
      <w:r w:rsidRPr="001D3A46">
        <w:rPr>
          <w:b/>
        </w:rPr>
        <w:t>Locality 5:</w:t>
      </w:r>
      <w:r w:rsidRPr="001D3A46">
        <w:t xml:space="preserve"> (UABC-2221, n</w:t>
      </w:r>
      <w:r w:rsidR="003F0E35" w:rsidRPr="001D3A46">
        <w:t xml:space="preserve"> </w:t>
      </w:r>
      <w:r w:rsidRPr="001D3A46">
        <w:t xml:space="preserve">= 3, 66.1-71.6 mm SL), </w:t>
      </w:r>
      <w:r w:rsidR="00F61856" w:rsidRPr="001D3A46">
        <w:t xml:space="preserve">Río </w:t>
      </w:r>
      <w:r w:rsidRPr="001D3A46">
        <w:t>Tamazula</w:t>
      </w:r>
      <w:r w:rsidR="00E00C7F" w:rsidRPr="001D3A46">
        <w:t xml:space="preserve"> </w:t>
      </w:r>
      <w:r w:rsidRPr="001D3A46">
        <w:t>at Imala, Culiacán (24</w:t>
      </w:r>
      <w:r w:rsidR="00A203F4">
        <w:t>°</w:t>
      </w:r>
      <w:r w:rsidRPr="001D3A46">
        <w:t>51’12.5” N, 107</w:t>
      </w:r>
      <w:r w:rsidR="00A203F4">
        <w:t>°</w:t>
      </w:r>
      <w:r w:rsidRPr="001D3A46">
        <w:t>13’18.5”</w:t>
      </w:r>
      <w:r w:rsidR="00A203F4">
        <w:t xml:space="preserve"> </w:t>
      </w:r>
      <w:r w:rsidRPr="001D3A46">
        <w:t>W), 2 May</w:t>
      </w:r>
      <w:r w:rsidR="001B74D5" w:rsidRPr="001D3A46">
        <w:t>,</w:t>
      </w:r>
      <w:r w:rsidRPr="001D3A46">
        <w:t xml:space="preserve"> 2009. </w:t>
      </w:r>
      <w:r w:rsidRPr="001D3A46">
        <w:rPr>
          <w:b/>
          <w:lang w:val="es-MX"/>
        </w:rPr>
        <w:t>Locality 6:</w:t>
      </w:r>
      <w:r w:rsidRPr="001D3A46">
        <w:rPr>
          <w:lang w:val="es-MX"/>
        </w:rPr>
        <w:t xml:space="preserve"> (UABC-2257, n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 xml:space="preserve">= 2, 94.4-101.1 mm SL), </w:t>
      </w:r>
      <w:r w:rsidR="00F61856" w:rsidRPr="001D3A46">
        <w:rPr>
          <w:lang w:val="es-MX"/>
        </w:rPr>
        <w:t xml:space="preserve">Arroyo </w:t>
      </w:r>
      <w:r w:rsidRPr="001D3A46">
        <w:rPr>
          <w:lang w:val="es-MX"/>
        </w:rPr>
        <w:t>El Rincón, Culiacán (24</w:t>
      </w:r>
      <w:r w:rsidR="00A203F4">
        <w:rPr>
          <w:lang w:val="es-MX"/>
        </w:rPr>
        <w:t>°</w:t>
      </w:r>
      <w:r w:rsidRPr="001D3A46">
        <w:rPr>
          <w:lang w:val="es-MX"/>
        </w:rPr>
        <w:t>51’21.8”</w:t>
      </w:r>
      <w:r w:rsidR="00A203F4">
        <w:rPr>
          <w:lang w:val="es-MX"/>
        </w:rPr>
        <w:t xml:space="preserve"> </w:t>
      </w:r>
      <w:r w:rsidRPr="001D3A46">
        <w:rPr>
          <w:lang w:val="es-MX"/>
        </w:rPr>
        <w:t>N, 107</w:t>
      </w:r>
      <w:r w:rsidR="00A203F4">
        <w:rPr>
          <w:lang w:val="es-MX"/>
        </w:rPr>
        <w:t>°</w:t>
      </w:r>
      <w:r w:rsidRPr="001D3A46">
        <w:rPr>
          <w:lang w:val="es-MX"/>
        </w:rPr>
        <w:t xml:space="preserve">14’50” W). </w:t>
      </w:r>
      <w:r w:rsidRPr="001D3A46">
        <w:rPr>
          <w:b/>
          <w:lang w:val="es-MX"/>
        </w:rPr>
        <w:t>Locality 7:</w:t>
      </w:r>
      <w:r w:rsidRPr="001D3A46">
        <w:rPr>
          <w:lang w:val="es-MX"/>
        </w:rPr>
        <w:t xml:space="preserve"> (UABC-2293, n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 xml:space="preserve">= 2, 117.1-215 mm SL), </w:t>
      </w:r>
      <w:r w:rsidR="00F61856" w:rsidRPr="001D3A46">
        <w:rPr>
          <w:lang w:val="es-MX"/>
        </w:rPr>
        <w:t xml:space="preserve">Arroyo </w:t>
      </w:r>
      <w:r w:rsidR="009D1852" w:rsidRPr="001D3A46">
        <w:rPr>
          <w:lang w:val="es-MX"/>
        </w:rPr>
        <w:t>L</w:t>
      </w:r>
      <w:r w:rsidRPr="001D3A46">
        <w:rPr>
          <w:lang w:val="es-MX"/>
        </w:rPr>
        <w:t>os Mayos, Culiacán (24</w:t>
      </w:r>
      <w:r w:rsidR="00A203F4">
        <w:rPr>
          <w:lang w:val="es-MX"/>
        </w:rPr>
        <w:t>°</w:t>
      </w:r>
      <w:r w:rsidRPr="001D3A46">
        <w:rPr>
          <w:lang w:val="es-MX"/>
        </w:rPr>
        <w:t>53</w:t>
      </w:r>
      <w:r w:rsidR="00A203F4">
        <w:rPr>
          <w:lang w:val="es-MX"/>
        </w:rPr>
        <w:t>’</w:t>
      </w:r>
      <w:r w:rsidRPr="001D3A46">
        <w:rPr>
          <w:lang w:val="es-MX"/>
        </w:rPr>
        <w:t>43.4” N, 106</w:t>
      </w:r>
      <w:r w:rsidR="00A203F4">
        <w:rPr>
          <w:lang w:val="es-MX"/>
        </w:rPr>
        <w:t>°</w:t>
      </w:r>
      <w:r w:rsidRPr="001D3A46">
        <w:rPr>
          <w:lang w:val="es-MX"/>
        </w:rPr>
        <w:t>57’41.2” W), 28 October</w:t>
      </w:r>
      <w:r w:rsidR="001B74D5" w:rsidRPr="001D3A46">
        <w:rPr>
          <w:lang w:val="es-MX"/>
        </w:rPr>
        <w:t>,</w:t>
      </w:r>
      <w:r w:rsidRPr="001D3A46">
        <w:rPr>
          <w:lang w:val="es-MX"/>
        </w:rPr>
        <w:t xml:space="preserve"> 2009. </w:t>
      </w:r>
      <w:r w:rsidRPr="001D3A46">
        <w:rPr>
          <w:b/>
          <w:lang w:val="es-MX"/>
        </w:rPr>
        <w:t>Durango.</w:t>
      </w:r>
      <w:r w:rsidRPr="001D3A46">
        <w:rPr>
          <w:lang w:val="es-MX"/>
        </w:rPr>
        <w:t xml:space="preserve"> </w:t>
      </w:r>
      <w:r w:rsidRPr="001D3A46">
        <w:rPr>
          <w:b/>
          <w:lang w:val="es-MX"/>
        </w:rPr>
        <w:t>Locality 8:</w:t>
      </w:r>
      <w:r w:rsidRPr="001D3A46">
        <w:rPr>
          <w:lang w:val="es-MX"/>
        </w:rPr>
        <w:t xml:space="preserve"> (UABC-2926, n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>=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>4, 132.6-191.7 mm SL) and (USON-01115, n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 xml:space="preserve">= 3, 146-203 mm SL), </w:t>
      </w:r>
      <w:r w:rsidR="00F61856" w:rsidRPr="001D3A46">
        <w:rPr>
          <w:lang w:val="es-MX"/>
        </w:rPr>
        <w:t xml:space="preserve">Arroyo </w:t>
      </w:r>
      <w:r w:rsidRPr="001D3A46">
        <w:rPr>
          <w:lang w:val="es-MX"/>
        </w:rPr>
        <w:t>El Rodeo</w:t>
      </w:r>
      <w:r w:rsidR="00F61856" w:rsidRPr="001D3A46">
        <w:rPr>
          <w:lang w:val="es-MX"/>
        </w:rPr>
        <w:t xml:space="preserve">, </w:t>
      </w:r>
      <w:r w:rsidRPr="001D3A46">
        <w:rPr>
          <w:lang w:val="es-MX"/>
        </w:rPr>
        <w:t>Tamazula (24</w:t>
      </w:r>
      <w:r w:rsidR="00A203F4">
        <w:rPr>
          <w:lang w:val="es-MX"/>
        </w:rPr>
        <w:t>°</w:t>
      </w:r>
      <w:r w:rsidRPr="001D3A46">
        <w:rPr>
          <w:lang w:val="es-MX"/>
        </w:rPr>
        <w:t>54</w:t>
      </w:r>
      <w:r w:rsidR="00A203F4">
        <w:rPr>
          <w:lang w:val="es-MX"/>
        </w:rPr>
        <w:t>’</w:t>
      </w:r>
      <w:r w:rsidRPr="001D3A46">
        <w:rPr>
          <w:lang w:val="es-MX"/>
        </w:rPr>
        <w:t>40.71” N, 106</w:t>
      </w:r>
      <w:r w:rsidR="00A203F4">
        <w:rPr>
          <w:lang w:val="es-MX"/>
        </w:rPr>
        <w:t>°</w:t>
      </w:r>
      <w:r w:rsidRPr="001D3A46">
        <w:rPr>
          <w:lang w:val="es-MX"/>
        </w:rPr>
        <w:t>46</w:t>
      </w:r>
      <w:r w:rsidR="00A203F4">
        <w:rPr>
          <w:lang w:val="es-MX"/>
        </w:rPr>
        <w:t>’</w:t>
      </w:r>
      <w:r w:rsidRPr="001D3A46">
        <w:rPr>
          <w:lang w:val="es-MX"/>
        </w:rPr>
        <w:t>56.52” W), 9 December</w:t>
      </w:r>
      <w:r w:rsidR="001B74D5" w:rsidRPr="001D3A46">
        <w:rPr>
          <w:lang w:val="es-MX"/>
        </w:rPr>
        <w:t>,</w:t>
      </w:r>
      <w:r w:rsidRPr="001D3A46">
        <w:rPr>
          <w:lang w:val="es-MX"/>
        </w:rPr>
        <w:t xml:space="preserve"> 2011.</w:t>
      </w:r>
    </w:p>
    <w:p w14:paraId="1B2C14C2" w14:textId="0B19E2AC" w:rsidR="00ED10E0" w:rsidRPr="001D3A46" w:rsidRDefault="00ED10E0" w:rsidP="004E1386">
      <w:pPr>
        <w:ind w:firstLine="567"/>
        <w:jc w:val="both"/>
        <w:rPr>
          <w:lang w:val="es-MX"/>
        </w:rPr>
      </w:pPr>
      <w:r w:rsidRPr="001D3A46">
        <w:rPr>
          <w:b/>
          <w:i/>
          <w:lang w:val="es-MX"/>
        </w:rPr>
        <w:t>Ictalurus pricei</w:t>
      </w:r>
      <w:r w:rsidRPr="001D3A46">
        <w:rPr>
          <w:b/>
          <w:lang w:val="es-MX"/>
        </w:rPr>
        <w:t>.</w:t>
      </w:r>
      <w:r w:rsidRPr="001D3A46">
        <w:rPr>
          <w:lang w:val="es-MX"/>
        </w:rPr>
        <w:t xml:space="preserve"> </w:t>
      </w:r>
      <w:r w:rsidRPr="001D3A46">
        <w:rPr>
          <w:b/>
          <w:lang w:val="es-MX"/>
        </w:rPr>
        <w:t>Chihuahua.</w:t>
      </w:r>
      <w:r w:rsidR="00B16138" w:rsidRPr="001D3A46">
        <w:rPr>
          <w:lang w:val="es-MX"/>
        </w:rPr>
        <w:t xml:space="preserve"> </w:t>
      </w:r>
      <w:r w:rsidR="00F61856" w:rsidRPr="001D3A46">
        <w:rPr>
          <w:lang w:val="es-MX"/>
        </w:rPr>
        <w:t xml:space="preserve">Río </w:t>
      </w:r>
      <w:r w:rsidR="00B16138" w:rsidRPr="001D3A46">
        <w:rPr>
          <w:lang w:val="es-MX"/>
        </w:rPr>
        <w:t xml:space="preserve">Yaqui </w:t>
      </w:r>
      <w:r w:rsidRPr="001D3A46">
        <w:rPr>
          <w:lang w:val="es-MX"/>
        </w:rPr>
        <w:t xml:space="preserve">basin. </w:t>
      </w:r>
      <w:r w:rsidR="009D1852" w:rsidRPr="001D3A46">
        <w:rPr>
          <w:lang w:val="es-MX"/>
        </w:rPr>
        <w:t xml:space="preserve"> </w:t>
      </w:r>
      <w:r w:rsidRPr="001D3A46">
        <w:rPr>
          <w:b/>
          <w:lang w:val="es-MX"/>
        </w:rPr>
        <w:t>Locality 9:</w:t>
      </w:r>
      <w:r w:rsidR="00143A31" w:rsidRPr="001D3A46">
        <w:rPr>
          <w:lang w:val="es-MX"/>
        </w:rPr>
        <w:t xml:space="preserve"> (USON-01061, n</w:t>
      </w:r>
      <w:r w:rsidR="003F0E35" w:rsidRPr="001D3A46">
        <w:rPr>
          <w:lang w:val="es-MX"/>
        </w:rPr>
        <w:t xml:space="preserve"> </w:t>
      </w:r>
      <w:r w:rsidR="00143A31" w:rsidRPr="001D3A46">
        <w:rPr>
          <w:lang w:val="es-MX"/>
        </w:rPr>
        <w:t>= 1, 232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>mm SL, USON-01095, n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>=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 xml:space="preserve">1, 200 mm SL), </w:t>
      </w:r>
      <w:r w:rsidR="00F61856" w:rsidRPr="001D3A46">
        <w:rPr>
          <w:lang w:val="es-MX"/>
        </w:rPr>
        <w:t xml:space="preserve">Río </w:t>
      </w:r>
      <w:r w:rsidRPr="001D3A46">
        <w:rPr>
          <w:lang w:val="es-MX"/>
        </w:rPr>
        <w:t>Tutuaca at Rancho El Nogal (28</w:t>
      </w:r>
      <w:r w:rsidR="00A203F4">
        <w:rPr>
          <w:lang w:val="es-MX"/>
        </w:rPr>
        <w:t>°</w:t>
      </w:r>
      <w:r w:rsidRPr="001D3A46">
        <w:rPr>
          <w:lang w:val="es-MX"/>
        </w:rPr>
        <w:t>34</w:t>
      </w:r>
      <w:r w:rsidR="00A203F4">
        <w:rPr>
          <w:lang w:val="es-MX"/>
        </w:rPr>
        <w:t>’</w:t>
      </w:r>
      <w:r w:rsidRPr="001D3A46">
        <w:rPr>
          <w:lang w:val="es-MX"/>
        </w:rPr>
        <w:t>6.89” N, 108°22</w:t>
      </w:r>
      <w:r w:rsidR="00A203F4">
        <w:rPr>
          <w:lang w:val="es-MX"/>
        </w:rPr>
        <w:t>’</w:t>
      </w:r>
      <w:r w:rsidRPr="001D3A46">
        <w:rPr>
          <w:lang w:val="es-MX"/>
        </w:rPr>
        <w:t xml:space="preserve">2.19” W), 11 January, 2005. </w:t>
      </w:r>
      <w:r w:rsidRPr="001D3A46">
        <w:rPr>
          <w:b/>
          <w:lang w:val="es-MX"/>
        </w:rPr>
        <w:t>Locality 10:</w:t>
      </w:r>
      <w:r w:rsidRPr="001D3A46">
        <w:rPr>
          <w:lang w:val="es-MX"/>
        </w:rPr>
        <w:t xml:space="preserve"> (TNHC-21703, n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>= 6, 198-225 mm SL; TNHC-21704,</w:t>
      </w:r>
      <w:r w:rsidR="00B16138" w:rsidRPr="001D3A46">
        <w:rPr>
          <w:lang w:val="es-MX"/>
        </w:rPr>
        <w:t xml:space="preserve"> n= 6, 186-227 mm SL; </w:t>
      </w:r>
      <w:r w:rsidRPr="001D3A46">
        <w:rPr>
          <w:lang w:val="es-MX"/>
        </w:rPr>
        <w:t>TNHC-21705, n= 5, 198-242 mm SL; TNHC21706, n</w:t>
      </w:r>
      <w:r w:rsidR="003F0E35" w:rsidRPr="001D3A46">
        <w:rPr>
          <w:lang w:val="es-MX"/>
        </w:rPr>
        <w:t xml:space="preserve"> </w:t>
      </w:r>
      <w:r w:rsidRPr="001D3A46">
        <w:rPr>
          <w:lang w:val="es-MX"/>
        </w:rPr>
        <w:t xml:space="preserve">= 5, 201-226 mm SL), </w:t>
      </w:r>
      <w:r w:rsidR="00F61856" w:rsidRPr="001D3A46">
        <w:rPr>
          <w:lang w:val="es-MX"/>
        </w:rPr>
        <w:t xml:space="preserve">Río </w:t>
      </w:r>
      <w:r w:rsidRPr="001D3A46">
        <w:rPr>
          <w:lang w:val="es-MX"/>
        </w:rPr>
        <w:t>Sirupa</w:t>
      </w:r>
      <w:r w:rsidR="004F348B" w:rsidRPr="001D3A46">
        <w:rPr>
          <w:lang w:val="es-MX"/>
        </w:rPr>
        <w:t xml:space="preserve"> </w:t>
      </w:r>
      <w:r w:rsidRPr="001D3A46">
        <w:rPr>
          <w:lang w:val="es-MX"/>
        </w:rPr>
        <w:t>at Rancho Huapoca (29</w:t>
      </w:r>
      <w:r w:rsidR="00A203F4">
        <w:rPr>
          <w:lang w:val="es-MX"/>
        </w:rPr>
        <w:t>°</w:t>
      </w:r>
      <w:r w:rsidRPr="001D3A46">
        <w:rPr>
          <w:lang w:val="es-MX"/>
        </w:rPr>
        <w:t>08</w:t>
      </w:r>
      <w:r w:rsidR="00A203F4">
        <w:rPr>
          <w:lang w:val="es-MX"/>
        </w:rPr>
        <w:t>’</w:t>
      </w:r>
      <w:r w:rsidRPr="001D3A46">
        <w:rPr>
          <w:lang w:val="es-MX"/>
        </w:rPr>
        <w:t>59.95”</w:t>
      </w:r>
      <w:r w:rsidR="00A203F4">
        <w:rPr>
          <w:lang w:val="es-MX"/>
        </w:rPr>
        <w:t xml:space="preserve"> </w:t>
      </w:r>
      <w:r w:rsidRPr="001D3A46">
        <w:rPr>
          <w:lang w:val="es-MX"/>
        </w:rPr>
        <w:t>N, 108°18’13.58” W), 5 April</w:t>
      </w:r>
      <w:r w:rsidR="004F348B" w:rsidRPr="001D3A46">
        <w:rPr>
          <w:lang w:val="es-MX"/>
        </w:rPr>
        <w:t>,</w:t>
      </w:r>
      <w:r w:rsidRPr="001D3A46">
        <w:rPr>
          <w:lang w:val="es-MX"/>
        </w:rPr>
        <w:t xml:space="preserve"> 1990.</w:t>
      </w:r>
    </w:p>
    <w:p w14:paraId="632C7114" w14:textId="77777777" w:rsidR="009D1852" w:rsidRPr="001D3A46" w:rsidRDefault="009D1852" w:rsidP="004E1386">
      <w:pPr>
        <w:ind w:firstLine="567"/>
        <w:jc w:val="both"/>
        <w:rPr>
          <w:lang w:val="es-MX"/>
        </w:rPr>
      </w:pPr>
    </w:p>
    <w:p w14:paraId="75CEBA6E" w14:textId="4AAD318D" w:rsidR="00447705" w:rsidRDefault="00C20F6B" w:rsidP="00447705">
      <w:pPr>
        <w:ind w:firstLine="567"/>
        <w:jc w:val="center"/>
      </w:pPr>
      <w:r>
        <w:rPr>
          <w:b/>
        </w:rPr>
        <w:t xml:space="preserve">DIGITAL </w:t>
      </w:r>
      <w:r w:rsidR="00ED10E0" w:rsidRPr="001D3A46">
        <w:rPr>
          <w:b/>
        </w:rPr>
        <w:t>A</w:t>
      </w:r>
      <w:r w:rsidR="00447705">
        <w:rPr>
          <w:b/>
        </w:rPr>
        <w:t>PPENDIX</w:t>
      </w:r>
      <w:r w:rsidR="00ED10E0" w:rsidRPr="001D3A46">
        <w:rPr>
          <w:b/>
        </w:rPr>
        <w:t xml:space="preserve"> 2</w:t>
      </w:r>
    </w:p>
    <w:p w14:paraId="78CDA961" w14:textId="5E3BBE0D" w:rsidR="00694E7F" w:rsidRPr="001D3A46" w:rsidRDefault="00ED10E0" w:rsidP="00CB02AE">
      <w:pPr>
        <w:jc w:val="both"/>
      </w:pPr>
      <w:r w:rsidRPr="001D3A46">
        <w:t>Landmarks for morphometric analys</w:t>
      </w:r>
      <w:r w:rsidR="00403BC8" w:rsidRPr="001D3A46">
        <w:t>e</w:t>
      </w:r>
      <w:r w:rsidRPr="001D3A46">
        <w:t xml:space="preserve">s of </w:t>
      </w:r>
      <w:r w:rsidRPr="001D3A46">
        <w:rPr>
          <w:i/>
        </w:rPr>
        <w:t xml:space="preserve">Ictalurus </w:t>
      </w:r>
      <w:r w:rsidRPr="001D3A46">
        <w:t xml:space="preserve">sp. and </w:t>
      </w:r>
      <w:r w:rsidRPr="001D3A46">
        <w:rPr>
          <w:i/>
        </w:rPr>
        <w:t>I. pricei</w:t>
      </w:r>
      <w:r w:rsidRPr="001D3A46">
        <w:t xml:space="preserve">. Snout length </w:t>
      </w:r>
      <w:r w:rsidRPr="001D3A46">
        <w:rPr>
          <w:bCs/>
        </w:rPr>
        <w:t xml:space="preserve">(1-2), head length (1-5), predorsal length (1-6), orbit length </w:t>
      </w:r>
      <w:r w:rsidRPr="001D3A46">
        <w:rPr>
          <w:bCs/>
          <w:lang w:eastAsia="es-MX"/>
        </w:rPr>
        <w:t xml:space="preserve">(2-3), orbit to upper opercular opening (3-5), pectoral fin origin to orbital posterior border </w:t>
      </w:r>
      <w:r w:rsidRPr="001D3A46">
        <w:rPr>
          <w:bCs/>
        </w:rPr>
        <w:t xml:space="preserve">(4-3), pectoral fin origin to pelvic fin origin (4-7), </w:t>
      </w:r>
      <w:r w:rsidRPr="001D3A46">
        <w:t xml:space="preserve">length of pectoral spine (4-18), dorsal fin origin to pectoral fin origin </w:t>
      </w:r>
      <w:r w:rsidRPr="001D3A46">
        <w:rPr>
          <w:bCs/>
        </w:rPr>
        <w:t xml:space="preserve">(6-4), dorsal fin origin to pelvic fin origin (6-7), dorsal fin origin to anal fin origin (6-9), dorsal fin origin to posterior connection of adipose fin </w:t>
      </w:r>
      <w:r w:rsidRPr="001D3A46">
        <w:rPr>
          <w:bCs/>
          <w:lang w:eastAsia="es-MX"/>
        </w:rPr>
        <w:t>(6-11)</w:t>
      </w:r>
      <w:r w:rsidRPr="001D3A46">
        <w:t xml:space="preserve">, dorsal fin origin to base of last anal-fin ray </w:t>
      </w:r>
      <w:r w:rsidRPr="001D3A46">
        <w:rPr>
          <w:bCs/>
        </w:rPr>
        <w:t xml:space="preserve">(6-12), length of dorsal spine </w:t>
      </w:r>
      <w:r w:rsidRPr="001D3A46">
        <w:t>(6-17),</w:t>
      </w:r>
      <w:r w:rsidRPr="001D3A46">
        <w:rPr>
          <w:bCs/>
        </w:rPr>
        <w:t xml:space="preserve"> length of pelvic fin </w:t>
      </w:r>
      <w:r w:rsidRPr="001D3A46">
        <w:t xml:space="preserve">(7-8), pelvic fin origin to anal fin origin </w:t>
      </w:r>
      <w:r w:rsidRPr="001D3A46">
        <w:rPr>
          <w:bCs/>
        </w:rPr>
        <w:t>(7-9),</w:t>
      </w:r>
      <w:r w:rsidRPr="001D3A46">
        <w:t xml:space="preserve"> body depth at origin of anal fin </w:t>
      </w:r>
      <w:r w:rsidRPr="001D3A46">
        <w:rPr>
          <w:bCs/>
          <w:lang w:eastAsia="es-MX"/>
        </w:rPr>
        <w:t xml:space="preserve">(9-10), pelvic fin origin to posterior connection of adipose fin </w:t>
      </w:r>
      <w:r w:rsidRPr="001D3A46">
        <w:rPr>
          <w:bCs/>
        </w:rPr>
        <w:t xml:space="preserve">(7-11), anal-base length </w:t>
      </w:r>
      <w:r w:rsidRPr="001D3A46">
        <w:t xml:space="preserve">(9-12), length of depressed adipose fin (11-13), base of adipose fin to mid </w:t>
      </w:r>
      <w:r w:rsidRPr="001D3A46">
        <w:rPr>
          <w:bCs/>
          <w:lang w:eastAsia="es-MX"/>
        </w:rPr>
        <w:t>caudal base (11-16)</w:t>
      </w:r>
      <w:r w:rsidRPr="001D3A46">
        <w:t>, b</w:t>
      </w:r>
      <w:r w:rsidRPr="001D3A46">
        <w:rPr>
          <w:bCs/>
          <w:lang w:eastAsia="es-MX"/>
        </w:rPr>
        <w:t>ase of last ray of anal fin to posterior connection of adipose fin (12-11), caudal peduncle length (12-16), depth of caudal peduncle [least] (15-14)</w:t>
      </w:r>
      <w:r w:rsidRPr="001D3A46">
        <w:t>, longest maxillary barbel length (19-20)</w:t>
      </w:r>
      <w:r w:rsidRPr="001D3A46">
        <w:rPr>
          <w:bCs/>
        </w:rPr>
        <w:t xml:space="preserve">, head width at opercule (21-22), interorbital distance </w:t>
      </w:r>
      <w:r w:rsidRPr="001D3A46">
        <w:rPr>
          <w:bCs/>
          <w:lang w:eastAsia="es-MX"/>
        </w:rPr>
        <w:t xml:space="preserve">(23-24), distance between nasal barbels </w:t>
      </w:r>
      <w:r w:rsidRPr="001D3A46">
        <w:t xml:space="preserve">(25-26), </w:t>
      </w:r>
      <w:r w:rsidRPr="001D3A46">
        <w:rPr>
          <w:bCs/>
          <w:lang w:eastAsia="es-MX"/>
        </w:rPr>
        <w:t>distance between anterior nostrils (27-28). Other lineal measurements no depicted in Figure 1 are as follows: snout length to mandible, premaxilla tooth-plate width,</w:t>
      </w:r>
      <w:r w:rsidRPr="001D3A46">
        <w:rPr>
          <w:bCs/>
        </w:rPr>
        <w:t xml:space="preserve"> mouth width, snout width at maxilla, </w:t>
      </w:r>
      <w:r w:rsidRPr="001D3A46">
        <w:t xml:space="preserve">length of longest medial mental barbel, length of longest lateral mental </w:t>
      </w:r>
      <w:r w:rsidR="00AC1F0C" w:rsidRPr="001D3A46">
        <w:t>barbel</w:t>
      </w:r>
      <w:r w:rsidRPr="001D3A46">
        <w:t xml:space="preserve">, length of longest nasal </w:t>
      </w:r>
      <w:r w:rsidR="00AC1F0C" w:rsidRPr="001D3A46">
        <w:t>barbel</w:t>
      </w:r>
      <w:r w:rsidRPr="001D3A46">
        <w:t>, length of longest anal ray, length of penultimate anal fin ray, length of longest dorsal fin ray, and length of mid caudal rays (from hypural plate).</w:t>
      </w:r>
      <w:r w:rsidRPr="001D3A46" w:rsidDel="007B55BF">
        <w:t xml:space="preserve"> </w:t>
      </w:r>
      <w:r w:rsidRPr="001D3A46">
        <w:t>Merist</w:t>
      </w:r>
      <w:r w:rsidR="00E84FA9" w:rsidRPr="001D3A46">
        <w:t>i</w:t>
      </w:r>
      <w:r w:rsidRPr="001D3A46">
        <w:t>c characters are number of rays in pectoral, pelvic</w:t>
      </w:r>
      <w:r w:rsidR="00A45678" w:rsidRPr="001D3A46">
        <w:t>, dorsal, anal and caudal fins.</w:t>
      </w:r>
    </w:p>
    <w:sectPr w:rsidR="00694E7F" w:rsidRPr="001D3A46" w:rsidSect="004E1386">
      <w:footerReference w:type="default" r:id="rId8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D67EF" w14:textId="77777777" w:rsidR="009362F5" w:rsidRDefault="009362F5" w:rsidP="00ED5BAF">
      <w:r>
        <w:separator/>
      </w:r>
    </w:p>
  </w:endnote>
  <w:endnote w:type="continuationSeparator" w:id="0">
    <w:p w14:paraId="2D82360F" w14:textId="77777777" w:rsidR="009362F5" w:rsidRDefault="009362F5" w:rsidP="00ED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727259"/>
      <w:docPartObj>
        <w:docPartGallery w:val="Page Numbers (Bottom of Page)"/>
        <w:docPartUnique/>
      </w:docPartObj>
    </w:sdtPr>
    <w:sdtEndPr/>
    <w:sdtContent>
      <w:p w14:paraId="26EFE06E" w14:textId="1611FA39" w:rsidR="00A203F4" w:rsidRDefault="00A203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386" w:rsidRPr="004E1386">
          <w:rPr>
            <w:noProof/>
            <w:lang w:val="es-ES"/>
          </w:rPr>
          <w:t>17</w:t>
        </w:r>
        <w:r>
          <w:fldChar w:fldCharType="end"/>
        </w:r>
      </w:p>
    </w:sdtContent>
  </w:sdt>
  <w:p w14:paraId="046C7C09" w14:textId="77777777" w:rsidR="00A203F4" w:rsidRDefault="00A20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4179D" w14:textId="77777777" w:rsidR="009362F5" w:rsidRDefault="009362F5" w:rsidP="00ED5BAF">
      <w:r>
        <w:separator/>
      </w:r>
    </w:p>
  </w:footnote>
  <w:footnote w:type="continuationSeparator" w:id="0">
    <w:p w14:paraId="0271F8CB" w14:textId="77777777" w:rsidR="009362F5" w:rsidRDefault="009362F5" w:rsidP="00ED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77CCF"/>
    <w:multiLevelType w:val="hybridMultilevel"/>
    <w:tmpl w:val="E5C2F0F2"/>
    <w:lvl w:ilvl="0" w:tplc="0694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21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2F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EB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00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A4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EF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AD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4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032DF3"/>
    <w:multiLevelType w:val="hybridMultilevel"/>
    <w:tmpl w:val="06E4B5FA"/>
    <w:lvl w:ilvl="0" w:tplc="CA20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AB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ACD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CE0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82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345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C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64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A9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0007EB"/>
    <w:multiLevelType w:val="multilevel"/>
    <w:tmpl w:val="D89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F0A29"/>
    <w:multiLevelType w:val="multilevel"/>
    <w:tmpl w:val="D2A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53C04"/>
    <w:multiLevelType w:val="hybridMultilevel"/>
    <w:tmpl w:val="291C69B2"/>
    <w:lvl w:ilvl="0" w:tplc="6C9AE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48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09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8C0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47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01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62C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A3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76B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C26583"/>
    <w:multiLevelType w:val="hybridMultilevel"/>
    <w:tmpl w:val="31EED9DE"/>
    <w:lvl w:ilvl="0" w:tplc="9AB48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C6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EF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86C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6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F6C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92D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A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8E0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B267A33"/>
    <w:multiLevelType w:val="hybridMultilevel"/>
    <w:tmpl w:val="7012C6BE"/>
    <w:lvl w:ilvl="0" w:tplc="EBE44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CD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62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2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EB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60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05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6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EA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F95BC8"/>
    <w:multiLevelType w:val="multilevel"/>
    <w:tmpl w:val="A0D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E954DA"/>
    <w:multiLevelType w:val="hybridMultilevel"/>
    <w:tmpl w:val="2E5004BA"/>
    <w:lvl w:ilvl="0" w:tplc="A974740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54"/>
    <w:rsid w:val="000004CD"/>
    <w:rsid w:val="0000473E"/>
    <w:rsid w:val="00015046"/>
    <w:rsid w:val="00015108"/>
    <w:rsid w:val="00015575"/>
    <w:rsid w:val="0002190F"/>
    <w:rsid w:val="00022E94"/>
    <w:rsid w:val="0002327F"/>
    <w:rsid w:val="00025935"/>
    <w:rsid w:val="000259E3"/>
    <w:rsid w:val="000304E4"/>
    <w:rsid w:val="00031F0B"/>
    <w:rsid w:val="00041ED6"/>
    <w:rsid w:val="00044E6C"/>
    <w:rsid w:val="000450C4"/>
    <w:rsid w:val="0004776D"/>
    <w:rsid w:val="00054F8E"/>
    <w:rsid w:val="00055DA6"/>
    <w:rsid w:val="000817BF"/>
    <w:rsid w:val="00081AF6"/>
    <w:rsid w:val="00083082"/>
    <w:rsid w:val="00085A86"/>
    <w:rsid w:val="0009054A"/>
    <w:rsid w:val="000935FF"/>
    <w:rsid w:val="00094BD9"/>
    <w:rsid w:val="00096F70"/>
    <w:rsid w:val="000A105B"/>
    <w:rsid w:val="000A5A3D"/>
    <w:rsid w:val="000A6852"/>
    <w:rsid w:val="000A7003"/>
    <w:rsid w:val="000A7C74"/>
    <w:rsid w:val="000B09D0"/>
    <w:rsid w:val="000B1BDC"/>
    <w:rsid w:val="000B2041"/>
    <w:rsid w:val="000C3098"/>
    <w:rsid w:val="000C43C5"/>
    <w:rsid w:val="000C5D96"/>
    <w:rsid w:val="000C7A04"/>
    <w:rsid w:val="000D689D"/>
    <w:rsid w:val="000D72C8"/>
    <w:rsid w:val="000E4346"/>
    <w:rsid w:val="000E5AC3"/>
    <w:rsid w:val="000F1BB7"/>
    <w:rsid w:val="000F4A14"/>
    <w:rsid w:val="000F5C3C"/>
    <w:rsid w:val="001032AA"/>
    <w:rsid w:val="00104ACA"/>
    <w:rsid w:val="001053A6"/>
    <w:rsid w:val="00106AA4"/>
    <w:rsid w:val="001152BA"/>
    <w:rsid w:val="0011680F"/>
    <w:rsid w:val="00124955"/>
    <w:rsid w:val="0013240E"/>
    <w:rsid w:val="00134426"/>
    <w:rsid w:val="00135E26"/>
    <w:rsid w:val="00137AC6"/>
    <w:rsid w:val="00143A31"/>
    <w:rsid w:val="00146249"/>
    <w:rsid w:val="00147B4A"/>
    <w:rsid w:val="00150004"/>
    <w:rsid w:val="00150A60"/>
    <w:rsid w:val="00152D9A"/>
    <w:rsid w:val="001646FB"/>
    <w:rsid w:val="00171C1E"/>
    <w:rsid w:val="00191FA1"/>
    <w:rsid w:val="00195C25"/>
    <w:rsid w:val="001A3460"/>
    <w:rsid w:val="001B02B7"/>
    <w:rsid w:val="001B17F1"/>
    <w:rsid w:val="001B74CA"/>
    <w:rsid w:val="001B74D5"/>
    <w:rsid w:val="001C3E3E"/>
    <w:rsid w:val="001C6282"/>
    <w:rsid w:val="001D26BD"/>
    <w:rsid w:val="001D3991"/>
    <w:rsid w:val="001D3A46"/>
    <w:rsid w:val="001D5EF5"/>
    <w:rsid w:val="001F7551"/>
    <w:rsid w:val="00202BCD"/>
    <w:rsid w:val="00205E1E"/>
    <w:rsid w:val="00207C0D"/>
    <w:rsid w:val="00211C88"/>
    <w:rsid w:val="00211E8D"/>
    <w:rsid w:val="0021732B"/>
    <w:rsid w:val="00226BA3"/>
    <w:rsid w:val="00230374"/>
    <w:rsid w:val="002336C7"/>
    <w:rsid w:val="0023528C"/>
    <w:rsid w:val="00247032"/>
    <w:rsid w:val="00257D54"/>
    <w:rsid w:val="00263063"/>
    <w:rsid w:val="00263217"/>
    <w:rsid w:val="00263421"/>
    <w:rsid w:val="00270FD3"/>
    <w:rsid w:val="00272E7E"/>
    <w:rsid w:val="00273B1C"/>
    <w:rsid w:val="002754CB"/>
    <w:rsid w:val="00275B4B"/>
    <w:rsid w:val="00285806"/>
    <w:rsid w:val="002864EA"/>
    <w:rsid w:val="0029280C"/>
    <w:rsid w:val="002968E4"/>
    <w:rsid w:val="002A03F1"/>
    <w:rsid w:val="002B0167"/>
    <w:rsid w:val="002B5DB7"/>
    <w:rsid w:val="002B62D1"/>
    <w:rsid w:val="002C57A8"/>
    <w:rsid w:val="002D0A28"/>
    <w:rsid w:val="002D566B"/>
    <w:rsid w:val="002E2D73"/>
    <w:rsid w:val="002E584A"/>
    <w:rsid w:val="00302788"/>
    <w:rsid w:val="00304BF9"/>
    <w:rsid w:val="0030541D"/>
    <w:rsid w:val="00316513"/>
    <w:rsid w:val="00320AD4"/>
    <w:rsid w:val="00320F9F"/>
    <w:rsid w:val="00325BFD"/>
    <w:rsid w:val="00326828"/>
    <w:rsid w:val="003374FE"/>
    <w:rsid w:val="00340EF6"/>
    <w:rsid w:val="00344429"/>
    <w:rsid w:val="0034578D"/>
    <w:rsid w:val="00346649"/>
    <w:rsid w:val="00346E53"/>
    <w:rsid w:val="00346ECD"/>
    <w:rsid w:val="0034768E"/>
    <w:rsid w:val="00360732"/>
    <w:rsid w:val="00367A39"/>
    <w:rsid w:val="00372D22"/>
    <w:rsid w:val="00377842"/>
    <w:rsid w:val="0038069C"/>
    <w:rsid w:val="00381273"/>
    <w:rsid w:val="0038382B"/>
    <w:rsid w:val="0038529C"/>
    <w:rsid w:val="0039350D"/>
    <w:rsid w:val="0039723E"/>
    <w:rsid w:val="00397AAD"/>
    <w:rsid w:val="003A133B"/>
    <w:rsid w:val="003A3669"/>
    <w:rsid w:val="003A52F0"/>
    <w:rsid w:val="003B5F6F"/>
    <w:rsid w:val="003C0848"/>
    <w:rsid w:val="003C085C"/>
    <w:rsid w:val="003D4118"/>
    <w:rsid w:val="003D4B61"/>
    <w:rsid w:val="003D51C8"/>
    <w:rsid w:val="003E16C8"/>
    <w:rsid w:val="003E33DE"/>
    <w:rsid w:val="003E3861"/>
    <w:rsid w:val="003F0E35"/>
    <w:rsid w:val="003F15BD"/>
    <w:rsid w:val="003F4A00"/>
    <w:rsid w:val="003F60C0"/>
    <w:rsid w:val="00401E58"/>
    <w:rsid w:val="00402704"/>
    <w:rsid w:val="0040315A"/>
    <w:rsid w:val="00403BC8"/>
    <w:rsid w:val="0041015E"/>
    <w:rsid w:val="00414807"/>
    <w:rsid w:val="00414A96"/>
    <w:rsid w:val="00415926"/>
    <w:rsid w:val="00417973"/>
    <w:rsid w:val="00417B6F"/>
    <w:rsid w:val="004208E5"/>
    <w:rsid w:val="004218E9"/>
    <w:rsid w:val="004229CD"/>
    <w:rsid w:val="00425D4C"/>
    <w:rsid w:val="00426C68"/>
    <w:rsid w:val="00427B7F"/>
    <w:rsid w:val="004336CE"/>
    <w:rsid w:val="004339B7"/>
    <w:rsid w:val="00434B63"/>
    <w:rsid w:val="004356FE"/>
    <w:rsid w:val="00437AA2"/>
    <w:rsid w:val="0044710E"/>
    <w:rsid w:val="00447705"/>
    <w:rsid w:val="00462AD7"/>
    <w:rsid w:val="004647B3"/>
    <w:rsid w:val="00466206"/>
    <w:rsid w:val="00467DCD"/>
    <w:rsid w:val="00470E6F"/>
    <w:rsid w:val="00471FB7"/>
    <w:rsid w:val="0047319C"/>
    <w:rsid w:val="00475427"/>
    <w:rsid w:val="004829B4"/>
    <w:rsid w:val="0048641E"/>
    <w:rsid w:val="00491D05"/>
    <w:rsid w:val="004A6F0A"/>
    <w:rsid w:val="004B1BF1"/>
    <w:rsid w:val="004B2731"/>
    <w:rsid w:val="004B437D"/>
    <w:rsid w:val="004B70B9"/>
    <w:rsid w:val="004C5900"/>
    <w:rsid w:val="004D6DDF"/>
    <w:rsid w:val="004E1386"/>
    <w:rsid w:val="004F348B"/>
    <w:rsid w:val="00500071"/>
    <w:rsid w:val="00502B07"/>
    <w:rsid w:val="00503D58"/>
    <w:rsid w:val="00504ABB"/>
    <w:rsid w:val="00510640"/>
    <w:rsid w:val="0051667B"/>
    <w:rsid w:val="00530738"/>
    <w:rsid w:val="00532A63"/>
    <w:rsid w:val="00536DA5"/>
    <w:rsid w:val="00541DA9"/>
    <w:rsid w:val="005439AA"/>
    <w:rsid w:val="00543B27"/>
    <w:rsid w:val="00547DCD"/>
    <w:rsid w:val="00551847"/>
    <w:rsid w:val="00553985"/>
    <w:rsid w:val="005620A2"/>
    <w:rsid w:val="00565600"/>
    <w:rsid w:val="0056566B"/>
    <w:rsid w:val="005656D4"/>
    <w:rsid w:val="00570D21"/>
    <w:rsid w:val="00572AC8"/>
    <w:rsid w:val="00572F4E"/>
    <w:rsid w:val="0057562C"/>
    <w:rsid w:val="00593674"/>
    <w:rsid w:val="005A1483"/>
    <w:rsid w:val="005A3D07"/>
    <w:rsid w:val="005B0578"/>
    <w:rsid w:val="005B5401"/>
    <w:rsid w:val="005B74EF"/>
    <w:rsid w:val="005C60C0"/>
    <w:rsid w:val="005D20BA"/>
    <w:rsid w:val="005D550E"/>
    <w:rsid w:val="005F17EA"/>
    <w:rsid w:val="005F1FEB"/>
    <w:rsid w:val="005F36F5"/>
    <w:rsid w:val="006027F7"/>
    <w:rsid w:val="0060716A"/>
    <w:rsid w:val="006076B1"/>
    <w:rsid w:val="006168CF"/>
    <w:rsid w:val="006202C8"/>
    <w:rsid w:val="00627A57"/>
    <w:rsid w:val="006434EC"/>
    <w:rsid w:val="006460CA"/>
    <w:rsid w:val="00652796"/>
    <w:rsid w:val="00663BA0"/>
    <w:rsid w:val="00665A5D"/>
    <w:rsid w:val="0067327E"/>
    <w:rsid w:val="00674DE0"/>
    <w:rsid w:val="00680660"/>
    <w:rsid w:val="00681DC3"/>
    <w:rsid w:val="00682E31"/>
    <w:rsid w:val="00684CE5"/>
    <w:rsid w:val="00685F40"/>
    <w:rsid w:val="006874F1"/>
    <w:rsid w:val="0068762C"/>
    <w:rsid w:val="00694E7F"/>
    <w:rsid w:val="006A4F6A"/>
    <w:rsid w:val="006A572A"/>
    <w:rsid w:val="006B0375"/>
    <w:rsid w:val="006B1DD7"/>
    <w:rsid w:val="006B682E"/>
    <w:rsid w:val="006B68F1"/>
    <w:rsid w:val="006C7A27"/>
    <w:rsid w:val="006D649D"/>
    <w:rsid w:val="006D64FB"/>
    <w:rsid w:val="006F196A"/>
    <w:rsid w:val="006F7A8C"/>
    <w:rsid w:val="00700219"/>
    <w:rsid w:val="00702DC2"/>
    <w:rsid w:val="007105CC"/>
    <w:rsid w:val="00734481"/>
    <w:rsid w:val="00737302"/>
    <w:rsid w:val="0074158E"/>
    <w:rsid w:val="00741E84"/>
    <w:rsid w:val="007528BD"/>
    <w:rsid w:val="00755707"/>
    <w:rsid w:val="00766808"/>
    <w:rsid w:val="007818FC"/>
    <w:rsid w:val="0078591B"/>
    <w:rsid w:val="00791212"/>
    <w:rsid w:val="00795AD6"/>
    <w:rsid w:val="007B0DE4"/>
    <w:rsid w:val="007B4869"/>
    <w:rsid w:val="007B6C00"/>
    <w:rsid w:val="007C372D"/>
    <w:rsid w:val="007C55F4"/>
    <w:rsid w:val="007C7E27"/>
    <w:rsid w:val="007D3B21"/>
    <w:rsid w:val="007F3889"/>
    <w:rsid w:val="007F74E2"/>
    <w:rsid w:val="00800123"/>
    <w:rsid w:val="00804163"/>
    <w:rsid w:val="00807D4B"/>
    <w:rsid w:val="00811C3E"/>
    <w:rsid w:val="0082508A"/>
    <w:rsid w:val="00832E05"/>
    <w:rsid w:val="008332D0"/>
    <w:rsid w:val="008358DC"/>
    <w:rsid w:val="008360DD"/>
    <w:rsid w:val="00850614"/>
    <w:rsid w:val="00855A2A"/>
    <w:rsid w:val="00857ADC"/>
    <w:rsid w:val="00863FF1"/>
    <w:rsid w:val="00865526"/>
    <w:rsid w:val="008748CB"/>
    <w:rsid w:val="00877E0F"/>
    <w:rsid w:val="00885D53"/>
    <w:rsid w:val="00893657"/>
    <w:rsid w:val="00896B8C"/>
    <w:rsid w:val="008B0808"/>
    <w:rsid w:val="008B7734"/>
    <w:rsid w:val="008B7A9A"/>
    <w:rsid w:val="008D37E5"/>
    <w:rsid w:val="008E52EE"/>
    <w:rsid w:val="008F7265"/>
    <w:rsid w:val="009120EA"/>
    <w:rsid w:val="00912BD1"/>
    <w:rsid w:val="00913963"/>
    <w:rsid w:val="00914194"/>
    <w:rsid w:val="00914F22"/>
    <w:rsid w:val="00917C44"/>
    <w:rsid w:val="009272DC"/>
    <w:rsid w:val="00930531"/>
    <w:rsid w:val="00934A6D"/>
    <w:rsid w:val="009362F5"/>
    <w:rsid w:val="00941402"/>
    <w:rsid w:val="00945CEF"/>
    <w:rsid w:val="00947099"/>
    <w:rsid w:val="00950E7A"/>
    <w:rsid w:val="00951E70"/>
    <w:rsid w:val="009522D1"/>
    <w:rsid w:val="00954012"/>
    <w:rsid w:val="009604B2"/>
    <w:rsid w:val="009616CD"/>
    <w:rsid w:val="00962F21"/>
    <w:rsid w:val="00974980"/>
    <w:rsid w:val="00974E8B"/>
    <w:rsid w:val="0097554F"/>
    <w:rsid w:val="009770FB"/>
    <w:rsid w:val="00977424"/>
    <w:rsid w:val="00980A1E"/>
    <w:rsid w:val="00983E5F"/>
    <w:rsid w:val="0099169E"/>
    <w:rsid w:val="00993418"/>
    <w:rsid w:val="009A5A18"/>
    <w:rsid w:val="009D1852"/>
    <w:rsid w:val="009D4A29"/>
    <w:rsid w:val="009E7299"/>
    <w:rsid w:val="009F4093"/>
    <w:rsid w:val="00A004CF"/>
    <w:rsid w:val="00A064D8"/>
    <w:rsid w:val="00A10A73"/>
    <w:rsid w:val="00A11569"/>
    <w:rsid w:val="00A13E7D"/>
    <w:rsid w:val="00A13F67"/>
    <w:rsid w:val="00A16815"/>
    <w:rsid w:val="00A203F4"/>
    <w:rsid w:val="00A27E58"/>
    <w:rsid w:val="00A30A8A"/>
    <w:rsid w:val="00A34A29"/>
    <w:rsid w:val="00A422DA"/>
    <w:rsid w:val="00A427D2"/>
    <w:rsid w:val="00A45678"/>
    <w:rsid w:val="00A46BF5"/>
    <w:rsid w:val="00A8338C"/>
    <w:rsid w:val="00A9557F"/>
    <w:rsid w:val="00AA024D"/>
    <w:rsid w:val="00AA3267"/>
    <w:rsid w:val="00AA3D4E"/>
    <w:rsid w:val="00AA609E"/>
    <w:rsid w:val="00AA7699"/>
    <w:rsid w:val="00AB66B3"/>
    <w:rsid w:val="00AC1F0C"/>
    <w:rsid w:val="00AC2A54"/>
    <w:rsid w:val="00AD293F"/>
    <w:rsid w:val="00AD34FF"/>
    <w:rsid w:val="00AD519D"/>
    <w:rsid w:val="00AD525C"/>
    <w:rsid w:val="00AD57E3"/>
    <w:rsid w:val="00AE2840"/>
    <w:rsid w:val="00B02E83"/>
    <w:rsid w:val="00B054B6"/>
    <w:rsid w:val="00B107DF"/>
    <w:rsid w:val="00B147ED"/>
    <w:rsid w:val="00B16138"/>
    <w:rsid w:val="00B24247"/>
    <w:rsid w:val="00B2680D"/>
    <w:rsid w:val="00B27795"/>
    <w:rsid w:val="00B27FAA"/>
    <w:rsid w:val="00B31709"/>
    <w:rsid w:val="00B43DD6"/>
    <w:rsid w:val="00B717C5"/>
    <w:rsid w:val="00B805AA"/>
    <w:rsid w:val="00B83EF9"/>
    <w:rsid w:val="00B8556C"/>
    <w:rsid w:val="00B85FCF"/>
    <w:rsid w:val="00B86295"/>
    <w:rsid w:val="00B90663"/>
    <w:rsid w:val="00B9180D"/>
    <w:rsid w:val="00B9572D"/>
    <w:rsid w:val="00B97D9F"/>
    <w:rsid w:val="00BA61BD"/>
    <w:rsid w:val="00BA6E93"/>
    <w:rsid w:val="00BA7DDF"/>
    <w:rsid w:val="00BB0D5C"/>
    <w:rsid w:val="00BB3E1E"/>
    <w:rsid w:val="00BC4C3B"/>
    <w:rsid w:val="00BE484A"/>
    <w:rsid w:val="00BE7658"/>
    <w:rsid w:val="00BF0FF8"/>
    <w:rsid w:val="00BF52F0"/>
    <w:rsid w:val="00C06CCB"/>
    <w:rsid w:val="00C0763C"/>
    <w:rsid w:val="00C10475"/>
    <w:rsid w:val="00C1627F"/>
    <w:rsid w:val="00C17280"/>
    <w:rsid w:val="00C17DC7"/>
    <w:rsid w:val="00C20F6B"/>
    <w:rsid w:val="00C24064"/>
    <w:rsid w:val="00C24CAC"/>
    <w:rsid w:val="00C40BEE"/>
    <w:rsid w:val="00C41FD8"/>
    <w:rsid w:val="00C450C5"/>
    <w:rsid w:val="00C46ACE"/>
    <w:rsid w:val="00C4761B"/>
    <w:rsid w:val="00C51E11"/>
    <w:rsid w:val="00C54E83"/>
    <w:rsid w:val="00C5575E"/>
    <w:rsid w:val="00C65F33"/>
    <w:rsid w:val="00C67B51"/>
    <w:rsid w:val="00C72815"/>
    <w:rsid w:val="00C7457D"/>
    <w:rsid w:val="00C7584A"/>
    <w:rsid w:val="00C7628D"/>
    <w:rsid w:val="00C8140B"/>
    <w:rsid w:val="00C85BB2"/>
    <w:rsid w:val="00C85E45"/>
    <w:rsid w:val="00C8764D"/>
    <w:rsid w:val="00C93FC0"/>
    <w:rsid w:val="00C95134"/>
    <w:rsid w:val="00CA659D"/>
    <w:rsid w:val="00CB00A8"/>
    <w:rsid w:val="00CB02AE"/>
    <w:rsid w:val="00CB04FB"/>
    <w:rsid w:val="00CB1761"/>
    <w:rsid w:val="00CB1B27"/>
    <w:rsid w:val="00CB49D0"/>
    <w:rsid w:val="00CC1537"/>
    <w:rsid w:val="00CC16FF"/>
    <w:rsid w:val="00CC197C"/>
    <w:rsid w:val="00CC220E"/>
    <w:rsid w:val="00CD107A"/>
    <w:rsid w:val="00CD1843"/>
    <w:rsid w:val="00CD3FC9"/>
    <w:rsid w:val="00CD46AA"/>
    <w:rsid w:val="00CD6027"/>
    <w:rsid w:val="00CE53EE"/>
    <w:rsid w:val="00CF1796"/>
    <w:rsid w:val="00D002F0"/>
    <w:rsid w:val="00D01E0F"/>
    <w:rsid w:val="00D07CE2"/>
    <w:rsid w:val="00D14AAC"/>
    <w:rsid w:val="00D23C92"/>
    <w:rsid w:val="00D33253"/>
    <w:rsid w:val="00D3344A"/>
    <w:rsid w:val="00D43670"/>
    <w:rsid w:val="00D43DE6"/>
    <w:rsid w:val="00D45674"/>
    <w:rsid w:val="00D46DB7"/>
    <w:rsid w:val="00D51263"/>
    <w:rsid w:val="00D52C56"/>
    <w:rsid w:val="00D56A9A"/>
    <w:rsid w:val="00D63DB2"/>
    <w:rsid w:val="00D704A0"/>
    <w:rsid w:val="00D77D37"/>
    <w:rsid w:val="00D82D18"/>
    <w:rsid w:val="00D87AF9"/>
    <w:rsid w:val="00D9167B"/>
    <w:rsid w:val="00D932A5"/>
    <w:rsid w:val="00DA0185"/>
    <w:rsid w:val="00DA55C3"/>
    <w:rsid w:val="00DB1060"/>
    <w:rsid w:val="00DB6792"/>
    <w:rsid w:val="00DF12F1"/>
    <w:rsid w:val="00E00C7F"/>
    <w:rsid w:val="00E12D02"/>
    <w:rsid w:val="00E1717F"/>
    <w:rsid w:val="00E26034"/>
    <w:rsid w:val="00E26088"/>
    <w:rsid w:val="00E27C17"/>
    <w:rsid w:val="00E34F4D"/>
    <w:rsid w:val="00E40408"/>
    <w:rsid w:val="00E43092"/>
    <w:rsid w:val="00E43D5A"/>
    <w:rsid w:val="00E4419D"/>
    <w:rsid w:val="00E465A5"/>
    <w:rsid w:val="00E475BE"/>
    <w:rsid w:val="00E519E2"/>
    <w:rsid w:val="00E55FDF"/>
    <w:rsid w:val="00E576D7"/>
    <w:rsid w:val="00E61879"/>
    <w:rsid w:val="00E72AC2"/>
    <w:rsid w:val="00E80215"/>
    <w:rsid w:val="00E84FA9"/>
    <w:rsid w:val="00E87E68"/>
    <w:rsid w:val="00E9192A"/>
    <w:rsid w:val="00E91B1F"/>
    <w:rsid w:val="00E92978"/>
    <w:rsid w:val="00EB33F9"/>
    <w:rsid w:val="00EC205C"/>
    <w:rsid w:val="00EC3A15"/>
    <w:rsid w:val="00EC4CD5"/>
    <w:rsid w:val="00ED02BB"/>
    <w:rsid w:val="00ED10E0"/>
    <w:rsid w:val="00ED5BAF"/>
    <w:rsid w:val="00EE2241"/>
    <w:rsid w:val="00EE4AF3"/>
    <w:rsid w:val="00EF1070"/>
    <w:rsid w:val="00F03F81"/>
    <w:rsid w:val="00F041F6"/>
    <w:rsid w:val="00F05049"/>
    <w:rsid w:val="00F13E51"/>
    <w:rsid w:val="00F14591"/>
    <w:rsid w:val="00F21A36"/>
    <w:rsid w:val="00F472D5"/>
    <w:rsid w:val="00F47473"/>
    <w:rsid w:val="00F61856"/>
    <w:rsid w:val="00F63040"/>
    <w:rsid w:val="00F65B8B"/>
    <w:rsid w:val="00F72654"/>
    <w:rsid w:val="00FA0356"/>
    <w:rsid w:val="00FA3F74"/>
    <w:rsid w:val="00FB1FB2"/>
    <w:rsid w:val="00FB3391"/>
    <w:rsid w:val="00FB3D20"/>
    <w:rsid w:val="00FB74A0"/>
    <w:rsid w:val="00FD6E2C"/>
    <w:rsid w:val="00FE0619"/>
    <w:rsid w:val="00FE14A4"/>
    <w:rsid w:val="00FE1C72"/>
    <w:rsid w:val="00FE4015"/>
    <w:rsid w:val="00FF0AE7"/>
    <w:rsid w:val="00FF0CE4"/>
    <w:rsid w:val="00FF338D"/>
    <w:rsid w:val="00FF4476"/>
    <w:rsid w:val="00FF46DE"/>
    <w:rsid w:val="00FF5490"/>
    <w:rsid w:val="00FF6977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3157D"/>
  <w15:docId w15:val="{63A46560-9C1F-40F7-8D93-B0F39A57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E0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1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0E0"/>
    <w:rPr>
      <w:rFonts w:eastAsia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0E0"/>
    <w:rPr>
      <w:rFonts w:eastAsia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E0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D10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10E0"/>
    <w:pPr>
      <w:spacing w:before="100" w:beforeAutospacing="1" w:after="100" w:afterAutospacing="1"/>
    </w:pPr>
    <w:rPr>
      <w:lang w:val="es-MX" w:eastAsia="es-MX"/>
    </w:rPr>
  </w:style>
  <w:style w:type="paragraph" w:styleId="ListParagraph">
    <w:name w:val="List Paragraph"/>
    <w:basedOn w:val="Normal"/>
    <w:uiPriority w:val="34"/>
    <w:qFormat/>
    <w:rsid w:val="00ED10E0"/>
    <w:pPr>
      <w:ind w:left="720"/>
      <w:contextualSpacing/>
    </w:pPr>
    <w:rPr>
      <w:lang w:val="es-MX" w:eastAsia="es-MX"/>
    </w:rPr>
  </w:style>
  <w:style w:type="paragraph" w:styleId="Header">
    <w:name w:val="header"/>
    <w:basedOn w:val="Normal"/>
    <w:link w:val="HeaderChar"/>
    <w:uiPriority w:val="99"/>
    <w:unhideWhenUsed/>
    <w:rsid w:val="00ED10E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0E0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0E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0E0"/>
    <w:rPr>
      <w:rFonts w:eastAsia="Times New Roman"/>
      <w:lang w:val="en-US"/>
    </w:rPr>
  </w:style>
  <w:style w:type="character" w:customStyle="1" w:styleId="apple-converted-space">
    <w:name w:val="apple-converted-space"/>
    <w:basedOn w:val="DefaultParagraphFont"/>
    <w:rsid w:val="00ED10E0"/>
  </w:style>
  <w:style w:type="character" w:styleId="PlaceholderText">
    <w:name w:val="Placeholder Text"/>
    <w:basedOn w:val="DefaultParagraphFont"/>
    <w:uiPriority w:val="99"/>
    <w:semiHidden/>
    <w:rsid w:val="00ED10E0"/>
    <w:rPr>
      <w:color w:val="808080"/>
    </w:rPr>
  </w:style>
  <w:style w:type="paragraph" w:styleId="NoSpacing">
    <w:name w:val="No Spacing"/>
    <w:uiPriority w:val="1"/>
    <w:qFormat/>
    <w:rsid w:val="00ED10E0"/>
    <w:pPr>
      <w:spacing w:after="0" w:line="240" w:lineRule="auto"/>
    </w:pPr>
    <w:rPr>
      <w:rFonts w:eastAsia="Times New Roman"/>
      <w:lang w:val="en-US"/>
    </w:rPr>
  </w:style>
  <w:style w:type="character" w:customStyle="1" w:styleId="hps">
    <w:name w:val="hps"/>
    <w:basedOn w:val="DefaultParagraphFont"/>
    <w:rsid w:val="00ED10E0"/>
  </w:style>
  <w:style w:type="character" w:styleId="LineNumber">
    <w:name w:val="line number"/>
    <w:basedOn w:val="DefaultParagraphFont"/>
    <w:uiPriority w:val="99"/>
    <w:semiHidden/>
    <w:unhideWhenUsed/>
    <w:rsid w:val="00466206"/>
  </w:style>
  <w:style w:type="paragraph" w:styleId="Revision">
    <w:name w:val="Revision"/>
    <w:hidden/>
    <w:uiPriority w:val="99"/>
    <w:semiHidden/>
    <w:rsid w:val="00504ABB"/>
    <w:pPr>
      <w:spacing w:after="0" w:line="240" w:lineRule="auto"/>
    </w:pPr>
    <w:rPr>
      <w:rFonts w:eastAsia="Times New Roman"/>
      <w:lang w:val="en-US"/>
    </w:rPr>
  </w:style>
  <w:style w:type="character" w:customStyle="1" w:styleId="Firma1">
    <w:name w:val="Firma1"/>
    <w:basedOn w:val="DefaultParagraphFont"/>
    <w:qFormat/>
    <w:rsid w:val="00945CEF"/>
  </w:style>
  <w:style w:type="character" w:styleId="UnresolvedMention">
    <w:name w:val="Unresolved Mention"/>
    <w:basedOn w:val="DefaultParagraphFont"/>
    <w:uiPriority w:val="99"/>
    <w:semiHidden/>
    <w:unhideWhenUsed/>
    <w:rsid w:val="0053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9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12D2-A626-A943-981A-3E9D7EAA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3</cp:revision>
  <cp:lastPrinted>2019-01-05T07:43:00Z</cp:lastPrinted>
  <dcterms:created xsi:type="dcterms:W3CDTF">2020-03-11T17:38:00Z</dcterms:created>
  <dcterms:modified xsi:type="dcterms:W3CDTF">2020-03-11T17:38:00Z</dcterms:modified>
</cp:coreProperties>
</file>