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ED788" w14:textId="1259B39C" w:rsidR="00C0573B" w:rsidRPr="000C63A1" w:rsidRDefault="008E246A" w:rsidP="00E97D04">
      <w:pPr>
        <w:spacing w:after="0" w:line="240" w:lineRule="auto"/>
        <w:ind w:right="-1"/>
        <w:rPr>
          <w:b/>
          <w:color w:val="FF0000"/>
          <w:sz w:val="24"/>
          <w:szCs w:val="24"/>
        </w:rPr>
      </w:pPr>
      <w:r w:rsidRPr="000C63A1">
        <w:rPr>
          <w:b/>
          <w:color w:val="FF0000"/>
          <w:sz w:val="24"/>
          <w:szCs w:val="24"/>
        </w:rPr>
        <w:t>–</w:t>
      </w:r>
      <w:r w:rsidR="000C63A1" w:rsidRPr="000C63A1">
        <w:t xml:space="preserve"> </w:t>
      </w:r>
      <w:r w:rsidR="000C63A1" w:rsidRPr="000C63A1">
        <w:rPr>
          <w:b/>
          <w:color w:val="FF0000"/>
          <w:sz w:val="24"/>
          <w:szCs w:val="24"/>
        </w:rPr>
        <w:t xml:space="preserve">Quick guide (Delete after finishing your article) </w:t>
      </w:r>
      <w:r w:rsidRPr="000C63A1">
        <w:rPr>
          <w:b/>
          <w:color w:val="FF0000"/>
          <w:sz w:val="24"/>
          <w:szCs w:val="24"/>
        </w:rPr>
        <w:t>–</w:t>
      </w:r>
    </w:p>
    <w:p w14:paraId="447F264B" w14:textId="77777777" w:rsidR="00C0573B" w:rsidRPr="000C63A1" w:rsidRDefault="00C0573B" w:rsidP="00E97D04">
      <w:pPr>
        <w:spacing w:after="0" w:line="240" w:lineRule="auto"/>
        <w:ind w:right="-1"/>
        <w:rPr>
          <w:b/>
          <w:sz w:val="24"/>
          <w:szCs w:val="24"/>
          <w:highlight w:val="green"/>
        </w:rPr>
      </w:pPr>
    </w:p>
    <w:p w14:paraId="6B6CE70A" w14:textId="77777777" w:rsidR="00E97D04" w:rsidRPr="000C63A1" w:rsidRDefault="00E97D04" w:rsidP="00E97D04">
      <w:pPr>
        <w:spacing w:after="0" w:line="240" w:lineRule="auto"/>
        <w:ind w:left="426" w:right="-1" w:hanging="426"/>
        <w:rPr>
          <w:rFonts w:eastAsia="Times New Roman"/>
          <w:bCs/>
          <w:sz w:val="24"/>
          <w:szCs w:val="24"/>
          <w:highlight w:val="yellow"/>
        </w:rPr>
      </w:pPr>
    </w:p>
    <w:p w14:paraId="6454D6A6" w14:textId="4148C2F5" w:rsidR="00982E41" w:rsidRPr="00982E41" w:rsidRDefault="00982E41" w:rsidP="00E97D04">
      <w:pPr>
        <w:spacing w:after="0" w:line="240" w:lineRule="auto"/>
        <w:ind w:left="426" w:right="-1" w:hanging="426"/>
        <w:rPr>
          <w:rFonts w:eastAsia="Times New Roman"/>
          <w:bCs/>
          <w:sz w:val="24"/>
          <w:szCs w:val="24"/>
          <w:highlight w:val="yellow"/>
        </w:rPr>
      </w:pPr>
      <w:r w:rsidRPr="00982E41">
        <w:rPr>
          <w:rFonts w:eastAsia="Times New Roman"/>
          <w:bCs/>
          <w:sz w:val="24"/>
          <w:szCs w:val="24"/>
          <w:highlight w:val="yellow"/>
        </w:rPr>
        <w:t>1.</w:t>
      </w:r>
      <w:r w:rsidRPr="00982E41">
        <w:rPr>
          <w:rFonts w:eastAsia="Times New Roman"/>
          <w:bCs/>
          <w:sz w:val="24"/>
          <w:szCs w:val="24"/>
          <w:highlight w:val="yellow"/>
        </w:rPr>
        <w:tab/>
        <w:t>Use this template to place your text, figures and tables on each section</w:t>
      </w:r>
    </w:p>
    <w:p w14:paraId="769EB312" w14:textId="5F86A908" w:rsidR="00982E41" w:rsidRPr="00982E41" w:rsidRDefault="00982E41" w:rsidP="00E97D04">
      <w:pPr>
        <w:spacing w:after="0" w:line="240" w:lineRule="auto"/>
        <w:ind w:left="426" w:right="-1" w:hanging="426"/>
        <w:rPr>
          <w:rFonts w:eastAsia="Times New Roman"/>
          <w:bCs/>
          <w:sz w:val="24"/>
          <w:szCs w:val="24"/>
          <w:highlight w:val="yellow"/>
        </w:rPr>
      </w:pPr>
      <w:r>
        <w:rPr>
          <w:rFonts w:eastAsia="Times New Roman"/>
          <w:bCs/>
          <w:sz w:val="24"/>
          <w:szCs w:val="24"/>
          <w:highlight w:val="yellow"/>
        </w:rPr>
        <w:t>2.</w:t>
      </w:r>
      <w:r>
        <w:rPr>
          <w:rFonts w:eastAsia="Times New Roman"/>
          <w:bCs/>
          <w:sz w:val="24"/>
          <w:szCs w:val="24"/>
          <w:highlight w:val="yellow"/>
        </w:rPr>
        <w:tab/>
        <w:t>File format must be .docx</w:t>
      </w:r>
    </w:p>
    <w:p w14:paraId="230DECBA" w14:textId="79E399BA" w:rsidR="00982E41" w:rsidRPr="000C63A1" w:rsidRDefault="00982E41" w:rsidP="00982E41">
      <w:pPr>
        <w:spacing w:after="0" w:line="240" w:lineRule="auto"/>
        <w:ind w:left="426" w:right="-1" w:hanging="426"/>
        <w:rPr>
          <w:rFonts w:eastAsia="Times New Roman"/>
          <w:bCs/>
          <w:sz w:val="24"/>
          <w:szCs w:val="24"/>
          <w:highlight w:val="yellow"/>
        </w:rPr>
      </w:pPr>
      <w:r w:rsidRPr="000C63A1">
        <w:rPr>
          <w:rFonts w:eastAsia="Times New Roman"/>
          <w:bCs/>
          <w:sz w:val="24"/>
          <w:szCs w:val="24"/>
          <w:highlight w:val="yellow"/>
        </w:rPr>
        <w:t>3.</w:t>
      </w:r>
      <w:r w:rsidRPr="000C63A1">
        <w:rPr>
          <w:rFonts w:eastAsia="Times New Roman"/>
          <w:bCs/>
          <w:sz w:val="24"/>
          <w:szCs w:val="24"/>
          <w:highlight w:val="yellow"/>
        </w:rPr>
        <w:tab/>
        <w:t xml:space="preserve">Font to be used: </w:t>
      </w:r>
      <w:r w:rsidRPr="000C63A1">
        <w:rPr>
          <w:rFonts w:eastAsia="Times New Roman"/>
          <w:b/>
          <w:bCs/>
          <w:sz w:val="24"/>
          <w:szCs w:val="24"/>
          <w:highlight w:val="yellow"/>
        </w:rPr>
        <w:t>Calibri</w:t>
      </w:r>
    </w:p>
    <w:p w14:paraId="683F5FCA" w14:textId="6D2D1D05" w:rsidR="00982E41" w:rsidRPr="000C63A1" w:rsidRDefault="00982E41" w:rsidP="00982E41">
      <w:pPr>
        <w:spacing w:after="0" w:line="240" w:lineRule="auto"/>
        <w:ind w:left="426" w:right="-1" w:hanging="426"/>
        <w:rPr>
          <w:rFonts w:eastAsia="Times New Roman"/>
          <w:bCs/>
          <w:sz w:val="24"/>
          <w:szCs w:val="24"/>
          <w:highlight w:val="yellow"/>
        </w:rPr>
      </w:pPr>
      <w:r w:rsidRPr="000C63A1">
        <w:rPr>
          <w:rFonts w:eastAsia="Times New Roman"/>
          <w:bCs/>
          <w:sz w:val="24"/>
          <w:szCs w:val="24"/>
          <w:highlight w:val="yellow"/>
        </w:rPr>
        <w:t>4.</w:t>
      </w:r>
      <w:r w:rsidRPr="000C63A1">
        <w:rPr>
          <w:rFonts w:eastAsia="Times New Roman"/>
          <w:bCs/>
          <w:sz w:val="24"/>
          <w:szCs w:val="24"/>
          <w:highlight w:val="yellow"/>
        </w:rPr>
        <w:tab/>
        <w:t xml:space="preserve">The article body general text must be </w:t>
      </w:r>
      <w:r w:rsidRPr="000C63A1">
        <w:rPr>
          <w:rFonts w:eastAsia="Times New Roman"/>
          <w:b/>
          <w:bCs/>
          <w:sz w:val="24"/>
          <w:szCs w:val="24"/>
          <w:highlight w:val="yellow"/>
        </w:rPr>
        <w:t>12 points with 1.0 line spacing</w:t>
      </w:r>
    </w:p>
    <w:p w14:paraId="624AC420" w14:textId="1F5EE4CF" w:rsidR="00982E41" w:rsidRPr="000C63A1" w:rsidRDefault="00982E41" w:rsidP="00982E41">
      <w:pPr>
        <w:spacing w:after="0" w:line="240" w:lineRule="auto"/>
        <w:ind w:left="426" w:right="-1" w:hanging="426"/>
        <w:rPr>
          <w:rFonts w:eastAsia="Times New Roman"/>
          <w:bCs/>
          <w:sz w:val="24"/>
          <w:szCs w:val="24"/>
          <w:highlight w:val="yellow"/>
        </w:rPr>
      </w:pPr>
      <w:r w:rsidRPr="000C63A1">
        <w:rPr>
          <w:rFonts w:eastAsia="Times New Roman"/>
          <w:bCs/>
          <w:sz w:val="24"/>
          <w:szCs w:val="24"/>
          <w:highlight w:val="yellow"/>
        </w:rPr>
        <w:t>5.</w:t>
      </w:r>
      <w:r w:rsidRPr="000C63A1">
        <w:rPr>
          <w:rFonts w:eastAsia="Times New Roman"/>
          <w:bCs/>
          <w:sz w:val="24"/>
          <w:szCs w:val="24"/>
          <w:highlight w:val="yellow"/>
        </w:rPr>
        <w:tab/>
        <w:t>Text sizes should be used as assigned in each section</w:t>
      </w:r>
    </w:p>
    <w:p w14:paraId="6952EBD2" w14:textId="47386BF6" w:rsidR="00982E41" w:rsidRPr="000C63A1" w:rsidRDefault="00982E41" w:rsidP="00982E41">
      <w:pPr>
        <w:spacing w:after="0" w:line="240" w:lineRule="auto"/>
        <w:ind w:left="426" w:right="-1" w:hanging="426"/>
        <w:rPr>
          <w:rFonts w:eastAsia="Times New Roman"/>
          <w:bCs/>
          <w:sz w:val="24"/>
          <w:szCs w:val="24"/>
          <w:highlight w:val="yellow"/>
        </w:rPr>
      </w:pPr>
      <w:r w:rsidRPr="000C63A1">
        <w:rPr>
          <w:rFonts w:eastAsia="Times New Roman"/>
          <w:bCs/>
          <w:sz w:val="24"/>
          <w:szCs w:val="24"/>
          <w:highlight w:val="yellow"/>
        </w:rPr>
        <w:t>6.</w:t>
      </w:r>
      <w:r w:rsidRPr="000C63A1">
        <w:rPr>
          <w:rFonts w:eastAsia="Times New Roman"/>
          <w:bCs/>
          <w:sz w:val="24"/>
          <w:szCs w:val="24"/>
          <w:highlight w:val="yellow"/>
        </w:rPr>
        <w:tab/>
        <w:t xml:space="preserve">Content: the first </w:t>
      </w:r>
      <w:r w:rsidRPr="000C63A1">
        <w:rPr>
          <w:rFonts w:eastAsia="Times New Roman"/>
          <w:b/>
          <w:bCs/>
          <w:sz w:val="24"/>
          <w:szCs w:val="24"/>
          <w:highlight w:val="yellow"/>
        </w:rPr>
        <w:t>10 pages are exempt from payment</w:t>
      </w:r>
      <w:r w:rsidRPr="000C63A1">
        <w:rPr>
          <w:rFonts w:eastAsia="Times New Roman"/>
          <w:bCs/>
          <w:sz w:val="24"/>
          <w:szCs w:val="24"/>
          <w:highlight w:val="yellow"/>
        </w:rPr>
        <w:t xml:space="preserve"> (approximately 13 pages without layout in Word® including figures and tables) </w:t>
      </w:r>
      <w:r w:rsidRPr="000C63A1">
        <w:rPr>
          <w:rFonts w:eastAsia="Times New Roman"/>
          <w:b/>
          <w:bCs/>
          <w:sz w:val="24"/>
          <w:szCs w:val="24"/>
          <w:highlight w:val="yellow"/>
        </w:rPr>
        <w:t>starting on page 11 and following will have a cost of $50.00 USD each</w:t>
      </w:r>
      <w:r w:rsidRPr="000C63A1">
        <w:rPr>
          <w:rFonts w:eastAsia="Times New Roman"/>
          <w:bCs/>
          <w:sz w:val="24"/>
          <w:szCs w:val="24"/>
          <w:highlight w:val="yellow"/>
        </w:rPr>
        <w:t>.</w:t>
      </w:r>
    </w:p>
    <w:p w14:paraId="2D2DBC38" w14:textId="466AEBFA" w:rsidR="00982E41" w:rsidRPr="000C63A1" w:rsidRDefault="00982E41" w:rsidP="00982E41">
      <w:pPr>
        <w:spacing w:after="0" w:line="240" w:lineRule="auto"/>
        <w:ind w:left="426" w:right="-1" w:hanging="426"/>
        <w:rPr>
          <w:rFonts w:eastAsia="Times New Roman"/>
          <w:bCs/>
          <w:sz w:val="24"/>
          <w:szCs w:val="24"/>
          <w:highlight w:val="yellow"/>
        </w:rPr>
      </w:pPr>
      <w:r w:rsidRPr="000C63A1">
        <w:rPr>
          <w:rFonts w:eastAsia="Times New Roman"/>
          <w:bCs/>
          <w:sz w:val="24"/>
          <w:szCs w:val="24"/>
          <w:highlight w:val="yellow"/>
        </w:rPr>
        <w:t>7.</w:t>
      </w:r>
      <w:r w:rsidRPr="000C63A1">
        <w:rPr>
          <w:rFonts w:eastAsia="Times New Roman"/>
          <w:bCs/>
          <w:sz w:val="24"/>
          <w:szCs w:val="24"/>
          <w:highlight w:val="yellow"/>
        </w:rPr>
        <w:tab/>
        <w:t xml:space="preserve">Supplementary materials: one-time cost of </w:t>
      </w:r>
      <w:r w:rsidRPr="000C63A1">
        <w:rPr>
          <w:rFonts w:eastAsia="Times New Roman"/>
          <w:b/>
          <w:bCs/>
          <w:sz w:val="24"/>
          <w:szCs w:val="24"/>
          <w:highlight w:val="yellow"/>
        </w:rPr>
        <w:t>$60.00 USD</w:t>
      </w:r>
    </w:p>
    <w:p w14:paraId="4E9A7D85" w14:textId="005D537D" w:rsidR="00982E41" w:rsidRPr="000C63A1" w:rsidRDefault="00982E41" w:rsidP="00982E41">
      <w:pPr>
        <w:spacing w:after="0" w:line="240" w:lineRule="auto"/>
        <w:ind w:left="426" w:right="-1" w:hanging="426"/>
        <w:rPr>
          <w:rFonts w:eastAsia="Times New Roman"/>
          <w:bCs/>
          <w:sz w:val="24"/>
          <w:szCs w:val="24"/>
          <w:highlight w:val="yellow"/>
        </w:rPr>
      </w:pPr>
      <w:r w:rsidRPr="000C63A1">
        <w:rPr>
          <w:rFonts w:eastAsia="Times New Roman"/>
          <w:bCs/>
          <w:sz w:val="24"/>
          <w:szCs w:val="24"/>
          <w:highlight w:val="yellow"/>
        </w:rPr>
        <w:t>8.</w:t>
      </w:r>
      <w:r w:rsidRPr="000C63A1">
        <w:rPr>
          <w:rFonts w:eastAsia="Times New Roman"/>
          <w:bCs/>
          <w:sz w:val="24"/>
          <w:szCs w:val="24"/>
          <w:highlight w:val="yellow"/>
        </w:rPr>
        <w:tab/>
        <w:t>Figures: resolution of 300 dpi, completely sharp image and proportionate in height and width, for 2 columns it should be 13.97 cm wide x 20.32 cm high maximum, for one column 6.67 cm wide x 20.32 cm high maximum. Accepted formats: jpg, pdf, tiff, psd, ai. Figure texts between 7 and 10 points. Figure caption in 8 points.</w:t>
      </w:r>
    </w:p>
    <w:p w14:paraId="17CE349B" w14:textId="3B1C46EB" w:rsidR="00982E41" w:rsidRPr="000C63A1" w:rsidRDefault="00982E41" w:rsidP="00982E41">
      <w:pPr>
        <w:spacing w:after="0" w:line="240" w:lineRule="auto"/>
        <w:ind w:left="426" w:right="-1" w:hanging="426"/>
        <w:rPr>
          <w:rFonts w:eastAsia="Times New Roman"/>
          <w:bCs/>
          <w:sz w:val="24"/>
          <w:szCs w:val="24"/>
          <w:highlight w:val="yellow"/>
        </w:rPr>
      </w:pPr>
      <w:r w:rsidRPr="000C63A1">
        <w:rPr>
          <w:rFonts w:eastAsia="Times New Roman"/>
          <w:bCs/>
          <w:sz w:val="24"/>
          <w:szCs w:val="24"/>
          <w:highlight w:val="yellow"/>
        </w:rPr>
        <w:t>9.</w:t>
      </w:r>
      <w:r w:rsidRPr="000C63A1">
        <w:rPr>
          <w:rFonts w:eastAsia="Times New Roman"/>
          <w:bCs/>
          <w:sz w:val="24"/>
          <w:szCs w:val="24"/>
          <w:highlight w:val="yellow"/>
        </w:rPr>
        <w:tab/>
        <w:t>Tables: must be in the “Table” format from the Word menu, text in 8 points.</w:t>
      </w:r>
    </w:p>
    <w:p w14:paraId="25BB9538" w14:textId="1DE37785" w:rsidR="00982E41" w:rsidRPr="00982E41" w:rsidRDefault="00982E41" w:rsidP="00982E41">
      <w:pPr>
        <w:spacing w:after="0" w:line="240" w:lineRule="auto"/>
        <w:ind w:left="426" w:right="-1" w:hanging="426"/>
        <w:rPr>
          <w:rFonts w:eastAsia="Times New Roman"/>
          <w:bCs/>
          <w:sz w:val="24"/>
          <w:szCs w:val="24"/>
          <w:highlight w:val="yellow"/>
        </w:rPr>
      </w:pPr>
      <w:r w:rsidRPr="000C63A1">
        <w:rPr>
          <w:rFonts w:eastAsia="Times New Roman"/>
          <w:bCs/>
          <w:sz w:val="24"/>
          <w:szCs w:val="24"/>
          <w:highlight w:val="yellow"/>
        </w:rPr>
        <w:t>10.</w:t>
      </w:r>
      <w:r w:rsidRPr="000C63A1">
        <w:rPr>
          <w:rFonts w:eastAsia="Times New Roman"/>
          <w:bCs/>
          <w:sz w:val="24"/>
          <w:szCs w:val="24"/>
          <w:highlight w:val="yellow"/>
        </w:rPr>
        <w:tab/>
        <w:t>Figures and tables are located immediately after they have been cited in the text.</w:t>
      </w:r>
    </w:p>
    <w:p w14:paraId="285842F0" w14:textId="77777777" w:rsidR="00982E41" w:rsidRPr="00982E41" w:rsidRDefault="00982E41" w:rsidP="00E97D04">
      <w:pPr>
        <w:spacing w:after="0" w:line="240" w:lineRule="auto"/>
        <w:ind w:left="426" w:right="-1" w:hanging="426"/>
        <w:rPr>
          <w:rFonts w:eastAsia="Times New Roman"/>
          <w:bCs/>
          <w:sz w:val="24"/>
          <w:szCs w:val="24"/>
          <w:highlight w:val="yellow"/>
        </w:rPr>
      </w:pPr>
    </w:p>
    <w:p w14:paraId="2F429C95" w14:textId="7D2A232D" w:rsidR="00E97D04" w:rsidRPr="00485C8A" w:rsidRDefault="000845D8" w:rsidP="00E97D04">
      <w:pPr>
        <w:spacing w:after="0" w:line="240" w:lineRule="auto"/>
        <w:ind w:left="426" w:right="-1" w:hanging="426"/>
        <w:rPr>
          <w:rFonts w:eastAsia="Times New Roman"/>
          <w:bCs/>
          <w:color w:val="FFFFFF" w:themeColor="background1"/>
          <w:sz w:val="24"/>
          <w:szCs w:val="24"/>
          <w:lang w:val="es-ES"/>
        </w:rPr>
      </w:pPr>
      <w:r>
        <w:rPr>
          <w:rFonts w:eastAsia="Times New Roman"/>
          <w:bCs/>
          <w:color w:val="FFFFFF" w:themeColor="background1"/>
          <w:sz w:val="24"/>
          <w:szCs w:val="24"/>
          <w:highlight w:val="darkGray"/>
          <w:lang w:val="es-ES"/>
        </w:rPr>
        <w:t>Consultations</w:t>
      </w:r>
      <w:r w:rsidR="00736194" w:rsidRPr="00485C8A">
        <w:rPr>
          <w:rFonts w:eastAsia="Times New Roman"/>
          <w:bCs/>
          <w:color w:val="FFFFFF" w:themeColor="background1"/>
          <w:sz w:val="24"/>
          <w:szCs w:val="24"/>
          <w:highlight w:val="darkGray"/>
          <w:lang w:val="es-ES"/>
        </w:rPr>
        <w:t>:</w:t>
      </w:r>
      <w:r w:rsidR="00E97D04" w:rsidRPr="00485C8A">
        <w:rPr>
          <w:rFonts w:eastAsia="Times New Roman"/>
          <w:bCs/>
          <w:color w:val="FFFFFF" w:themeColor="background1"/>
          <w:sz w:val="24"/>
          <w:szCs w:val="24"/>
          <w:highlight w:val="darkGray"/>
          <w:lang w:val="es-ES"/>
        </w:rPr>
        <w:t xml:space="preserve"> Sergio Aguilar </w:t>
      </w:r>
      <w:r>
        <w:rPr>
          <w:rFonts w:eastAsia="Times New Roman"/>
          <w:bCs/>
          <w:color w:val="FFFFFF" w:themeColor="background1"/>
          <w:sz w:val="24"/>
          <w:szCs w:val="24"/>
          <w:highlight w:val="darkGray"/>
          <w:lang w:val="es-ES"/>
        </w:rPr>
        <w:t>e-mail</w:t>
      </w:r>
      <w:r w:rsidR="00E97D04" w:rsidRPr="00485C8A">
        <w:rPr>
          <w:rFonts w:eastAsia="Times New Roman"/>
          <w:bCs/>
          <w:color w:val="FFFFFF" w:themeColor="background1"/>
          <w:sz w:val="24"/>
          <w:szCs w:val="24"/>
          <w:highlight w:val="darkGray"/>
          <w:lang w:val="es-ES"/>
        </w:rPr>
        <w:t xml:space="preserve"> </w:t>
      </w:r>
      <w:r w:rsidR="00E97D04" w:rsidRPr="000845D8">
        <w:rPr>
          <w:rFonts w:eastAsia="Times New Roman"/>
          <w:b/>
          <w:bCs/>
          <w:color w:val="FFFFFF" w:themeColor="background1"/>
          <w:sz w:val="24"/>
          <w:szCs w:val="24"/>
          <w:highlight w:val="darkGray"/>
          <w:lang w:val="es-ES"/>
        </w:rPr>
        <w:t>sa.aguilarm@gmail.com</w:t>
      </w:r>
    </w:p>
    <w:p w14:paraId="46DC7C8F" w14:textId="77777777" w:rsidR="00C0573B" w:rsidRPr="00485C8A" w:rsidRDefault="00C0573B" w:rsidP="00E97D04">
      <w:pPr>
        <w:spacing w:after="0" w:line="240" w:lineRule="auto"/>
        <w:ind w:right="-1" w:hanging="1"/>
        <w:rPr>
          <w:rFonts w:eastAsia="Times New Roman"/>
          <w:b/>
          <w:color w:val="7030A0"/>
          <w:sz w:val="24"/>
          <w:szCs w:val="24"/>
          <w:highlight w:val="yellow"/>
          <w:lang w:val="es-ES"/>
        </w:rPr>
      </w:pPr>
    </w:p>
    <w:p w14:paraId="25292F22" w14:textId="77777777" w:rsidR="00C0573B" w:rsidRPr="00485C8A" w:rsidRDefault="00C0573B" w:rsidP="00E97D04">
      <w:pPr>
        <w:spacing w:after="0" w:line="240" w:lineRule="auto"/>
        <w:ind w:right="-1" w:hanging="1"/>
        <w:rPr>
          <w:rFonts w:eastAsia="Times New Roman"/>
          <w:b/>
          <w:sz w:val="24"/>
          <w:szCs w:val="24"/>
          <w:highlight w:val="yellow"/>
          <w:lang w:val="es-ES"/>
        </w:rPr>
      </w:pPr>
    </w:p>
    <w:p w14:paraId="76E9BDD1" w14:textId="71BE7073" w:rsidR="00C0573B" w:rsidRPr="00485C8A" w:rsidRDefault="00C0573B" w:rsidP="00E97D04">
      <w:pPr>
        <w:pStyle w:val="021-PrrafoNormal02-INICIOARTICULO"/>
        <w:ind w:right="-1" w:hanging="1"/>
        <w:jc w:val="right"/>
        <w:rPr>
          <w:rFonts w:ascii="Calibri" w:hAnsi="Calibri" w:cs="Calibri"/>
          <w:sz w:val="24"/>
          <w:szCs w:val="24"/>
        </w:rPr>
      </w:pPr>
      <w:r w:rsidRPr="00485C8A">
        <w:rPr>
          <w:rFonts w:ascii="Calibri" w:hAnsi="Calibri" w:cs="Calibri"/>
          <w:sz w:val="24"/>
          <w:szCs w:val="24"/>
        </w:rPr>
        <w:t>https://doi.org/10.15517/rev.biol.trop..v7</w:t>
      </w:r>
      <w:r w:rsidR="00DB78B5">
        <w:rPr>
          <w:rFonts w:ascii="Calibri" w:hAnsi="Calibri" w:cs="Calibri"/>
          <w:sz w:val="24"/>
          <w:szCs w:val="24"/>
        </w:rPr>
        <w:t>3</w:t>
      </w:r>
      <w:r w:rsidRPr="00485C8A">
        <w:rPr>
          <w:rFonts w:ascii="Calibri" w:hAnsi="Calibri" w:cs="Calibri"/>
          <w:sz w:val="24"/>
          <w:szCs w:val="24"/>
        </w:rPr>
        <w:t>i1.00000</w:t>
      </w:r>
    </w:p>
    <w:p w14:paraId="13A35644" w14:textId="77777777" w:rsidR="00C0573B" w:rsidRPr="00485C8A" w:rsidRDefault="00C0573B" w:rsidP="00E97D04">
      <w:pPr>
        <w:spacing w:after="0" w:line="240" w:lineRule="auto"/>
        <w:ind w:right="-1" w:hanging="1"/>
        <w:rPr>
          <w:rFonts w:eastAsia="Times New Roman"/>
          <w:b/>
          <w:sz w:val="24"/>
          <w:szCs w:val="24"/>
          <w:highlight w:val="yellow"/>
          <w:lang w:val="es-ES_tradnl"/>
        </w:rPr>
      </w:pPr>
    </w:p>
    <w:p w14:paraId="7FE8DA19" w14:textId="77777777" w:rsidR="00C0573B" w:rsidRPr="00485C8A" w:rsidRDefault="00C0573B" w:rsidP="00736194">
      <w:pPr>
        <w:spacing w:after="0" w:line="240" w:lineRule="auto"/>
        <w:ind w:left="-1133" w:right="-1" w:firstLine="1133"/>
        <w:jc w:val="center"/>
        <w:rPr>
          <w:rFonts w:eastAsia="Times New Roman"/>
          <w:b/>
          <w:bCs/>
          <w:sz w:val="24"/>
          <w:szCs w:val="24"/>
          <w:lang w:val="es-ES"/>
        </w:rPr>
      </w:pPr>
      <w:r w:rsidRPr="00485C8A">
        <w:rPr>
          <w:rFonts w:eastAsia="Times New Roman"/>
          <w:b/>
          <w:bCs/>
          <w:sz w:val="24"/>
          <w:szCs w:val="24"/>
          <w:lang w:val="es-ES"/>
        </w:rPr>
        <w:t xml:space="preserve">Título de artículo, altas y bajas, 12 puntos con interlínea 1.0, </w:t>
      </w:r>
    </w:p>
    <w:p w14:paraId="0B096038" w14:textId="408315D1" w:rsidR="00A838AA" w:rsidRPr="00485C8A" w:rsidRDefault="00C0573B" w:rsidP="00736194">
      <w:pPr>
        <w:spacing w:after="0" w:line="240" w:lineRule="auto"/>
        <w:ind w:left="-1133" w:right="-1" w:firstLine="1133"/>
        <w:jc w:val="center"/>
        <w:rPr>
          <w:rFonts w:eastAsia="Times New Roman"/>
          <w:b/>
          <w:bCs/>
          <w:sz w:val="24"/>
          <w:szCs w:val="24"/>
          <w:lang w:val="es-ES"/>
        </w:rPr>
      </w:pPr>
      <w:r w:rsidRPr="00485C8A">
        <w:rPr>
          <w:rFonts w:eastAsia="Times New Roman"/>
          <w:b/>
          <w:bCs/>
          <w:sz w:val="24"/>
          <w:szCs w:val="24"/>
          <w:lang w:val="es-ES"/>
        </w:rPr>
        <w:t>centrado, negritas, nombres científicos en negrita + itálica</w:t>
      </w:r>
    </w:p>
    <w:p w14:paraId="1418E670" w14:textId="77777777" w:rsidR="00626DCF" w:rsidRPr="00485C8A" w:rsidRDefault="00626DCF" w:rsidP="00736194">
      <w:pPr>
        <w:spacing w:after="0" w:line="240" w:lineRule="auto"/>
        <w:ind w:right="-1"/>
        <w:contextualSpacing/>
        <w:jc w:val="center"/>
        <w:rPr>
          <w:rFonts w:eastAsia="Times New Roman"/>
          <w:b/>
          <w:sz w:val="24"/>
          <w:szCs w:val="24"/>
          <w:lang w:val="es-ES"/>
        </w:rPr>
      </w:pPr>
    </w:p>
    <w:p w14:paraId="1A4D2271" w14:textId="7CEA9443" w:rsidR="00B55E9F" w:rsidRPr="00485C8A" w:rsidRDefault="00C0573B" w:rsidP="00736194">
      <w:pPr>
        <w:spacing w:after="0" w:line="240" w:lineRule="auto"/>
        <w:ind w:right="-1"/>
        <w:contextualSpacing/>
        <w:jc w:val="both"/>
        <w:rPr>
          <w:rFonts w:eastAsia="Times New Roman"/>
          <w:sz w:val="24"/>
          <w:szCs w:val="24"/>
          <w:lang w:val="es-ES"/>
        </w:rPr>
      </w:pPr>
      <w:r w:rsidRPr="00485C8A">
        <w:rPr>
          <w:rFonts w:eastAsia="Times New Roman"/>
          <w:sz w:val="24"/>
          <w:szCs w:val="24"/>
          <w:lang w:val="es-ES"/>
        </w:rPr>
        <w:t>Autor apellido-apellido</w:t>
      </w:r>
      <w:r w:rsidR="009670F5" w:rsidRPr="00485C8A">
        <w:rPr>
          <w:rFonts w:eastAsia="Times New Roman"/>
          <w:sz w:val="24"/>
          <w:szCs w:val="24"/>
          <w:vertAlign w:val="superscript"/>
          <w:lang w:val="es-ES"/>
        </w:rPr>
        <w:t>1,2</w:t>
      </w:r>
      <w:r w:rsidRPr="00485C8A">
        <w:rPr>
          <w:rFonts w:eastAsia="Times New Roman"/>
          <w:sz w:val="24"/>
          <w:szCs w:val="24"/>
          <w:lang w:val="es-ES"/>
        </w:rPr>
        <w:t>*</w:t>
      </w:r>
      <w:r w:rsidR="009670F5" w:rsidRPr="00485C8A">
        <w:rPr>
          <w:rFonts w:eastAsia="Times New Roman"/>
          <w:sz w:val="24"/>
          <w:szCs w:val="24"/>
          <w:lang w:val="es-ES"/>
        </w:rPr>
        <w:t xml:space="preserve">; </w:t>
      </w:r>
      <w:r w:rsidRPr="00485C8A">
        <w:rPr>
          <w:rFonts w:eastAsia="Times New Roman"/>
          <w:noProof/>
          <w:sz w:val="24"/>
          <w:szCs w:val="24"/>
        </w:rPr>
        <w:drawing>
          <wp:inline distT="0" distB="0" distL="0" distR="0" wp14:anchorId="66D1D82E" wp14:editId="35F5D112">
            <wp:extent cx="173536" cy="173536"/>
            <wp:effectExtent l="0" t="0" r="4445" b="4445"/>
            <wp:docPr id="115194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41806" name="Picture 11519418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382" cy="230382"/>
                    </a:xfrm>
                    <a:prstGeom prst="rect">
                      <a:avLst/>
                    </a:prstGeom>
                  </pic:spPr>
                </pic:pic>
              </a:graphicData>
            </a:graphic>
          </wp:inline>
        </w:drawing>
      </w:r>
      <w:r w:rsidRPr="00485C8A">
        <w:rPr>
          <w:rFonts w:eastAsia="Times New Roman"/>
          <w:sz w:val="24"/>
          <w:szCs w:val="24"/>
          <w:lang w:val="es-ES"/>
        </w:rPr>
        <w:t xml:space="preserve"> </w:t>
      </w:r>
      <w:r w:rsidR="00A93723" w:rsidRPr="00485C8A">
        <w:rPr>
          <w:rFonts w:eastAsia="Times New Roman"/>
          <w:sz w:val="24"/>
          <w:szCs w:val="24"/>
          <w:lang w:val="es-ES"/>
        </w:rPr>
        <w:t>https://orcid.org/0000-0000-0000-0000</w:t>
      </w:r>
    </w:p>
    <w:p w14:paraId="7638B0D9" w14:textId="77777777" w:rsidR="00566FE4" w:rsidRPr="00485C8A" w:rsidRDefault="00566FE4" w:rsidP="00736194">
      <w:pPr>
        <w:spacing w:after="0" w:line="240" w:lineRule="auto"/>
        <w:ind w:right="-1"/>
        <w:jc w:val="both"/>
        <w:rPr>
          <w:rFonts w:eastAsia="Times New Roman"/>
          <w:sz w:val="24"/>
          <w:szCs w:val="24"/>
          <w:lang w:val="es-ES"/>
        </w:rPr>
      </w:pPr>
    </w:p>
    <w:p w14:paraId="173BD404" w14:textId="16B68C07" w:rsidR="00B55E9F" w:rsidRPr="00485C8A" w:rsidRDefault="007A52C0" w:rsidP="00736194">
      <w:pPr>
        <w:spacing w:after="0" w:line="240" w:lineRule="auto"/>
        <w:ind w:left="426" w:right="-1" w:hanging="426"/>
        <w:jc w:val="both"/>
        <w:rPr>
          <w:rFonts w:eastAsia="Times New Roman"/>
          <w:sz w:val="24"/>
          <w:szCs w:val="24"/>
          <w:lang w:val="es-ES"/>
        </w:rPr>
      </w:pPr>
      <w:r w:rsidRPr="00485C8A">
        <w:rPr>
          <w:rFonts w:eastAsia="Times New Roman"/>
          <w:sz w:val="24"/>
          <w:szCs w:val="24"/>
          <w:lang w:val="es-ES"/>
        </w:rPr>
        <w:t>1.</w:t>
      </w:r>
      <w:r w:rsidRPr="00485C8A">
        <w:rPr>
          <w:rFonts w:eastAsia="Times New Roman"/>
          <w:sz w:val="24"/>
          <w:szCs w:val="24"/>
          <w:lang w:val="es-ES"/>
        </w:rPr>
        <w:tab/>
      </w:r>
      <w:r w:rsidR="008D058E" w:rsidRPr="00485C8A">
        <w:rPr>
          <w:rFonts w:eastAsia="Times New Roman"/>
          <w:sz w:val="24"/>
          <w:szCs w:val="24"/>
          <w:lang w:val="es-ES"/>
        </w:rPr>
        <w:t>Afiliación</w:t>
      </w:r>
      <w:r w:rsidR="00C0573B" w:rsidRPr="00485C8A">
        <w:rPr>
          <w:rFonts w:eastAsia="Times New Roman"/>
          <w:sz w:val="24"/>
          <w:szCs w:val="24"/>
          <w:lang w:val="es-ES"/>
        </w:rPr>
        <w:t xml:space="preserve"> de autor, indicar organización, </w:t>
      </w:r>
      <w:r w:rsidR="00901B27" w:rsidRPr="00485C8A">
        <w:rPr>
          <w:rFonts w:eastAsia="Times New Roman"/>
          <w:sz w:val="24"/>
          <w:szCs w:val="24"/>
          <w:lang w:val="es-ES"/>
        </w:rPr>
        <w:t>org.</w:t>
      </w:r>
      <w:r w:rsidR="00C0573B" w:rsidRPr="00485C8A">
        <w:rPr>
          <w:rFonts w:eastAsia="Times New Roman"/>
          <w:sz w:val="24"/>
          <w:szCs w:val="24"/>
          <w:lang w:val="es-ES"/>
        </w:rPr>
        <w:t xml:space="preserve">subdivisión 1, </w:t>
      </w:r>
      <w:r w:rsidR="00901B27" w:rsidRPr="00485C8A">
        <w:rPr>
          <w:rFonts w:eastAsia="Times New Roman"/>
          <w:sz w:val="24"/>
          <w:szCs w:val="24"/>
          <w:lang w:val="es-ES"/>
        </w:rPr>
        <w:t>org.</w:t>
      </w:r>
      <w:r w:rsidR="00C0573B" w:rsidRPr="00485C8A">
        <w:rPr>
          <w:rFonts w:eastAsia="Times New Roman"/>
          <w:sz w:val="24"/>
          <w:szCs w:val="24"/>
          <w:lang w:val="es-ES"/>
        </w:rPr>
        <w:t>subdivisión 2, ciudad, estado, país; correos electrónicos</w:t>
      </w:r>
      <w:r w:rsidR="004A494D" w:rsidRPr="00485C8A">
        <w:rPr>
          <w:rFonts w:eastAsia="Times New Roman"/>
          <w:sz w:val="24"/>
          <w:szCs w:val="24"/>
          <w:lang w:val="es-ES"/>
        </w:rPr>
        <w:t xml:space="preserve"> (</w:t>
      </w:r>
      <w:r w:rsidR="00B93A9F" w:rsidRPr="00485C8A">
        <w:rPr>
          <w:rFonts w:eastAsia="Times New Roman"/>
          <w:sz w:val="24"/>
          <w:szCs w:val="24"/>
          <w:lang w:val="es-ES"/>
        </w:rPr>
        <w:t xml:space="preserve">no </w:t>
      </w:r>
      <w:r w:rsidR="004A494D" w:rsidRPr="00485C8A">
        <w:rPr>
          <w:rFonts w:eastAsia="Times New Roman"/>
          <w:sz w:val="24"/>
          <w:szCs w:val="24"/>
          <w:lang w:val="es-ES"/>
        </w:rPr>
        <w:t>incluir las palabras email o correo electrónico)</w:t>
      </w:r>
      <w:r w:rsidR="00C0573B" w:rsidRPr="00485C8A">
        <w:rPr>
          <w:rFonts w:eastAsia="Times New Roman"/>
          <w:sz w:val="24"/>
          <w:szCs w:val="24"/>
          <w:lang w:val="es-ES"/>
        </w:rPr>
        <w:t>, indicar autor de correspondencia con *</w:t>
      </w:r>
      <w:r w:rsidR="009670F5" w:rsidRPr="00485C8A">
        <w:rPr>
          <w:rFonts w:eastAsia="Times New Roman"/>
          <w:sz w:val="24"/>
          <w:szCs w:val="24"/>
          <w:lang w:val="es-ES"/>
        </w:rPr>
        <w:t xml:space="preserve"> (*Correspondenc</w:t>
      </w:r>
      <w:r w:rsidR="004A494D" w:rsidRPr="00485C8A">
        <w:rPr>
          <w:rFonts w:eastAsia="Times New Roman"/>
          <w:sz w:val="24"/>
          <w:szCs w:val="24"/>
          <w:lang w:val="es-ES"/>
        </w:rPr>
        <w:t>ia</w:t>
      </w:r>
      <w:r w:rsidR="009670F5" w:rsidRPr="00485C8A">
        <w:rPr>
          <w:rFonts w:eastAsia="Times New Roman"/>
          <w:sz w:val="24"/>
          <w:szCs w:val="24"/>
          <w:lang w:val="es-ES"/>
        </w:rPr>
        <w:t>)</w:t>
      </w:r>
    </w:p>
    <w:p w14:paraId="6D414F34" w14:textId="5E106983" w:rsidR="009670F5" w:rsidRPr="00485C8A" w:rsidRDefault="007A52C0" w:rsidP="00736194">
      <w:pPr>
        <w:spacing w:after="0" w:line="240" w:lineRule="auto"/>
        <w:ind w:left="426" w:right="-1" w:hanging="426"/>
        <w:jc w:val="both"/>
        <w:rPr>
          <w:rFonts w:eastAsia="Times New Roman"/>
          <w:sz w:val="24"/>
          <w:szCs w:val="24"/>
          <w:lang w:val="es-ES"/>
        </w:rPr>
      </w:pPr>
      <w:r w:rsidRPr="00485C8A">
        <w:rPr>
          <w:rFonts w:eastAsia="Times New Roman"/>
          <w:sz w:val="24"/>
          <w:szCs w:val="24"/>
          <w:lang w:val="es-ES"/>
        </w:rPr>
        <w:t>2.</w:t>
      </w:r>
      <w:r w:rsidRPr="00485C8A">
        <w:rPr>
          <w:rFonts w:eastAsia="Times New Roman"/>
          <w:sz w:val="24"/>
          <w:szCs w:val="24"/>
          <w:lang w:val="es-ES"/>
        </w:rPr>
        <w:tab/>
      </w:r>
      <w:r w:rsidR="008D058E" w:rsidRPr="00485C8A">
        <w:rPr>
          <w:rFonts w:eastAsia="Times New Roman"/>
          <w:sz w:val="24"/>
          <w:szCs w:val="24"/>
          <w:lang w:val="es-ES"/>
        </w:rPr>
        <w:t>Afiliación</w:t>
      </w:r>
      <w:r w:rsidR="00C0573B" w:rsidRPr="00485C8A">
        <w:rPr>
          <w:rFonts w:eastAsia="Times New Roman"/>
          <w:sz w:val="24"/>
          <w:szCs w:val="24"/>
          <w:lang w:val="es-ES"/>
        </w:rPr>
        <w:t xml:space="preserve"> de autor, indicar organización, subdivisión 1, subdivisión 2, ciudad, estado, país; correos electrónicos</w:t>
      </w:r>
    </w:p>
    <w:p w14:paraId="5A6C4075" w14:textId="77777777" w:rsidR="00B55E9F" w:rsidRPr="00485C8A" w:rsidRDefault="00B55E9F" w:rsidP="00736194">
      <w:pPr>
        <w:spacing w:after="0" w:line="240" w:lineRule="auto"/>
        <w:ind w:right="-1"/>
        <w:jc w:val="center"/>
        <w:rPr>
          <w:rFonts w:eastAsia="Times New Roman"/>
          <w:sz w:val="24"/>
          <w:szCs w:val="24"/>
          <w:lang w:val="es-ES"/>
        </w:rPr>
      </w:pPr>
    </w:p>
    <w:p w14:paraId="61CF0D8E" w14:textId="0466957E" w:rsidR="00C0573B" w:rsidRPr="00485C8A" w:rsidRDefault="004A494D" w:rsidP="00736194">
      <w:pPr>
        <w:pStyle w:val="026-FechasdeArtculo02-INICIOARTICULO"/>
        <w:ind w:right="-1"/>
        <w:rPr>
          <w:rFonts w:ascii="Calibri" w:hAnsi="Calibri" w:cs="Calibri"/>
          <w:color w:val="FF0000"/>
          <w:sz w:val="24"/>
          <w:szCs w:val="24"/>
          <w:lang w:val="es-ES"/>
        </w:rPr>
      </w:pPr>
      <w:r w:rsidRPr="000C63A1">
        <w:rPr>
          <w:rFonts w:ascii="Calibri" w:hAnsi="Calibri" w:cs="Calibri"/>
          <w:color w:val="FF0000"/>
          <w:sz w:val="20"/>
          <w:szCs w:val="20"/>
        </w:rPr>
        <w:t>(</w:t>
      </w:r>
      <w:r w:rsidR="000C63A1" w:rsidRPr="000C63A1">
        <w:rPr>
          <w:rFonts w:ascii="Calibri" w:hAnsi="Calibri" w:cs="Calibri"/>
          <w:color w:val="FF0000"/>
          <w:sz w:val="20"/>
          <w:szCs w:val="20"/>
        </w:rPr>
        <w:t>Exclusive use RBT</w:t>
      </w:r>
      <w:r w:rsidRPr="000C63A1">
        <w:rPr>
          <w:rFonts w:ascii="Calibri" w:hAnsi="Calibri" w:cs="Calibri"/>
          <w:color w:val="FF0000"/>
          <w:sz w:val="20"/>
          <w:szCs w:val="20"/>
        </w:rPr>
        <w:t>)</w:t>
      </w:r>
      <w:r w:rsidRPr="000C63A1">
        <w:rPr>
          <w:rFonts w:ascii="Calibri" w:hAnsi="Calibri" w:cs="Calibri"/>
          <w:color w:val="000000" w:themeColor="text1"/>
          <w:sz w:val="24"/>
          <w:szCs w:val="24"/>
        </w:rPr>
        <w:t xml:space="preserve"> </w:t>
      </w:r>
      <w:r w:rsidR="000C63A1">
        <w:rPr>
          <w:rFonts w:ascii="Calibri" w:hAnsi="Calibri" w:cs="Calibri"/>
          <w:color w:val="000000" w:themeColor="text1"/>
        </w:rPr>
        <w:t>Received</w:t>
      </w:r>
      <w:r w:rsidR="00AC5DD6" w:rsidRPr="000C63A1">
        <w:rPr>
          <w:rFonts w:ascii="Calibri" w:hAnsi="Calibri" w:cs="Calibri"/>
          <w:color w:val="000000" w:themeColor="text1"/>
        </w:rPr>
        <w:t xml:space="preserve"> 00-XX-2024.       </w:t>
      </w:r>
      <w:r w:rsidR="000C63A1">
        <w:rPr>
          <w:rFonts w:ascii="Calibri" w:hAnsi="Calibri" w:cs="Calibri"/>
          <w:color w:val="000000" w:themeColor="text1"/>
          <w:lang w:val="es-ES"/>
        </w:rPr>
        <w:t>Corrected</w:t>
      </w:r>
      <w:r w:rsidR="00AC5DD6" w:rsidRPr="00F42A3A">
        <w:rPr>
          <w:rFonts w:ascii="Calibri" w:hAnsi="Calibri" w:cs="Calibri"/>
          <w:color w:val="000000" w:themeColor="text1"/>
          <w:lang w:val="es-ES"/>
        </w:rPr>
        <w:t xml:space="preserve"> 00-</w:t>
      </w:r>
      <w:r w:rsidR="00AC5DD6" w:rsidRPr="00F42A3A">
        <w:rPr>
          <w:rFonts w:ascii="Calibri" w:hAnsi="Calibri" w:cs="Calibri"/>
          <w:caps/>
          <w:color w:val="000000" w:themeColor="text1"/>
          <w:lang w:val="es-ES"/>
        </w:rPr>
        <w:t>XX</w:t>
      </w:r>
      <w:r w:rsidR="00AC5DD6" w:rsidRPr="00F42A3A">
        <w:rPr>
          <w:rFonts w:ascii="Calibri" w:hAnsi="Calibri" w:cs="Calibri"/>
          <w:color w:val="000000" w:themeColor="text1"/>
          <w:lang w:val="es-ES"/>
        </w:rPr>
        <w:t xml:space="preserve">-2024.       </w:t>
      </w:r>
      <w:r w:rsidR="000C63A1">
        <w:rPr>
          <w:rFonts w:ascii="Calibri" w:hAnsi="Calibri" w:cs="Calibri"/>
          <w:color w:val="000000" w:themeColor="text1"/>
          <w:lang w:val="es-ES"/>
        </w:rPr>
        <w:t>Accepted</w:t>
      </w:r>
      <w:r w:rsidR="00AC5DD6" w:rsidRPr="00F42A3A">
        <w:rPr>
          <w:rFonts w:ascii="Calibri" w:hAnsi="Calibri" w:cs="Calibri"/>
          <w:color w:val="000000" w:themeColor="text1"/>
          <w:lang w:val="es-ES"/>
        </w:rPr>
        <w:t xml:space="preserve"> 00-</w:t>
      </w:r>
      <w:r w:rsidR="00AC5DD6" w:rsidRPr="00F42A3A">
        <w:rPr>
          <w:rFonts w:ascii="Calibri" w:hAnsi="Calibri" w:cs="Calibri"/>
          <w:caps/>
          <w:color w:val="000000" w:themeColor="text1"/>
          <w:lang w:val="es-ES"/>
        </w:rPr>
        <w:t>XX</w:t>
      </w:r>
      <w:r w:rsidR="00AC5DD6" w:rsidRPr="00F42A3A">
        <w:rPr>
          <w:rFonts w:ascii="Calibri" w:hAnsi="Calibri" w:cs="Calibri"/>
          <w:color w:val="000000" w:themeColor="text1"/>
          <w:lang w:val="es-ES"/>
        </w:rPr>
        <w:t>-2024.</w:t>
      </w:r>
    </w:p>
    <w:p w14:paraId="63A46CFB" w14:textId="77777777" w:rsidR="00C0573B" w:rsidRPr="00485C8A" w:rsidRDefault="00C0573B" w:rsidP="00C0573B">
      <w:pPr>
        <w:spacing w:after="0" w:line="240" w:lineRule="auto"/>
        <w:jc w:val="center"/>
        <w:rPr>
          <w:rFonts w:eastAsia="Times New Roman"/>
          <w:b/>
          <w:sz w:val="24"/>
          <w:szCs w:val="24"/>
          <w:lang w:val="es-ES"/>
        </w:rPr>
      </w:pPr>
    </w:p>
    <w:p w14:paraId="3ACA0A8B" w14:textId="68654886" w:rsidR="005B5E5D" w:rsidRPr="00485C8A" w:rsidRDefault="009670F5" w:rsidP="00C0573B">
      <w:pPr>
        <w:spacing w:after="0" w:line="240" w:lineRule="auto"/>
        <w:contextualSpacing/>
        <w:jc w:val="center"/>
        <w:rPr>
          <w:rFonts w:eastAsia="Times New Roman"/>
          <w:b/>
          <w:sz w:val="24"/>
          <w:szCs w:val="24"/>
          <w:lang w:val="es-ES"/>
        </w:rPr>
      </w:pPr>
      <w:r w:rsidRPr="00485C8A">
        <w:rPr>
          <w:rFonts w:eastAsia="Times New Roman"/>
          <w:b/>
          <w:sz w:val="24"/>
          <w:szCs w:val="24"/>
          <w:lang w:val="es-ES"/>
        </w:rPr>
        <w:t>ABSTRACT</w:t>
      </w:r>
    </w:p>
    <w:p w14:paraId="2A4D124F" w14:textId="77777777" w:rsidR="00364ABF" w:rsidRDefault="00BD7371" w:rsidP="00B644D6">
      <w:pPr>
        <w:pStyle w:val="021-PrrafoNormal02-INICIOARTICULO"/>
        <w:tabs>
          <w:tab w:val="clear" w:pos="360"/>
        </w:tabs>
        <w:ind w:left="567" w:right="566" w:firstLine="0"/>
        <w:jc w:val="center"/>
        <w:rPr>
          <w:rFonts w:ascii="Calibri" w:hAnsi="Calibri" w:cs="Calibri"/>
          <w:b/>
          <w:bCs/>
          <w:sz w:val="24"/>
          <w:szCs w:val="24"/>
          <w:lang w:val="es-ES"/>
        </w:rPr>
      </w:pPr>
      <w:r w:rsidRPr="00485C8A">
        <w:rPr>
          <w:rFonts w:ascii="Calibri" w:hAnsi="Calibri" w:cs="Calibri"/>
          <w:b/>
          <w:bCs/>
          <w:sz w:val="24"/>
          <w:szCs w:val="24"/>
        </w:rPr>
        <w:t>Peliquibus apide corerum aceariamene rendebitat provit abo. Ita sequi auta quia</w:t>
      </w:r>
      <w:r w:rsidR="00B644D6" w:rsidRPr="00485C8A">
        <w:rPr>
          <w:rFonts w:ascii="Calibri" w:hAnsi="Calibri" w:cs="Calibri"/>
          <w:b/>
          <w:bCs/>
          <w:sz w:val="24"/>
          <w:szCs w:val="24"/>
        </w:rPr>
        <w:t xml:space="preserve"> </w:t>
      </w:r>
      <w:r w:rsidRPr="00485C8A">
        <w:rPr>
          <w:rFonts w:ascii="Calibri" w:hAnsi="Calibri" w:cs="Calibri"/>
          <w:b/>
          <w:bCs/>
          <w:sz w:val="24"/>
          <w:szCs w:val="24"/>
          <w:lang w:val="es-ES"/>
        </w:rPr>
        <w:t xml:space="preserve">cume qui rehenis everit volor asperit atquas </w:t>
      </w:r>
    </w:p>
    <w:p w14:paraId="36D9036C" w14:textId="1D8224F9" w:rsidR="00BD7371" w:rsidRPr="000C63A1" w:rsidRDefault="00BD7371" w:rsidP="00B644D6">
      <w:pPr>
        <w:pStyle w:val="021-PrrafoNormal02-INICIOARTICULO"/>
        <w:tabs>
          <w:tab w:val="clear" w:pos="360"/>
        </w:tabs>
        <w:ind w:left="567" w:right="566" w:firstLine="0"/>
        <w:jc w:val="center"/>
        <w:rPr>
          <w:rFonts w:ascii="Calibri" w:hAnsi="Calibri" w:cs="Calibri"/>
          <w:b/>
          <w:bCs/>
          <w:sz w:val="24"/>
          <w:szCs w:val="24"/>
          <w:lang w:val="en-US"/>
        </w:rPr>
      </w:pPr>
      <w:r w:rsidRPr="000C63A1">
        <w:rPr>
          <w:rFonts w:ascii="Calibri" w:hAnsi="Calibri" w:cs="Calibri"/>
          <w:color w:val="FF0000"/>
          <w:sz w:val="24"/>
          <w:szCs w:val="24"/>
          <w:lang w:val="en-US"/>
        </w:rPr>
        <w:t>(</w:t>
      </w:r>
      <w:r w:rsidR="000C63A1">
        <w:rPr>
          <w:rFonts w:ascii="Calibri" w:hAnsi="Calibri" w:cs="Calibri"/>
          <w:color w:val="FF0000"/>
          <w:sz w:val="24"/>
          <w:szCs w:val="24"/>
          <w:lang w:val="en-US"/>
        </w:rPr>
        <w:t>Write</w:t>
      </w:r>
      <w:r w:rsidR="000C63A1" w:rsidRPr="000C63A1">
        <w:rPr>
          <w:rFonts w:ascii="Calibri" w:hAnsi="Calibri" w:cs="Calibri"/>
          <w:color w:val="FF0000"/>
          <w:sz w:val="24"/>
          <w:szCs w:val="24"/>
          <w:lang w:val="en-US"/>
        </w:rPr>
        <w:t xml:space="preserve"> if the article is in Spanish. 8 points, bold, centered</w:t>
      </w:r>
      <w:r w:rsidRPr="000C63A1">
        <w:rPr>
          <w:rFonts w:ascii="Calibri" w:hAnsi="Calibri" w:cs="Calibri"/>
          <w:color w:val="FF0000"/>
          <w:sz w:val="24"/>
          <w:szCs w:val="24"/>
          <w:lang w:val="en-US"/>
        </w:rPr>
        <w:t>)</w:t>
      </w:r>
    </w:p>
    <w:p w14:paraId="12013C30" w14:textId="77777777" w:rsidR="00BD7371" w:rsidRPr="000C63A1" w:rsidRDefault="00BD7371" w:rsidP="00C0573B">
      <w:pPr>
        <w:spacing w:after="0" w:line="240" w:lineRule="auto"/>
        <w:contextualSpacing/>
        <w:jc w:val="center"/>
        <w:rPr>
          <w:rFonts w:eastAsia="Times New Roman"/>
          <w:b/>
          <w:sz w:val="24"/>
          <w:szCs w:val="24"/>
        </w:rPr>
      </w:pPr>
    </w:p>
    <w:p w14:paraId="4E44DD53" w14:textId="0B5C17F2" w:rsidR="00AC5DD6" w:rsidRPr="00485C8A" w:rsidRDefault="00AC5DD6" w:rsidP="00AC5DD6">
      <w:pPr>
        <w:pStyle w:val="021-PrrafoNormal02-INICIOARTICULO"/>
        <w:spacing w:line="240" w:lineRule="auto"/>
        <w:ind w:left="567" w:right="567" w:firstLine="0"/>
        <w:rPr>
          <w:rFonts w:ascii="Calibri" w:hAnsi="Calibri" w:cs="Calibri"/>
          <w:sz w:val="24"/>
          <w:szCs w:val="24"/>
          <w:lang w:val="es-ES"/>
        </w:rPr>
      </w:pPr>
      <w:r w:rsidRPr="00485C8A">
        <w:rPr>
          <w:rFonts w:ascii="Calibri" w:hAnsi="Calibri" w:cs="Calibri"/>
          <w:b/>
          <w:bCs/>
          <w:sz w:val="24"/>
          <w:szCs w:val="24"/>
          <w:lang w:val="es-ES"/>
        </w:rPr>
        <w:t>Introduction:</w:t>
      </w:r>
      <w:r w:rsidRPr="00485C8A">
        <w:rPr>
          <w:rFonts w:ascii="Calibri" w:hAnsi="Calibri" w:cs="Calibri"/>
          <w:sz w:val="24"/>
          <w:szCs w:val="24"/>
          <w:lang w:val="es-ES"/>
        </w:rPr>
        <w:t xml:space="preserve"> Dae acienempos et dolorem eumquam, optaqua turepel endaectet, simossecatem aut eatis estrum el ilit, et optus asi offic te volorum et aut etum siminct urempel ignihic iuntur?</w:t>
      </w:r>
    </w:p>
    <w:p w14:paraId="42EB8AAD" w14:textId="20F9D17F" w:rsidR="00AC5DD6" w:rsidRPr="00485C8A" w:rsidRDefault="00AC5DD6" w:rsidP="00AC5DD6">
      <w:pPr>
        <w:pStyle w:val="021-PrrafoNormal02-INICIOARTICULO"/>
        <w:spacing w:line="240" w:lineRule="auto"/>
        <w:ind w:left="567" w:right="567" w:firstLine="0"/>
        <w:rPr>
          <w:rFonts w:ascii="Calibri" w:hAnsi="Calibri" w:cs="Calibri"/>
          <w:sz w:val="24"/>
          <w:szCs w:val="24"/>
          <w:lang w:val="en-US"/>
        </w:rPr>
      </w:pPr>
      <w:r w:rsidRPr="00485C8A">
        <w:rPr>
          <w:rFonts w:ascii="Calibri" w:eastAsia="Times New Roman" w:hAnsi="Calibri" w:cs="Calibri"/>
          <w:b/>
          <w:sz w:val="24"/>
          <w:szCs w:val="24"/>
          <w:lang w:val="en-US"/>
        </w:rPr>
        <w:t>Objective</w:t>
      </w:r>
      <w:r w:rsidR="00E97D04" w:rsidRPr="00485C8A">
        <w:rPr>
          <w:rFonts w:ascii="Calibri" w:eastAsia="Times New Roman" w:hAnsi="Calibri" w:cs="Calibri"/>
          <w:b/>
          <w:sz w:val="24"/>
          <w:szCs w:val="24"/>
          <w:lang w:val="en-US"/>
        </w:rPr>
        <w:t>s</w:t>
      </w:r>
      <w:r w:rsidRPr="00485C8A">
        <w:rPr>
          <w:rFonts w:ascii="Calibri" w:eastAsia="Times New Roman" w:hAnsi="Calibri" w:cs="Calibri"/>
          <w:b/>
          <w:sz w:val="24"/>
          <w:szCs w:val="24"/>
          <w:lang w:val="en-US"/>
        </w:rPr>
        <w:t xml:space="preserve">: </w:t>
      </w:r>
      <w:r w:rsidRPr="00485C8A">
        <w:rPr>
          <w:rFonts w:ascii="Calibri" w:hAnsi="Calibri" w:cs="Calibri"/>
          <w:sz w:val="24"/>
          <w:szCs w:val="24"/>
          <w:lang w:val="en-US"/>
        </w:rPr>
        <w:t xml:space="preserve">Nem veruptius eiurest oribusa etum corion perum quo maximai onsequatiae suntion sequam re nem labor molores et dest aliquist exces </w:t>
      </w:r>
      <w:r w:rsidRPr="00485C8A">
        <w:rPr>
          <w:rFonts w:ascii="Calibri" w:hAnsi="Calibri" w:cs="Calibri"/>
          <w:sz w:val="24"/>
          <w:szCs w:val="24"/>
          <w:lang w:val="en-US"/>
        </w:rPr>
        <w:lastRenderedPageBreak/>
        <w:t>volupit, que a imi, simporro officiatem. Et acero vendis nonse volor apitatur reperia volecto erum ipsunt quam lant fugitatenis sit quatur?</w:t>
      </w:r>
    </w:p>
    <w:p w14:paraId="6133DA4C" w14:textId="643DDF58" w:rsidR="00AC5DD6" w:rsidRPr="00485C8A" w:rsidRDefault="00AC5DD6" w:rsidP="00AC5DD6">
      <w:pPr>
        <w:pStyle w:val="021-PrrafoNormal02-INICIOARTICULO"/>
        <w:spacing w:line="240" w:lineRule="auto"/>
        <w:ind w:left="567" w:right="567" w:firstLine="0"/>
        <w:rPr>
          <w:rFonts w:ascii="Calibri" w:hAnsi="Calibri" w:cs="Calibri"/>
          <w:sz w:val="24"/>
          <w:szCs w:val="24"/>
        </w:rPr>
      </w:pPr>
      <w:r w:rsidRPr="00485C8A">
        <w:rPr>
          <w:rFonts w:ascii="Calibri" w:eastAsia="Times New Roman" w:hAnsi="Calibri" w:cs="Calibri"/>
          <w:b/>
          <w:sz w:val="24"/>
          <w:szCs w:val="24"/>
          <w:lang w:val="en-US"/>
        </w:rPr>
        <w:t xml:space="preserve">Methods: </w:t>
      </w:r>
      <w:r w:rsidRPr="00485C8A">
        <w:rPr>
          <w:rFonts w:ascii="Calibri" w:hAnsi="Calibri" w:cs="Calibri"/>
          <w:sz w:val="24"/>
          <w:szCs w:val="24"/>
          <w:lang w:val="en-US"/>
        </w:rPr>
        <w:t xml:space="preserve">Bus solorum apienda eperenestia que sus, odiaecatem. Ut fugitiumque necto volupta non cus sequos aspe consererum vererum harchil isquasp erferes enihilles ne nobis pedi berunt quametur sed quas magnatus sero et, evel ma cumendus ventotament acculparcid quate de mo comnis in cuptatiusam quibusa eossum ra anienim fuga. Itasincti aut audam, sequatus consed uta nus pratet ant acerum fuga. </w:t>
      </w:r>
      <w:r w:rsidRPr="00485C8A">
        <w:rPr>
          <w:rFonts w:ascii="Calibri" w:hAnsi="Calibri" w:cs="Calibri"/>
          <w:sz w:val="24"/>
          <w:szCs w:val="24"/>
        </w:rPr>
        <w:t>Namentet ut fugiatqui cusa corro que porro eum ratus et apersperrum eaque ipit, tem re voluptur?</w:t>
      </w:r>
    </w:p>
    <w:p w14:paraId="1D4A9271" w14:textId="1D7E83D9" w:rsidR="00AC5DD6" w:rsidRPr="00485C8A" w:rsidRDefault="00AC5DD6" w:rsidP="00AC5DD6">
      <w:pPr>
        <w:pStyle w:val="021-PrrafoNormal02-INICIOARTICULO"/>
        <w:spacing w:line="240" w:lineRule="auto"/>
        <w:ind w:left="567" w:right="567" w:firstLine="0"/>
        <w:rPr>
          <w:rFonts w:ascii="Calibri" w:hAnsi="Calibri" w:cs="Calibri"/>
          <w:sz w:val="24"/>
          <w:szCs w:val="24"/>
          <w:lang w:val="en-US"/>
        </w:rPr>
      </w:pPr>
      <w:r w:rsidRPr="00485C8A">
        <w:rPr>
          <w:rFonts w:ascii="Calibri" w:eastAsia="Times New Roman" w:hAnsi="Calibri" w:cs="Calibri"/>
          <w:b/>
          <w:sz w:val="24"/>
          <w:szCs w:val="24"/>
        </w:rPr>
        <w:t xml:space="preserve">Results: </w:t>
      </w:r>
      <w:r w:rsidRPr="00485C8A">
        <w:rPr>
          <w:rFonts w:ascii="Calibri" w:hAnsi="Calibri" w:cs="Calibri"/>
          <w:sz w:val="24"/>
          <w:szCs w:val="24"/>
        </w:rPr>
        <w:t xml:space="preserve">Ducidia int hit elestio offici delliqui optate prata none de nihicim qui rese voluptium quaspelia destorem eos adistiae es sinus ut plaborit quia doluptatae. Em el id quideribus eosapita asitin niendenis quidiscitiis untectus cuptas maionse disitis et a estibus reperi consequae exeri cullorum ulloriti doluptatiur adi ulluptis dest fuga. </w:t>
      </w:r>
      <w:r w:rsidRPr="00485C8A">
        <w:rPr>
          <w:rFonts w:ascii="Calibri" w:hAnsi="Calibri" w:cs="Calibri"/>
          <w:sz w:val="24"/>
          <w:szCs w:val="24"/>
          <w:lang w:val="en-US"/>
        </w:rPr>
        <w:t>Nequund aerunt as qui apitatur aut modi aut ressimus sum fugit</w:t>
      </w:r>
    </w:p>
    <w:p w14:paraId="5271A268" w14:textId="1936CF3B" w:rsidR="00AC5DD6" w:rsidRPr="00982E41" w:rsidRDefault="00AC5DD6" w:rsidP="00E97D04">
      <w:pPr>
        <w:spacing w:after="0" w:line="240" w:lineRule="auto"/>
        <w:ind w:left="567" w:right="566"/>
        <w:jc w:val="both"/>
        <w:rPr>
          <w:rFonts w:eastAsia="Times New Roman"/>
          <w:b/>
          <w:bCs/>
          <w:sz w:val="24"/>
          <w:szCs w:val="24"/>
        </w:rPr>
      </w:pPr>
      <w:r w:rsidRPr="00485C8A">
        <w:rPr>
          <w:rFonts w:eastAsia="Times New Roman"/>
          <w:b/>
          <w:sz w:val="24"/>
          <w:szCs w:val="24"/>
          <w:lang w:val="es-ES"/>
        </w:rPr>
        <w:t>Conclusion</w:t>
      </w:r>
      <w:r w:rsidR="00E97D04" w:rsidRPr="00485C8A">
        <w:rPr>
          <w:rFonts w:eastAsia="Times New Roman"/>
          <w:b/>
          <w:sz w:val="24"/>
          <w:szCs w:val="24"/>
          <w:lang w:val="es-ES"/>
        </w:rPr>
        <w:t>s</w:t>
      </w:r>
      <w:r w:rsidRPr="00485C8A">
        <w:rPr>
          <w:rFonts w:eastAsia="Times New Roman"/>
          <w:b/>
          <w:sz w:val="24"/>
          <w:szCs w:val="24"/>
          <w:lang w:val="es-ES"/>
        </w:rPr>
        <w:t xml:space="preserve">: </w:t>
      </w:r>
      <w:r w:rsidRPr="00485C8A">
        <w:rPr>
          <w:sz w:val="24"/>
          <w:szCs w:val="24"/>
          <w:lang w:val="es-ES"/>
        </w:rPr>
        <w:t>Iquae. Itatum de modita dolorum abo. Ut aut autae sam simus dolore voluptium qui adicab is alit laccum re, santium dolo minihic aboruntin conseri iuste consequuntem solorum, aut hicia volorem faccum quia dolorro blatis si quiasincto volum quiberiberia in non consequo debistiis anditia pel in eum fugit, velit od ea sit, etur? Licae veliqui idel ipiendae ist, toreicae volute ditibeatur, andamendios dolor aut estest quia dolo et imillam veles sendist, ut aditat ut ant que inum et lite</w:t>
      </w:r>
      <w:r w:rsidR="00B84074" w:rsidRPr="00485C8A">
        <w:rPr>
          <w:sz w:val="24"/>
          <w:szCs w:val="24"/>
          <w:lang w:val="es-ES"/>
        </w:rPr>
        <w:t xml:space="preserve">. </w:t>
      </w:r>
      <w:r w:rsidR="00B84074" w:rsidRPr="00982E41">
        <w:rPr>
          <w:bCs/>
          <w:color w:val="FF0000"/>
          <w:sz w:val="24"/>
          <w:szCs w:val="24"/>
        </w:rPr>
        <w:t>(regular)</w:t>
      </w:r>
      <w:r w:rsidR="00D441AF" w:rsidRPr="00982E41">
        <w:rPr>
          <w:bCs/>
          <w:color w:val="FF0000"/>
          <w:sz w:val="24"/>
          <w:szCs w:val="24"/>
        </w:rPr>
        <w:t xml:space="preserve"> </w:t>
      </w:r>
    </w:p>
    <w:p w14:paraId="1AF00F46" w14:textId="77777777" w:rsidR="00566FE4" w:rsidRPr="00982E41" w:rsidRDefault="00566FE4" w:rsidP="00E97D04">
      <w:pPr>
        <w:spacing w:after="0" w:line="240" w:lineRule="auto"/>
        <w:ind w:left="567" w:right="566"/>
        <w:contextualSpacing/>
        <w:jc w:val="both"/>
        <w:rPr>
          <w:rFonts w:eastAsia="Times New Roman"/>
          <w:sz w:val="24"/>
          <w:szCs w:val="24"/>
        </w:rPr>
      </w:pPr>
    </w:p>
    <w:p w14:paraId="3473BA30" w14:textId="33D53B4D" w:rsidR="00B55E9F" w:rsidRPr="00485C8A" w:rsidRDefault="009670F5" w:rsidP="00E97D04">
      <w:pPr>
        <w:pStyle w:val="021-PrrafoNormal02-INICIOARTICULO"/>
        <w:ind w:left="567" w:right="566" w:firstLine="0"/>
        <w:rPr>
          <w:rFonts w:ascii="Calibri" w:hAnsi="Calibri" w:cs="Calibri"/>
          <w:sz w:val="24"/>
          <w:szCs w:val="24"/>
          <w:lang w:val="es-ES"/>
        </w:rPr>
      </w:pPr>
      <w:r w:rsidRPr="00F42A3A">
        <w:rPr>
          <w:rFonts w:ascii="Calibri" w:eastAsia="Times New Roman" w:hAnsi="Calibri" w:cs="Calibri"/>
          <w:b/>
          <w:sz w:val="24"/>
          <w:szCs w:val="24"/>
          <w:lang w:val="en-US"/>
        </w:rPr>
        <w:t>Key</w:t>
      </w:r>
      <w:bookmarkStart w:id="0" w:name="_GoBack"/>
      <w:bookmarkEnd w:id="0"/>
      <w:r w:rsidRPr="00F42A3A">
        <w:rPr>
          <w:rFonts w:ascii="Calibri" w:eastAsia="Times New Roman" w:hAnsi="Calibri" w:cs="Calibri"/>
          <w:b/>
          <w:sz w:val="24"/>
          <w:szCs w:val="24"/>
          <w:lang w:val="en-US"/>
        </w:rPr>
        <w:t xml:space="preserve">words: </w:t>
      </w:r>
      <w:r w:rsidR="00E97D04" w:rsidRPr="00F42A3A">
        <w:rPr>
          <w:rFonts w:ascii="Calibri" w:hAnsi="Calibri" w:cs="Calibri"/>
          <w:sz w:val="24"/>
          <w:szCs w:val="24"/>
          <w:lang w:val="en-US"/>
        </w:rPr>
        <w:t>Iquae; Itatum de modita; dolorum; abo; autae sam; simus dolore; voluptium; laccum</w:t>
      </w:r>
      <w:r w:rsidR="00B17E18" w:rsidRPr="00F42A3A">
        <w:rPr>
          <w:rFonts w:ascii="Calibri" w:eastAsia="Times New Roman" w:hAnsi="Calibri" w:cs="Calibri"/>
          <w:sz w:val="24"/>
          <w:szCs w:val="24"/>
          <w:lang w:val="en-US"/>
        </w:rPr>
        <w:t>.</w:t>
      </w:r>
      <w:r w:rsidR="00F42A3A" w:rsidRPr="00F42A3A">
        <w:rPr>
          <w:bCs/>
          <w:color w:val="FF0000"/>
          <w:sz w:val="24"/>
          <w:szCs w:val="24"/>
          <w:lang w:val="en-US"/>
        </w:rPr>
        <w:t xml:space="preserve"> </w:t>
      </w:r>
      <w:r w:rsidR="00F42A3A" w:rsidRPr="00485C8A">
        <w:rPr>
          <w:bCs/>
          <w:color w:val="FF0000"/>
          <w:sz w:val="24"/>
          <w:szCs w:val="24"/>
          <w:lang w:val="es-ES"/>
        </w:rPr>
        <w:t>(regular)</w:t>
      </w:r>
    </w:p>
    <w:p w14:paraId="51C7BF14" w14:textId="77777777" w:rsidR="00782F01" w:rsidRPr="00485C8A" w:rsidRDefault="00782F01" w:rsidP="00E97D04">
      <w:pPr>
        <w:spacing w:after="0" w:line="240" w:lineRule="auto"/>
        <w:ind w:left="567" w:right="566"/>
        <w:contextualSpacing/>
        <w:jc w:val="both"/>
        <w:rPr>
          <w:rFonts w:eastAsia="Times New Roman"/>
          <w:sz w:val="24"/>
          <w:szCs w:val="24"/>
          <w:lang w:val="es-ES"/>
        </w:rPr>
      </w:pPr>
    </w:p>
    <w:p w14:paraId="56BAA0A6" w14:textId="77777777" w:rsidR="00B55E9F" w:rsidRPr="00485C8A" w:rsidRDefault="009670F5" w:rsidP="00C0573B">
      <w:pPr>
        <w:spacing w:after="0" w:line="240" w:lineRule="auto"/>
        <w:jc w:val="center"/>
        <w:rPr>
          <w:rFonts w:eastAsia="Times New Roman"/>
          <w:b/>
          <w:sz w:val="24"/>
          <w:szCs w:val="24"/>
          <w:lang w:val="es-ES"/>
        </w:rPr>
      </w:pPr>
      <w:r w:rsidRPr="00485C8A">
        <w:rPr>
          <w:rFonts w:eastAsia="Times New Roman"/>
          <w:b/>
          <w:sz w:val="24"/>
          <w:szCs w:val="24"/>
          <w:lang w:val="es-ES"/>
        </w:rPr>
        <w:t>RESUMEN</w:t>
      </w:r>
    </w:p>
    <w:p w14:paraId="6099FF34" w14:textId="77777777" w:rsidR="00364ABF" w:rsidRDefault="00E97D04" w:rsidP="00E97D04">
      <w:pPr>
        <w:pStyle w:val="021-PrrafoNormal02-INICIOARTICULO"/>
        <w:tabs>
          <w:tab w:val="clear" w:pos="360"/>
        </w:tabs>
        <w:ind w:left="567" w:right="566" w:firstLine="0"/>
        <w:jc w:val="center"/>
        <w:rPr>
          <w:rFonts w:ascii="Calibri" w:hAnsi="Calibri" w:cs="Calibri"/>
          <w:b/>
          <w:bCs/>
          <w:sz w:val="24"/>
          <w:szCs w:val="24"/>
          <w:lang w:val="es-ES"/>
        </w:rPr>
      </w:pPr>
      <w:r w:rsidRPr="00485C8A">
        <w:rPr>
          <w:rFonts w:ascii="Calibri" w:hAnsi="Calibri" w:cs="Calibri"/>
          <w:b/>
          <w:bCs/>
          <w:sz w:val="24"/>
          <w:szCs w:val="24"/>
        </w:rPr>
        <w:t>Peliquibus apide corerum aceariamene rendebitat provit abo. Ita sequi auta quia</w:t>
      </w:r>
      <w:r w:rsidR="00B644D6" w:rsidRPr="00485C8A">
        <w:rPr>
          <w:rFonts w:ascii="Calibri" w:hAnsi="Calibri" w:cs="Calibri"/>
          <w:b/>
          <w:bCs/>
          <w:sz w:val="24"/>
          <w:szCs w:val="24"/>
        </w:rPr>
        <w:t xml:space="preserve"> </w:t>
      </w:r>
      <w:r w:rsidRPr="00485C8A">
        <w:rPr>
          <w:rFonts w:ascii="Calibri" w:hAnsi="Calibri" w:cs="Calibri"/>
          <w:b/>
          <w:bCs/>
          <w:sz w:val="24"/>
          <w:szCs w:val="24"/>
          <w:lang w:val="es-ES"/>
        </w:rPr>
        <w:t>cume qui rehenis everit volor asperit atquas</w:t>
      </w:r>
      <w:r w:rsidR="000E00D5" w:rsidRPr="00364ABF">
        <w:rPr>
          <w:rFonts w:ascii="Calibri" w:hAnsi="Calibri" w:cs="Calibri"/>
          <w:sz w:val="24"/>
          <w:szCs w:val="24"/>
          <w:lang w:val="es-ES"/>
        </w:rPr>
        <w:t xml:space="preserve"> </w:t>
      </w:r>
    </w:p>
    <w:p w14:paraId="161882B3" w14:textId="60169177" w:rsidR="00E97D04" w:rsidRPr="005B26EB" w:rsidRDefault="000E00D5" w:rsidP="00E97D04">
      <w:pPr>
        <w:pStyle w:val="021-PrrafoNormal02-INICIOARTICULO"/>
        <w:tabs>
          <w:tab w:val="clear" w:pos="360"/>
        </w:tabs>
        <w:ind w:left="567" w:right="566" w:firstLine="0"/>
        <w:jc w:val="center"/>
        <w:rPr>
          <w:rFonts w:ascii="Calibri" w:hAnsi="Calibri" w:cs="Calibri"/>
          <w:b/>
          <w:bCs/>
          <w:sz w:val="24"/>
          <w:szCs w:val="24"/>
          <w:lang w:val="en-US"/>
        </w:rPr>
      </w:pPr>
      <w:r w:rsidRPr="005B26EB">
        <w:rPr>
          <w:rFonts w:ascii="Calibri" w:hAnsi="Calibri" w:cs="Calibri"/>
          <w:color w:val="FF0000"/>
          <w:sz w:val="24"/>
          <w:szCs w:val="24"/>
          <w:lang w:val="en-US"/>
        </w:rPr>
        <w:t>(</w:t>
      </w:r>
      <w:r w:rsidR="000C63A1">
        <w:rPr>
          <w:rFonts w:ascii="Calibri" w:hAnsi="Calibri" w:cs="Calibri"/>
          <w:color w:val="FF0000"/>
          <w:sz w:val="24"/>
          <w:szCs w:val="24"/>
          <w:lang w:val="en-US"/>
        </w:rPr>
        <w:t>Write</w:t>
      </w:r>
      <w:r w:rsidR="000C63A1" w:rsidRPr="000C63A1">
        <w:rPr>
          <w:rFonts w:ascii="Calibri" w:hAnsi="Calibri" w:cs="Calibri"/>
          <w:color w:val="FF0000"/>
          <w:sz w:val="24"/>
          <w:szCs w:val="24"/>
          <w:lang w:val="en-US"/>
        </w:rPr>
        <w:t xml:space="preserve"> if the article is in </w:t>
      </w:r>
      <w:r w:rsidR="005B26EB">
        <w:rPr>
          <w:rFonts w:ascii="Calibri" w:hAnsi="Calibri" w:cs="Calibri"/>
          <w:color w:val="FF0000"/>
          <w:sz w:val="24"/>
          <w:szCs w:val="24"/>
          <w:lang w:val="en-US"/>
        </w:rPr>
        <w:t>English</w:t>
      </w:r>
      <w:r w:rsidR="000C63A1" w:rsidRPr="000C63A1">
        <w:rPr>
          <w:rFonts w:ascii="Calibri" w:hAnsi="Calibri" w:cs="Calibri"/>
          <w:color w:val="FF0000"/>
          <w:sz w:val="24"/>
          <w:szCs w:val="24"/>
          <w:lang w:val="en-US"/>
        </w:rPr>
        <w:t xml:space="preserve">. </w:t>
      </w:r>
      <w:r w:rsidR="000C63A1" w:rsidRPr="005B26EB">
        <w:rPr>
          <w:rFonts w:ascii="Calibri" w:hAnsi="Calibri" w:cs="Calibri"/>
          <w:color w:val="FF0000"/>
          <w:sz w:val="24"/>
          <w:szCs w:val="24"/>
          <w:lang w:val="en-US"/>
        </w:rPr>
        <w:t>8 points, bold, centered</w:t>
      </w:r>
      <w:r w:rsidRPr="005B26EB">
        <w:rPr>
          <w:rFonts w:ascii="Calibri" w:hAnsi="Calibri" w:cs="Calibri"/>
          <w:color w:val="FF0000"/>
          <w:sz w:val="24"/>
          <w:szCs w:val="24"/>
          <w:lang w:val="en-US"/>
        </w:rPr>
        <w:t>)</w:t>
      </w:r>
    </w:p>
    <w:p w14:paraId="671A5FE2" w14:textId="77777777" w:rsidR="00AC5DD6" w:rsidRPr="005B26EB" w:rsidRDefault="00AC5DD6" w:rsidP="00C0573B">
      <w:pPr>
        <w:spacing w:after="0" w:line="240" w:lineRule="auto"/>
        <w:jc w:val="both"/>
        <w:rPr>
          <w:rFonts w:eastAsia="Times New Roman"/>
          <w:b/>
          <w:sz w:val="24"/>
          <w:szCs w:val="24"/>
        </w:rPr>
      </w:pPr>
    </w:p>
    <w:p w14:paraId="014754A4" w14:textId="08049573" w:rsidR="00E97D04" w:rsidRPr="00485C8A" w:rsidRDefault="00E97D04" w:rsidP="00E97D04">
      <w:pPr>
        <w:pStyle w:val="021-PrrafoNormal02-INICIOARTICULO"/>
        <w:spacing w:line="240" w:lineRule="auto"/>
        <w:ind w:left="567" w:right="567" w:firstLine="0"/>
        <w:rPr>
          <w:rFonts w:ascii="Calibri" w:hAnsi="Calibri" w:cs="Calibri"/>
          <w:sz w:val="24"/>
          <w:szCs w:val="24"/>
          <w:lang w:val="es-ES"/>
        </w:rPr>
      </w:pPr>
      <w:r w:rsidRPr="00485C8A">
        <w:rPr>
          <w:rFonts w:ascii="Calibri" w:hAnsi="Calibri" w:cs="Calibri"/>
          <w:b/>
          <w:bCs/>
          <w:sz w:val="24"/>
          <w:szCs w:val="24"/>
          <w:lang w:val="es-ES"/>
        </w:rPr>
        <w:t>Introducción:</w:t>
      </w:r>
      <w:r w:rsidRPr="00485C8A">
        <w:rPr>
          <w:rFonts w:ascii="Calibri" w:hAnsi="Calibri" w:cs="Calibri"/>
          <w:sz w:val="24"/>
          <w:szCs w:val="24"/>
          <w:lang w:val="es-ES"/>
        </w:rPr>
        <w:t xml:space="preserve"> Dae acienempos et dolorem eumquam, optaqua turepel endaectet, simossecatem aut eatis estrum el ilit, et optus asi offic te volorum et aut etum siminct urempel ignihic iuntur?</w:t>
      </w:r>
    </w:p>
    <w:p w14:paraId="2886B879" w14:textId="6FE0DFE2" w:rsidR="00E97D04" w:rsidRPr="00485C8A" w:rsidRDefault="00E97D04" w:rsidP="00E97D04">
      <w:pPr>
        <w:pStyle w:val="021-PrrafoNormal02-INICIOARTICULO"/>
        <w:spacing w:line="240" w:lineRule="auto"/>
        <w:ind w:left="567" w:right="567" w:firstLine="0"/>
        <w:rPr>
          <w:rFonts w:ascii="Calibri" w:hAnsi="Calibri" w:cs="Calibri"/>
          <w:sz w:val="24"/>
          <w:szCs w:val="24"/>
          <w:lang w:val="es-ES"/>
        </w:rPr>
      </w:pPr>
      <w:r w:rsidRPr="00485C8A">
        <w:rPr>
          <w:rFonts w:ascii="Calibri" w:eastAsia="Times New Roman" w:hAnsi="Calibri" w:cs="Calibri"/>
          <w:b/>
          <w:sz w:val="24"/>
          <w:szCs w:val="24"/>
          <w:lang w:val="en-US"/>
        </w:rPr>
        <w:t xml:space="preserve">Objectivos: </w:t>
      </w:r>
      <w:r w:rsidRPr="00485C8A">
        <w:rPr>
          <w:rFonts w:ascii="Calibri" w:hAnsi="Calibri" w:cs="Calibri"/>
          <w:sz w:val="24"/>
          <w:szCs w:val="24"/>
          <w:lang w:val="en-US"/>
        </w:rPr>
        <w:t xml:space="preserve">Nem veruptius eiurest oribusa etum corion perum quo maximai onsequatiae suntion sequam re nem labor molores et dest aliquist exces volupit, que a imi, simporro officiatem. </w:t>
      </w:r>
      <w:r w:rsidRPr="00485C8A">
        <w:rPr>
          <w:rFonts w:ascii="Calibri" w:hAnsi="Calibri" w:cs="Calibri"/>
          <w:sz w:val="24"/>
          <w:szCs w:val="24"/>
          <w:lang w:val="es-ES"/>
        </w:rPr>
        <w:t>Et acero vendis nonse volor apitatur reperia volecto erum ipsunt quam lant fugitatenis sit quatur?</w:t>
      </w:r>
    </w:p>
    <w:p w14:paraId="535FC9D5" w14:textId="400CB968" w:rsidR="00E97D04" w:rsidRPr="00485C8A" w:rsidRDefault="00E97D04" w:rsidP="00E97D04">
      <w:pPr>
        <w:pStyle w:val="021-PrrafoNormal02-INICIOARTICULO"/>
        <w:spacing w:line="240" w:lineRule="auto"/>
        <w:ind w:left="567" w:right="567" w:firstLine="0"/>
        <w:rPr>
          <w:rFonts w:ascii="Calibri" w:hAnsi="Calibri" w:cs="Calibri"/>
          <w:sz w:val="24"/>
          <w:szCs w:val="24"/>
        </w:rPr>
      </w:pPr>
      <w:r w:rsidRPr="00485C8A">
        <w:rPr>
          <w:rFonts w:ascii="Calibri" w:eastAsia="Times New Roman" w:hAnsi="Calibri" w:cs="Calibri"/>
          <w:b/>
          <w:sz w:val="24"/>
          <w:szCs w:val="24"/>
          <w:lang w:val="es-ES"/>
        </w:rPr>
        <w:t xml:space="preserve">Métodos: </w:t>
      </w:r>
      <w:r w:rsidRPr="00485C8A">
        <w:rPr>
          <w:rFonts w:ascii="Calibri" w:hAnsi="Calibri" w:cs="Calibri"/>
          <w:sz w:val="24"/>
          <w:szCs w:val="24"/>
          <w:lang w:val="es-ES"/>
        </w:rPr>
        <w:t xml:space="preserve">Bus solorum apienda eperenestia que sus, odiaecatem. Ut fugitiumque necto volupta non cus sequos aspe consererum vererum harchil isquasp erferes enihilles ne nobis pedi berunt quametur sed quas magnatus sero et, evel ma cumendus ventotament acculparcid quate de mo comnis in cuptatiusam quibusa eossum ra anienim fuga. </w:t>
      </w:r>
      <w:r w:rsidRPr="00485C8A">
        <w:rPr>
          <w:rFonts w:ascii="Calibri" w:hAnsi="Calibri" w:cs="Calibri"/>
          <w:sz w:val="24"/>
          <w:szCs w:val="24"/>
          <w:lang w:val="en-US"/>
        </w:rPr>
        <w:t xml:space="preserve">Itasincti aut audam, sequatus consed uta nus pratet ant acerum fuga. </w:t>
      </w:r>
      <w:r w:rsidRPr="00485C8A">
        <w:rPr>
          <w:rFonts w:ascii="Calibri" w:hAnsi="Calibri" w:cs="Calibri"/>
          <w:sz w:val="24"/>
          <w:szCs w:val="24"/>
        </w:rPr>
        <w:t>Namentet ut fugiatqui cusa corro que porro eum ratus et apersperrum eaque ipit, tem re voluptur?</w:t>
      </w:r>
    </w:p>
    <w:p w14:paraId="1CCEC77C" w14:textId="6F30DE21" w:rsidR="00E97D04" w:rsidRPr="00485C8A" w:rsidRDefault="00E97D04" w:rsidP="00E97D04">
      <w:pPr>
        <w:pStyle w:val="021-PrrafoNormal02-INICIOARTICULO"/>
        <w:spacing w:line="240" w:lineRule="auto"/>
        <w:ind w:left="567" w:right="567" w:firstLine="0"/>
        <w:rPr>
          <w:rFonts w:ascii="Calibri" w:hAnsi="Calibri" w:cs="Calibri"/>
          <w:sz w:val="24"/>
          <w:szCs w:val="24"/>
          <w:lang w:val="en-US"/>
        </w:rPr>
      </w:pPr>
      <w:r w:rsidRPr="00485C8A">
        <w:rPr>
          <w:rFonts w:ascii="Calibri" w:eastAsia="Times New Roman" w:hAnsi="Calibri" w:cs="Calibri"/>
          <w:b/>
          <w:sz w:val="24"/>
          <w:szCs w:val="24"/>
        </w:rPr>
        <w:t xml:space="preserve">Resultados: </w:t>
      </w:r>
      <w:r w:rsidRPr="00485C8A">
        <w:rPr>
          <w:rFonts w:ascii="Calibri" w:hAnsi="Calibri" w:cs="Calibri"/>
          <w:sz w:val="24"/>
          <w:szCs w:val="24"/>
        </w:rPr>
        <w:t xml:space="preserve">Ducidia int hit elestio offici delliqui optate prata none de nihicim qui rese voluptium quaspelia destorem eos adistiae es sinus ut plaborit quia </w:t>
      </w:r>
      <w:r w:rsidRPr="00485C8A">
        <w:rPr>
          <w:rFonts w:ascii="Calibri" w:hAnsi="Calibri" w:cs="Calibri"/>
          <w:sz w:val="24"/>
          <w:szCs w:val="24"/>
        </w:rPr>
        <w:lastRenderedPageBreak/>
        <w:t xml:space="preserve">doluptatae. Em el id quideribus eosapita asitin niendenis quidiscitiis untectus cuptas maionse disitis et a estibus reperi consequae exeri cullorum ulloriti doluptatiur adi ulluptis dest fuga. </w:t>
      </w:r>
      <w:r w:rsidRPr="00485C8A">
        <w:rPr>
          <w:rFonts w:ascii="Calibri" w:hAnsi="Calibri" w:cs="Calibri"/>
          <w:sz w:val="24"/>
          <w:szCs w:val="24"/>
          <w:lang w:val="en-US"/>
        </w:rPr>
        <w:t>Nequund aerunt as qui apitatur aut modi aut ressimus sum fugit</w:t>
      </w:r>
    </w:p>
    <w:p w14:paraId="43C7ACC6" w14:textId="66B8CB78" w:rsidR="00E97D04" w:rsidRPr="00485C8A" w:rsidRDefault="00E97D04" w:rsidP="00E97D04">
      <w:pPr>
        <w:spacing w:after="0" w:line="240" w:lineRule="auto"/>
        <w:ind w:left="567" w:right="566"/>
        <w:jc w:val="both"/>
        <w:rPr>
          <w:rFonts w:eastAsia="Times New Roman"/>
          <w:sz w:val="24"/>
          <w:szCs w:val="24"/>
          <w:lang w:val="es-ES"/>
        </w:rPr>
      </w:pPr>
      <w:r w:rsidRPr="00485C8A">
        <w:rPr>
          <w:rFonts w:eastAsia="Times New Roman"/>
          <w:b/>
          <w:sz w:val="24"/>
          <w:szCs w:val="24"/>
          <w:lang w:val="es-ES"/>
        </w:rPr>
        <w:t xml:space="preserve">Conclusiones: </w:t>
      </w:r>
      <w:r w:rsidRPr="00485C8A">
        <w:rPr>
          <w:sz w:val="24"/>
          <w:szCs w:val="24"/>
          <w:lang w:val="es-ES"/>
        </w:rPr>
        <w:t>Iquae. Itatum de modita dolorum abo. Ut aut autae sam simus dolore voluptium qui adicab is alit laccum re, santium dolo minihic aboruntin conseri iuste consequuntem solorum, aut hicia volorem faccum quia dolorro blatis si quiasincto volum quiberiberia in non consequo debistiis anditia pel in eum fugit, velit od ea sit, etur? Licae veliqui idel ipiendae ist, toreicae volute ditibeatur, andamendios dolor aut estest quia dolo et imillam veles sendist, ut aditat ut ant que inum et lite</w:t>
      </w:r>
      <w:r w:rsidR="00B84074" w:rsidRPr="00485C8A">
        <w:rPr>
          <w:sz w:val="24"/>
          <w:szCs w:val="24"/>
          <w:lang w:val="es-ES"/>
        </w:rPr>
        <w:t xml:space="preserve">. </w:t>
      </w:r>
      <w:r w:rsidR="00B84074" w:rsidRPr="00485C8A">
        <w:rPr>
          <w:bCs/>
          <w:color w:val="FF0000"/>
          <w:sz w:val="24"/>
          <w:szCs w:val="24"/>
          <w:lang w:val="es-ES"/>
        </w:rPr>
        <w:t>(regular)</w:t>
      </w:r>
    </w:p>
    <w:p w14:paraId="5E3C01C4" w14:textId="77777777" w:rsidR="00E97D04" w:rsidRPr="00485C8A" w:rsidRDefault="00E97D04" w:rsidP="00E97D04">
      <w:pPr>
        <w:spacing w:after="0" w:line="240" w:lineRule="auto"/>
        <w:ind w:left="567" w:right="566"/>
        <w:contextualSpacing/>
        <w:jc w:val="both"/>
        <w:rPr>
          <w:rFonts w:eastAsia="Times New Roman"/>
          <w:sz w:val="24"/>
          <w:szCs w:val="24"/>
          <w:lang w:val="es-ES"/>
        </w:rPr>
      </w:pPr>
    </w:p>
    <w:p w14:paraId="3F1CB43D" w14:textId="5A62ADE8" w:rsidR="00E97D04" w:rsidRPr="00485C8A" w:rsidRDefault="00B84074" w:rsidP="00E97D04">
      <w:pPr>
        <w:pStyle w:val="021-PrrafoNormal02-INICIOARTICULO"/>
        <w:ind w:left="567" w:right="566" w:firstLine="0"/>
        <w:rPr>
          <w:rFonts w:ascii="Calibri" w:hAnsi="Calibri" w:cs="Calibri"/>
          <w:sz w:val="24"/>
          <w:szCs w:val="24"/>
          <w:lang w:val="es-ES"/>
        </w:rPr>
      </w:pPr>
      <w:r w:rsidRPr="00485C8A">
        <w:rPr>
          <w:rFonts w:ascii="Calibri" w:eastAsia="Times New Roman" w:hAnsi="Calibri" w:cs="Calibri"/>
          <w:b/>
          <w:sz w:val="24"/>
          <w:szCs w:val="24"/>
          <w:lang w:val="es-ES"/>
        </w:rPr>
        <w:t>Palabras clave</w:t>
      </w:r>
      <w:r w:rsidR="00E97D04" w:rsidRPr="00485C8A">
        <w:rPr>
          <w:rFonts w:ascii="Calibri" w:eastAsia="Times New Roman" w:hAnsi="Calibri" w:cs="Calibri"/>
          <w:b/>
          <w:sz w:val="24"/>
          <w:szCs w:val="24"/>
          <w:lang w:val="es-ES"/>
        </w:rPr>
        <w:t xml:space="preserve">: </w:t>
      </w:r>
      <w:r w:rsidR="00E97D04" w:rsidRPr="00485C8A">
        <w:rPr>
          <w:rFonts w:ascii="Calibri" w:hAnsi="Calibri" w:cs="Calibri"/>
          <w:sz w:val="24"/>
          <w:szCs w:val="24"/>
          <w:lang w:val="es-ES"/>
        </w:rPr>
        <w:t>Iquae; Itatum de modita; dolorum; abo; autae sam; simus dolore; voluptium; laccum</w:t>
      </w:r>
      <w:r w:rsidR="00E97D04" w:rsidRPr="00485C8A">
        <w:rPr>
          <w:rFonts w:ascii="Calibri" w:eastAsia="Times New Roman" w:hAnsi="Calibri" w:cs="Calibri"/>
          <w:sz w:val="24"/>
          <w:szCs w:val="24"/>
          <w:lang w:val="es-ES"/>
        </w:rPr>
        <w:t>.</w:t>
      </w:r>
      <w:r w:rsidR="00F42A3A" w:rsidRPr="00F42A3A">
        <w:rPr>
          <w:bCs/>
          <w:color w:val="FF0000"/>
          <w:sz w:val="24"/>
          <w:szCs w:val="24"/>
          <w:lang w:val="es-ES"/>
        </w:rPr>
        <w:t xml:space="preserve"> </w:t>
      </w:r>
      <w:r w:rsidR="00F42A3A" w:rsidRPr="00485C8A">
        <w:rPr>
          <w:bCs/>
          <w:color w:val="FF0000"/>
          <w:sz w:val="24"/>
          <w:szCs w:val="24"/>
          <w:lang w:val="es-ES"/>
        </w:rPr>
        <w:t>(regular)</w:t>
      </w:r>
    </w:p>
    <w:p w14:paraId="4B763958" w14:textId="77777777" w:rsidR="00BB0C22" w:rsidRPr="00485C8A" w:rsidRDefault="00BB0C22" w:rsidP="00C0573B">
      <w:pPr>
        <w:spacing w:after="0" w:line="240" w:lineRule="auto"/>
        <w:jc w:val="center"/>
        <w:rPr>
          <w:rFonts w:eastAsia="Times New Roman"/>
          <w:bCs/>
          <w:sz w:val="24"/>
          <w:szCs w:val="24"/>
          <w:lang w:val="es-ES"/>
        </w:rPr>
      </w:pPr>
    </w:p>
    <w:p w14:paraId="5ADB7686" w14:textId="5D5FF659" w:rsidR="00B55E9F" w:rsidRPr="00485C8A" w:rsidRDefault="009670F5" w:rsidP="00C0573B">
      <w:pPr>
        <w:spacing w:after="0" w:line="240" w:lineRule="auto"/>
        <w:jc w:val="center"/>
        <w:rPr>
          <w:rFonts w:eastAsia="Times New Roman"/>
          <w:b/>
          <w:bCs/>
          <w:sz w:val="24"/>
          <w:szCs w:val="24"/>
          <w:lang w:val="es-ES"/>
        </w:rPr>
      </w:pPr>
      <w:r w:rsidRPr="00485C8A">
        <w:rPr>
          <w:rFonts w:eastAsia="Times New Roman"/>
          <w:b/>
          <w:bCs/>
          <w:sz w:val="24"/>
          <w:szCs w:val="24"/>
          <w:lang w:val="es-ES"/>
        </w:rPr>
        <w:t>INTRODUC</w:t>
      </w:r>
      <w:r w:rsidR="00091371">
        <w:rPr>
          <w:rFonts w:eastAsia="Times New Roman"/>
          <w:b/>
          <w:bCs/>
          <w:sz w:val="24"/>
          <w:szCs w:val="24"/>
          <w:lang w:val="es-ES"/>
        </w:rPr>
        <w:t>TIO</w:t>
      </w:r>
      <w:r w:rsidRPr="00485C8A">
        <w:rPr>
          <w:rFonts w:eastAsia="Times New Roman"/>
          <w:b/>
          <w:bCs/>
          <w:sz w:val="24"/>
          <w:szCs w:val="24"/>
          <w:lang w:val="es-ES"/>
        </w:rPr>
        <w:t>N</w:t>
      </w:r>
      <w:r w:rsidR="00BA1F3C" w:rsidRPr="00485C8A">
        <w:rPr>
          <w:rFonts w:eastAsia="Times New Roman"/>
          <w:sz w:val="24"/>
          <w:szCs w:val="24"/>
          <w:lang w:val="es-ES"/>
        </w:rPr>
        <w:t xml:space="preserve"> (</w:t>
      </w:r>
      <w:r w:rsidR="00091371">
        <w:rPr>
          <w:rFonts w:eastAsia="Times New Roman"/>
          <w:color w:val="FF0000"/>
          <w:sz w:val="24"/>
          <w:szCs w:val="24"/>
          <w:lang w:val="es-ES"/>
        </w:rPr>
        <w:t>Subtitle</w:t>
      </w:r>
      <w:r w:rsidR="00BA1F3C" w:rsidRPr="00485C8A">
        <w:rPr>
          <w:rFonts w:eastAsia="Times New Roman"/>
          <w:color w:val="FF0000"/>
          <w:sz w:val="24"/>
          <w:szCs w:val="24"/>
          <w:lang w:val="es-ES"/>
        </w:rPr>
        <w:t xml:space="preserve"> </w:t>
      </w:r>
      <w:r w:rsidR="00091371">
        <w:rPr>
          <w:rFonts w:eastAsia="Times New Roman"/>
          <w:color w:val="FF0000"/>
          <w:sz w:val="24"/>
          <w:szCs w:val="24"/>
          <w:lang w:val="es-ES"/>
        </w:rPr>
        <w:t>level</w:t>
      </w:r>
      <w:r w:rsidR="00BA1F3C" w:rsidRPr="00485C8A">
        <w:rPr>
          <w:rFonts w:eastAsia="Times New Roman"/>
          <w:color w:val="FF0000"/>
          <w:sz w:val="24"/>
          <w:szCs w:val="24"/>
          <w:lang w:val="es-ES"/>
        </w:rPr>
        <w:t xml:space="preserve"> 1</w:t>
      </w:r>
      <w:r w:rsidR="00BA1F3C" w:rsidRPr="00485C8A">
        <w:rPr>
          <w:rFonts w:eastAsia="Times New Roman"/>
          <w:sz w:val="24"/>
          <w:szCs w:val="24"/>
          <w:lang w:val="es-ES"/>
        </w:rPr>
        <w:t>)</w:t>
      </w:r>
    </w:p>
    <w:p w14:paraId="7085C22F" w14:textId="77777777" w:rsidR="00E97D04" w:rsidRPr="00485C8A" w:rsidRDefault="00E97D04" w:rsidP="001B0626">
      <w:pPr>
        <w:spacing w:after="0" w:line="240" w:lineRule="auto"/>
        <w:contextualSpacing/>
        <w:jc w:val="center"/>
        <w:rPr>
          <w:rFonts w:eastAsia="Times New Roman"/>
          <w:sz w:val="24"/>
          <w:szCs w:val="24"/>
          <w:lang w:val="es-ES"/>
        </w:rPr>
      </w:pPr>
      <w:bookmarkStart w:id="1" w:name="_heading=h.gjdgxs" w:colFirst="0" w:colLast="0"/>
      <w:bookmarkEnd w:id="1"/>
    </w:p>
    <w:p w14:paraId="6E8D1F13" w14:textId="123DF990" w:rsidR="00AC00AC" w:rsidRPr="00485C8A" w:rsidRDefault="00AC00AC" w:rsidP="00AC00AC">
      <w:pPr>
        <w:pStyle w:val="021-PrrafoNormal02-INICIOARTICULO"/>
        <w:rPr>
          <w:rFonts w:ascii="Calibri" w:hAnsi="Calibri" w:cs="Calibri"/>
          <w:sz w:val="24"/>
          <w:szCs w:val="24"/>
          <w:lang w:val="es-ES"/>
        </w:rPr>
      </w:pPr>
      <w:r w:rsidRPr="00485C8A">
        <w:rPr>
          <w:rFonts w:ascii="Calibri" w:hAnsi="Calibri" w:cs="Calibri"/>
          <w:sz w:val="24"/>
          <w:szCs w:val="24"/>
          <w:lang w:val="es-ES"/>
        </w:rPr>
        <w:t>Acea sam essectate non etur ma nonserat. Pitia conectotas eicatus perum quo esciet adipsus andiania quam, inulparchit, quatquam re arciis volori consequibus sin reptias et accae eictiam reratus antemqui simus.</w:t>
      </w:r>
    </w:p>
    <w:p w14:paraId="36EE070D" w14:textId="77777777" w:rsidR="00AC00AC" w:rsidRPr="00485C8A" w:rsidRDefault="00AC00AC" w:rsidP="00AC00AC">
      <w:pPr>
        <w:pStyle w:val="021-PrrafoNormal02-INICIOARTICULO"/>
        <w:rPr>
          <w:rFonts w:ascii="Calibri" w:hAnsi="Calibri" w:cs="Calibri"/>
          <w:sz w:val="24"/>
          <w:szCs w:val="24"/>
          <w:lang w:val="en-US"/>
        </w:rPr>
      </w:pPr>
      <w:r w:rsidRPr="00485C8A">
        <w:rPr>
          <w:rFonts w:ascii="Calibri" w:hAnsi="Calibri" w:cs="Calibri"/>
          <w:sz w:val="24"/>
          <w:szCs w:val="24"/>
          <w:lang w:val="es-ES"/>
        </w:rPr>
        <w:t xml:space="preserve">Igenderat intem quam il et, volente ella qui delliquibus eum quo blam sunt iunt estibeaquia volentur aliquiamus estinciis mod modicimust eos apiet officipitiur alitioribusa dolupti onsequas et optia dolla nonet iumquia nisinve llorposa corate porro duciis sum di is dolless iminiscit eturitias dolutas ex expera prempor empori beaquis vel id modiatusam dolo dolest, tem aliquibus eaquam ut laccuscipiet alit am, secte pa dis con et arunti ut la et eariaec eperum adi blabora sed magnis sin nullanis inum elessim incidiatur aut odio magnit quis doluptium, coneces aut et et adiatis ut aut alia ipsapis re etur auda dolum intis molut et de nim quo et quam quo eos dest et etur reiunt aut ut fugitas el magnimus, corporia velenec ullore simaximpore volum simus qui suntest andiste ctatur, quid eum enimaio rectur, ut etum simaxim inimus qui cus volorios exerumq uiasit faccum eos dolo quia volorum is ame occati dolecest illupti des dic to te con ea porrum eos asint andam ut que esciis rentis dolupta conserit, ea cusdaeri dolessin perovit fuga. Sa sim doluptam et, sanditem volorunt, se ommolupid quas sum se eatur alignist, se repel int et et quaesciume nis ped quibusam alici aut lam auda dolupta dolo volores mi, cus, sequo officat lab ius aliam hic te od qui ommolupidia et ut repudit la comnimusdam, vel int es enditam vellabo rporiae pre poreperatus, consedipsum arunt et qui te maios esedis aut quam in perio vendel mo dolor si beribus aectam qui que volupta venis veliquo dolupta vendel et ium quam essus a volupie ntiistis doluptatum et quia ad exped moluptaquos et vit que re etust modicil enis eos moluptatur, sit, et repel id que solor aut ad mos aut aut modiam saperrum volor sequas necepel enimus debis adit qui omnis simint inim etur, sumquam, quiberi beremperio beaqui cus, ut excest, soluptate pel ipsunt re sae quis incti quis is dolentor aliquis sunt maionse rferibu sandisqui nieni coresequate doluptas ut veles est quibus nis alitaturio. </w:t>
      </w:r>
      <w:r w:rsidRPr="00485C8A">
        <w:rPr>
          <w:rFonts w:ascii="Calibri" w:hAnsi="Calibri" w:cs="Calibri"/>
          <w:sz w:val="24"/>
          <w:szCs w:val="24"/>
          <w:lang w:val="en-US"/>
        </w:rPr>
        <w:t>Ut parum, sinveliant quasi incimpo ratiuntemos dolorer sperro ditissum voluptas quis eum sunturitem assecepero offic to bearioris explis ad que evel inis velique molor rehentorum elit eum etur aciis molorat iberovit peditat aborent hil modis eat.</w:t>
      </w:r>
    </w:p>
    <w:p w14:paraId="6A69833D" w14:textId="77777777" w:rsidR="00AC00AC" w:rsidRPr="00485C8A" w:rsidRDefault="00AC00AC" w:rsidP="00C0573B">
      <w:pPr>
        <w:spacing w:after="0" w:line="240" w:lineRule="auto"/>
        <w:jc w:val="center"/>
        <w:rPr>
          <w:rFonts w:eastAsia="Times New Roman"/>
          <w:sz w:val="24"/>
          <w:szCs w:val="24"/>
        </w:rPr>
      </w:pPr>
    </w:p>
    <w:p w14:paraId="52910786" w14:textId="0DC513C8" w:rsidR="00B55E9F" w:rsidRPr="00485C8A" w:rsidRDefault="009670F5" w:rsidP="00C0573B">
      <w:pPr>
        <w:spacing w:after="0" w:line="240" w:lineRule="auto"/>
        <w:jc w:val="center"/>
        <w:rPr>
          <w:rFonts w:eastAsia="Times New Roman"/>
          <w:b/>
          <w:bCs/>
          <w:sz w:val="24"/>
          <w:szCs w:val="24"/>
        </w:rPr>
      </w:pPr>
      <w:r w:rsidRPr="00485C8A">
        <w:rPr>
          <w:rFonts w:eastAsia="Times New Roman"/>
          <w:b/>
          <w:bCs/>
          <w:sz w:val="24"/>
          <w:szCs w:val="24"/>
        </w:rPr>
        <w:lastRenderedPageBreak/>
        <w:t xml:space="preserve">MATERIALS </w:t>
      </w:r>
      <w:r w:rsidR="00091371">
        <w:rPr>
          <w:rFonts w:eastAsia="Times New Roman"/>
          <w:b/>
          <w:bCs/>
          <w:sz w:val="24"/>
          <w:szCs w:val="24"/>
        </w:rPr>
        <w:t>AND</w:t>
      </w:r>
      <w:r w:rsidR="00EA74E2">
        <w:rPr>
          <w:rFonts w:eastAsia="Times New Roman"/>
          <w:b/>
          <w:bCs/>
          <w:sz w:val="24"/>
          <w:szCs w:val="24"/>
        </w:rPr>
        <w:t xml:space="preserve"> M</w:t>
      </w:r>
      <w:r w:rsidR="00091371">
        <w:rPr>
          <w:rFonts w:eastAsia="Times New Roman"/>
          <w:b/>
          <w:bCs/>
          <w:sz w:val="24"/>
          <w:szCs w:val="24"/>
        </w:rPr>
        <w:t>E</w:t>
      </w:r>
      <w:r w:rsidR="00EA74E2">
        <w:rPr>
          <w:rFonts w:eastAsia="Times New Roman"/>
          <w:b/>
          <w:bCs/>
          <w:sz w:val="24"/>
          <w:szCs w:val="24"/>
        </w:rPr>
        <w:t>T</w:t>
      </w:r>
      <w:r w:rsidR="00091371">
        <w:rPr>
          <w:rFonts w:eastAsia="Times New Roman"/>
          <w:b/>
          <w:bCs/>
          <w:sz w:val="24"/>
          <w:szCs w:val="24"/>
        </w:rPr>
        <w:t>H</w:t>
      </w:r>
      <w:r w:rsidR="00EA74E2">
        <w:rPr>
          <w:rFonts w:eastAsia="Times New Roman"/>
          <w:b/>
          <w:bCs/>
          <w:sz w:val="24"/>
          <w:szCs w:val="24"/>
        </w:rPr>
        <w:t>OD</w:t>
      </w:r>
      <w:r w:rsidRPr="00485C8A">
        <w:rPr>
          <w:rFonts w:eastAsia="Times New Roman"/>
          <w:b/>
          <w:bCs/>
          <w:sz w:val="24"/>
          <w:szCs w:val="24"/>
        </w:rPr>
        <w:t>S</w:t>
      </w:r>
    </w:p>
    <w:p w14:paraId="6888CD6D" w14:textId="77777777" w:rsidR="00AC00AC" w:rsidRPr="00485C8A" w:rsidRDefault="00AC00AC" w:rsidP="00C0573B">
      <w:pPr>
        <w:spacing w:after="0" w:line="240" w:lineRule="auto"/>
        <w:jc w:val="center"/>
        <w:rPr>
          <w:rFonts w:eastAsia="Times New Roman"/>
          <w:sz w:val="24"/>
          <w:szCs w:val="24"/>
        </w:rPr>
      </w:pPr>
    </w:p>
    <w:p w14:paraId="7325C5F1" w14:textId="02705E33" w:rsidR="000E00D5" w:rsidRPr="00485C8A" w:rsidRDefault="00644DDF" w:rsidP="000E00D5">
      <w:pPr>
        <w:pStyle w:val="021-PrrafoNormal02-INICIOARTICULO"/>
        <w:rPr>
          <w:rFonts w:ascii="Calibri" w:hAnsi="Calibri" w:cs="Calibri"/>
          <w:sz w:val="24"/>
          <w:szCs w:val="24"/>
          <w:lang w:val="es-ES"/>
        </w:rPr>
      </w:pPr>
      <w:r w:rsidRPr="00982E41">
        <w:rPr>
          <w:rFonts w:ascii="Calibri" w:hAnsi="Calibri" w:cs="Calibri"/>
          <w:sz w:val="24"/>
          <w:szCs w:val="24"/>
          <w:lang w:val="es-419"/>
        </w:rPr>
        <w:t>N</w:t>
      </w:r>
      <w:r w:rsidR="000E00D5" w:rsidRPr="00982E41">
        <w:rPr>
          <w:rFonts w:ascii="Calibri" w:hAnsi="Calibri" w:cs="Calibri"/>
          <w:sz w:val="24"/>
          <w:szCs w:val="24"/>
          <w:lang w:val="es-419"/>
        </w:rPr>
        <w:t xml:space="preserve">ic resignonimus se num spiorip temnici esilii ta vivirtus ilii inessul escre, tum. </w:t>
      </w:r>
      <w:r w:rsidR="000E00D5" w:rsidRPr="00485C8A">
        <w:rPr>
          <w:rFonts w:ascii="Calibri" w:hAnsi="Calibri" w:cs="Calibri"/>
          <w:sz w:val="24"/>
          <w:szCs w:val="24"/>
          <w:lang w:val="es-ES"/>
        </w:rPr>
        <w:t>Senime etra? Ipimorem iam tantes auro tam fui certemusque poendi, senteatque audamentes ingulvideo, qui tessignos bonditia? Popoptis. Ment. Obuntiam de fica menterbit. Dum stodi iacchus, camque fici simor ute que esimus es cupio, sitiur</w:t>
      </w:r>
      <w:r w:rsidRPr="00485C8A">
        <w:rPr>
          <w:rFonts w:ascii="Calibri" w:hAnsi="Calibri" w:cs="Calibri"/>
          <w:sz w:val="24"/>
          <w:szCs w:val="24"/>
          <w:lang w:val="es-ES"/>
        </w:rPr>
        <w:t xml:space="preserve"> (Fig. 1)</w:t>
      </w:r>
      <w:r w:rsidR="000E00D5" w:rsidRPr="00485C8A">
        <w:rPr>
          <w:rFonts w:ascii="Calibri" w:hAnsi="Calibri" w:cs="Calibri"/>
          <w:sz w:val="24"/>
          <w:szCs w:val="24"/>
          <w:lang w:val="es-ES"/>
        </w:rPr>
        <w:t>. Vivista, cavericapero publicites pratili, sul hum ad sed se nos la re alesilles, et; Cupimoverei pubitas damprobunt.</w:t>
      </w:r>
    </w:p>
    <w:p w14:paraId="2F9D4504" w14:textId="77777777" w:rsidR="000E00D5" w:rsidRPr="00485C8A" w:rsidRDefault="000E00D5" w:rsidP="000E00D5">
      <w:pPr>
        <w:pStyle w:val="021-PrrafoNormal02-INICIOARTICULO"/>
        <w:rPr>
          <w:rFonts w:ascii="Calibri" w:hAnsi="Calibri" w:cs="Calibri"/>
          <w:sz w:val="24"/>
          <w:szCs w:val="24"/>
          <w:lang w:val="es-ES"/>
        </w:rPr>
      </w:pPr>
    </w:p>
    <w:p w14:paraId="79212D3A" w14:textId="0B62EE11" w:rsidR="00F65042" w:rsidRPr="00485C8A" w:rsidRDefault="00720B9F" w:rsidP="00C0573B">
      <w:pPr>
        <w:spacing w:after="0" w:line="240" w:lineRule="auto"/>
        <w:contextualSpacing/>
        <w:jc w:val="center"/>
        <w:rPr>
          <w:rFonts w:eastAsia="Times New Roman"/>
          <w:sz w:val="24"/>
          <w:szCs w:val="24"/>
        </w:rPr>
      </w:pPr>
      <w:r w:rsidRPr="00485C8A">
        <w:rPr>
          <w:rFonts w:eastAsia="Times New Roman"/>
          <w:noProof/>
          <w:sz w:val="24"/>
          <w:szCs w:val="24"/>
        </w:rPr>
        <w:drawing>
          <wp:inline distT="0" distB="0" distL="0" distR="0" wp14:anchorId="6D53AA56" wp14:editId="266D634B">
            <wp:extent cx="5029200" cy="3352800"/>
            <wp:effectExtent l="0" t="0" r="0" b="0"/>
            <wp:docPr id="1159822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22412" name="Picture 11598224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29200" cy="3352800"/>
                    </a:xfrm>
                    <a:prstGeom prst="rect">
                      <a:avLst/>
                    </a:prstGeom>
                  </pic:spPr>
                </pic:pic>
              </a:graphicData>
            </a:graphic>
          </wp:inline>
        </w:drawing>
      </w:r>
    </w:p>
    <w:p w14:paraId="526B614A" w14:textId="569A760E" w:rsidR="00F65042" w:rsidRPr="00F42A3A" w:rsidRDefault="006010E6" w:rsidP="000E00D5">
      <w:pPr>
        <w:pStyle w:val="031-PiesdeFiguras03-DESARROLLOARTICULO"/>
        <w:rPr>
          <w:rFonts w:ascii="Calibri" w:hAnsi="Calibri" w:cs="Calibri"/>
          <w:lang w:val="es-ES"/>
        </w:rPr>
      </w:pPr>
      <w:r w:rsidRPr="00F42A3A">
        <w:rPr>
          <w:rFonts w:ascii="Calibri" w:eastAsia="Times New Roman" w:hAnsi="Calibri" w:cs="Calibri"/>
          <w:b/>
        </w:rPr>
        <w:t xml:space="preserve">Fig. </w:t>
      </w:r>
      <w:r w:rsidR="00F65042" w:rsidRPr="00F42A3A">
        <w:rPr>
          <w:rFonts w:ascii="Calibri" w:eastAsia="Times New Roman" w:hAnsi="Calibri" w:cs="Calibri"/>
          <w:b/>
        </w:rPr>
        <w:t>1.</w:t>
      </w:r>
      <w:r w:rsidR="00F65042" w:rsidRPr="00F42A3A">
        <w:rPr>
          <w:rFonts w:ascii="Calibri" w:eastAsia="Times New Roman" w:hAnsi="Calibri" w:cs="Calibri"/>
        </w:rPr>
        <w:t xml:space="preserve"> </w:t>
      </w:r>
      <w:r w:rsidR="000E00D5" w:rsidRPr="00F42A3A">
        <w:rPr>
          <w:rFonts w:ascii="Calibri" w:hAnsi="Calibri" w:cs="Calibri"/>
        </w:rPr>
        <w:t xml:space="preserve">Natiam se iaciam ac fac tem iam med inatiendam. Sciam orum dic teli pec occhuc ferfectum re pracchi cultus, vervid dum peri posse dendelium posulium aucesimus et ius. </w:t>
      </w:r>
      <w:r w:rsidR="000E00D5" w:rsidRPr="00F42A3A">
        <w:rPr>
          <w:rFonts w:ascii="Calibri" w:hAnsi="Calibri" w:cs="Calibri"/>
          <w:color w:val="FF0000"/>
          <w:lang w:val="es-ES"/>
        </w:rPr>
        <w:t>(Pies de figuras en 8 puntos)</w:t>
      </w:r>
    </w:p>
    <w:p w14:paraId="65952828" w14:textId="77777777" w:rsidR="00EB4045" w:rsidRPr="00485C8A" w:rsidRDefault="00EB4045" w:rsidP="00C0573B">
      <w:pPr>
        <w:spacing w:after="0" w:line="240" w:lineRule="auto"/>
        <w:contextualSpacing/>
        <w:jc w:val="both"/>
        <w:rPr>
          <w:rFonts w:eastAsia="Times New Roman"/>
          <w:sz w:val="24"/>
          <w:szCs w:val="24"/>
          <w:lang w:val="es-ES"/>
        </w:rPr>
      </w:pPr>
    </w:p>
    <w:p w14:paraId="1A5E6B70" w14:textId="77777777" w:rsidR="00C36C68" w:rsidRPr="00485C8A" w:rsidRDefault="00C36C68" w:rsidP="00C36C68">
      <w:pPr>
        <w:pStyle w:val="021-PrrafoNormal02-INICIOARTICULO"/>
        <w:rPr>
          <w:rFonts w:ascii="Calibri" w:hAnsi="Calibri" w:cs="Calibri"/>
          <w:sz w:val="24"/>
          <w:szCs w:val="24"/>
          <w:lang w:val="es-ES"/>
        </w:rPr>
      </w:pPr>
      <w:r w:rsidRPr="00485C8A">
        <w:rPr>
          <w:rFonts w:ascii="Calibri" w:hAnsi="Calibri" w:cs="Calibri"/>
          <w:sz w:val="24"/>
          <w:szCs w:val="24"/>
          <w:lang w:val="es-ES"/>
        </w:rPr>
        <w:t>Cae mi, arum que lam, omnia debit alitatur aute dem expedit veniatium que nobisi dollupta doluptat.</w:t>
      </w:r>
    </w:p>
    <w:p w14:paraId="334C54F2" w14:textId="77777777" w:rsidR="00C36C68" w:rsidRPr="00485C8A" w:rsidRDefault="00C36C68" w:rsidP="00C36C68">
      <w:pPr>
        <w:pStyle w:val="021-PrrafoNormal02-INICIOARTICULO"/>
        <w:rPr>
          <w:rFonts w:ascii="Calibri" w:hAnsi="Calibri" w:cs="Calibri"/>
          <w:sz w:val="24"/>
          <w:szCs w:val="24"/>
          <w:lang w:val="en-US"/>
        </w:rPr>
      </w:pPr>
      <w:r w:rsidRPr="00485C8A">
        <w:rPr>
          <w:rFonts w:ascii="Calibri" w:hAnsi="Calibri" w:cs="Calibri"/>
          <w:sz w:val="24"/>
          <w:szCs w:val="24"/>
          <w:lang w:val="en-US"/>
        </w:rPr>
        <w:t>Bis et quiam fuga. Ut alibust orporiamet facil inveni conem cus eum ut rae volupistet harcit audaecabo. Nem fugia denimustrum et, sae quasit, exceatur? Qui aut et eium fugit et esse volorro con rem ipsandignate nis sunt lignit vel et ut et occatur, optur rerrum cum aligendandit pario te con eos et quo volor sam, sum earum dolum, in nonsenest, quo et rent dolorempos et audicil ipiti atiorro tem sequi tore vendi tem sum quo tet a velit, utam vendi quis ipitium facea con ratur?</w:t>
      </w:r>
    </w:p>
    <w:p w14:paraId="126396AB" w14:textId="77777777" w:rsidR="00C36C68" w:rsidRPr="00485C8A" w:rsidRDefault="00C36C68" w:rsidP="00C36C68">
      <w:pPr>
        <w:pStyle w:val="021-PrrafoNormal02-INICIOARTICULO"/>
        <w:rPr>
          <w:rFonts w:ascii="Calibri" w:hAnsi="Calibri" w:cs="Calibri"/>
          <w:sz w:val="24"/>
          <w:szCs w:val="24"/>
          <w:lang w:val="es-ES"/>
        </w:rPr>
      </w:pPr>
      <w:r w:rsidRPr="00485C8A">
        <w:rPr>
          <w:rFonts w:ascii="Calibri" w:hAnsi="Calibri" w:cs="Calibri"/>
          <w:sz w:val="24"/>
          <w:szCs w:val="24"/>
          <w:lang w:val="en-US"/>
        </w:rPr>
        <w:t xml:space="preserve">Sunte sinti quatibe rchillesequi coraepe licipsa ndaernatis perum is ipsam coribus, quam rectam, sequo od quiate voluptatur? </w:t>
      </w:r>
      <w:r w:rsidRPr="00485C8A">
        <w:rPr>
          <w:rFonts w:ascii="Calibri" w:hAnsi="Calibri" w:cs="Calibri"/>
          <w:sz w:val="24"/>
          <w:szCs w:val="24"/>
          <w:lang w:val="es-ES"/>
        </w:rPr>
        <w:t>Quis pores at.</w:t>
      </w:r>
    </w:p>
    <w:p w14:paraId="066E0C8E" w14:textId="77777777" w:rsidR="00901B27" w:rsidRPr="00485C8A" w:rsidRDefault="00901B27" w:rsidP="00C36C68">
      <w:pPr>
        <w:pStyle w:val="021-PrrafoNormal02-INICIOARTICULO"/>
        <w:rPr>
          <w:rFonts w:ascii="Calibri" w:hAnsi="Calibri" w:cs="Calibri"/>
          <w:sz w:val="24"/>
          <w:szCs w:val="24"/>
          <w:lang w:val="es-ES"/>
        </w:rPr>
      </w:pPr>
    </w:p>
    <w:p w14:paraId="3EE77823" w14:textId="77A10E98" w:rsidR="00901B27" w:rsidRPr="00091371" w:rsidRDefault="00901B27" w:rsidP="00901B27">
      <w:pPr>
        <w:pStyle w:val="021-PrrafoNormal02-INICIOARTICULO"/>
        <w:tabs>
          <w:tab w:val="clear" w:pos="360"/>
        </w:tabs>
        <w:ind w:firstLine="0"/>
        <w:jc w:val="center"/>
        <w:rPr>
          <w:rFonts w:ascii="Calibri" w:hAnsi="Calibri" w:cs="Calibri"/>
          <w:b/>
          <w:bCs/>
          <w:sz w:val="24"/>
          <w:szCs w:val="24"/>
          <w:lang w:val="en-US"/>
        </w:rPr>
      </w:pPr>
      <w:r w:rsidRPr="00091371">
        <w:rPr>
          <w:rFonts w:ascii="Calibri" w:hAnsi="Calibri" w:cs="Calibri"/>
          <w:b/>
          <w:bCs/>
          <w:sz w:val="24"/>
          <w:szCs w:val="24"/>
          <w:lang w:val="en-US"/>
        </w:rPr>
        <w:t>Essimus etur sed quamet omnimi</w:t>
      </w:r>
      <w:r w:rsidR="00644DDF" w:rsidRPr="00091371">
        <w:rPr>
          <w:rFonts w:ascii="Calibri" w:hAnsi="Calibri" w:cs="Calibri"/>
          <w:sz w:val="24"/>
          <w:szCs w:val="24"/>
          <w:lang w:val="en-US"/>
        </w:rPr>
        <w:t xml:space="preserve"> (</w:t>
      </w:r>
      <w:r w:rsidR="00644DDF" w:rsidRPr="00091371">
        <w:rPr>
          <w:rFonts w:ascii="Calibri" w:hAnsi="Calibri" w:cs="Calibri"/>
          <w:color w:val="FF0000"/>
          <w:sz w:val="24"/>
          <w:szCs w:val="24"/>
          <w:lang w:val="en-US"/>
        </w:rPr>
        <w:t>Subt</w:t>
      </w:r>
      <w:r w:rsidR="00091371" w:rsidRPr="00091371">
        <w:rPr>
          <w:rFonts w:ascii="Calibri" w:hAnsi="Calibri" w:cs="Calibri"/>
          <w:color w:val="FF0000"/>
          <w:sz w:val="24"/>
          <w:szCs w:val="24"/>
          <w:lang w:val="en-US"/>
        </w:rPr>
        <w:t>itle</w:t>
      </w:r>
      <w:r w:rsidR="00644DDF" w:rsidRPr="00091371">
        <w:rPr>
          <w:rFonts w:ascii="Calibri" w:hAnsi="Calibri" w:cs="Calibri"/>
          <w:color w:val="FF0000"/>
          <w:sz w:val="24"/>
          <w:szCs w:val="24"/>
          <w:lang w:val="en-US"/>
        </w:rPr>
        <w:t xml:space="preserve"> </w:t>
      </w:r>
      <w:r w:rsidR="00091371">
        <w:rPr>
          <w:rFonts w:ascii="Calibri" w:hAnsi="Calibri" w:cs="Calibri"/>
          <w:color w:val="FF0000"/>
          <w:sz w:val="24"/>
          <w:szCs w:val="24"/>
          <w:lang w:val="en-US"/>
        </w:rPr>
        <w:t>le</w:t>
      </w:r>
      <w:r w:rsidR="00644DDF" w:rsidRPr="00091371">
        <w:rPr>
          <w:rFonts w:ascii="Calibri" w:hAnsi="Calibri" w:cs="Calibri"/>
          <w:color w:val="FF0000"/>
          <w:sz w:val="24"/>
          <w:szCs w:val="24"/>
          <w:lang w:val="en-US"/>
        </w:rPr>
        <w:t>vel 2</w:t>
      </w:r>
      <w:r w:rsidR="00644DDF" w:rsidRPr="00091371">
        <w:rPr>
          <w:rFonts w:ascii="Calibri" w:hAnsi="Calibri" w:cs="Calibri"/>
          <w:sz w:val="24"/>
          <w:szCs w:val="24"/>
          <w:lang w:val="en-US"/>
        </w:rPr>
        <w:t>)</w:t>
      </w:r>
    </w:p>
    <w:p w14:paraId="6BA57247" w14:textId="77777777" w:rsidR="00901B27" w:rsidRPr="00091371" w:rsidRDefault="00901B27" w:rsidP="00C36C68">
      <w:pPr>
        <w:pStyle w:val="021-PrrafoNormal02-INICIOARTICULO"/>
        <w:rPr>
          <w:rFonts w:ascii="Calibri" w:hAnsi="Calibri" w:cs="Calibri"/>
          <w:sz w:val="24"/>
          <w:szCs w:val="24"/>
          <w:lang w:val="en-US"/>
        </w:rPr>
      </w:pPr>
    </w:p>
    <w:p w14:paraId="10AC736C" w14:textId="4E548771" w:rsidR="00644DDF" w:rsidRPr="00091371" w:rsidRDefault="00644DDF" w:rsidP="00644DDF">
      <w:pPr>
        <w:pStyle w:val="021-PrrafoNormal02-INICIOARTICULO"/>
        <w:tabs>
          <w:tab w:val="clear" w:pos="360"/>
        </w:tabs>
        <w:ind w:firstLine="0"/>
        <w:jc w:val="center"/>
        <w:rPr>
          <w:rFonts w:ascii="Calibri" w:hAnsi="Calibri" w:cs="Calibri"/>
          <w:i/>
          <w:iCs/>
          <w:sz w:val="24"/>
          <w:szCs w:val="24"/>
          <w:lang w:val="en-US"/>
        </w:rPr>
      </w:pPr>
      <w:r w:rsidRPr="00091371">
        <w:rPr>
          <w:rFonts w:ascii="Calibri" w:hAnsi="Calibri" w:cs="Calibri"/>
          <w:b/>
          <w:bCs/>
          <w:i/>
          <w:iCs/>
          <w:sz w:val="24"/>
          <w:szCs w:val="24"/>
          <w:lang w:val="en-US"/>
        </w:rPr>
        <w:t>Essimus etur sed quamet omnimi</w:t>
      </w:r>
      <w:r w:rsidRPr="00091371">
        <w:rPr>
          <w:rFonts w:ascii="Calibri" w:hAnsi="Calibri" w:cs="Calibri"/>
          <w:i/>
          <w:iCs/>
          <w:sz w:val="24"/>
          <w:szCs w:val="24"/>
          <w:lang w:val="en-US"/>
        </w:rPr>
        <w:t xml:space="preserve"> (</w:t>
      </w:r>
      <w:r w:rsidRPr="00091371">
        <w:rPr>
          <w:rFonts w:ascii="Calibri" w:hAnsi="Calibri" w:cs="Calibri"/>
          <w:i/>
          <w:iCs/>
          <w:color w:val="FF0000"/>
          <w:sz w:val="24"/>
          <w:szCs w:val="24"/>
          <w:lang w:val="en-US"/>
        </w:rPr>
        <w:t>Subt</w:t>
      </w:r>
      <w:r w:rsidR="00091371" w:rsidRPr="00091371">
        <w:rPr>
          <w:rFonts w:ascii="Calibri" w:hAnsi="Calibri" w:cs="Calibri"/>
          <w:i/>
          <w:iCs/>
          <w:color w:val="FF0000"/>
          <w:sz w:val="24"/>
          <w:szCs w:val="24"/>
          <w:lang w:val="en-US"/>
        </w:rPr>
        <w:t>itle</w:t>
      </w:r>
      <w:r w:rsidRPr="00091371">
        <w:rPr>
          <w:rFonts w:ascii="Calibri" w:hAnsi="Calibri" w:cs="Calibri"/>
          <w:i/>
          <w:iCs/>
          <w:color w:val="FF0000"/>
          <w:sz w:val="24"/>
          <w:szCs w:val="24"/>
          <w:lang w:val="en-US"/>
        </w:rPr>
        <w:t xml:space="preserve"> </w:t>
      </w:r>
      <w:r w:rsidR="00091371" w:rsidRPr="00091371">
        <w:rPr>
          <w:rFonts w:ascii="Calibri" w:hAnsi="Calibri" w:cs="Calibri"/>
          <w:i/>
          <w:iCs/>
          <w:color w:val="FF0000"/>
          <w:sz w:val="24"/>
          <w:szCs w:val="24"/>
          <w:lang w:val="en-US"/>
        </w:rPr>
        <w:t>le</w:t>
      </w:r>
      <w:r w:rsidRPr="00091371">
        <w:rPr>
          <w:rFonts w:ascii="Calibri" w:hAnsi="Calibri" w:cs="Calibri"/>
          <w:i/>
          <w:iCs/>
          <w:color w:val="FF0000"/>
          <w:sz w:val="24"/>
          <w:szCs w:val="24"/>
          <w:lang w:val="en-US"/>
        </w:rPr>
        <w:t>vel 3</w:t>
      </w:r>
      <w:r w:rsidRPr="00091371">
        <w:rPr>
          <w:rFonts w:ascii="Calibri" w:hAnsi="Calibri" w:cs="Calibri"/>
          <w:i/>
          <w:iCs/>
          <w:sz w:val="24"/>
          <w:szCs w:val="24"/>
          <w:lang w:val="en-US"/>
        </w:rPr>
        <w:t>)</w:t>
      </w:r>
    </w:p>
    <w:p w14:paraId="5038088A" w14:textId="77777777" w:rsidR="00644DDF" w:rsidRPr="00091371" w:rsidRDefault="00644DDF" w:rsidP="00C36C68">
      <w:pPr>
        <w:pStyle w:val="021-PrrafoNormal02-INICIOARTICULO"/>
        <w:rPr>
          <w:rFonts w:ascii="Calibri" w:hAnsi="Calibri" w:cs="Calibri"/>
          <w:sz w:val="24"/>
          <w:szCs w:val="24"/>
          <w:lang w:val="en-US"/>
        </w:rPr>
      </w:pPr>
    </w:p>
    <w:p w14:paraId="1197CDEE" w14:textId="519E8D31" w:rsidR="00C36C68" w:rsidRPr="00485C8A" w:rsidRDefault="00BA1F3C" w:rsidP="00C36C68">
      <w:pPr>
        <w:pStyle w:val="021-PrrafoNormal02-INICIOARTICULO"/>
        <w:rPr>
          <w:rFonts w:ascii="Calibri" w:hAnsi="Calibri" w:cs="Calibri"/>
          <w:sz w:val="24"/>
          <w:szCs w:val="24"/>
          <w:lang w:val="en-US"/>
        </w:rPr>
      </w:pPr>
      <w:r w:rsidRPr="00091371">
        <w:rPr>
          <w:rFonts w:ascii="Calibri" w:hAnsi="Calibri" w:cs="Calibri"/>
          <w:b/>
          <w:bCs/>
          <w:sz w:val="24"/>
          <w:szCs w:val="24"/>
          <w:lang w:val="en-US"/>
        </w:rPr>
        <w:t>Parum id minvendest</w:t>
      </w:r>
      <w:r w:rsidRPr="00091371">
        <w:rPr>
          <w:rFonts w:ascii="Calibri" w:hAnsi="Calibri" w:cs="Calibri"/>
          <w:b/>
          <w:sz w:val="24"/>
          <w:szCs w:val="24"/>
          <w:lang w:val="en-US"/>
        </w:rPr>
        <w:t xml:space="preserve"> </w:t>
      </w:r>
      <w:r w:rsidRPr="00091371">
        <w:rPr>
          <w:rFonts w:ascii="Calibri" w:hAnsi="Calibri" w:cs="Calibri"/>
          <w:bCs/>
          <w:sz w:val="24"/>
          <w:szCs w:val="24"/>
          <w:lang w:val="en-US"/>
        </w:rPr>
        <w:t>(</w:t>
      </w:r>
      <w:r w:rsidR="00644DDF" w:rsidRPr="00091371">
        <w:rPr>
          <w:rFonts w:ascii="Calibri" w:hAnsi="Calibri" w:cs="Calibri"/>
          <w:bCs/>
          <w:color w:val="FF0000"/>
          <w:sz w:val="24"/>
          <w:szCs w:val="24"/>
          <w:lang w:val="en-US"/>
        </w:rPr>
        <w:t>Sub</w:t>
      </w:r>
      <w:r w:rsidR="00091371" w:rsidRPr="00091371">
        <w:rPr>
          <w:rFonts w:ascii="Calibri" w:hAnsi="Calibri" w:cs="Calibri"/>
          <w:bCs/>
          <w:color w:val="FF0000"/>
          <w:sz w:val="24"/>
          <w:szCs w:val="24"/>
          <w:lang w:val="en-US"/>
        </w:rPr>
        <w:t>title</w:t>
      </w:r>
      <w:r w:rsidR="00644DDF" w:rsidRPr="00091371">
        <w:rPr>
          <w:rFonts w:ascii="Calibri" w:hAnsi="Calibri" w:cs="Calibri"/>
          <w:bCs/>
          <w:color w:val="FF0000"/>
          <w:sz w:val="24"/>
          <w:szCs w:val="24"/>
          <w:lang w:val="en-US"/>
        </w:rPr>
        <w:t xml:space="preserve"> </w:t>
      </w:r>
      <w:r w:rsidR="00091371">
        <w:rPr>
          <w:rFonts w:ascii="Calibri" w:hAnsi="Calibri" w:cs="Calibri"/>
          <w:bCs/>
          <w:color w:val="FF0000"/>
          <w:sz w:val="24"/>
          <w:szCs w:val="24"/>
          <w:lang w:val="en-US"/>
        </w:rPr>
        <w:t>le</w:t>
      </w:r>
      <w:r w:rsidR="00644DDF" w:rsidRPr="00091371">
        <w:rPr>
          <w:rFonts w:ascii="Calibri" w:hAnsi="Calibri" w:cs="Calibri"/>
          <w:bCs/>
          <w:color w:val="FF0000"/>
          <w:sz w:val="24"/>
          <w:szCs w:val="24"/>
          <w:lang w:val="en-US"/>
        </w:rPr>
        <w:t>vel 4</w:t>
      </w:r>
      <w:r w:rsidRPr="00091371">
        <w:rPr>
          <w:rFonts w:ascii="Calibri" w:hAnsi="Calibri" w:cs="Calibri"/>
          <w:bCs/>
          <w:sz w:val="24"/>
          <w:szCs w:val="24"/>
          <w:lang w:val="en-US"/>
        </w:rPr>
        <w:t>)</w:t>
      </w:r>
      <w:r w:rsidR="00901B27" w:rsidRPr="00091371">
        <w:rPr>
          <w:rFonts w:ascii="Calibri" w:hAnsi="Calibri" w:cs="Calibri"/>
          <w:b/>
          <w:bCs/>
          <w:sz w:val="24"/>
          <w:szCs w:val="24"/>
          <w:lang w:val="en-US"/>
        </w:rPr>
        <w:t>:</w:t>
      </w:r>
      <w:r w:rsidR="00901B27" w:rsidRPr="00091371">
        <w:rPr>
          <w:rFonts w:ascii="Calibri" w:hAnsi="Calibri" w:cs="Calibri"/>
          <w:sz w:val="24"/>
          <w:szCs w:val="24"/>
          <w:lang w:val="en-US"/>
        </w:rPr>
        <w:t xml:space="preserve"> </w:t>
      </w:r>
      <w:r w:rsidR="00C36C68" w:rsidRPr="00091371">
        <w:rPr>
          <w:rFonts w:ascii="Calibri" w:hAnsi="Calibri" w:cs="Calibri"/>
          <w:sz w:val="24"/>
          <w:szCs w:val="24"/>
          <w:lang w:val="en-US"/>
        </w:rPr>
        <w:t xml:space="preserve">audantent laboris trunt, quis sum quiandam, ut ut oditaquam vent, occus eriost, solenimus exerspe rument ut quam rem. </w:t>
      </w:r>
      <w:r w:rsidR="00C36C68" w:rsidRPr="00485C8A">
        <w:rPr>
          <w:rFonts w:ascii="Calibri" w:hAnsi="Calibri" w:cs="Calibri"/>
          <w:sz w:val="24"/>
          <w:szCs w:val="24"/>
          <w:lang w:val="en-US"/>
        </w:rPr>
        <w:t xml:space="preserve">Parum id minvendest, simod et, quam eum et laccatquo dolorporpore quis modi quae volupta plit </w:t>
      </w:r>
      <w:r w:rsidR="00C36C68" w:rsidRPr="00485C8A">
        <w:rPr>
          <w:rFonts w:ascii="Calibri" w:hAnsi="Calibri" w:cs="Calibri"/>
          <w:sz w:val="24"/>
          <w:szCs w:val="24"/>
          <w:lang w:val="en-US"/>
        </w:rPr>
        <w:lastRenderedPageBreak/>
        <w:t>harumet accae plitio. Ut reprect empore opti simpostint, eum facit quis recupta tinvel ipsam sit et rerionet, quam alitianda videbitio ex et, vel iure volorerum facessimust, volestiisint latas dollabo. Nam expero quod maios alibea dolore odignimenda doloreriore quunt repelest rem et am animpor ehenim eum ipisinus core conseri stibusam, vereribus que verae odiost, sum entorro bea conessim qui inimus, officiis etur, saped moditas sa sa dendaeprest, omnimus nihil moluptat qui totatur eperum, conseque dolorum, quam nobit, qui dolupta tenihit volum vitatisciis dias doloreped mincimo loreribusam archil il idis volor se essimus etur sed quamet omnimi, sundae et hillaborrum lab ipsum que voluptat que eatias res as plam et rem re sum fugitaspid eum volor alique vendi reiusa quiaspe lesequi optas alit fugitatquis volorecabo. Uda voluptas sequam ium, veri sunt ut re res molorepro que sandi quiam dolorro et, im nis ellignis voleseditisi doloreium ipsam ilis qui quid quas apiciat eat exceptur sed quamus essus est, nonsequi totatur, sit everionsed et pra non rerro ipsunti ipiendiatio volorest lania pra nusdaecture, sed quideritaque nes aut acculpa rumende rsperia de voluptatur? Quiaspel millaces accustistrum expero eaque dolute nonsed maximi, voluptatus est, conserovit, sanis autatin usdae. Um quis pereptur sint, erupta quae cuptat aut omnimoluptae omnis ellaboratem quae cum as assum debitatior atectatus is ius peraecatem solupid explic temoluptate cus iumqui inum quas ea con nosto maio. Odit quae voluptatet fugitem porerspidus.</w:t>
      </w:r>
    </w:p>
    <w:p w14:paraId="704500BD" w14:textId="77777777" w:rsidR="00C36C68" w:rsidRPr="00485C8A" w:rsidRDefault="00C36C68" w:rsidP="00C36C68">
      <w:pPr>
        <w:spacing w:after="0" w:line="240" w:lineRule="auto"/>
        <w:jc w:val="center"/>
        <w:rPr>
          <w:rFonts w:eastAsia="Times New Roman"/>
          <w:sz w:val="24"/>
          <w:szCs w:val="24"/>
        </w:rPr>
      </w:pPr>
    </w:p>
    <w:p w14:paraId="710A077D" w14:textId="1CA6459B" w:rsidR="00786414" w:rsidRPr="00485C8A" w:rsidRDefault="009670F5" w:rsidP="00C36C68">
      <w:pPr>
        <w:spacing w:after="0" w:line="240" w:lineRule="auto"/>
        <w:jc w:val="center"/>
        <w:rPr>
          <w:rFonts w:eastAsia="Times New Roman"/>
          <w:b/>
          <w:bCs/>
          <w:sz w:val="24"/>
          <w:szCs w:val="24"/>
        </w:rPr>
      </w:pPr>
      <w:r w:rsidRPr="00485C8A">
        <w:rPr>
          <w:rFonts w:eastAsia="Times New Roman"/>
          <w:b/>
          <w:bCs/>
          <w:sz w:val="24"/>
          <w:szCs w:val="24"/>
        </w:rPr>
        <w:t>RESULTS</w:t>
      </w:r>
    </w:p>
    <w:p w14:paraId="31B7E366" w14:textId="77777777" w:rsidR="00C36C68" w:rsidRPr="00485C8A" w:rsidRDefault="00C36C68" w:rsidP="00C36C68">
      <w:pPr>
        <w:spacing w:after="0" w:line="240" w:lineRule="auto"/>
        <w:jc w:val="center"/>
        <w:rPr>
          <w:rFonts w:eastAsia="Times New Roman"/>
          <w:sz w:val="24"/>
          <w:szCs w:val="24"/>
        </w:rPr>
      </w:pPr>
    </w:p>
    <w:p w14:paraId="34819625" w14:textId="1DF03A1E" w:rsidR="00E40C58" w:rsidRPr="00485C8A" w:rsidRDefault="008A5034" w:rsidP="00C0573B">
      <w:pPr>
        <w:spacing w:after="0" w:line="240" w:lineRule="auto"/>
        <w:ind w:firstLine="720"/>
        <w:contextualSpacing/>
        <w:jc w:val="both"/>
        <w:rPr>
          <w:rFonts w:eastAsia="Times New Roman"/>
          <w:sz w:val="24"/>
          <w:szCs w:val="24"/>
        </w:rPr>
      </w:pPr>
      <w:r w:rsidRPr="00485C8A">
        <w:rPr>
          <w:sz w:val="24"/>
          <w:szCs w:val="24"/>
        </w:rPr>
        <w:t>Igenderat intem quam il et, volente ella qui delliquibus eum quo blam sunt iunt estibeaquia volentur aliquiamus estinciis mod modicimust eos apiet officipitiur alitioribusa dolupti onsequas et optia dolla nonet iumquia nisinve llorposa corate vel id modiatusam dolo dolest, tem aliquibus eaquam ut laccuscipiet alit am, secte pa dis con et arunti ut la et eariaec eperum</w:t>
      </w:r>
      <w:r w:rsidR="009670F5" w:rsidRPr="00485C8A">
        <w:rPr>
          <w:rFonts w:eastAsia="Times New Roman"/>
          <w:sz w:val="24"/>
          <w:szCs w:val="24"/>
        </w:rPr>
        <w:t xml:space="preserve"> are shown in Table 1.</w:t>
      </w:r>
    </w:p>
    <w:p w14:paraId="4971A31D" w14:textId="77777777" w:rsidR="00C36C68" w:rsidRPr="00485C8A" w:rsidRDefault="00C36C68" w:rsidP="00C0573B">
      <w:pPr>
        <w:spacing w:after="0" w:line="240" w:lineRule="auto"/>
        <w:contextualSpacing/>
        <w:jc w:val="center"/>
        <w:rPr>
          <w:rFonts w:eastAsia="Times New Roman"/>
          <w:sz w:val="24"/>
          <w:szCs w:val="24"/>
        </w:rPr>
      </w:pPr>
    </w:p>
    <w:p w14:paraId="64E3DDE8" w14:textId="2036E398" w:rsidR="00E40C58" w:rsidRPr="00F42A3A" w:rsidRDefault="00211C83" w:rsidP="00C36C68">
      <w:pPr>
        <w:spacing w:after="0" w:line="240" w:lineRule="auto"/>
        <w:ind w:right="-1"/>
        <w:contextualSpacing/>
        <w:jc w:val="center"/>
        <w:rPr>
          <w:rFonts w:eastAsia="Times New Roman"/>
          <w:b/>
          <w:bCs/>
          <w:sz w:val="16"/>
          <w:szCs w:val="16"/>
        </w:rPr>
      </w:pPr>
      <w:r w:rsidRPr="00F42A3A">
        <w:rPr>
          <w:rFonts w:eastAsia="Times New Roman"/>
          <w:b/>
          <w:bCs/>
          <w:sz w:val="16"/>
          <w:szCs w:val="16"/>
        </w:rPr>
        <w:t>Table</w:t>
      </w:r>
      <w:r w:rsidR="00E40C58" w:rsidRPr="00F42A3A">
        <w:rPr>
          <w:rFonts w:eastAsia="Times New Roman"/>
          <w:b/>
          <w:bCs/>
          <w:sz w:val="16"/>
          <w:szCs w:val="16"/>
        </w:rPr>
        <w:t xml:space="preserve"> 1</w:t>
      </w:r>
      <w:r w:rsidR="00F42A3A">
        <w:rPr>
          <w:rFonts w:eastAsia="Times New Roman"/>
          <w:b/>
          <w:bCs/>
          <w:sz w:val="16"/>
          <w:szCs w:val="16"/>
        </w:rPr>
        <w:t xml:space="preserve"> </w:t>
      </w:r>
      <w:r w:rsidR="00F42A3A" w:rsidRPr="00982E41">
        <w:rPr>
          <w:bCs/>
          <w:color w:val="FF0000"/>
          <w:sz w:val="20"/>
          <w:szCs w:val="20"/>
        </w:rPr>
        <w:t xml:space="preserve">(8 </w:t>
      </w:r>
      <w:r w:rsidR="00332712">
        <w:rPr>
          <w:bCs/>
          <w:color w:val="FF0000"/>
          <w:sz w:val="20"/>
          <w:szCs w:val="20"/>
        </w:rPr>
        <w:t>points</w:t>
      </w:r>
      <w:r w:rsidR="00F42A3A" w:rsidRPr="00982E41">
        <w:rPr>
          <w:bCs/>
          <w:color w:val="FF0000"/>
          <w:sz w:val="20"/>
          <w:szCs w:val="20"/>
        </w:rPr>
        <w:t>, bold)</w:t>
      </w:r>
    </w:p>
    <w:p w14:paraId="14C4FF8D" w14:textId="52EB7261" w:rsidR="00E40C58" w:rsidRPr="00F42A3A" w:rsidRDefault="00B07CF7" w:rsidP="00C36C68">
      <w:pPr>
        <w:spacing w:after="0" w:line="240" w:lineRule="auto"/>
        <w:ind w:right="-1"/>
        <w:contextualSpacing/>
        <w:jc w:val="center"/>
        <w:rPr>
          <w:rFonts w:eastAsia="Times New Roman"/>
          <w:i/>
          <w:sz w:val="16"/>
          <w:szCs w:val="16"/>
        </w:rPr>
      </w:pPr>
      <w:r w:rsidRPr="00F42A3A">
        <w:rPr>
          <w:rFonts w:eastAsia="Times New Roman"/>
          <w:sz w:val="16"/>
          <w:szCs w:val="16"/>
        </w:rPr>
        <w:t>Nvlmsdoivmow voi wlkznvlksdvo osmlomozopv posndpo nolnvlkmnslo vpo</w:t>
      </w:r>
      <w:r w:rsidR="00211C83" w:rsidRPr="00F42A3A">
        <w:rPr>
          <w:rFonts w:eastAsia="Times New Roman"/>
          <w:i/>
          <w:sz w:val="16"/>
          <w:szCs w:val="16"/>
        </w:rPr>
        <w:t>.</w:t>
      </w:r>
      <w:r w:rsidR="00F42A3A" w:rsidRPr="00F42A3A">
        <w:rPr>
          <w:bCs/>
          <w:color w:val="FF0000"/>
          <w:sz w:val="24"/>
          <w:szCs w:val="24"/>
        </w:rPr>
        <w:t xml:space="preserve"> </w:t>
      </w:r>
      <w:r w:rsidR="00F42A3A" w:rsidRPr="00F42A3A">
        <w:rPr>
          <w:bCs/>
          <w:color w:val="FF0000"/>
          <w:sz w:val="20"/>
          <w:szCs w:val="20"/>
          <w:lang w:val="es-ES"/>
        </w:rPr>
        <w:t xml:space="preserve">(8 </w:t>
      </w:r>
      <w:r w:rsidR="00332712">
        <w:rPr>
          <w:bCs/>
          <w:color w:val="FF0000"/>
          <w:sz w:val="20"/>
          <w:szCs w:val="20"/>
          <w:lang w:val="es-ES"/>
        </w:rPr>
        <w:t>ponts</w:t>
      </w:r>
      <w:r w:rsidR="00F42A3A" w:rsidRPr="00F42A3A">
        <w:rPr>
          <w:bCs/>
          <w:color w:val="FF0000"/>
          <w:sz w:val="20"/>
          <w:szCs w:val="20"/>
          <w:lang w:val="es-ES"/>
        </w:rPr>
        <w:t>, regular)</w:t>
      </w:r>
    </w:p>
    <w:p w14:paraId="48B1A223" w14:textId="77777777" w:rsidR="006D7BF4" w:rsidRPr="00485C8A" w:rsidRDefault="006D7BF4" w:rsidP="00C36C68">
      <w:pPr>
        <w:spacing w:after="0" w:line="240" w:lineRule="auto"/>
        <w:ind w:right="-1"/>
        <w:contextualSpacing/>
        <w:jc w:val="center"/>
        <w:rPr>
          <w:rFonts w:eastAsia="Times New Roman"/>
          <w:sz w:val="24"/>
          <w:szCs w:val="24"/>
        </w:rPr>
      </w:pPr>
    </w:p>
    <w:tbl>
      <w:tblPr>
        <w:tblStyle w:val="Tabelacomgrade1"/>
        <w:tblW w:w="8500" w:type="dxa"/>
        <w:tblLayout w:type="fixed"/>
        <w:tblLook w:val="0400" w:firstRow="0" w:lastRow="0" w:firstColumn="0" w:lastColumn="0" w:noHBand="0" w:noVBand="1"/>
      </w:tblPr>
      <w:tblGrid>
        <w:gridCol w:w="1271"/>
        <w:gridCol w:w="567"/>
        <w:gridCol w:w="2268"/>
        <w:gridCol w:w="2268"/>
        <w:gridCol w:w="2126"/>
      </w:tblGrid>
      <w:tr w:rsidR="00E40C58" w:rsidRPr="00485C8A" w14:paraId="4F3797C0" w14:textId="77777777" w:rsidTr="006D7BF4">
        <w:trPr>
          <w:trHeight w:val="300"/>
        </w:trPr>
        <w:tc>
          <w:tcPr>
            <w:tcW w:w="1838" w:type="dxa"/>
            <w:gridSpan w:val="2"/>
          </w:tcPr>
          <w:p w14:paraId="648C77C5" w14:textId="452741BA" w:rsidR="00E40C58" w:rsidRPr="00F42A3A" w:rsidRDefault="00332712" w:rsidP="006D7BF4">
            <w:pPr>
              <w:ind w:right="-1"/>
              <w:jc w:val="center"/>
              <w:rPr>
                <w:rFonts w:eastAsia="Times New Roman"/>
                <w:sz w:val="16"/>
                <w:szCs w:val="16"/>
              </w:rPr>
            </w:pPr>
            <w:r>
              <w:rPr>
                <w:rFonts w:eastAsia="Times New Roman"/>
                <w:sz w:val="16"/>
                <w:szCs w:val="16"/>
              </w:rPr>
              <w:t>Heading</w:t>
            </w:r>
          </w:p>
        </w:tc>
        <w:tc>
          <w:tcPr>
            <w:tcW w:w="2268" w:type="dxa"/>
          </w:tcPr>
          <w:p w14:paraId="3851194F" w14:textId="52BCD9FA" w:rsidR="00E40C58" w:rsidRPr="00F42A3A" w:rsidRDefault="00332712" w:rsidP="006D7BF4">
            <w:pPr>
              <w:ind w:right="-1"/>
              <w:jc w:val="center"/>
              <w:rPr>
                <w:rFonts w:eastAsia="Times New Roman"/>
                <w:i/>
                <w:sz w:val="16"/>
                <w:szCs w:val="16"/>
              </w:rPr>
            </w:pPr>
            <w:r>
              <w:rPr>
                <w:rFonts w:eastAsia="Times New Roman"/>
                <w:sz w:val="16"/>
                <w:szCs w:val="16"/>
              </w:rPr>
              <w:t>Heading</w:t>
            </w:r>
          </w:p>
        </w:tc>
        <w:tc>
          <w:tcPr>
            <w:tcW w:w="2268" w:type="dxa"/>
          </w:tcPr>
          <w:p w14:paraId="59B1A3F2" w14:textId="1D88ACD0" w:rsidR="00E40C58" w:rsidRPr="00F42A3A" w:rsidRDefault="00332712" w:rsidP="006D7BF4">
            <w:pPr>
              <w:ind w:right="-1"/>
              <w:jc w:val="center"/>
              <w:rPr>
                <w:rFonts w:eastAsia="Times New Roman"/>
                <w:i/>
                <w:sz w:val="16"/>
                <w:szCs w:val="16"/>
                <w:lang w:val="es-ES"/>
              </w:rPr>
            </w:pPr>
            <w:r>
              <w:rPr>
                <w:rFonts w:eastAsia="Times New Roman"/>
                <w:sz w:val="16"/>
                <w:szCs w:val="16"/>
              </w:rPr>
              <w:t>Heading</w:t>
            </w:r>
          </w:p>
        </w:tc>
        <w:tc>
          <w:tcPr>
            <w:tcW w:w="2126" w:type="dxa"/>
          </w:tcPr>
          <w:p w14:paraId="74788948" w14:textId="5CDAAADB" w:rsidR="00E40C58" w:rsidRPr="00F42A3A" w:rsidRDefault="00332712" w:rsidP="006D7BF4">
            <w:pPr>
              <w:ind w:right="-1"/>
              <w:jc w:val="center"/>
              <w:rPr>
                <w:rFonts w:eastAsia="Times New Roman"/>
                <w:sz w:val="16"/>
                <w:szCs w:val="16"/>
              </w:rPr>
            </w:pPr>
            <w:r>
              <w:rPr>
                <w:rFonts w:eastAsia="Times New Roman"/>
                <w:sz w:val="16"/>
                <w:szCs w:val="16"/>
              </w:rPr>
              <w:t>Heading</w:t>
            </w:r>
          </w:p>
        </w:tc>
      </w:tr>
      <w:tr w:rsidR="00E40C58" w:rsidRPr="00485C8A" w14:paraId="79011C6F" w14:textId="77777777" w:rsidTr="006D7BF4">
        <w:trPr>
          <w:trHeight w:val="300"/>
        </w:trPr>
        <w:tc>
          <w:tcPr>
            <w:tcW w:w="1271" w:type="dxa"/>
          </w:tcPr>
          <w:p w14:paraId="22C57FB0" w14:textId="059AD334" w:rsidR="00E40C58" w:rsidRPr="00F42A3A" w:rsidRDefault="00644DDF" w:rsidP="006D7BF4">
            <w:pPr>
              <w:ind w:right="-1"/>
              <w:rPr>
                <w:rFonts w:eastAsia="Times New Roman"/>
                <w:sz w:val="16"/>
                <w:szCs w:val="16"/>
              </w:rPr>
            </w:pPr>
            <w:r w:rsidRPr="00F42A3A">
              <w:rPr>
                <w:rFonts w:eastAsia="Times New Roman"/>
                <w:sz w:val="16"/>
                <w:szCs w:val="16"/>
              </w:rPr>
              <w:t>dnvfñkldsvofa</w:t>
            </w:r>
          </w:p>
        </w:tc>
        <w:tc>
          <w:tcPr>
            <w:tcW w:w="567" w:type="dxa"/>
          </w:tcPr>
          <w:p w14:paraId="0DC03BBD" w14:textId="57D7042C" w:rsidR="00E40C58" w:rsidRPr="00F42A3A" w:rsidRDefault="00B07CF7" w:rsidP="006D7BF4">
            <w:pPr>
              <w:ind w:right="-1"/>
              <w:jc w:val="center"/>
              <w:rPr>
                <w:rFonts w:eastAsia="Times New Roman"/>
                <w:sz w:val="16"/>
                <w:szCs w:val="16"/>
              </w:rPr>
            </w:pPr>
            <w:r w:rsidRPr="00F42A3A">
              <w:rPr>
                <w:rFonts w:eastAsia="Times New Roman"/>
                <w:sz w:val="16"/>
                <w:szCs w:val="16"/>
              </w:rPr>
              <w:t>X</w:t>
            </w:r>
          </w:p>
        </w:tc>
        <w:tc>
          <w:tcPr>
            <w:tcW w:w="2268" w:type="dxa"/>
          </w:tcPr>
          <w:p w14:paraId="22C06900" w14:textId="3381F76C" w:rsidR="00E40C58" w:rsidRPr="00F42A3A" w:rsidRDefault="00B07CF7" w:rsidP="006D7BF4">
            <w:pPr>
              <w:ind w:right="-1"/>
              <w:jc w:val="center"/>
              <w:rPr>
                <w:rFonts w:eastAsia="Times New Roman"/>
                <w:sz w:val="16"/>
                <w:szCs w:val="16"/>
              </w:rPr>
            </w:pPr>
            <w:r w:rsidRPr="00F42A3A">
              <w:rPr>
                <w:rFonts w:eastAsia="Times New Roman"/>
                <w:sz w:val="16"/>
                <w:szCs w:val="16"/>
              </w:rPr>
              <w:t>00000000</w:t>
            </w:r>
          </w:p>
        </w:tc>
        <w:tc>
          <w:tcPr>
            <w:tcW w:w="2268" w:type="dxa"/>
          </w:tcPr>
          <w:p w14:paraId="4A88E656" w14:textId="1E4104E0" w:rsidR="00E40C58" w:rsidRPr="00F42A3A" w:rsidRDefault="00B07CF7" w:rsidP="006D7BF4">
            <w:pPr>
              <w:ind w:right="-1"/>
              <w:jc w:val="center"/>
              <w:rPr>
                <w:rFonts w:eastAsia="Times New Roman"/>
                <w:sz w:val="16"/>
                <w:szCs w:val="16"/>
              </w:rPr>
            </w:pPr>
            <w:r w:rsidRPr="00F42A3A">
              <w:rPr>
                <w:rFonts w:eastAsia="Times New Roman"/>
                <w:sz w:val="16"/>
                <w:szCs w:val="16"/>
              </w:rPr>
              <w:t>Vnosdncvos</w:t>
            </w:r>
          </w:p>
        </w:tc>
        <w:tc>
          <w:tcPr>
            <w:tcW w:w="2126" w:type="dxa"/>
          </w:tcPr>
          <w:p w14:paraId="00F95A12" w14:textId="77D4DB4C" w:rsidR="00E40C58" w:rsidRPr="00F42A3A" w:rsidRDefault="00B07CF7" w:rsidP="006D7BF4">
            <w:pPr>
              <w:ind w:right="-1"/>
              <w:jc w:val="center"/>
              <w:rPr>
                <w:rFonts w:eastAsia="Times New Roman"/>
                <w:sz w:val="16"/>
                <w:szCs w:val="16"/>
              </w:rPr>
            </w:pPr>
            <w:r w:rsidRPr="00F42A3A">
              <w:rPr>
                <w:rFonts w:eastAsia="Times New Roman"/>
                <w:sz w:val="16"/>
                <w:szCs w:val="16"/>
              </w:rPr>
              <w:t>000000000</w:t>
            </w:r>
          </w:p>
        </w:tc>
      </w:tr>
      <w:tr w:rsidR="00E40C58" w:rsidRPr="00485C8A" w14:paraId="6BB04FF1" w14:textId="77777777" w:rsidTr="006D7BF4">
        <w:trPr>
          <w:trHeight w:val="300"/>
        </w:trPr>
        <w:tc>
          <w:tcPr>
            <w:tcW w:w="1271" w:type="dxa"/>
          </w:tcPr>
          <w:p w14:paraId="3AACBB7F" w14:textId="77777777" w:rsidR="00E40C58" w:rsidRPr="00F42A3A" w:rsidRDefault="00E40C58" w:rsidP="006D7BF4">
            <w:pPr>
              <w:ind w:right="-1"/>
              <w:rPr>
                <w:rFonts w:eastAsia="Times New Roman"/>
                <w:sz w:val="16"/>
                <w:szCs w:val="16"/>
              </w:rPr>
            </w:pPr>
          </w:p>
        </w:tc>
        <w:tc>
          <w:tcPr>
            <w:tcW w:w="567" w:type="dxa"/>
          </w:tcPr>
          <w:p w14:paraId="0FA1CF2E" w14:textId="08E7BD60" w:rsidR="00E40C58" w:rsidRPr="00F42A3A" w:rsidRDefault="00B07CF7" w:rsidP="006D7BF4">
            <w:pPr>
              <w:ind w:right="-1"/>
              <w:jc w:val="center"/>
              <w:rPr>
                <w:rFonts w:eastAsia="Times New Roman"/>
                <w:sz w:val="16"/>
                <w:szCs w:val="16"/>
              </w:rPr>
            </w:pPr>
            <w:r w:rsidRPr="00F42A3A">
              <w:rPr>
                <w:rFonts w:eastAsia="Times New Roman"/>
                <w:sz w:val="16"/>
                <w:szCs w:val="16"/>
              </w:rPr>
              <w:t>X</w:t>
            </w:r>
          </w:p>
        </w:tc>
        <w:tc>
          <w:tcPr>
            <w:tcW w:w="2268" w:type="dxa"/>
          </w:tcPr>
          <w:p w14:paraId="4D95DB98" w14:textId="47A80EB8" w:rsidR="00E40C58" w:rsidRPr="00F42A3A" w:rsidRDefault="00B07CF7" w:rsidP="006D7BF4">
            <w:pPr>
              <w:ind w:right="-1"/>
              <w:jc w:val="center"/>
              <w:rPr>
                <w:rFonts w:eastAsia="Times New Roman"/>
                <w:sz w:val="16"/>
                <w:szCs w:val="16"/>
              </w:rPr>
            </w:pPr>
            <w:r w:rsidRPr="00F42A3A">
              <w:rPr>
                <w:rFonts w:eastAsia="Times New Roman"/>
                <w:sz w:val="16"/>
                <w:szCs w:val="16"/>
              </w:rPr>
              <w:t>0000000</w:t>
            </w:r>
          </w:p>
        </w:tc>
        <w:tc>
          <w:tcPr>
            <w:tcW w:w="2268" w:type="dxa"/>
          </w:tcPr>
          <w:p w14:paraId="091645CA" w14:textId="423CF419" w:rsidR="00E40C58" w:rsidRPr="00F42A3A" w:rsidRDefault="00B07CF7" w:rsidP="006D7BF4">
            <w:pPr>
              <w:ind w:right="-1"/>
              <w:jc w:val="center"/>
              <w:rPr>
                <w:rFonts w:eastAsia="Times New Roman"/>
                <w:sz w:val="16"/>
                <w:szCs w:val="16"/>
              </w:rPr>
            </w:pPr>
            <w:r w:rsidRPr="00F42A3A">
              <w:rPr>
                <w:rFonts w:eastAsia="Times New Roman"/>
                <w:sz w:val="16"/>
                <w:szCs w:val="16"/>
              </w:rPr>
              <w:t>lsdfoasvonsdo</w:t>
            </w:r>
          </w:p>
        </w:tc>
        <w:tc>
          <w:tcPr>
            <w:tcW w:w="2126" w:type="dxa"/>
          </w:tcPr>
          <w:p w14:paraId="36801B9E" w14:textId="0AF4828B" w:rsidR="00E40C58" w:rsidRPr="00F42A3A" w:rsidRDefault="00B07CF7" w:rsidP="006D7BF4">
            <w:pPr>
              <w:ind w:right="-1"/>
              <w:jc w:val="center"/>
              <w:rPr>
                <w:rFonts w:eastAsia="Times New Roman"/>
                <w:sz w:val="16"/>
                <w:szCs w:val="16"/>
              </w:rPr>
            </w:pPr>
            <w:r w:rsidRPr="00F42A3A">
              <w:rPr>
                <w:rFonts w:eastAsia="Times New Roman"/>
                <w:sz w:val="16"/>
                <w:szCs w:val="16"/>
              </w:rPr>
              <w:t>Uyrry7ti76r76</w:t>
            </w:r>
          </w:p>
        </w:tc>
      </w:tr>
      <w:tr w:rsidR="00E40C58" w:rsidRPr="00485C8A" w14:paraId="66CD79BF" w14:textId="77777777" w:rsidTr="006D7BF4">
        <w:trPr>
          <w:trHeight w:val="300"/>
        </w:trPr>
        <w:tc>
          <w:tcPr>
            <w:tcW w:w="1271" w:type="dxa"/>
          </w:tcPr>
          <w:p w14:paraId="65F7BEB2" w14:textId="4E26D86F" w:rsidR="00E40C58" w:rsidRPr="00F42A3A" w:rsidRDefault="00644DDF" w:rsidP="006D7BF4">
            <w:pPr>
              <w:ind w:right="-1"/>
              <w:rPr>
                <w:rFonts w:eastAsia="Times New Roman"/>
                <w:sz w:val="16"/>
                <w:szCs w:val="16"/>
              </w:rPr>
            </w:pPr>
            <w:r w:rsidRPr="00F42A3A">
              <w:rPr>
                <w:rFonts w:eastAsia="Times New Roman"/>
                <w:sz w:val="16"/>
                <w:szCs w:val="16"/>
              </w:rPr>
              <w:t>kndsnvosdnv</w:t>
            </w:r>
          </w:p>
        </w:tc>
        <w:tc>
          <w:tcPr>
            <w:tcW w:w="567" w:type="dxa"/>
          </w:tcPr>
          <w:p w14:paraId="6C5B8D1A" w14:textId="1169A918" w:rsidR="00E40C58" w:rsidRPr="00F42A3A" w:rsidRDefault="00B07CF7" w:rsidP="006D7BF4">
            <w:pPr>
              <w:ind w:right="-1"/>
              <w:jc w:val="center"/>
              <w:rPr>
                <w:rFonts w:eastAsia="Times New Roman"/>
                <w:sz w:val="16"/>
                <w:szCs w:val="16"/>
              </w:rPr>
            </w:pPr>
            <w:r w:rsidRPr="00F42A3A">
              <w:rPr>
                <w:rFonts w:eastAsia="Times New Roman"/>
                <w:sz w:val="16"/>
                <w:szCs w:val="16"/>
              </w:rPr>
              <w:t>X</w:t>
            </w:r>
          </w:p>
        </w:tc>
        <w:tc>
          <w:tcPr>
            <w:tcW w:w="2268" w:type="dxa"/>
          </w:tcPr>
          <w:p w14:paraId="0F410181" w14:textId="67A31AD8" w:rsidR="00E40C58" w:rsidRPr="00F42A3A" w:rsidRDefault="00B07CF7" w:rsidP="006D7BF4">
            <w:pPr>
              <w:ind w:right="-1"/>
              <w:jc w:val="center"/>
              <w:rPr>
                <w:rFonts w:eastAsia="Times New Roman"/>
                <w:sz w:val="16"/>
                <w:szCs w:val="16"/>
              </w:rPr>
            </w:pPr>
            <w:r w:rsidRPr="00F42A3A">
              <w:rPr>
                <w:rFonts w:eastAsia="Times New Roman"/>
                <w:sz w:val="16"/>
                <w:szCs w:val="16"/>
              </w:rPr>
              <w:t>000000</w:t>
            </w:r>
          </w:p>
        </w:tc>
        <w:tc>
          <w:tcPr>
            <w:tcW w:w="2268" w:type="dxa"/>
          </w:tcPr>
          <w:p w14:paraId="4BE36A6F" w14:textId="4B134F3B" w:rsidR="00E40C58" w:rsidRPr="00F42A3A" w:rsidRDefault="00B07CF7" w:rsidP="006D7BF4">
            <w:pPr>
              <w:ind w:right="-1"/>
              <w:jc w:val="center"/>
              <w:rPr>
                <w:rFonts w:eastAsia="Times New Roman"/>
                <w:sz w:val="16"/>
                <w:szCs w:val="16"/>
              </w:rPr>
            </w:pPr>
            <w:r w:rsidRPr="00F42A3A">
              <w:rPr>
                <w:rFonts w:eastAsia="Times New Roman"/>
                <w:sz w:val="16"/>
                <w:szCs w:val="16"/>
              </w:rPr>
              <w:t>lsdnoasdnvnsoid</w:t>
            </w:r>
          </w:p>
        </w:tc>
        <w:tc>
          <w:tcPr>
            <w:tcW w:w="2126" w:type="dxa"/>
            <w:vMerge w:val="restart"/>
          </w:tcPr>
          <w:p w14:paraId="6E77037B" w14:textId="15871C9B" w:rsidR="00E40C58" w:rsidRPr="00F42A3A" w:rsidRDefault="00B07CF7" w:rsidP="006D7BF4">
            <w:pPr>
              <w:ind w:right="-1"/>
              <w:jc w:val="center"/>
              <w:rPr>
                <w:rFonts w:eastAsia="Times New Roman"/>
                <w:sz w:val="16"/>
                <w:szCs w:val="16"/>
              </w:rPr>
            </w:pPr>
            <w:r w:rsidRPr="00F42A3A">
              <w:rPr>
                <w:rFonts w:eastAsia="Times New Roman"/>
                <w:sz w:val="16"/>
                <w:szCs w:val="16"/>
              </w:rPr>
              <w:t>R87tut8t8t</w:t>
            </w:r>
          </w:p>
        </w:tc>
      </w:tr>
      <w:tr w:rsidR="00E40C58" w:rsidRPr="00485C8A" w14:paraId="0AE1354D" w14:textId="77777777" w:rsidTr="006D7BF4">
        <w:trPr>
          <w:trHeight w:val="300"/>
        </w:trPr>
        <w:tc>
          <w:tcPr>
            <w:tcW w:w="1271" w:type="dxa"/>
          </w:tcPr>
          <w:p w14:paraId="73C47C29" w14:textId="77777777" w:rsidR="00E40C58" w:rsidRPr="00F42A3A" w:rsidRDefault="00E40C58" w:rsidP="006D7BF4">
            <w:pPr>
              <w:ind w:right="-1"/>
              <w:rPr>
                <w:rFonts w:eastAsia="Times New Roman"/>
                <w:sz w:val="16"/>
                <w:szCs w:val="16"/>
              </w:rPr>
            </w:pPr>
          </w:p>
        </w:tc>
        <w:tc>
          <w:tcPr>
            <w:tcW w:w="567" w:type="dxa"/>
          </w:tcPr>
          <w:p w14:paraId="53DC20B0" w14:textId="20A95556" w:rsidR="00E40C58" w:rsidRPr="00F42A3A" w:rsidRDefault="00B07CF7" w:rsidP="006D7BF4">
            <w:pPr>
              <w:ind w:right="-1"/>
              <w:jc w:val="center"/>
              <w:rPr>
                <w:rFonts w:eastAsia="Times New Roman"/>
                <w:sz w:val="16"/>
                <w:szCs w:val="16"/>
              </w:rPr>
            </w:pPr>
            <w:r w:rsidRPr="00F42A3A">
              <w:rPr>
                <w:rFonts w:eastAsia="Times New Roman"/>
                <w:sz w:val="16"/>
                <w:szCs w:val="16"/>
              </w:rPr>
              <w:t>X</w:t>
            </w:r>
          </w:p>
        </w:tc>
        <w:tc>
          <w:tcPr>
            <w:tcW w:w="2268" w:type="dxa"/>
          </w:tcPr>
          <w:p w14:paraId="3EDEDA14" w14:textId="397905E9" w:rsidR="00E40C58" w:rsidRPr="00F42A3A" w:rsidRDefault="00B07CF7" w:rsidP="006D7BF4">
            <w:pPr>
              <w:ind w:right="-1"/>
              <w:jc w:val="center"/>
              <w:rPr>
                <w:rFonts w:eastAsia="Times New Roman"/>
                <w:sz w:val="16"/>
                <w:szCs w:val="16"/>
              </w:rPr>
            </w:pPr>
            <w:r w:rsidRPr="00F42A3A">
              <w:rPr>
                <w:rFonts w:eastAsia="Times New Roman"/>
                <w:sz w:val="16"/>
                <w:szCs w:val="16"/>
              </w:rPr>
              <w:t>0000000000</w:t>
            </w:r>
          </w:p>
        </w:tc>
        <w:tc>
          <w:tcPr>
            <w:tcW w:w="2268" w:type="dxa"/>
          </w:tcPr>
          <w:p w14:paraId="0660F874" w14:textId="04F592DC" w:rsidR="00E40C58" w:rsidRPr="00F42A3A" w:rsidRDefault="00B07CF7" w:rsidP="006D7BF4">
            <w:pPr>
              <w:ind w:right="-1"/>
              <w:jc w:val="center"/>
              <w:rPr>
                <w:rFonts w:eastAsia="Times New Roman"/>
                <w:sz w:val="16"/>
                <w:szCs w:val="16"/>
              </w:rPr>
            </w:pPr>
            <w:r w:rsidRPr="00F42A3A">
              <w:rPr>
                <w:rFonts w:eastAsia="Times New Roman"/>
                <w:sz w:val="16"/>
                <w:szCs w:val="16"/>
              </w:rPr>
              <w:t>Lasfnasn vosndo</w:t>
            </w:r>
          </w:p>
        </w:tc>
        <w:tc>
          <w:tcPr>
            <w:tcW w:w="2126" w:type="dxa"/>
            <w:vMerge/>
          </w:tcPr>
          <w:p w14:paraId="51281CAF" w14:textId="77777777" w:rsidR="00E40C58" w:rsidRPr="00F42A3A" w:rsidRDefault="00E40C58" w:rsidP="006D7BF4">
            <w:pPr>
              <w:widowControl w:val="0"/>
              <w:pBdr>
                <w:top w:val="nil"/>
                <w:left w:val="nil"/>
                <w:bottom w:val="nil"/>
                <w:right w:val="nil"/>
                <w:between w:val="nil"/>
              </w:pBdr>
              <w:ind w:right="-1"/>
              <w:rPr>
                <w:rFonts w:eastAsia="Times New Roman"/>
                <w:sz w:val="16"/>
                <w:szCs w:val="16"/>
              </w:rPr>
            </w:pPr>
          </w:p>
        </w:tc>
      </w:tr>
      <w:tr w:rsidR="00E40C58" w:rsidRPr="00485C8A" w14:paraId="4811A527" w14:textId="77777777" w:rsidTr="006D7BF4">
        <w:trPr>
          <w:trHeight w:val="300"/>
        </w:trPr>
        <w:tc>
          <w:tcPr>
            <w:tcW w:w="1271" w:type="dxa"/>
          </w:tcPr>
          <w:p w14:paraId="7CC688A3" w14:textId="07044409" w:rsidR="00E40C58" w:rsidRPr="00F42A3A" w:rsidRDefault="00644DDF" w:rsidP="006D7BF4">
            <w:pPr>
              <w:ind w:right="-1"/>
              <w:rPr>
                <w:rFonts w:eastAsia="Times New Roman"/>
                <w:sz w:val="16"/>
                <w:szCs w:val="16"/>
              </w:rPr>
            </w:pPr>
            <w:r w:rsidRPr="00F42A3A">
              <w:rPr>
                <w:rFonts w:eastAsia="Times New Roman"/>
                <w:sz w:val="16"/>
                <w:szCs w:val="16"/>
              </w:rPr>
              <w:t>lsdgfkdsano</w:t>
            </w:r>
          </w:p>
        </w:tc>
        <w:tc>
          <w:tcPr>
            <w:tcW w:w="567" w:type="dxa"/>
          </w:tcPr>
          <w:p w14:paraId="6774C1DC" w14:textId="57C7ED56" w:rsidR="00E40C58" w:rsidRPr="00F42A3A" w:rsidRDefault="00B07CF7" w:rsidP="006D7BF4">
            <w:pPr>
              <w:ind w:right="-1"/>
              <w:jc w:val="center"/>
              <w:rPr>
                <w:rFonts w:eastAsia="Times New Roman"/>
                <w:sz w:val="16"/>
                <w:szCs w:val="16"/>
              </w:rPr>
            </w:pPr>
            <w:r w:rsidRPr="00F42A3A">
              <w:rPr>
                <w:rFonts w:eastAsia="Times New Roman"/>
                <w:sz w:val="16"/>
                <w:szCs w:val="16"/>
              </w:rPr>
              <w:t>X</w:t>
            </w:r>
          </w:p>
        </w:tc>
        <w:tc>
          <w:tcPr>
            <w:tcW w:w="2268" w:type="dxa"/>
          </w:tcPr>
          <w:p w14:paraId="053DFD73" w14:textId="4C31FAA6" w:rsidR="00E40C58" w:rsidRPr="00F42A3A" w:rsidRDefault="00B07CF7" w:rsidP="006D7BF4">
            <w:pPr>
              <w:ind w:right="-1"/>
              <w:jc w:val="center"/>
              <w:rPr>
                <w:rFonts w:eastAsia="Times New Roman"/>
                <w:sz w:val="16"/>
                <w:szCs w:val="16"/>
              </w:rPr>
            </w:pPr>
            <w:r w:rsidRPr="00F42A3A">
              <w:rPr>
                <w:rFonts w:eastAsia="Times New Roman"/>
                <w:sz w:val="16"/>
                <w:szCs w:val="16"/>
              </w:rPr>
              <w:t>00000000</w:t>
            </w:r>
          </w:p>
        </w:tc>
        <w:tc>
          <w:tcPr>
            <w:tcW w:w="2268" w:type="dxa"/>
          </w:tcPr>
          <w:p w14:paraId="3630E72A" w14:textId="7A7585BF" w:rsidR="00E40C58" w:rsidRPr="00F42A3A" w:rsidRDefault="00B07CF7" w:rsidP="006D7BF4">
            <w:pPr>
              <w:ind w:right="-1"/>
              <w:jc w:val="center"/>
              <w:rPr>
                <w:rFonts w:eastAsia="Times New Roman"/>
                <w:sz w:val="16"/>
                <w:szCs w:val="16"/>
              </w:rPr>
            </w:pPr>
            <w:r w:rsidRPr="00F42A3A">
              <w:rPr>
                <w:rFonts w:eastAsia="Times New Roman"/>
                <w:sz w:val="16"/>
                <w:szCs w:val="16"/>
              </w:rPr>
              <w:t>Lsanfosn vosdno</w:t>
            </w:r>
          </w:p>
        </w:tc>
        <w:tc>
          <w:tcPr>
            <w:tcW w:w="2126" w:type="dxa"/>
          </w:tcPr>
          <w:p w14:paraId="0D210D8D" w14:textId="77777777" w:rsidR="00E40C58" w:rsidRPr="00F42A3A" w:rsidRDefault="00E40C58" w:rsidP="006D7BF4">
            <w:pPr>
              <w:ind w:right="-1"/>
              <w:jc w:val="center"/>
              <w:rPr>
                <w:rFonts w:eastAsia="Times New Roman"/>
                <w:sz w:val="16"/>
                <w:szCs w:val="16"/>
              </w:rPr>
            </w:pPr>
            <w:r w:rsidRPr="00F42A3A">
              <w:rPr>
                <w:rFonts w:eastAsia="Times New Roman"/>
                <w:sz w:val="16"/>
                <w:szCs w:val="16"/>
              </w:rPr>
              <w:t>–</w:t>
            </w:r>
          </w:p>
        </w:tc>
      </w:tr>
      <w:tr w:rsidR="00E40C58" w:rsidRPr="00485C8A" w14:paraId="254FA8F7" w14:textId="77777777" w:rsidTr="006D7BF4">
        <w:trPr>
          <w:trHeight w:val="300"/>
        </w:trPr>
        <w:tc>
          <w:tcPr>
            <w:tcW w:w="1271" w:type="dxa"/>
          </w:tcPr>
          <w:p w14:paraId="67F99538" w14:textId="77777777" w:rsidR="00E40C58" w:rsidRPr="00F42A3A" w:rsidRDefault="00E40C58" w:rsidP="006D7BF4">
            <w:pPr>
              <w:ind w:right="-1"/>
              <w:rPr>
                <w:rFonts w:eastAsia="Times New Roman"/>
                <w:sz w:val="16"/>
                <w:szCs w:val="16"/>
              </w:rPr>
            </w:pPr>
          </w:p>
        </w:tc>
        <w:tc>
          <w:tcPr>
            <w:tcW w:w="567" w:type="dxa"/>
          </w:tcPr>
          <w:p w14:paraId="6CDE6D31" w14:textId="202FE0DF" w:rsidR="00E40C58" w:rsidRPr="00F42A3A" w:rsidRDefault="00B07CF7" w:rsidP="006D7BF4">
            <w:pPr>
              <w:ind w:right="-1"/>
              <w:jc w:val="center"/>
              <w:rPr>
                <w:rFonts w:eastAsia="Times New Roman"/>
                <w:sz w:val="16"/>
                <w:szCs w:val="16"/>
              </w:rPr>
            </w:pPr>
            <w:r w:rsidRPr="00F42A3A">
              <w:rPr>
                <w:rFonts w:eastAsia="Times New Roman"/>
                <w:sz w:val="16"/>
                <w:szCs w:val="16"/>
              </w:rPr>
              <w:t>X</w:t>
            </w:r>
          </w:p>
        </w:tc>
        <w:tc>
          <w:tcPr>
            <w:tcW w:w="2268" w:type="dxa"/>
          </w:tcPr>
          <w:p w14:paraId="2C0FE790" w14:textId="29302B6A" w:rsidR="00E40C58" w:rsidRPr="00F42A3A" w:rsidRDefault="00B07CF7" w:rsidP="006D7BF4">
            <w:pPr>
              <w:ind w:right="-1"/>
              <w:jc w:val="center"/>
              <w:rPr>
                <w:rFonts w:eastAsia="Times New Roman"/>
                <w:sz w:val="16"/>
                <w:szCs w:val="16"/>
              </w:rPr>
            </w:pPr>
            <w:r w:rsidRPr="00F42A3A">
              <w:rPr>
                <w:rFonts w:eastAsia="Times New Roman"/>
                <w:sz w:val="16"/>
                <w:szCs w:val="16"/>
              </w:rPr>
              <w:t>00000000</w:t>
            </w:r>
          </w:p>
        </w:tc>
        <w:tc>
          <w:tcPr>
            <w:tcW w:w="2268" w:type="dxa"/>
          </w:tcPr>
          <w:p w14:paraId="79335567" w14:textId="43900B77" w:rsidR="00E40C58" w:rsidRPr="00F42A3A" w:rsidRDefault="00B07CF7" w:rsidP="006D7BF4">
            <w:pPr>
              <w:ind w:right="-1"/>
              <w:jc w:val="center"/>
              <w:rPr>
                <w:rFonts w:eastAsia="Times New Roman"/>
                <w:sz w:val="16"/>
                <w:szCs w:val="16"/>
              </w:rPr>
            </w:pPr>
            <w:r w:rsidRPr="00F42A3A">
              <w:rPr>
                <w:rFonts w:eastAsia="Times New Roman"/>
                <w:sz w:val="16"/>
                <w:szCs w:val="16"/>
              </w:rPr>
              <w:t>Dvnlsadnoso on</w:t>
            </w:r>
          </w:p>
        </w:tc>
        <w:tc>
          <w:tcPr>
            <w:tcW w:w="2126" w:type="dxa"/>
          </w:tcPr>
          <w:p w14:paraId="4160454E" w14:textId="77777777" w:rsidR="00E40C58" w:rsidRPr="00F42A3A" w:rsidRDefault="00E40C58" w:rsidP="006D7BF4">
            <w:pPr>
              <w:ind w:right="-1"/>
              <w:jc w:val="center"/>
              <w:rPr>
                <w:rFonts w:eastAsia="Times New Roman"/>
                <w:sz w:val="16"/>
                <w:szCs w:val="16"/>
              </w:rPr>
            </w:pPr>
            <w:r w:rsidRPr="00F42A3A">
              <w:rPr>
                <w:rFonts w:eastAsia="Times New Roman"/>
                <w:sz w:val="16"/>
                <w:szCs w:val="16"/>
              </w:rPr>
              <w:t>–</w:t>
            </w:r>
          </w:p>
        </w:tc>
      </w:tr>
    </w:tbl>
    <w:p w14:paraId="30CB5AC4" w14:textId="77777777" w:rsidR="006D7BF4" w:rsidRPr="00F42A3A" w:rsidRDefault="006D7BF4" w:rsidP="00F42A3A">
      <w:pPr>
        <w:spacing w:after="0" w:line="240" w:lineRule="auto"/>
        <w:ind w:right="-1"/>
        <w:contextualSpacing/>
        <w:rPr>
          <w:rFonts w:eastAsia="Times New Roman"/>
          <w:sz w:val="16"/>
          <w:szCs w:val="16"/>
        </w:rPr>
      </w:pPr>
    </w:p>
    <w:p w14:paraId="4CF8BAB7" w14:textId="1FFD208A" w:rsidR="00211C83" w:rsidRPr="00F42A3A" w:rsidRDefault="00332712" w:rsidP="00211C83">
      <w:pPr>
        <w:spacing w:after="0" w:line="240" w:lineRule="auto"/>
        <w:ind w:right="-1"/>
        <w:contextualSpacing/>
        <w:rPr>
          <w:rFonts w:eastAsia="Times New Roman"/>
          <w:sz w:val="16"/>
          <w:szCs w:val="16"/>
        </w:rPr>
      </w:pPr>
      <w:r>
        <w:rPr>
          <w:rFonts w:eastAsia="Times New Roman"/>
          <w:sz w:val="16"/>
          <w:szCs w:val="16"/>
        </w:rPr>
        <w:t>Table caption</w:t>
      </w:r>
      <w:r w:rsidR="00644DDF" w:rsidRPr="00F42A3A">
        <w:rPr>
          <w:rFonts w:eastAsia="Times New Roman"/>
          <w:sz w:val="16"/>
          <w:szCs w:val="16"/>
        </w:rPr>
        <w:t>: xxkjanfjnmds dfops ndojfnao nonosvmsoe nomnsod</w:t>
      </w:r>
      <w:r w:rsidR="00211C83" w:rsidRPr="00F42A3A">
        <w:rPr>
          <w:rFonts w:eastAsia="Times New Roman"/>
          <w:sz w:val="16"/>
          <w:szCs w:val="16"/>
        </w:rPr>
        <w:t>.</w:t>
      </w:r>
    </w:p>
    <w:p w14:paraId="48C05E72" w14:textId="77777777" w:rsidR="00BB0C22" w:rsidRPr="00485C8A" w:rsidRDefault="00BB0C22" w:rsidP="00C0573B">
      <w:pPr>
        <w:spacing w:after="0" w:line="240" w:lineRule="auto"/>
        <w:contextualSpacing/>
        <w:rPr>
          <w:rFonts w:eastAsia="Times New Roman"/>
          <w:sz w:val="24"/>
          <w:szCs w:val="24"/>
        </w:rPr>
      </w:pPr>
    </w:p>
    <w:p w14:paraId="1685B754" w14:textId="77777777" w:rsidR="00C36C68" w:rsidRPr="00485C8A" w:rsidRDefault="00C36C68" w:rsidP="00C36C68">
      <w:pPr>
        <w:pStyle w:val="021-PrrafoNormal02-INICIOARTICULO"/>
        <w:rPr>
          <w:rFonts w:ascii="Calibri" w:hAnsi="Calibri" w:cs="Calibri"/>
          <w:sz w:val="24"/>
          <w:szCs w:val="24"/>
          <w:lang w:val="es-ES"/>
        </w:rPr>
      </w:pPr>
      <w:r w:rsidRPr="00485C8A">
        <w:rPr>
          <w:rFonts w:ascii="Calibri" w:hAnsi="Calibri" w:cs="Calibri"/>
          <w:sz w:val="24"/>
          <w:szCs w:val="24"/>
          <w:lang w:val="es-ES"/>
        </w:rPr>
        <w:t>Fugitas es venisqui cus mil eumquide vollia pos porestr umquat harumquia sita voluptaqui dolorentur, comnistias reperio. Hendis dolorum que magnis a et aut voluptatem quodisciis alita vide est volum, consecto blaut pelis doloreprem aditatiat aut aute aut qui optatem quatur sumquis sintior re, quos repel ipictio. Ugia pro blaudi nosto berum quo volo vid maximus, ium sita volut laut aperibus earum verum dolupitiunt, optatur?</w:t>
      </w:r>
    </w:p>
    <w:p w14:paraId="22D6CF42" w14:textId="77777777" w:rsidR="00C36C68" w:rsidRPr="00485C8A" w:rsidRDefault="00C36C68" w:rsidP="00C36C68">
      <w:pPr>
        <w:pStyle w:val="021-PrrafoNormal02-INICIOARTICULO"/>
        <w:rPr>
          <w:rFonts w:ascii="Calibri" w:hAnsi="Calibri" w:cs="Calibri"/>
          <w:sz w:val="24"/>
          <w:szCs w:val="24"/>
          <w:lang w:val="es-ES"/>
        </w:rPr>
      </w:pPr>
      <w:r w:rsidRPr="00485C8A">
        <w:rPr>
          <w:rFonts w:ascii="Calibri" w:hAnsi="Calibri" w:cs="Calibri"/>
          <w:sz w:val="24"/>
          <w:szCs w:val="24"/>
          <w:lang w:val="es-ES"/>
        </w:rPr>
        <w:lastRenderedPageBreak/>
        <w:t>Nam estis ut lat odi unt alitibeatur molesec aborum quatque officatur as quiam accusti voloribus qui ventius dolorit rerferio. Ut mod quam quam, imus ut ommossi numquia quiate nimil min comnimi, omnim quia es explab imus vente sit la sequi iliquae ceriorum et hit quatem nestotatum que occum voles audaeped que maionet verum nimendu scipsus reptatet od que sum alique officia dolest volut rae sin cusam essimusdae senimint, conecup taquatur, omnis veliquamus endit et quid moluptaquae nonempo rrorenihit ut acea accaeribus.</w:t>
      </w:r>
    </w:p>
    <w:p w14:paraId="25D9E43B" w14:textId="77777777" w:rsidR="00C36C68" w:rsidRPr="00485C8A" w:rsidRDefault="00C36C68" w:rsidP="00C36C68">
      <w:pPr>
        <w:pStyle w:val="021-PrrafoNormal02-INICIOARTICULO"/>
        <w:rPr>
          <w:rFonts w:ascii="Calibri" w:hAnsi="Calibri" w:cs="Calibri"/>
          <w:sz w:val="24"/>
          <w:szCs w:val="24"/>
          <w:lang w:val="es-ES"/>
        </w:rPr>
      </w:pPr>
      <w:r w:rsidRPr="00485C8A">
        <w:rPr>
          <w:rFonts w:ascii="Calibri" w:hAnsi="Calibri" w:cs="Calibri"/>
          <w:sz w:val="24"/>
          <w:szCs w:val="24"/>
          <w:lang w:val="es-ES"/>
        </w:rPr>
        <w:t>Em quod modit expellum que nonsedi blandis quuntem quam ut exceperspe ide prat volupti ut prore nia nos debitae post fuga. Ut pra con et experio. Solupta tquat.</w:t>
      </w:r>
    </w:p>
    <w:p w14:paraId="5F4DD949" w14:textId="77777777" w:rsidR="00C36C68" w:rsidRPr="00485C8A" w:rsidRDefault="00C36C68" w:rsidP="00C0573B">
      <w:pPr>
        <w:spacing w:after="0" w:line="240" w:lineRule="auto"/>
        <w:jc w:val="center"/>
        <w:rPr>
          <w:rFonts w:eastAsia="Times New Roman"/>
          <w:sz w:val="24"/>
          <w:szCs w:val="24"/>
          <w:lang w:val="es-ES"/>
        </w:rPr>
      </w:pPr>
    </w:p>
    <w:p w14:paraId="1C045768" w14:textId="0D0F5E01" w:rsidR="00B55E9F" w:rsidRPr="00485C8A" w:rsidRDefault="009670F5" w:rsidP="00C0573B">
      <w:pPr>
        <w:spacing w:after="0" w:line="240" w:lineRule="auto"/>
        <w:jc w:val="center"/>
        <w:rPr>
          <w:rFonts w:eastAsia="Times New Roman"/>
          <w:b/>
          <w:bCs/>
          <w:sz w:val="24"/>
          <w:szCs w:val="24"/>
          <w:lang w:val="es-ES"/>
        </w:rPr>
      </w:pPr>
      <w:r w:rsidRPr="00485C8A">
        <w:rPr>
          <w:rFonts w:eastAsia="Times New Roman"/>
          <w:b/>
          <w:bCs/>
          <w:sz w:val="24"/>
          <w:szCs w:val="24"/>
          <w:lang w:val="es-ES"/>
        </w:rPr>
        <w:t>DISCUS</w:t>
      </w:r>
      <w:r w:rsidR="00332712">
        <w:rPr>
          <w:rFonts w:eastAsia="Times New Roman"/>
          <w:b/>
          <w:bCs/>
          <w:sz w:val="24"/>
          <w:szCs w:val="24"/>
          <w:lang w:val="es-ES"/>
        </w:rPr>
        <w:t>S</w:t>
      </w:r>
      <w:r w:rsidRPr="00485C8A">
        <w:rPr>
          <w:rFonts w:eastAsia="Times New Roman"/>
          <w:b/>
          <w:bCs/>
          <w:sz w:val="24"/>
          <w:szCs w:val="24"/>
          <w:lang w:val="es-ES"/>
        </w:rPr>
        <w:t>I</w:t>
      </w:r>
      <w:r w:rsidR="00332712">
        <w:rPr>
          <w:rFonts w:eastAsia="Times New Roman"/>
          <w:b/>
          <w:bCs/>
          <w:sz w:val="24"/>
          <w:szCs w:val="24"/>
          <w:lang w:val="es-ES"/>
        </w:rPr>
        <w:t>O</w:t>
      </w:r>
      <w:r w:rsidRPr="00485C8A">
        <w:rPr>
          <w:rFonts w:eastAsia="Times New Roman"/>
          <w:b/>
          <w:bCs/>
          <w:sz w:val="24"/>
          <w:szCs w:val="24"/>
          <w:lang w:val="es-ES"/>
        </w:rPr>
        <w:t>N</w:t>
      </w:r>
    </w:p>
    <w:p w14:paraId="2834630B" w14:textId="77777777" w:rsidR="00C36C68" w:rsidRPr="00485C8A" w:rsidRDefault="00C36C68" w:rsidP="00C0573B">
      <w:pPr>
        <w:spacing w:after="0" w:line="240" w:lineRule="auto"/>
        <w:jc w:val="center"/>
        <w:rPr>
          <w:rFonts w:eastAsia="Times New Roman"/>
          <w:sz w:val="24"/>
          <w:szCs w:val="24"/>
          <w:lang w:val="es-ES"/>
        </w:rPr>
      </w:pPr>
    </w:p>
    <w:p w14:paraId="5A5E2B2C" w14:textId="39C0807F" w:rsidR="00C36C68" w:rsidRPr="00485C8A" w:rsidRDefault="00C36C68" w:rsidP="00C36C68">
      <w:pPr>
        <w:pStyle w:val="021-PrrafoNormal02-INICIOARTICULO"/>
        <w:rPr>
          <w:rFonts w:ascii="Calibri" w:hAnsi="Calibri" w:cs="Calibri"/>
          <w:sz w:val="24"/>
          <w:szCs w:val="24"/>
          <w:lang w:val="es-ES"/>
        </w:rPr>
      </w:pPr>
      <w:r w:rsidRPr="00485C8A">
        <w:rPr>
          <w:rFonts w:ascii="Calibri" w:hAnsi="Calibri" w:cs="Calibri"/>
          <w:sz w:val="24"/>
          <w:szCs w:val="24"/>
          <w:lang w:val="es-ES"/>
        </w:rPr>
        <w:t>Aqui ut venit pediciae quiae laut minus moloria cullacerum consecae volores et lab invelle ssitiis eum volessi asperupti denda assequidi opta est, qui vollaut voluptas por asimi, ommolupta dit ut voles qui resequibust aut faccab in porestorem fugit, tem enihitia am et ab in prae magni dus aut volupid es nest venihitas ut offictur, cor sinustia dolo tem haruptibus quam volo corestias dessitissus quibus, et qui officiet et lab ipsant oditaquis et autem sitiatu ribusci psapelique qui untur?</w:t>
      </w:r>
    </w:p>
    <w:p w14:paraId="69AB2760" w14:textId="39B21F9A" w:rsidR="00C36C68" w:rsidRPr="00485C8A" w:rsidRDefault="00C36C68" w:rsidP="00C36C68">
      <w:pPr>
        <w:pStyle w:val="021-PrrafoNormal02-INICIOARTICULO"/>
        <w:rPr>
          <w:rFonts w:ascii="Calibri" w:hAnsi="Calibri" w:cs="Calibri"/>
          <w:sz w:val="24"/>
          <w:szCs w:val="24"/>
          <w:lang w:val="es-ES"/>
        </w:rPr>
      </w:pPr>
      <w:r w:rsidRPr="00485C8A">
        <w:rPr>
          <w:rFonts w:ascii="Calibri" w:hAnsi="Calibri" w:cs="Calibri"/>
          <w:sz w:val="24"/>
          <w:szCs w:val="24"/>
          <w:lang w:val="es-ES"/>
        </w:rPr>
        <w:t>Ur? Sam reribus sa con re exeribus aut ipsaecate ad quibus, ut occumen dusdani sam ius pla ius dollic tem seque enis vendae ni bearum facia saerchi llupicti untur andi cum suntor apidunte inus et ullaut verspeliqui adipit porecerchil ipiendi od es simus, totatendis incto iducit dolorum qui volo tempor mi, se la cum fugitat iberemolorro in estrum explitibus dignis sum quatius animinti omnisciis sum harum id que conet modis moloremque sit vellabo. Et id quatius autati undel millabo.</w:t>
      </w:r>
    </w:p>
    <w:p w14:paraId="10F1CA01" w14:textId="77777777" w:rsidR="00C0573B" w:rsidRDefault="00C0573B" w:rsidP="000845D8">
      <w:pPr>
        <w:spacing w:after="0" w:line="240" w:lineRule="auto"/>
        <w:contextualSpacing/>
        <w:rPr>
          <w:sz w:val="24"/>
          <w:szCs w:val="24"/>
          <w:lang w:val="es-ES"/>
        </w:rPr>
      </w:pPr>
    </w:p>
    <w:p w14:paraId="2E6AFD39" w14:textId="77777777" w:rsidR="00332712" w:rsidRPr="00332712" w:rsidRDefault="00332712" w:rsidP="00332712">
      <w:pPr>
        <w:spacing w:after="0" w:line="240" w:lineRule="auto"/>
        <w:contextualSpacing/>
        <w:rPr>
          <w:sz w:val="24"/>
          <w:szCs w:val="24"/>
        </w:rPr>
      </w:pPr>
      <w:r w:rsidRPr="00332712">
        <w:rPr>
          <w:b/>
          <w:sz w:val="24"/>
          <w:szCs w:val="24"/>
        </w:rPr>
        <w:t>Author contribution statement:</w:t>
      </w:r>
      <w:r w:rsidRPr="00332712">
        <w:rPr>
          <w:sz w:val="24"/>
          <w:szCs w:val="24"/>
        </w:rPr>
        <w:t xml:space="preserve"> The name of each author must appear at least once (may appear several times) indicating what his or her contribution was in the conception and design of the study, data collection, analysis and interpretation of results, and preparation of the manuscript.</w:t>
      </w:r>
    </w:p>
    <w:p w14:paraId="59814048" w14:textId="77777777" w:rsidR="00332712" w:rsidRPr="00332712" w:rsidRDefault="00332712" w:rsidP="00332712">
      <w:pPr>
        <w:spacing w:after="0" w:line="240" w:lineRule="auto"/>
        <w:contextualSpacing/>
        <w:rPr>
          <w:sz w:val="24"/>
          <w:szCs w:val="24"/>
        </w:rPr>
      </w:pPr>
    </w:p>
    <w:p w14:paraId="427D9D33" w14:textId="4CE9AB72" w:rsidR="00332712" w:rsidRPr="00332712" w:rsidRDefault="00332712" w:rsidP="00332712">
      <w:pPr>
        <w:spacing w:after="0" w:line="240" w:lineRule="auto"/>
        <w:contextualSpacing/>
        <w:rPr>
          <w:sz w:val="24"/>
          <w:szCs w:val="24"/>
        </w:rPr>
      </w:pPr>
      <w:r w:rsidRPr="00332712">
        <w:rPr>
          <w:b/>
          <w:sz w:val="24"/>
          <w:szCs w:val="24"/>
        </w:rPr>
        <w:t>Ethics statement:</w:t>
      </w:r>
      <w:r w:rsidRPr="00332712">
        <w:rPr>
          <w:sz w:val="24"/>
          <w:szCs w:val="24"/>
        </w:rPr>
        <w:t xml:space="preserve"> (</w:t>
      </w:r>
      <w:r w:rsidRPr="00332712">
        <w:rPr>
          <w:color w:val="FF0000"/>
          <w:sz w:val="24"/>
          <w:szCs w:val="24"/>
        </w:rPr>
        <w:t xml:space="preserve">Do not modify - </w:t>
      </w:r>
      <w:r>
        <w:rPr>
          <w:color w:val="FF0000"/>
          <w:sz w:val="24"/>
          <w:szCs w:val="24"/>
        </w:rPr>
        <w:t>E</w:t>
      </w:r>
      <w:r w:rsidRPr="00332712">
        <w:rPr>
          <w:color w:val="FF0000"/>
          <w:sz w:val="24"/>
          <w:szCs w:val="24"/>
        </w:rPr>
        <w:t>xclusive use of RBT</w:t>
      </w:r>
      <w:r w:rsidRPr="00332712">
        <w:rPr>
          <w:sz w:val="24"/>
          <w:szCs w:val="24"/>
        </w:rPr>
        <w:t>) The authors declare that they all agree with this publication and that they have made contributions that justify their authorship; that there is no conflict of interest of any kind; and that they have complied with all relevant ethical and legal requirements and procedures. All sources of funding are fully and clearly detailed in the acknowledgements section. The respective signed legal document is in the journal's archives.</w:t>
      </w:r>
    </w:p>
    <w:p w14:paraId="68047382" w14:textId="77777777" w:rsidR="00332712" w:rsidRPr="00332712" w:rsidRDefault="00332712" w:rsidP="00B84266">
      <w:pPr>
        <w:spacing w:after="0" w:line="240" w:lineRule="auto"/>
        <w:contextualSpacing/>
        <w:jc w:val="center"/>
        <w:rPr>
          <w:sz w:val="24"/>
          <w:szCs w:val="24"/>
        </w:rPr>
      </w:pPr>
    </w:p>
    <w:p w14:paraId="0DD03518" w14:textId="77777777" w:rsidR="00332712" w:rsidRPr="00332712" w:rsidRDefault="00332712" w:rsidP="00B84266">
      <w:pPr>
        <w:spacing w:after="0" w:line="240" w:lineRule="auto"/>
        <w:contextualSpacing/>
        <w:jc w:val="center"/>
        <w:rPr>
          <w:sz w:val="24"/>
          <w:szCs w:val="24"/>
        </w:rPr>
      </w:pPr>
    </w:p>
    <w:p w14:paraId="3BCC79D9" w14:textId="77777777" w:rsidR="009660E0" w:rsidRPr="00485C8A" w:rsidRDefault="009660E0" w:rsidP="00B84266">
      <w:pPr>
        <w:pStyle w:val="021-PrrafoNormal02-INICIOARTICULO"/>
        <w:spacing w:line="240" w:lineRule="auto"/>
        <w:ind w:firstLine="0"/>
        <w:jc w:val="center"/>
        <w:rPr>
          <w:rFonts w:ascii="Calibri" w:hAnsi="Calibri" w:cs="Calibri"/>
          <w:sz w:val="24"/>
          <w:szCs w:val="24"/>
        </w:rPr>
      </w:pPr>
      <w:r w:rsidRPr="00485C8A">
        <w:rPr>
          <w:rFonts w:ascii="Calibri" w:hAnsi="Calibri" w:cs="Calibri"/>
          <w:sz w:val="24"/>
          <w:szCs w:val="24"/>
        </w:rPr>
        <w:t>See supplementary material / Ver material suplementario</w:t>
      </w:r>
    </w:p>
    <w:p w14:paraId="2E6B485C" w14:textId="25ABB56B" w:rsidR="009660E0" w:rsidRPr="000845D8" w:rsidRDefault="009660E0" w:rsidP="00B84266">
      <w:pPr>
        <w:pStyle w:val="021-PrrafoNormal02-INICIOARTICULO"/>
        <w:spacing w:line="240" w:lineRule="auto"/>
        <w:ind w:firstLine="0"/>
        <w:jc w:val="center"/>
        <w:rPr>
          <w:rFonts w:ascii="Calibri" w:hAnsi="Calibri" w:cs="Calibri"/>
          <w:sz w:val="24"/>
          <w:szCs w:val="24"/>
          <w:lang w:val="en-US"/>
        </w:rPr>
      </w:pPr>
      <w:r w:rsidRPr="000845D8">
        <w:rPr>
          <w:rFonts w:ascii="Calibri" w:hAnsi="Calibri" w:cs="Calibri"/>
          <w:sz w:val="24"/>
          <w:szCs w:val="24"/>
          <w:lang w:val="en-US"/>
        </w:rPr>
        <w:t>a00v72n1-</w:t>
      </w:r>
      <w:r w:rsidR="00CE1631" w:rsidRPr="000845D8">
        <w:rPr>
          <w:rFonts w:ascii="Calibri" w:hAnsi="Calibri" w:cs="Calibri"/>
          <w:sz w:val="24"/>
          <w:szCs w:val="24"/>
          <w:lang w:val="en-US"/>
        </w:rPr>
        <w:t>suppl</w:t>
      </w:r>
      <w:r w:rsidRPr="000845D8">
        <w:rPr>
          <w:rFonts w:ascii="Calibri" w:hAnsi="Calibri" w:cs="Calibri"/>
          <w:sz w:val="24"/>
          <w:szCs w:val="24"/>
          <w:lang w:val="en-US"/>
        </w:rPr>
        <w:t>1</w:t>
      </w:r>
      <w:r w:rsidR="004C3D85" w:rsidRPr="000845D8">
        <w:rPr>
          <w:rFonts w:ascii="Calibri" w:hAnsi="Calibri" w:cs="Calibri"/>
          <w:sz w:val="24"/>
          <w:szCs w:val="24"/>
          <w:lang w:val="en-US"/>
        </w:rPr>
        <w:t xml:space="preserve"> </w:t>
      </w:r>
      <w:r w:rsidR="004C3D85" w:rsidRPr="000845D8">
        <w:rPr>
          <w:rFonts w:ascii="Calibri" w:hAnsi="Calibri" w:cs="Calibri"/>
          <w:color w:val="FF0000"/>
          <w:sz w:val="24"/>
          <w:szCs w:val="24"/>
          <w:lang w:val="en-US"/>
        </w:rPr>
        <w:t>(</w:t>
      </w:r>
      <w:r w:rsidR="000845D8" w:rsidRPr="000845D8">
        <w:rPr>
          <w:rFonts w:ascii="Calibri" w:hAnsi="Calibri" w:cs="Calibri"/>
          <w:color w:val="FF0000"/>
          <w:sz w:val="24"/>
          <w:szCs w:val="24"/>
          <w:lang w:val="en-US"/>
        </w:rPr>
        <w:t>Only in case the article has it</w:t>
      </w:r>
      <w:r w:rsidR="004C3D85" w:rsidRPr="000845D8">
        <w:rPr>
          <w:rFonts w:ascii="Calibri" w:hAnsi="Calibri" w:cs="Calibri"/>
          <w:color w:val="FF0000"/>
          <w:sz w:val="24"/>
          <w:szCs w:val="24"/>
          <w:lang w:val="en-US"/>
        </w:rPr>
        <w:t>)</w:t>
      </w:r>
    </w:p>
    <w:p w14:paraId="461D01F5" w14:textId="60BE7A8F" w:rsidR="009660E0" w:rsidRPr="000845D8" w:rsidRDefault="009660E0" w:rsidP="00077E78">
      <w:pPr>
        <w:spacing w:after="0" w:line="240" w:lineRule="auto"/>
        <w:ind w:hanging="142"/>
        <w:contextualSpacing/>
        <w:jc w:val="center"/>
        <w:rPr>
          <w:sz w:val="24"/>
          <w:szCs w:val="24"/>
        </w:rPr>
      </w:pPr>
    </w:p>
    <w:p w14:paraId="777C1D68" w14:textId="23174C4C" w:rsidR="00C0573B" w:rsidRPr="0077164D" w:rsidRDefault="000845D8" w:rsidP="0077164D">
      <w:pPr>
        <w:spacing w:after="0" w:line="240" w:lineRule="auto"/>
        <w:jc w:val="center"/>
        <w:rPr>
          <w:b/>
          <w:bCs/>
          <w:sz w:val="24"/>
          <w:szCs w:val="24"/>
          <w:lang w:val="es-ES"/>
        </w:rPr>
      </w:pPr>
      <w:bookmarkStart w:id="2" w:name="_Hlk33617884"/>
      <w:r>
        <w:rPr>
          <w:b/>
          <w:bCs/>
          <w:sz w:val="24"/>
          <w:szCs w:val="24"/>
          <w:lang w:val="es-ES"/>
        </w:rPr>
        <w:t>ACKNOWLEDGEMENTS</w:t>
      </w:r>
    </w:p>
    <w:bookmarkEnd w:id="2"/>
    <w:p w14:paraId="24FEB8F4" w14:textId="77777777" w:rsidR="00127E6A" w:rsidRPr="00485C8A" w:rsidRDefault="00127E6A" w:rsidP="00F457AC">
      <w:pPr>
        <w:pStyle w:val="021-PrrafoNormal02-INICIOARTICULO"/>
        <w:spacing w:line="240" w:lineRule="auto"/>
        <w:rPr>
          <w:rFonts w:ascii="Calibri" w:hAnsi="Calibri" w:cs="Calibri"/>
          <w:sz w:val="24"/>
          <w:szCs w:val="24"/>
          <w:lang w:val="es-ES"/>
        </w:rPr>
      </w:pPr>
      <w:r w:rsidRPr="00485C8A">
        <w:rPr>
          <w:rFonts w:ascii="Calibri" w:hAnsi="Calibri" w:cs="Calibri"/>
          <w:sz w:val="24"/>
          <w:szCs w:val="24"/>
          <w:lang w:val="es-ES"/>
        </w:rPr>
        <w:t xml:space="preserve">Maiore vidit dolorem harum restibus, cum ides natet eaquia cust odio quiam fugiandebis volupta quibus doles eumquiae parcidit facerovit que aspedit, im as sim qui tessentium cuptur ma quiatec aeprae niet es as cus abo. Nem harum qui omniaturem eos rem fugit, quiam este quam de di dolut unto eume nest alitati asimolor mo cuptatem illaute nate dolorro dist ea nemodit atecabo rernate si volecer iberibus eveniente nis </w:t>
      </w:r>
      <w:r w:rsidRPr="00485C8A">
        <w:rPr>
          <w:rFonts w:ascii="Calibri" w:hAnsi="Calibri" w:cs="Calibri"/>
          <w:sz w:val="24"/>
          <w:szCs w:val="24"/>
          <w:lang w:val="es-ES"/>
        </w:rPr>
        <w:lastRenderedPageBreak/>
        <w:t>nisinctis del ipis dis autate sim coruptur, sumque laut lam, conseni hicaeste quia id modis milleneserae qui omnimet aperiam, con rem facium recti comnimint qui re prerest faccus quaspera nobis sinvero tem di cus.</w:t>
      </w:r>
    </w:p>
    <w:p w14:paraId="26F0163F" w14:textId="77777777" w:rsidR="00C0573B" w:rsidRPr="00485C8A" w:rsidRDefault="00C0573B" w:rsidP="00C0573B">
      <w:pPr>
        <w:spacing w:after="0" w:line="240" w:lineRule="auto"/>
        <w:jc w:val="center"/>
        <w:rPr>
          <w:rFonts w:eastAsia="Times New Roman"/>
          <w:sz w:val="24"/>
          <w:szCs w:val="24"/>
          <w:lang w:val="es-ES"/>
        </w:rPr>
      </w:pPr>
    </w:p>
    <w:p w14:paraId="36753149" w14:textId="2332D9F8" w:rsidR="00C83524" w:rsidRPr="000845D8" w:rsidRDefault="000845D8" w:rsidP="00C0573B">
      <w:pPr>
        <w:spacing w:after="0" w:line="240" w:lineRule="auto"/>
        <w:jc w:val="center"/>
        <w:rPr>
          <w:rFonts w:eastAsia="Times New Roman"/>
          <w:sz w:val="24"/>
          <w:szCs w:val="24"/>
        </w:rPr>
      </w:pPr>
      <w:r w:rsidRPr="000845D8">
        <w:rPr>
          <w:rFonts w:eastAsia="Times New Roman"/>
          <w:b/>
          <w:bCs/>
          <w:sz w:val="24"/>
          <w:szCs w:val="24"/>
        </w:rPr>
        <w:t>REFERENCES</w:t>
      </w:r>
      <w:r w:rsidR="00127E6A" w:rsidRPr="000845D8">
        <w:rPr>
          <w:rFonts w:eastAsia="Times New Roman"/>
          <w:sz w:val="24"/>
          <w:szCs w:val="24"/>
        </w:rPr>
        <w:t xml:space="preserve"> </w:t>
      </w:r>
      <w:r w:rsidR="00127E6A" w:rsidRPr="000845D8">
        <w:rPr>
          <w:rFonts w:eastAsia="Times New Roman"/>
          <w:color w:val="FF0000"/>
          <w:sz w:val="24"/>
          <w:szCs w:val="24"/>
        </w:rPr>
        <w:t>(</w:t>
      </w:r>
      <w:r w:rsidRPr="000845D8">
        <w:rPr>
          <w:rFonts w:eastAsia="Times New Roman"/>
          <w:color w:val="FF0000"/>
          <w:sz w:val="24"/>
          <w:szCs w:val="24"/>
        </w:rPr>
        <w:t>APA 7 format, French paragraph, unnumbered</w:t>
      </w:r>
      <w:r w:rsidR="00127E6A" w:rsidRPr="000845D8">
        <w:rPr>
          <w:rFonts w:eastAsia="Times New Roman"/>
          <w:color w:val="FF0000"/>
          <w:sz w:val="24"/>
          <w:szCs w:val="24"/>
        </w:rPr>
        <w:t>)</w:t>
      </w:r>
    </w:p>
    <w:p w14:paraId="787698DE" w14:textId="77777777" w:rsidR="00C0573B" w:rsidRPr="000845D8" w:rsidRDefault="00C0573B" w:rsidP="00C0573B">
      <w:pPr>
        <w:spacing w:after="0" w:line="240" w:lineRule="auto"/>
        <w:jc w:val="center"/>
        <w:rPr>
          <w:rFonts w:eastAsia="Times New Roman"/>
          <w:sz w:val="24"/>
          <w:szCs w:val="24"/>
        </w:rPr>
      </w:pPr>
    </w:p>
    <w:p w14:paraId="003C9279"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r w:rsidRPr="00485C8A">
        <w:rPr>
          <w:rFonts w:eastAsia="Times New Roman"/>
          <w:color w:val="000000"/>
          <w:sz w:val="24"/>
          <w:szCs w:val="24"/>
          <w:lang w:val="es-ES"/>
        </w:rPr>
        <w:t xml:space="preserve">Amato, J. F. R., &amp; Amato, S. B. (2010). Técnicas gerais para coleta e preparação de helmintos endoparasitos de aves. </w:t>
      </w:r>
      <w:r w:rsidRPr="00485C8A">
        <w:rPr>
          <w:rFonts w:eastAsia="Times New Roman"/>
          <w:color w:val="000000"/>
          <w:sz w:val="24"/>
          <w:szCs w:val="24"/>
        </w:rPr>
        <w:t xml:space="preserve">In S. Von Matter, F. C. Straube, I. A. Accordi, V. Q. Piacentini, &amp; J. F. Cândido-Jr. </w:t>
      </w:r>
      <w:r w:rsidRPr="00485C8A">
        <w:rPr>
          <w:rFonts w:eastAsia="Times New Roman"/>
          <w:color w:val="000000"/>
          <w:sz w:val="24"/>
          <w:szCs w:val="24"/>
          <w:lang w:val="es-ES"/>
        </w:rPr>
        <w:t xml:space="preserve">(Eds.), </w:t>
      </w:r>
      <w:r w:rsidRPr="00485C8A">
        <w:rPr>
          <w:rFonts w:eastAsia="Times New Roman"/>
          <w:i/>
          <w:color w:val="000000"/>
          <w:sz w:val="24"/>
          <w:szCs w:val="24"/>
          <w:lang w:val="es-ES"/>
        </w:rPr>
        <w:t xml:space="preserve">Ornitologia e conservação: Ciência aplicada, técnicas de pesquisa e levantamento </w:t>
      </w:r>
      <w:r w:rsidRPr="00485C8A">
        <w:rPr>
          <w:rFonts w:eastAsia="Times New Roman"/>
          <w:color w:val="000000"/>
          <w:sz w:val="24"/>
          <w:szCs w:val="24"/>
          <w:lang w:val="es-ES"/>
        </w:rPr>
        <w:t xml:space="preserve">(pp. 367–394). </w:t>
      </w:r>
      <w:r w:rsidRPr="00485C8A">
        <w:rPr>
          <w:rFonts w:eastAsia="Times New Roman"/>
          <w:color w:val="000000"/>
          <w:sz w:val="24"/>
          <w:szCs w:val="24"/>
        </w:rPr>
        <w:t>Technical Books.</w:t>
      </w:r>
    </w:p>
    <w:p w14:paraId="2ECBD58B"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p>
    <w:p w14:paraId="3202DD2C"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r w:rsidRPr="00485C8A">
        <w:rPr>
          <w:rFonts w:eastAsia="Times New Roman"/>
          <w:color w:val="000000"/>
          <w:sz w:val="24"/>
          <w:szCs w:val="24"/>
        </w:rPr>
        <w:t xml:space="preserve">Barrella, T. H., &amp; Silva, R. J. (2003). Digenetic trematodes infection in a </w:t>
      </w:r>
      <w:r w:rsidRPr="00485C8A">
        <w:rPr>
          <w:rFonts w:eastAsia="Times New Roman"/>
          <w:i/>
          <w:color w:val="000000"/>
          <w:sz w:val="24"/>
          <w:szCs w:val="24"/>
        </w:rPr>
        <w:t>Bothrops moojeni</w:t>
      </w:r>
      <w:r w:rsidRPr="00485C8A">
        <w:rPr>
          <w:rFonts w:eastAsia="Times New Roman"/>
          <w:color w:val="000000"/>
          <w:sz w:val="24"/>
          <w:szCs w:val="24"/>
        </w:rPr>
        <w:t xml:space="preserve"> (Viperidae) population from a fauna rescue in Porto Primavera, São Paulo State. </w:t>
      </w:r>
      <w:r w:rsidRPr="00485C8A">
        <w:rPr>
          <w:rFonts w:eastAsia="Times New Roman"/>
          <w:i/>
          <w:color w:val="000000"/>
          <w:sz w:val="24"/>
          <w:szCs w:val="24"/>
          <w:lang w:val="es-ES"/>
        </w:rPr>
        <w:t>Arquivo Brasileiro de Medicina Veterinária e Zootecnia</w:t>
      </w:r>
      <w:r w:rsidRPr="00485C8A">
        <w:rPr>
          <w:rFonts w:eastAsia="Times New Roman"/>
          <w:color w:val="000000"/>
          <w:sz w:val="24"/>
          <w:szCs w:val="24"/>
          <w:lang w:val="es-ES"/>
        </w:rPr>
        <w:t xml:space="preserve">, </w:t>
      </w:r>
      <w:r w:rsidRPr="00485C8A">
        <w:rPr>
          <w:rFonts w:eastAsia="Times New Roman"/>
          <w:i/>
          <w:color w:val="000000"/>
          <w:sz w:val="24"/>
          <w:szCs w:val="24"/>
          <w:lang w:val="es-ES"/>
        </w:rPr>
        <w:t>55</w:t>
      </w:r>
      <w:r w:rsidRPr="00485C8A">
        <w:rPr>
          <w:rFonts w:eastAsia="Times New Roman"/>
          <w:color w:val="000000"/>
          <w:sz w:val="24"/>
          <w:szCs w:val="24"/>
          <w:lang w:val="es-ES"/>
        </w:rPr>
        <w:t>(2), 243–245.</w:t>
      </w:r>
    </w:p>
    <w:p w14:paraId="32EBBF9F"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p>
    <w:p w14:paraId="1969F422"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r w:rsidRPr="00485C8A">
        <w:rPr>
          <w:rFonts w:eastAsia="Times New Roman"/>
          <w:color w:val="000000"/>
          <w:sz w:val="24"/>
          <w:szCs w:val="24"/>
          <w:lang w:val="es-ES"/>
        </w:rPr>
        <w:t>Corr</w:t>
      </w:r>
      <w:r w:rsidRPr="00485C8A">
        <w:rPr>
          <w:rFonts w:eastAsia="Times New Roman"/>
          <w:sz w:val="24"/>
          <w:szCs w:val="24"/>
          <w:lang w:val="es-ES"/>
        </w:rPr>
        <w:t>ê</w:t>
      </w:r>
      <w:r w:rsidRPr="00485C8A">
        <w:rPr>
          <w:rFonts w:eastAsia="Times New Roman"/>
          <w:color w:val="000000"/>
          <w:sz w:val="24"/>
          <w:szCs w:val="24"/>
          <w:lang w:val="es-ES"/>
        </w:rPr>
        <w:t xml:space="preserve">a, F. M. A., Paulino, R. C., Buononato, M. A., &amp; Federsoni Jr., P. A. (1990). </w:t>
      </w:r>
      <w:r w:rsidRPr="00485C8A">
        <w:rPr>
          <w:rFonts w:eastAsia="Times New Roman"/>
          <w:i/>
          <w:color w:val="000000"/>
          <w:sz w:val="24"/>
          <w:szCs w:val="24"/>
          <w:lang w:val="es-ES"/>
        </w:rPr>
        <w:t>Ochetosoma heterocoelium</w:t>
      </w:r>
      <w:r w:rsidRPr="00485C8A">
        <w:rPr>
          <w:rFonts w:eastAsia="Times New Roman"/>
          <w:color w:val="000000"/>
          <w:sz w:val="24"/>
          <w:szCs w:val="24"/>
          <w:lang w:val="es-ES"/>
        </w:rPr>
        <w:t xml:space="preserve"> (Travassos, 1921) (Trematoda: Digenea: Ochetosomatidae) em novo hospedeiro. </w:t>
      </w:r>
      <w:r w:rsidRPr="00485C8A">
        <w:rPr>
          <w:rFonts w:eastAsia="Times New Roman"/>
          <w:i/>
          <w:color w:val="000000"/>
          <w:sz w:val="24"/>
          <w:szCs w:val="24"/>
          <w:lang w:val="es-ES"/>
        </w:rPr>
        <w:t>Memórias do Instituto Butantan</w:t>
      </w:r>
      <w:r w:rsidRPr="00485C8A">
        <w:rPr>
          <w:rFonts w:eastAsia="Times New Roman"/>
          <w:color w:val="000000"/>
          <w:sz w:val="24"/>
          <w:szCs w:val="24"/>
          <w:lang w:val="es-ES"/>
        </w:rPr>
        <w:t xml:space="preserve">, </w:t>
      </w:r>
      <w:r w:rsidRPr="00485C8A">
        <w:rPr>
          <w:rFonts w:eastAsia="Times New Roman"/>
          <w:i/>
          <w:color w:val="000000"/>
          <w:sz w:val="24"/>
          <w:szCs w:val="24"/>
          <w:lang w:val="es-ES"/>
        </w:rPr>
        <w:t>52</w:t>
      </w:r>
      <w:r w:rsidRPr="00485C8A">
        <w:rPr>
          <w:rFonts w:eastAsia="Times New Roman"/>
          <w:color w:val="000000"/>
          <w:sz w:val="24"/>
          <w:szCs w:val="24"/>
          <w:lang w:val="es-ES"/>
        </w:rPr>
        <w:t>(1), 11–16.</w:t>
      </w:r>
    </w:p>
    <w:p w14:paraId="10C774C7"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p>
    <w:p w14:paraId="4ED7A127"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r w:rsidRPr="00485C8A">
        <w:rPr>
          <w:rFonts w:eastAsia="Times New Roman"/>
          <w:color w:val="000000"/>
          <w:sz w:val="24"/>
          <w:szCs w:val="24"/>
          <w:lang w:val="es-ES"/>
        </w:rPr>
        <w:t xml:space="preserve">Da Silva, F. M., Oliveira, L. S. de, Nascimento, L. R. de S., Machado, F. A., &amp; Prudente, A. L. da C. (2017). </w:t>
      </w:r>
      <w:r w:rsidRPr="00485C8A">
        <w:rPr>
          <w:rFonts w:eastAsia="Times New Roman"/>
          <w:color w:val="000000"/>
          <w:sz w:val="24"/>
          <w:szCs w:val="24"/>
        </w:rPr>
        <w:t>Sexual dimorphism and ontogenetic changes of Amazonian pit vipers (</w:t>
      </w:r>
      <w:r w:rsidRPr="00485C8A">
        <w:rPr>
          <w:rFonts w:eastAsia="Times New Roman"/>
          <w:i/>
          <w:color w:val="000000"/>
          <w:sz w:val="24"/>
          <w:szCs w:val="24"/>
        </w:rPr>
        <w:t>Bothrops atrox</w:t>
      </w:r>
      <w:r w:rsidRPr="00485C8A">
        <w:rPr>
          <w:rFonts w:eastAsia="Times New Roman"/>
          <w:color w:val="000000"/>
          <w:sz w:val="24"/>
          <w:szCs w:val="24"/>
        </w:rPr>
        <w:t xml:space="preserve">). </w:t>
      </w:r>
      <w:r w:rsidRPr="00485C8A">
        <w:rPr>
          <w:rFonts w:eastAsia="Times New Roman"/>
          <w:i/>
          <w:color w:val="000000"/>
          <w:sz w:val="24"/>
          <w:szCs w:val="24"/>
        </w:rPr>
        <w:t>Zoologischer Anzeiger</w:t>
      </w:r>
      <w:r w:rsidRPr="00485C8A">
        <w:rPr>
          <w:rFonts w:eastAsia="Times New Roman"/>
          <w:color w:val="000000"/>
          <w:sz w:val="24"/>
          <w:szCs w:val="24"/>
        </w:rPr>
        <w:t xml:space="preserve">, </w:t>
      </w:r>
      <w:r w:rsidRPr="00485C8A">
        <w:rPr>
          <w:rFonts w:eastAsia="Times New Roman"/>
          <w:i/>
          <w:color w:val="000000"/>
          <w:sz w:val="24"/>
          <w:szCs w:val="24"/>
        </w:rPr>
        <w:t>271</w:t>
      </w:r>
      <w:r w:rsidRPr="00485C8A">
        <w:rPr>
          <w:rFonts w:eastAsia="Times New Roman"/>
          <w:color w:val="000000"/>
          <w:sz w:val="24"/>
          <w:szCs w:val="24"/>
        </w:rPr>
        <w:t>, 15–24.</w:t>
      </w:r>
    </w:p>
    <w:p w14:paraId="414E2B1C"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p>
    <w:p w14:paraId="704D5DEF"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r w:rsidRPr="00485C8A">
        <w:rPr>
          <w:rFonts w:eastAsia="Times New Roman"/>
          <w:color w:val="000000"/>
          <w:sz w:val="24"/>
          <w:szCs w:val="24"/>
        </w:rPr>
        <w:t xml:space="preserve">Egler, S. G., Oliveira, M. E., &amp; Martins, M. (1996). Natural history notes. </w:t>
      </w:r>
      <w:r w:rsidRPr="00485C8A">
        <w:rPr>
          <w:rFonts w:eastAsia="Times New Roman"/>
          <w:i/>
          <w:color w:val="000000"/>
          <w:sz w:val="24"/>
          <w:szCs w:val="24"/>
        </w:rPr>
        <w:t>Bothrops atrox</w:t>
      </w:r>
      <w:r w:rsidRPr="00485C8A">
        <w:rPr>
          <w:rFonts w:eastAsia="Times New Roman"/>
          <w:color w:val="000000"/>
          <w:sz w:val="24"/>
          <w:szCs w:val="24"/>
        </w:rPr>
        <w:t xml:space="preserve"> (Common lancehead). Foraging behavior and ophiophagy. </w:t>
      </w:r>
      <w:r w:rsidRPr="00485C8A">
        <w:rPr>
          <w:rFonts w:eastAsia="Times New Roman"/>
          <w:i/>
          <w:color w:val="000000"/>
          <w:sz w:val="24"/>
          <w:szCs w:val="24"/>
        </w:rPr>
        <w:t>Herpetological Review</w:t>
      </w:r>
      <w:r w:rsidRPr="00485C8A">
        <w:rPr>
          <w:rFonts w:eastAsia="Times New Roman"/>
          <w:color w:val="000000"/>
          <w:sz w:val="24"/>
          <w:szCs w:val="24"/>
        </w:rPr>
        <w:t xml:space="preserve">, </w:t>
      </w:r>
      <w:r w:rsidRPr="00485C8A">
        <w:rPr>
          <w:rFonts w:eastAsia="Times New Roman"/>
          <w:i/>
          <w:color w:val="000000"/>
          <w:sz w:val="24"/>
          <w:szCs w:val="24"/>
        </w:rPr>
        <w:t>27</w:t>
      </w:r>
      <w:r w:rsidRPr="00485C8A">
        <w:rPr>
          <w:rFonts w:eastAsia="Times New Roman"/>
          <w:color w:val="000000"/>
          <w:sz w:val="24"/>
          <w:szCs w:val="24"/>
        </w:rPr>
        <w:t>(1), 22–23.</w:t>
      </w:r>
    </w:p>
    <w:p w14:paraId="63199A1A"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p>
    <w:p w14:paraId="6839B015"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r w:rsidRPr="00485C8A">
        <w:rPr>
          <w:rFonts w:eastAsia="Times New Roman"/>
          <w:color w:val="000000"/>
          <w:sz w:val="24"/>
          <w:szCs w:val="24"/>
        </w:rPr>
        <w:t xml:space="preserve">Fraga, R., Lima, A. P., Prudente, A. L. C., &amp; Mangnusson, W. E. (2013). </w:t>
      </w:r>
      <w:r w:rsidRPr="00485C8A">
        <w:rPr>
          <w:rFonts w:eastAsia="Times New Roman"/>
          <w:i/>
          <w:color w:val="000000"/>
          <w:sz w:val="24"/>
          <w:szCs w:val="24"/>
        </w:rPr>
        <w:t>Guia de cobras da região de Manaus, Amazônia Central: Guide to the snakes of the Manaus region, Central Amazonia</w:t>
      </w:r>
      <w:r w:rsidRPr="00485C8A">
        <w:rPr>
          <w:rFonts w:eastAsia="Times New Roman"/>
          <w:color w:val="000000"/>
          <w:sz w:val="24"/>
          <w:szCs w:val="24"/>
        </w:rPr>
        <w:t>. Editora INPA.</w:t>
      </w:r>
    </w:p>
    <w:p w14:paraId="08251144"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p>
    <w:p w14:paraId="2954F465"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r w:rsidRPr="00485C8A">
        <w:rPr>
          <w:rFonts w:eastAsia="Times New Roman"/>
          <w:color w:val="000000"/>
          <w:sz w:val="24"/>
          <w:szCs w:val="24"/>
          <w:lang w:val="es-ES"/>
        </w:rPr>
        <w:t xml:space="preserve">Kohn, A., &amp; Fernandes, B. M. M. (2014). </w:t>
      </w:r>
      <w:r w:rsidRPr="00485C8A">
        <w:rPr>
          <w:rFonts w:eastAsia="Times New Roman"/>
          <w:i/>
          <w:color w:val="000000"/>
          <w:sz w:val="24"/>
          <w:szCs w:val="24"/>
        </w:rPr>
        <w:t>South American trematodes parasites of amphibians and reptiles</w:t>
      </w:r>
      <w:r w:rsidRPr="00485C8A">
        <w:rPr>
          <w:rFonts w:eastAsia="Times New Roman"/>
          <w:color w:val="000000"/>
          <w:sz w:val="24"/>
          <w:szCs w:val="24"/>
        </w:rPr>
        <w:t xml:space="preserve">. </w:t>
      </w:r>
      <w:r w:rsidRPr="00485C8A">
        <w:rPr>
          <w:rFonts w:eastAsia="Times New Roman"/>
          <w:color w:val="000000"/>
          <w:sz w:val="24"/>
          <w:szCs w:val="24"/>
          <w:lang w:val="es-ES"/>
        </w:rPr>
        <w:t>Oficina de Livros.</w:t>
      </w:r>
    </w:p>
    <w:p w14:paraId="3B308316"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p>
    <w:p w14:paraId="4F21A5E7"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r w:rsidRPr="00485C8A">
        <w:rPr>
          <w:rFonts w:eastAsia="Times New Roman"/>
          <w:color w:val="000000"/>
          <w:sz w:val="24"/>
          <w:szCs w:val="24"/>
          <w:lang w:val="es-ES"/>
        </w:rPr>
        <w:t xml:space="preserve">Monteiro, W. M., Contreras-Bernal, J. C., Bisneto, P. F., Sachett, J., Mendonça da Silva, I., Lacerda, M., Guimarães da Costa, A., Val, F., Brasileiro, L., Sartim, M. A., Silva-de-Oliveira, S., Bernarde, P. S., Kaefer, I. L., Grazziotin, F. G., Wen, F. H., &amp; Moura da Silva, A. M. (2020). </w:t>
      </w:r>
      <w:r w:rsidRPr="00485C8A">
        <w:rPr>
          <w:rFonts w:eastAsia="Times New Roman"/>
          <w:i/>
          <w:color w:val="000000"/>
          <w:sz w:val="24"/>
          <w:szCs w:val="24"/>
        </w:rPr>
        <w:t>Bothrops atrox</w:t>
      </w:r>
      <w:r w:rsidRPr="00485C8A">
        <w:rPr>
          <w:rFonts w:eastAsia="Times New Roman"/>
          <w:color w:val="000000"/>
          <w:sz w:val="24"/>
          <w:szCs w:val="24"/>
        </w:rPr>
        <w:t xml:space="preserve">, the most important snake involved in human envenomings in the amazon: How venomics contributes to the knowledge of snake biology and clinical toxinology. </w:t>
      </w:r>
      <w:r w:rsidRPr="00485C8A">
        <w:rPr>
          <w:rFonts w:eastAsia="Times New Roman"/>
          <w:i/>
          <w:color w:val="000000"/>
          <w:sz w:val="24"/>
          <w:szCs w:val="24"/>
        </w:rPr>
        <w:t>Toxicon X</w:t>
      </w:r>
      <w:r w:rsidRPr="00485C8A">
        <w:rPr>
          <w:rFonts w:eastAsia="Times New Roman"/>
          <w:color w:val="000000"/>
          <w:sz w:val="24"/>
          <w:szCs w:val="24"/>
        </w:rPr>
        <w:t xml:space="preserve">, </w:t>
      </w:r>
      <w:r w:rsidRPr="00485C8A">
        <w:rPr>
          <w:rFonts w:eastAsia="Times New Roman"/>
          <w:i/>
          <w:color w:val="000000"/>
          <w:sz w:val="24"/>
          <w:szCs w:val="24"/>
        </w:rPr>
        <w:t>6</w:t>
      </w:r>
      <w:r w:rsidRPr="00485C8A">
        <w:rPr>
          <w:rFonts w:eastAsia="Times New Roman"/>
          <w:color w:val="000000"/>
          <w:sz w:val="24"/>
          <w:szCs w:val="24"/>
        </w:rPr>
        <w:t>, 100037.</w:t>
      </w:r>
    </w:p>
    <w:p w14:paraId="58E670A0"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p>
    <w:p w14:paraId="1B7B7E92"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r w:rsidRPr="00485C8A">
        <w:rPr>
          <w:rFonts w:eastAsia="Times New Roman"/>
          <w:color w:val="000000"/>
          <w:sz w:val="24"/>
          <w:szCs w:val="24"/>
        </w:rPr>
        <w:t xml:space="preserve">Oliveira, M. E., &amp; Martins, M. (2001). When and where to find a pitviper: Activity patterns and habitat use of the lancehead, </w:t>
      </w:r>
      <w:r w:rsidRPr="00485C8A">
        <w:rPr>
          <w:rFonts w:eastAsia="Times New Roman"/>
          <w:i/>
          <w:color w:val="000000"/>
          <w:sz w:val="24"/>
          <w:szCs w:val="24"/>
        </w:rPr>
        <w:t>Bothrops atrox</w:t>
      </w:r>
      <w:r w:rsidRPr="00485C8A">
        <w:rPr>
          <w:rFonts w:eastAsia="Times New Roman"/>
          <w:color w:val="000000"/>
          <w:sz w:val="24"/>
          <w:szCs w:val="24"/>
        </w:rPr>
        <w:t xml:space="preserve">, in Central Amazonia, Brazil. </w:t>
      </w:r>
      <w:r w:rsidRPr="00485C8A">
        <w:rPr>
          <w:rFonts w:eastAsia="Times New Roman"/>
          <w:i/>
          <w:color w:val="000000"/>
          <w:sz w:val="24"/>
          <w:szCs w:val="24"/>
          <w:lang w:val="es-ES"/>
        </w:rPr>
        <w:t>Herpetological Natural History</w:t>
      </w:r>
      <w:r w:rsidRPr="00485C8A">
        <w:rPr>
          <w:rFonts w:eastAsia="Times New Roman"/>
          <w:color w:val="000000"/>
          <w:sz w:val="24"/>
          <w:szCs w:val="24"/>
          <w:lang w:val="es-ES"/>
        </w:rPr>
        <w:t xml:space="preserve">, </w:t>
      </w:r>
      <w:r w:rsidRPr="00485C8A">
        <w:rPr>
          <w:rFonts w:eastAsia="Times New Roman"/>
          <w:i/>
          <w:color w:val="000000"/>
          <w:sz w:val="24"/>
          <w:szCs w:val="24"/>
          <w:lang w:val="es-ES"/>
        </w:rPr>
        <w:t>8</w:t>
      </w:r>
      <w:r w:rsidRPr="00485C8A">
        <w:rPr>
          <w:rFonts w:eastAsia="Times New Roman"/>
          <w:color w:val="000000"/>
          <w:sz w:val="24"/>
          <w:szCs w:val="24"/>
          <w:lang w:val="es-ES"/>
        </w:rPr>
        <w:t>(2), 101–110.</w:t>
      </w:r>
    </w:p>
    <w:p w14:paraId="6BB375B6"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p>
    <w:p w14:paraId="5EB7BCAE"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r w:rsidRPr="00485C8A">
        <w:rPr>
          <w:rFonts w:eastAsia="Times New Roman"/>
          <w:color w:val="000000"/>
          <w:sz w:val="24"/>
          <w:szCs w:val="24"/>
          <w:lang w:val="es-ES"/>
        </w:rPr>
        <w:lastRenderedPageBreak/>
        <w:t xml:space="preserve">Pinto, H. A., &amp; De Melo, A. L. (2012). Metacercariae of </w:t>
      </w:r>
      <w:r w:rsidRPr="00485C8A">
        <w:rPr>
          <w:rFonts w:eastAsia="Times New Roman"/>
          <w:i/>
          <w:color w:val="000000"/>
          <w:sz w:val="24"/>
          <w:szCs w:val="24"/>
          <w:lang w:val="es-ES"/>
        </w:rPr>
        <w:t>Renifer heterocoelium</w:t>
      </w:r>
      <w:r w:rsidRPr="00485C8A">
        <w:rPr>
          <w:rFonts w:eastAsia="Times New Roman"/>
          <w:color w:val="000000"/>
          <w:sz w:val="24"/>
          <w:szCs w:val="24"/>
          <w:lang w:val="es-ES"/>
        </w:rPr>
        <w:t xml:space="preserve"> (Trematoda: Reniferidae) in tadpoles of </w:t>
      </w:r>
      <w:r w:rsidRPr="00485C8A">
        <w:rPr>
          <w:rFonts w:eastAsia="Times New Roman"/>
          <w:i/>
          <w:color w:val="000000"/>
          <w:sz w:val="24"/>
          <w:szCs w:val="24"/>
          <w:lang w:val="es-ES"/>
        </w:rPr>
        <w:t>Rhinella schneideri</w:t>
      </w:r>
      <w:r w:rsidRPr="00485C8A">
        <w:rPr>
          <w:rFonts w:eastAsia="Times New Roman"/>
          <w:color w:val="000000"/>
          <w:sz w:val="24"/>
          <w:szCs w:val="24"/>
          <w:lang w:val="es-ES"/>
        </w:rPr>
        <w:t xml:space="preserve"> (Anura: Bufonidae) in Brazil. </w:t>
      </w:r>
      <w:r w:rsidRPr="00485C8A">
        <w:rPr>
          <w:rFonts w:eastAsia="Times New Roman"/>
          <w:i/>
          <w:color w:val="000000"/>
          <w:sz w:val="24"/>
          <w:szCs w:val="24"/>
          <w:lang w:val="es-ES"/>
        </w:rPr>
        <w:t>Revista Mexicana de Biodiversidad</w:t>
      </w:r>
      <w:r w:rsidRPr="00485C8A">
        <w:rPr>
          <w:rFonts w:eastAsia="Times New Roman"/>
          <w:color w:val="000000"/>
          <w:sz w:val="24"/>
          <w:szCs w:val="24"/>
          <w:lang w:val="es-ES"/>
        </w:rPr>
        <w:t xml:space="preserve">, </w:t>
      </w:r>
      <w:r w:rsidRPr="00485C8A">
        <w:rPr>
          <w:rFonts w:eastAsia="Times New Roman"/>
          <w:i/>
          <w:color w:val="000000"/>
          <w:sz w:val="24"/>
          <w:szCs w:val="24"/>
          <w:lang w:val="es-ES"/>
        </w:rPr>
        <w:t>83</w:t>
      </w:r>
      <w:r w:rsidRPr="00485C8A">
        <w:rPr>
          <w:rFonts w:eastAsia="Times New Roman"/>
          <w:color w:val="000000"/>
          <w:sz w:val="24"/>
          <w:szCs w:val="24"/>
          <w:lang w:val="es-ES"/>
        </w:rPr>
        <w:t>(2), 553–556.</w:t>
      </w:r>
    </w:p>
    <w:p w14:paraId="49CE38E6"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p>
    <w:p w14:paraId="7EE4E072"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r w:rsidRPr="00485C8A">
        <w:rPr>
          <w:rFonts w:eastAsia="Times New Roman"/>
          <w:color w:val="000000"/>
          <w:sz w:val="24"/>
          <w:szCs w:val="24"/>
          <w:lang w:val="es-ES"/>
        </w:rPr>
        <w:t xml:space="preserve">Reiczigel, J., Marozzi, M., Fábián, I., &amp; Rózsa, L. (2019). Biostatistics for parasitologists-A primer to quantitative parasitology. </w:t>
      </w:r>
      <w:r w:rsidRPr="00485C8A">
        <w:rPr>
          <w:rFonts w:eastAsia="Times New Roman"/>
          <w:i/>
          <w:color w:val="000000"/>
          <w:sz w:val="24"/>
          <w:szCs w:val="24"/>
          <w:lang w:val="es-ES"/>
        </w:rPr>
        <w:t>Trends in Parasitology</w:t>
      </w:r>
      <w:r w:rsidRPr="00485C8A">
        <w:rPr>
          <w:rFonts w:eastAsia="Times New Roman"/>
          <w:color w:val="000000"/>
          <w:sz w:val="24"/>
          <w:szCs w:val="24"/>
          <w:lang w:val="es-ES"/>
        </w:rPr>
        <w:t xml:space="preserve">, </w:t>
      </w:r>
      <w:r w:rsidRPr="00485C8A">
        <w:rPr>
          <w:rFonts w:eastAsia="Times New Roman"/>
          <w:i/>
          <w:color w:val="000000"/>
          <w:sz w:val="24"/>
          <w:szCs w:val="24"/>
          <w:lang w:val="es-ES"/>
        </w:rPr>
        <w:t>35</w:t>
      </w:r>
      <w:r w:rsidRPr="00485C8A">
        <w:rPr>
          <w:rFonts w:eastAsia="Times New Roman"/>
          <w:color w:val="000000"/>
          <w:sz w:val="24"/>
          <w:szCs w:val="24"/>
          <w:lang w:val="es-ES"/>
        </w:rPr>
        <w:t>(4), 277–281.</w:t>
      </w:r>
    </w:p>
    <w:p w14:paraId="2D836E93"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p>
    <w:p w14:paraId="7F1CEE83"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r w:rsidRPr="00485C8A">
        <w:rPr>
          <w:rFonts w:eastAsia="Times New Roman"/>
          <w:color w:val="000000"/>
          <w:sz w:val="24"/>
          <w:szCs w:val="24"/>
          <w:lang w:val="es-ES"/>
        </w:rPr>
        <w:t xml:space="preserve">Silva, R. J. (2005). Copulation of </w:t>
      </w:r>
      <w:r w:rsidRPr="00485C8A">
        <w:rPr>
          <w:rFonts w:eastAsia="Times New Roman"/>
          <w:i/>
          <w:color w:val="000000"/>
          <w:sz w:val="24"/>
          <w:szCs w:val="24"/>
          <w:lang w:val="es-ES"/>
        </w:rPr>
        <w:t>Opisthogonimus fonsecai</w:t>
      </w:r>
      <w:r w:rsidRPr="00485C8A">
        <w:rPr>
          <w:rFonts w:eastAsia="Times New Roman"/>
          <w:color w:val="000000"/>
          <w:sz w:val="24"/>
          <w:szCs w:val="24"/>
          <w:lang w:val="es-ES"/>
        </w:rPr>
        <w:t xml:space="preserve"> Ruiz &amp; Leão, 1942 (Trematoda, Digenea, Plagiorchiidae), parasite of </w:t>
      </w:r>
      <w:r w:rsidRPr="00485C8A">
        <w:rPr>
          <w:rFonts w:eastAsia="Times New Roman"/>
          <w:i/>
          <w:color w:val="000000"/>
          <w:sz w:val="24"/>
          <w:szCs w:val="24"/>
          <w:lang w:val="es-ES"/>
        </w:rPr>
        <w:t>Bothrops moojeni</w:t>
      </w:r>
      <w:r w:rsidRPr="00485C8A">
        <w:rPr>
          <w:rFonts w:eastAsia="Times New Roman"/>
          <w:color w:val="000000"/>
          <w:sz w:val="24"/>
          <w:szCs w:val="24"/>
          <w:lang w:val="es-ES"/>
        </w:rPr>
        <w:t xml:space="preserve"> Hoge, 1966 (Serpentes, Viperidae). </w:t>
      </w:r>
      <w:r w:rsidRPr="00485C8A">
        <w:rPr>
          <w:rFonts w:eastAsia="Times New Roman"/>
          <w:i/>
          <w:sz w:val="24"/>
          <w:szCs w:val="24"/>
        </w:rPr>
        <w:t>Journal of Venomous Animals and Toxins Including Tropical Diseases</w:t>
      </w:r>
      <w:r w:rsidRPr="00485C8A">
        <w:rPr>
          <w:rFonts w:eastAsia="Times New Roman"/>
          <w:sz w:val="24"/>
          <w:szCs w:val="24"/>
        </w:rPr>
        <w:t xml:space="preserve">, </w:t>
      </w:r>
      <w:r w:rsidRPr="00485C8A">
        <w:rPr>
          <w:rFonts w:eastAsia="Times New Roman"/>
          <w:i/>
          <w:sz w:val="24"/>
          <w:szCs w:val="24"/>
        </w:rPr>
        <w:t>11</w:t>
      </w:r>
      <w:r w:rsidRPr="00485C8A">
        <w:rPr>
          <w:rFonts w:eastAsia="Times New Roman"/>
          <w:sz w:val="24"/>
          <w:szCs w:val="24"/>
        </w:rPr>
        <w:t>(1), 68–75.</w:t>
      </w:r>
    </w:p>
    <w:p w14:paraId="13F72249"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rPr>
      </w:pPr>
    </w:p>
    <w:p w14:paraId="582920EE"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r w:rsidRPr="00485C8A">
        <w:rPr>
          <w:rFonts w:eastAsia="Times New Roman"/>
          <w:color w:val="000000"/>
          <w:sz w:val="24"/>
          <w:szCs w:val="24"/>
        </w:rPr>
        <w:t xml:space="preserve">Travassos, L., Freitas, J. T. D., &amp; Kohn, A. (1969). </w:t>
      </w:r>
      <w:r w:rsidRPr="00485C8A">
        <w:rPr>
          <w:rFonts w:eastAsia="Times New Roman"/>
          <w:color w:val="000000"/>
          <w:sz w:val="24"/>
          <w:szCs w:val="24"/>
          <w:lang w:val="es-ES"/>
        </w:rPr>
        <w:t xml:space="preserve">Trematódeos do Brazil. </w:t>
      </w:r>
      <w:r w:rsidRPr="00485C8A">
        <w:rPr>
          <w:rFonts w:eastAsia="Times New Roman"/>
          <w:i/>
          <w:color w:val="000000"/>
          <w:sz w:val="24"/>
          <w:szCs w:val="24"/>
          <w:lang w:val="es-ES"/>
        </w:rPr>
        <w:t>Memórias do Instituto Oswaldo Cruz</w:t>
      </w:r>
      <w:r w:rsidRPr="00485C8A">
        <w:rPr>
          <w:rFonts w:eastAsia="Times New Roman"/>
          <w:color w:val="000000"/>
          <w:sz w:val="24"/>
          <w:szCs w:val="24"/>
          <w:lang w:val="es-ES"/>
        </w:rPr>
        <w:t xml:space="preserve">, </w:t>
      </w:r>
      <w:r w:rsidRPr="00485C8A">
        <w:rPr>
          <w:rFonts w:eastAsia="Times New Roman"/>
          <w:i/>
          <w:color w:val="000000"/>
          <w:sz w:val="24"/>
          <w:szCs w:val="24"/>
          <w:lang w:val="es-ES"/>
        </w:rPr>
        <w:t>67</w:t>
      </w:r>
      <w:r w:rsidRPr="00485C8A">
        <w:rPr>
          <w:rFonts w:eastAsia="Times New Roman"/>
          <w:color w:val="000000"/>
          <w:sz w:val="24"/>
          <w:szCs w:val="24"/>
          <w:lang w:val="es-ES"/>
        </w:rPr>
        <w:t>(1), 1–886.</w:t>
      </w:r>
    </w:p>
    <w:p w14:paraId="3CE13576" w14:textId="77777777" w:rsidR="00C206D5" w:rsidRPr="00485C8A" w:rsidRDefault="00C206D5" w:rsidP="00C206D5">
      <w:pPr>
        <w:pBdr>
          <w:top w:val="nil"/>
          <w:left w:val="nil"/>
          <w:bottom w:val="nil"/>
          <w:right w:val="nil"/>
          <w:between w:val="nil"/>
        </w:pBdr>
        <w:spacing w:after="0" w:line="240" w:lineRule="auto"/>
        <w:ind w:left="426" w:hanging="426"/>
        <w:jc w:val="both"/>
        <w:rPr>
          <w:rFonts w:eastAsia="Times New Roman"/>
          <w:color w:val="000000"/>
          <w:sz w:val="24"/>
          <w:szCs w:val="24"/>
          <w:lang w:val="es-ES"/>
        </w:rPr>
      </w:pPr>
    </w:p>
    <w:p w14:paraId="58CB099C" w14:textId="26CCB208" w:rsidR="00C206D5" w:rsidRPr="00485C8A" w:rsidRDefault="00C206D5" w:rsidP="00C206D5">
      <w:pPr>
        <w:pStyle w:val="043-Referencias04-FINALARTICULO"/>
        <w:spacing w:after="0" w:line="240" w:lineRule="auto"/>
        <w:ind w:left="426" w:hanging="426"/>
        <w:rPr>
          <w:rFonts w:ascii="Calibri" w:hAnsi="Calibri" w:cs="Calibri"/>
          <w:sz w:val="24"/>
          <w:szCs w:val="24"/>
          <w:lang w:val="en-US"/>
        </w:rPr>
      </w:pPr>
      <w:r w:rsidRPr="00485C8A">
        <w:rPr>
          <w:rFonts w:ascii="Calibri" w:eastAsia="Times New Roman" w:hAnsi="Calibri" w:cs="Calibri"/>
          <w:sz w:val="24"/>
          <w:szCs w:val="24"/>
          <w:lang w:val="es-ES"/>
        </w:rPr>
        <w:t xml:space="preserve">Yamaguti, S. (1971). </w:t>
      </w:r>
      <w:r w:rsidRPr="00485C8A">
        <w:rPr>
          <w:rFonts w:ascii="Calibri" w:eastAsia="Times New Roman" w:hAnsi="Calibri" w:cs="Calibri"/>
          <w:i/>
          <w:sz w:val="24"/>
          <w:szCs w:val="24"/>
          <w:lang w:val="es-ES"/>
        </w:rPr>
        <w:t>Sinopse dos trematódeos digenéticos de vertebrados, VI-II</w:t>
      </w:r>
      <w:r w:rsidRPr="00485C8A">
        <w:rPr>
          <w:rFonts w:ascii="Calibri" w:eastAsia="Times New Roman" w:hAnsi="Calibri" w:cs="Calibri"/>
          <w:sz w:val="24"/>
          <w:szCs w:val="24"/>
          <w:lang w:val="es-ES"/>
        </w:rPr>
        <w:t xml:space="preserve"> (Vols. 1–2). </w:t>
      </w:r>
      <w:r w:rsidRPr="00485C8A">
        <w:rPr>
          <w:rFonts w:ascii="Calibri" w:eastAsia="Times New Roman" w:hAnsi="Calibri" w:cs="Calibri"/>
          <w:sz w:val="24"/>
          <w:szCs w:val="24"/>
        </w:rPr>
        <w:t>Keigaku Publishing.</w:t>
      </w:r>
    </w:p>
    <w:sectPr w:rsidR="00C206D5" w:rsidRPr="00485C8A" w:rsidSect="00C6012D">
      <w:headerReference w:type="default" r:id="rId11"/>
      <w:footerReference w:type="even" r:id="rId12"/>
      <w:footerReference w:type="default" r:id="rId13"/>
      <w:pgSz w:w="11906" w:h="16838"/>
      <w:pgMar w:top="1418" w:right="1701" w:bottom="1418" w:left="1701"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0A3FB" w14:textId="77777777" w:rsidR="008A15C0" w:rsidRDefault="008A15C0">
      <w:pPr>
        <w:spacing w:after="0" w:line="240" w:lineRule="auto"/>
      </w:pPr>
      <w:r>
        <w:separator/>
      </w:r>
    </w:p>
  </w:endnote>
  <w:endnote w:type="continuationSeparator" w:id="0">
    <w:p w14:paraId="037EAA7E" w14:textId="77777777" w:rsidR="008A15C0" w:rsidRDefault="008A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01"/>
    <w:family w:val="swiss"/>
    <w:pitch w:val="default"/>
  </w:font>
  <w:font w:name="Avenir Next">
    <w:altName w:val="Corbel"/>
    <w:charset w:val="00"/>
    <w:family w:val="swiss"/>
    <w:pitch w:val="variable"/>
    <w:sig w:usb0="00000001" w:usb1="5000204A" w:usb2="00000000" w:usb3="00000000" w:csb0="0000009B" w:csb1="00000000"/>
  </w:font>
  <w:font w:name="MyriadPro-Cond">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38001811"/>
      <w:docPartObj>
        <w:docPartGallery w:val="Page Numbers (Bottom of Page)"/>
        <w:docPartUnique/>
      </w:docPartObj>
    </w:sdtPr>
    <w:sdtEndPr>
      <w:rPr>
        <w:rStyle w:val="PageNumber"/>
      </w:rPr>
    </w:sdtEndPr>
    <w:sdtContent>
      <w:p w14:paraId="704988AE" w14:textId="2EA0B623" w:rsidR="00F457AC" w:rsidRDefault="00F457AC" w:rsidP="001564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922517" w14:textId="77777777" w:rsidR="00F457AC" w:rsidRDefault="00F45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52769239"/>
      <w:docPartObj>
        <w:docPartGallery w:val="Page Numbers (Bottom of Page)"/>
        <w:docPartUnique/>
      </w:docPartObj>
    </w:sdtPr>
    <w:sdtEndPr>
      <w:rPr>
        <w:rStyle w:val="PageNumber"/>
        <w:rFonts w:ascii="Avenir Next" w:hAnsi="Avenir Next"/>
      </w:rPr>
    </w:sdtEndPr>
    <w:sdtContent>
      <w:p w14:paraId="58258561" w14:textId="6D8529B3" w:rsidR="00F457AC" w:rsidRPr="00F457AC" w:rsidRDefault="00F457AC" w:rsidP="00156444">
        <w:pPr>
          <w:pStyle w:val="Footer"/>
          <w:framePr w:wrap="none" w:vAnchor="text" w:hAnchor="margin" w:xAlign="center" w:y="1"/>
          <w:rPr>
            <w:rStyle w:val="PageNumber"/>
            <w:rFonts w:ascii="Avenir Next" w:hAnsi="Avenir Next"/>
          </w:rPr>
        </w:pPr>
        <w:r w:rsidRPr="00F457AC">
          <w:rPr>
            <w:rStyle w:val="PageNumber"/>
            <w:rFonts w:ascii="Avenir Next" w:hAnsi="Avenir Next"/>
          </w:rPr>
          <w:fldChar w:fldCharType="begin"/>
        </w:r>
        <w:r w:rsidRPr="00F457AC">
          <w:rPr>
            <w:rStyle w:val="PageNumber"/>
            <w:rFonts w:ascii="Avenir Next" w:hAnsi="Avenir Next"/>
          </w:rPr>
          <w:instrText xml:space="preserve"> PAGE </w:instrText>
        </w:r>
        <w:r w:rsidRPr="00F457AC">
          <w:rPr>
            <w:rStyle w:val="PageNumber"/>
            <w:rFonts w:ascii="Avenir Next" w:hAnsi="Avenir Next"/>
          </w:rPr>
          <w:fldChar w:fldCharType="separate"/>
        </w:r>
        <w:r w:rsidR="008D09CD">
          <w:rPr>
            <w:rStyle w:val="PageNumber"/>
            <w:rFonts w:ascii="Avenir Next" w:hAnsi="Avenir Next"/>
            <w:noProof/>
          </w:rPr>
          <w:t>1</w:t>
        </w:r>
        <w:r w:rsidRPr="00F457AC">
          <w:rPr>
            <w:rStyle w:val="PageNumber"/>
            <w:rFonts w:ascii="Avenir Next" w:hAnsi="Avenir Next"/>
          </w:rPr>
          <w:fldChar w:fldCharType="end"/>
        </w:r>
      </w:p>
    </w:sdtContent>
  </w:sdt>
  <w:p w14:paraId="29EDBBC2" w14:textId="77777777" w:rsidR="009670F5" w:rsidRDefault="009670F5" w:rsidP="00E40C58">
    <w:pPr>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76B48" w14:textId="77777777" w:rsidR="008A15C0" w:rsidRDefault="008A15C0">
      <w:pPr>
        <w:spacing w:after="0" w:line="240" w:lineRule="auto"/>
      </w:pPr>
      <w:r>
        <w:separator/>
      </w:r>
    </w:p>
  </w:footnote>
  <w:footnote w:type="continuationSeparator" w:id="0">
    <w:p w14:paraId="0A94D45C" w14:textId="77777777" w:rsidR="008A15C0" w:rsidRDefault="008A1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BED7B" w14:textId="36362B2D" w:rsidR="00C6012D" w:rsidRPr="00F457AC" w:rsidRDefault="00C6012D" w:rsidP="005765D2">
    <w:pPr>
      <w:pStyle w:val="NoParagraphStyle"/>
      <w:rPr>
        <w:rFonts w:ascii="Avenir Next" w:hAnsi="Avenir Next" w:cs="MyriadPro-Cond"/>
        <w:sz w:val="15"/>
        <w:szCs w:val="15"/>
        <w:lang w:val="es-ES"/>
      </w:rPr>
    </w:pPr>
    <w:r>
      <w:rPr>
        <w:rFonts w:ascii="Avenir Next" w:hAnsi="Avenir Next" w:cs="MyriadPro-Cond"/>
        <w:noProof/>
        <w:sz w:val="15"/>
        <w:szCs w:val="15"/>
        <w:lang w:eastAsia="en-US"/>
      </w:rPr>
      <w:drawing>
        <wp:inline distT="0" distB="0" distL="0" distR="0" wp14:anchorId="58AD04FF" wp14:editId="6B0B74A4">
          <wp:extent cx="1206500" cy="254000"/>
          <wp:effectExtent l="0" t="0" r="0" b="0"/>
          <wp:docPr id="213123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3349" name="Picture 213123349"/>
                  <pic:cNvPicPr/>
                </pic:nvPicPr>
                <pic:blipFill>
                  <a:blip r:embed="rId1">
                    <a:extLst>
                      <a:ext uri="{28A0092B-C50C-407E-A947-70E740481C1C}">
                        <a14:useLocalDpi xmlns:a14="http://schemas.microsoft.com/office/drawing/2010/main" val="0"/>
                      </a:ext>
                    </a:extLst>
                  </a:blip>
                  <a:stretch>
                    <a:fillRect/>
                  </a:stretch>
                </pic:blipFill>
                <pic:spPr>
                  <a:xfrm>
                    <a:off x="0" y="0"/>
                    <a:ext cx="1206500" cy="254000"/>
                  </a:xfrm>
                  <a:prstGeom prst="rect">
                    <a:avLst/>
                  </a:prstGeom>
                </pic:spPr>
              </pic:pic>
            </a:graphicData>
          </a:graphic>
        </wp:inline>
      </w:drawing>
    </w:r>
    <w:r>
      <w:rPr>
        <w:rFonts w:ascii="Avenir Next" w:hAnsi="Avenir Next" w:cs="MyriadPro-Cond"/>
        <w:sz w:val="15"/>
        <w:szCs w:val="15"/>
        <w:lang w:val="es-ES"/>
      </w:rPr>
      <w:t xml:space="preserve">  •  </w:t>
    </w:r>
    <w:r w:rsidRPr="00F457AC">
      <w:rPr>
        <w:rFonts w:ascii="Avenir Next" w:hAnsi="Avenir Next" w:cs="MyriadPro-Cond"/>
        <w:sz w:val="15"/>
        <w:szCs w:val="15"/>
        <w:lang w:val="es-ES"/>
      </w:rPr>
      <w:t xml:space="preserve">ISSN: 2215-2075, Vol. 72: e00000, enero-diciembre 2024 (Publicado </w:t>
    </w:r>
    <w:r w:rsidR="00474413">
      <w:rPr>
        <w:rFonts w:ascii="Avenir Next" w:hAnsi="Avenir Next" w:cs="MyriadPro-Cond"/>
        <w:sz w:val="15"/>
        <w:szCs w:val="15"/>
        <w:lang w:val="es-ES"/>
      </w:rPr>
      <w:t>Zzz</w:t>
    </w:r>
    <w:r w:rsidRPr="00F457AC">
      <w:rPr>
        <w:rFonts w:ascii="Avenir Next" w:hAnsi="Avenir Next" w:cs="MyriadPro-Cond"/>
        <w:sz w:val="15"/>
        <w:szCs w:val="15"/>
        <w:lang w:val="es-ES"/>
      </w:rPr>
      <w:t>. 00,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54250"/>
    <w:multiLevelType w:val="hybridMultilevel"/>
    <w:tmpl w:val="5EC40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ED1E2F"/>
    <w:multiLevelType w:val="hybridMultilevel"/>
    <w:tmpl w:val="57C47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435A71"/>
    <w:multiLevelType w:val="hybridMultilevel"/>
    <w:tmpl w:val="3C1EA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9F"/>
    <w:rsid w:val="00023B97"/>
    <w:rsid w:val="0003788D"/>
    <w:rsid w:val="00041F76"/>
    <w:rsid w:val="00073DF6"/>
    <w:rsid w:val="0007568F"/>
    <w:rsid w:val="00077211"/>
    <w:rsid w:val="00077E78"/>
    <w:rsid w:val="00080C5B"/>
    <w:rsid w:val="000845D8"/>
    <w:rsid w:val="00091371"/>
    <w:rsid w:val="00096CA6"/>
    <w:rsid w:val="000B0D08"/>
    <w:rsid w:val="000C38FA"/>
    <w:rsid w:val="000C63A1"/>
    <w:rsid w:val="000E00D5"/>
    <w:rsid w:val="00114B60"/>
    <w:rsid w:val="00114F49"/>
    <w:rsid w:val="00127E6A"/>
    <w:rsid w:val="001573A5"/>
    <w:rsid w:val="001649EF"/>
    <w:rsid w:val="00171DE4"/>
    <w:rsid w:val="001A7DD2"/>
    <w:rsid w:val="001B0626"/>
    <w:rsid w:val="001D2A49"/>
    <w:rsid w:val="001E11CF"/>
    <w:rsid w:val="00202F53"/>
    <w:rsid w:val="00211C83"/>
    <w:rsid w:val="0022590B"/>
    <w:rsid w:val="00234510"/>
    <w:rsid w:val="00235761"/>
    <w:rsid w:val="00262221"/>
    <w:rsid w:val="00262FB9"/>
    <w:rsid w:val="00284235"/>
    <w:rsid w:val="002F45E1"/>
    <w:rsid w:val="00303229"/>
    <w:rsid w:val="00312F25"/>
    <w:rsid w:val="00332712"/>
    <w:rsid w:val="00350018"/>
    <w:rsid w:val="00350DA8"/>
    <w:rsid w:val="003606AD"/>
    <w:rsid w:val="00364ABF"/>
    <w:rsid w:val="003F4CAC"/>
    <w:rsid w:val="00424BFF"/>
    <w:rsid w:val="00432272"/>
    <w:rsid w:val="0044295B"/>
    <w:rsid w:val="00474413"/>
    <w:rsid w:val="004802F2"/>
    <w:rsid w:val="00483B1E"/>
    <w:rsid w:val="00485C8A"/>
    <w:rsid w:val="00497220"/>
    <w:rsid w:val="004A494D"/>
    <w:rsid w:val="004B4154"/>
    <w:rsid w:val="004C3D85"/>
    <w:rsid w:val="005045D8"/>
    <w:rsid w:val="00536DDE"/>
    <w:rsid w:val="00537F4B"/>
    <w:rsid w:val="00542533"/>
    <w:rsid w:val="0054562F"/>
    <w:rsid w:val="00560FB6"/>
    <w:rsid w:val="00566FE4"/>
    <w:rsid w:val="005765D2"/>
    <w:rsid w:val="0059040D"/>
    <w:rsid w:val="005B26EB"/>
    <w:rsid w:val="005B5E5D"/>
    <w:rsid w:val="005C79DA"/>
    <w:rsid w:val="005D2690"/>
    <w:rsid w:val="005E22AC"/>
    <w:rsid w:val="005F424A"/>
    <w:rsid w:val="005F5E6E"/>
    <w:rsid w:val="006010E6"/>
    <w:rsid w:val="00601D03"/>
    <w:rsid w:val="006058D3"/>
    <w:rsid w:val="00626DCF"/>
    <w:rsid w:val="00635807"/>
    <w:rsid w:val="00644DDF"/>
    <w:rsid w:val="006827AD"/>
    <w:rsid w:val="006B3601"/>
    <w:rsid w:val="006C71BA"/>
    <w:rsid w:val="006D7BF4"/>
    <w:rsid w:val="006E31BF"/>
    <w:rsid w:val="006F0550"/>
    <w:rsid w:val="0070136F"/>
    <w:rsid w:val="00701402"/>
    <w:rsid w:val="007048F2"/>
    <w:rsid w:val="00720B9F"/>
    <w:rsid w:val="007231B3"/>
    <w:rsid w:val="00723AE4"/>
    <w:rsid w:val="00735468"/>
    <w:rsid w:val="00736194"/>
    <w:rsid w:val="007678F8"/>
    <w:rsid w:val="0077164D"/>
    <w:rsid w:val="007745BB"/>
    <w:rsid w:val="00774A88"/>
    <w:rsid w:val="00782F01"/>
    <w:rsid w:val="00784DB0"/>
    <w:rsid w:val="00786414"/>
    <w:rsid w:val="007948D8"/>
    <w:rsid w:val="007963C5"/>
    <w:rsid w:val="007A2EA5"/>
    <w:rsid w:val="007A52C0"/>
    <w:rsid w:val="007C376D"/>
    <w:rsid w:val="007F7F4B"/>
    <w:rsid w:val="00802E75"/>
    <w:rsid w:val="00810327"/>
    <w:rsid w:val="00820377"/>
    <w:rsid w:val="00825ECA"/>
    <w:rsid w:val="0085574A"/>
    <w:rsid w:val="00895C82"/>
    <w:rsid w:val="00896796"/>
    <w:rsid w:val="008A15C0"/>
    <w:rsid w:val="008A5034"/>
    <w:rsid w:val="008B3AD0"/>
    <w:rsid w:val="008B454D"/>
    <w:rsid w:val="008C4944"/>
    <w:rsid w:val="008D058E"/>
    <w:rsid w:val="008D09CD"/>
    <w:rsid w:val="008E246A"/>
    <w:rsid w:val="008F00BB"/>
    <w:rsid w:val="008F53AA"/>
    <w:rsid w:val="008F58DE"/>
    <w:rsid w:val="00901B27"/>
    <w:rsid w:val="00914409"/>
    <w:rsid w:val="00915376"/>
    <w:rsid w:val="00955EAB"/>
    <w:rsid w:val="009660E0"/>
    <w:rsid w:val="009670F5"/>
    <w:rsid w:val="00982E41"/>
    <w:rsid w:val="009C7057"/>
    <w:rsid w:val="00A06369"/>
    <w:rsid w:val="00A306BF"/>
    <w:rsid w:val="00A3203E"/>
    <w:rsid w:val="00A32D9B"/>
    <w:rsid w:val="00A47707"/>
    <w:rsid w:val="00A47B44"/>
    <w:rsid w:val="00A54310"/>
    <w:rsid w:val="00A810AC"/>
    <w:rsid w:val="00A838AA"/>
    <w:rsid w:val="00A93723"/>
    <w:rsid w:val="00A95FE0"/>
    <w:rsid w:val="00AA5C4E"/>
    <w:rsid w:val="00AC00AC"/>
    <w:rsid w:val="00AC5DD6"/>
    <w:rsid w:val="00AC6450"/>
    <w:rsid w:val="00B01354"/>
    <w:rsid w:val="00B07CF7"/>
    <w:rsid w:val="00B15E8F"/>
    <w:rsid w:val="00B17E18"/>
    <w:rsid w:val="00B228EE"/>
    <w:rsid w:val="00B267EA"/>
    <w:rsid w:val="00B30729"/>
    <w:rsid w:val="00B33D96"/>
    <w:rsid w:val="00B55E9F"/>
    <w:rsid w:val="00B644D6"/>
    <w:rsid w:val="00B84074"/>
    <w:rsid w:val="00B84266"/>
    <w:rsid w:val="00B936FF"/>
    <w:rsid w:val="00B93A9F"/>
    <w:rsid w:val="00BA1F3C"/>
    <w:rsid w:val="00BA3C8D"/>
    <w:rsid w:val="00BA7E55"/>
    <w:rsid w:val="00BB0C22"/>
    <w:rsid w:val="00BB19A5"/>
    <w:rsid w:val="00BD16B7"/>
    <w:rsid w:val="00BD4073"/>
    <w:rsid w:val="00BD7371"/>
    <w:rsid w:val="00BE7B98"/>
    <w:rsid w:val="00C0573B"/>
    <w:rsid w:val="00C10136"/>
    <w:rsid w:val="00C11A67"/>
    <w:rsid w:val="00C206D5"/>
    <w:rsid w:val="00C275D3"/>
    <w:rsid w:val="00C36C14"/>
    <w:rsid w:val="00C36C68"/>
    <w:rsid w:val="00C54B1A"/>
    <w:rsid w:val="00C6012D"/>
    <w:rsid w:val="00C71AC7"/>
    <w:rsid w:val="00C83524"/>
    <w:rsid w:val="00C84CA4"/>
    <w:rsid w:val="00CC2C11"/>
    <w:rsid w:val="00CC3412"/>
    <w:rsid w:val="00CE1631"/>
    <w:rsid w:val="00D37313"/>
    <w:rsid w:val="00D40EB4"/>
    <w:rsid w:val="00D441AF"/>
    <w:rsid w:val="00D707FA"/>
    <w:rsid w:val="00D80B23"/>
    <w:rsid w:val="00D86DFE"/>
    <w:rsid w:val="00D878FA"/>
    <w:rsid w:val="00DA3C84"/>
    <w:rsid w:val="00DA6638"/>
    <w:rsid w:val="00DB78B5"/>
    <w:rsid w:val="00DC053B"/>
    <w:rsid w:val="00DD28DF"/>
    <w:rsid w:val="00DE32B4"/>
    <w:rsid w:val="00E10D38"/>
    <w:rsid w:val="00E315EC"/>
    <w:rsid w:val="00E40C58"/>
    <w:rsid w:val="00E412A2"/>
    <w:rsid w:val="00E8116D"/>
    <w:rsid w:val="00E8252F"/>
    <w:rsid w:val="00E852E6"/>
    <w:rsid w:val="00E97D04"/>
    <w:rsid w:val="00EA74E2"/>
    <w:rsid w:val="00EB4045"/>
    <w:rsid w:val="00EB68DA"/>
    <w:rsid w:val="00ED209F"/>
    <w:rsid w:val="00ED6862"/>
    <w:rsid w:val="00EE0F11"/>
    <w:rsid w:val="00EE6CEE"/>
    <w:rsid w:val="00EF34D8"/>
    <w:rsid w:val="00EF67BF"/>
    <w:rsid w:val="00F33E96"/>
    <w:rsid w:val="00F42A3A"/>
    <w:rsid w:val="00F43013"/>
    <w:rsid w:val="00F457AC"/>
    <w:rsid w:val="00F65042"/>
    <w:rsid w:val="00F679A0"/>
    <w:rsid w:val="00F8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608C"/>
  <w15:docId w15:val="{52F79125-D392-43D5-9FF8-3AEF44DF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6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LineNumber">
    <w:name w:val="line number"/>
    <w:basedOn w:val="DefaultParagraphFont"/>
    <w:uiPriority w:val="99"/>
    <w:semiHidden/>
    <w:unhideWhenUsed/>
    <w:rsid w:val="00F13A38"/>
  </w:style>
  <w:style w:type="character" w:styleId="Hyperlink">
    <w:name w:val="Hyperlink"/>
    <w:basedOn w:val="DefaultParagraphFont"/>
    <w:uiPriority w:val="99"/>
    <w:unhideWhenUsed/>
    <w:rsid w:val="00195170"/>
    <w:rPr>
      <w:color w:val="0563C1" w:themeColor="hyperlink"/>
      <w:u w:val="single"/>
    </w:rPr>
  </w:style>
  <w:style w:type="character" w:customStyle="1" w:styleId="MenoPendente1">
    <w:name w:val="Menção Pendente1"/>
    <w:basedOn w:val="DefaultParagraphFont"/>
    <w:uiPriority w:val="99"/>
    <w:semiHidden/>
    <w:unhideWhenUsed/>
    <w:rsid w:val="00195170"/>
    <w:rPr>
      <w:color w:val="605E5C"/>
      <w:shd w:val="clear" w:color="auto" w:fill="E1DFDD"/>
    </w:rPr>
  </w:style>
  <w:style w:type="table" w:styleId="TableGrid">
    <w:name w:val="Table Grid"/>
    <w:basedOn w:val="TableNormal"/>
    <w:uiPriority w:val="39"/>
    <w:rsid w:val="00FC5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leNormal"/>
    <w:next w:val="TableGrid"/>
    <w:uiPriority w:val="39"/>
    <w:rsid w:val="00206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25043"/>
    <w:rPr>
      <w:sz w:val="16"/>
      <w:szCs w:val="16"/>
    </w:rPr>
  </w:style>
  <w:style w:type="paragraph" w:styleId="CommentText">
    <w:name w:val="annotation text"/>
    <w:basedOn w:val="Normal"/>
    <w:link w:val="CommentTextChar"/>
    <w:uiPriority w:val="99"/>
    <w:unhideWhenUsed/>
    <w:rsid w:val="00625043"/>
    <w:pPr>
      <w:spacing w:line="240" w:lineRule="auto"/>
    </w:pPr>
    <w:rPr>
      <w:sz w:val="20"/>
      <w:szCs w:val="20"/>
    </w:rPr>
  </w:style>
  <w:style w:type="character" w:customStyle="1" w:styleId="CommentTextChar">
    <w:name w:val="Comment Text Char"/>
    <w:basedOn w:val="DefaultParagraphFont"/>
    <w:link w:val="CommentText"/>
    <w:uiPriority w:val="99"/>
    <w:rsid w:val="00625043"/>
    <w:rPr>
      <w:sz w:val="20"/>
      <w:szCs w:val="20"/>
    </w:rPr>
  </w:style>
  <w:style w:type="paragraph" w:styleId="CommentSubject">
    <w:name w:val="annotation subject"/>
    <w:basedOn w:val="CommentText"/>
    <w:next w:val="CommentText"/>
    <w:link w:val="CommentSubjectChar"/>
    <w:uiPriority w:val="99"/>
    <w:semiHidden/>
    <w:unhideWhenUsed/>
    <w:rsid w:val="00625043"/>
    <w:rPr>
      <w:b/>
      <w:bCs/>
    </w:rPr>
  </w:style>
  <w:style w:type="character" w:customStyle="1" w:styleId="CommentSubjectChar">
    <w:name w:val="Comment Subject Char"/>
    <w:basedOn w:val="CommentTextChar"/>
    <w:link w:val="CommentSubject"/>
    <w:uiPriority w:val="99"/>
    <w:semiHidden/>
    <w:rsid w:val="00625043"/>
    <w:rPr>
      <w:b/>
      <w:bCs/>
      <w:sz w:val="20"/>
      <w:szCs w:val="20"/>
    </w:rPr>
  </w:style>
  <w:style w:type="paragraph" w:styleId="BalloonText">
    <w:name w:val="Balloon Text"/>
    <w:basedOn w:val="Normal"/>
    <w:link w:val="BalloonTextChar"/>
    <w:uiPriority w:val="99"/>
    <w:semiHidden/>
    <w:unhideWhenUsed/>
    <w:rsid w:val="00625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043"/>
    <w:rPr>
      <w:rFonts w:ascii="Segoe UI" w:hAnsi="Segoe UI" w:cs="Segoe UI"/>
      <w:sz w:val="18"/>
      <w:szCs w:val="18"/>
    </w:rPr>
  </w:style>
  <w:style w:type="paragraph" w:styleId="Revision">
    <w:name w:val="Revision"/>
    <w:hidden/>
    <w:uiPriority w:val="99"/>
    <w:semiHidden/>
    <w:rsid w:val="00CA66AB"/>
    <w:pPr>
      <w:spacing w:after="0" w:line="240" w:lineRule="auto"/>
    </w:pPr>
  </w:style>
  <w:style w:type="character" w:customStyle="1" w:styleId="MenoPendente2">
    <w:name w:val="Menção Pendente2"/>
    <w:basedOn w:val="DefaultParagraphFont"/>
    <w:uiPriority w:val="99"/>
    <w:semiHidden/>
    <w:unhideWhenUsed/>
    <w:rsid w:val="00401101"/>
    <w:rPr>
      <w:color w:val="605E5C"/>
      <w:shd w:val="clear" w:color="auto" w:fill="E1DFDD"/>
    </w:rPr>
  </w:style>
  <w:style w:type="paragraph" w:styleId="Header">
    <w:name w:val="header"/>
    <w:basedOn w:val="Normal"/>
    <w:link w:val="HeaderChar"/>
    <w:uiPriority w:val="99"/>
    <w:unhideWhenUsed/>
    <w:rsid w:val="00AB5049"/>
    <w:pPr>
      <w:tabs>
        <w:tab w:val="center" w:pos="4252"/>
        <w:tab w:val="right" w:pos="8504"/>
      </w:tabs>
      <w:spacing w:after="0" w:line="240" w:lineRule="auto"/>
    </w:pPr>
  </w:style>
  <w:style w:type="character" w:customStyle="1" w:styleId="HeaderChar">
    <w:name w:val="Header Char"/>
    <w:basedOn w:val="DefaultParagraphFont"/>
    <w:link w:val="Header"/>
    <w:uiPriority w:val="99"/>
    <w:rsid w:val="00AB5049"/>
  </w:style>
  <w:style w:type="paragraph" w:styleId="Footer">
    <w:name w:val="footer"/>
    <w:basedOn w:val="Normal"/>
    <w:link w:val="FooterChar"/>
    <w:uiPriority w:val="99"/>
    <w:unhideWhenUsed/>
    <w:rsid w:val="00AB5049"/>
    <w:pPr>
      <w:tabs>
        <w:tab w:val="center" w:pos="4252"/>
        <w:tab w:val="right" w:pos="8504"/>
      </w:tabs>
      <w:spacing w:after="0" w:line="240" w:lineRule="auto"/>
    </w:pPr>
  </w:style>
  <w:style w:type="character" w:customStyle="1" w:styleId="FooterChar">
    <w:name w:val="Footer Char"/>
    <w:basedOn w:val="DefaultParagraphFont"/>
    <w:link w:val="Footer"/>
    <w:uiPriority w:val="99"/>
    <w:rsid w:val="00AB5049"/>
  </w:style>
  <w:style w:type="paragraph" w:styleId="Bibliography">
    <w:name w:val="Bibliography"/>
    <w:basedOn w:val="Normal"/>
    <w:next w:val="Normal"/>
    <w:uiPriority w:val="37"/>
    <w:unhideWhenUsed/>
    <w:rsid w:val="0071655A"/>
    <w:pPr>
      <w:spacing w:after="0" w:line="480" w:lineRule="auto"/>
      <w:ind w:left="720" w:hanging="720"/>
    </w:pPr>
  </w:style>
  <w:style w:type="character" w:styleId="PlaceholderText">
    <w:name w:val="Placeholder Text"/>
    <w:basedOn w:val="DefaultParagraphFont"/>
    <w:uiPriority w:val="99"/>
    <w:semiHidden/>
    <w:rsid w:val="004E30F1"/>
    <w:rPr>
      <w:color w:val="808080"/>
    </w:rPr>
  </w:style>
  <w:style w:type="character" w:customStyle="1" w:styleId="UnresolvedMention1">
    <w:name w:val="Unresolved Mention1"/>
    <w:basedOn w:val="DefaultParagraphFont"/>
    <w:uiPriority w:val="99"/>
    <w:semiHidden/>
    <w:unhideWhenUsed/>
    <w:rsid w:val="00EE761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626DCF"/>
    <w:pPr>
      <w:ind w:left="720"/>
      <w:contextualSpacing/>
    </w:pPr>
  </w:style>
  <w:style w:type="paragraph" w:customStyle="1" w:styleId="021-PrrafoNormal02-INICIOARTICULO">
    <w:name w:val="02.1-Párrafo Normal (02-INICIO ARTICULO)"/>
    <w:basedOn w:val="Normal"/>
    <w:uiPriority w:val="99"/>
    <w:rsid w:val="00C0573B"/>
    <w:pPr>
      <w:tabs>
        <w:tab w:val="left" w:pos="360"/>
      </w:tabs>
      <w:autoSpaceDE w:val="0"/>
      <w:autoSpaceDN w:val="0"/>
      <w:adjustRightInd w:val="0"/>
      <w:spacing w:after="0" w:line="240" w:lineRule="atLeast"/>
      <w:ind w:firstLine="360"/>
      <w:jc w:val="both"/>
      <w:textAlignment w:val="baseline"/>
    </w:pPr>
    <w:rPr>
      <w:rFonts w:ascii="MinionPro-Regular" w:hAnsi="MinionPro-Regular" w:cs="MinionPro-Regular"/>
      <w:color w:val="000000"/>
      <w:sz w:val="20"/>
      <w:szCs w:val="20"/>
      <w:lang w:val="es-ES_tradnl"/>
    </w:rPr>
  </w:style>
  <w:style w:type="paragraph" w:customStyle="1" w:styleId="026-FechasdeArtculo02-INICIOARTICULO">
    <w:name w:val="02.6-Fechas de Artículo (02-INICIO ARTICULO)"/>
    <w:basedOn w:val="Normal"/>
    <w:uiPriority w:val="99"/>
    <w:rsid w:val="00AC5DD6"/>
    <w:pPr>
      <w:autoSpaceDE w:val="0"/>
      <w:autoSpaceDN w:val="0"/>
      <w:adjustRightInd w:val="0"/>
      <w:spacing w:after="0" w:line="200" w:lineRule="atLeast"/>
      <w:jc w:val="center"/>
      <w:textAlignment w:val="baseline"/>
    </w:pPr>
    <w:rPr>
      <w:rFonts w:ascii="MinionPro-Regular" w:hAnsi="MinionPro-Regular" w:cs="MinionPro-Regular"/>
      <w:color w:val="000000"/>
      <w:sz w:val="16"/>
      <w:szCs w:val="16"/>
    </w:rPr>
  </w:style>
  <w:style w:type="paragraph" w:customStyle="1" w:styleId="031-PiesdeFiguras03-DESARROLLOARTICULO">
    <w:name w:val="03.1-Pies de Figuras (03-DESARROLLO ARTICULO)"/>
    <w:basedOn w:val="Normal"/>
    <w:uiPriority w:val="99"/>
    <w:rsid w:val="000E00D5"/>
    <w:pPr>
      <w:suppressAutoHyphens/>
      <w:autoSpaceDE w:val="0"/>
      <w:autoSpaceDN w:val="0"/>
      <w:adjustRightInd w:val="0"/>
      <w:spacing w:after="0" w:line="200" w:lineRule="atLeast"/>
      <w:jc w:val="both"/>
      <w:textAlignment w:val="baseline"/>
    </w:pPr>
    <w:rPr>
      <w:rFonts w:ascii="MinionPro-Regular" w:hAnsi="MinionPro-Regular" w:cs="MinionPro-Regular"/>
      <w:color w:val="000000"/>
      <w:sz w:val="16"/>
      <w:szCs w:val="16"/>
    </w:rPr>
  </w:style>
  <w:style w:type="paragraph" w:customStyle="1" w:styleId="043-Referencias04-FINALARTICULO">
    <w:name w:val="04.3-Referencias (04-FINAL ARTICULO)"/>
    <w:basedOn w:val="Normal"/>
    <w:uiPriority w:val="99"/>
    <w:rsid w:val="00127E6A"/>
    <w:pPr>
      <w:autoSpaceDE w:val="0"/>
      <w:autoSpaceDN w:val="0"/>
      <w:adjustRightInd w:val="0"/>
      <w:spacing w:after="180" w:line="180" w:lineRule="atLeast"/>
      <w:ind w:left="360" w:hanging="360"/>
      <w:jc w:val="both"/>
      <w:textAlignment w:val="baseline"/>
    </w:pPr>
    <w:rPr>
      <w:rFonts w:ascii="MinionPro-Regular" w:hAnsi="MinionPro-Regular" w:cs="MinionPro-Regular"/>
      <w:color w:val="000000"/>
      <w:sz w:val="16"/>
      <w:szCs w:val="16"/>
      <w:lang w:val="es-ES_tradnl"/>
    </w:rPr>
  </w:style>
  <w:style w:type="paragraph" w:customStyle="1" w:styleId="NoParagraphStyle">
    <w:name w:val="[No Paragraph Style]"/>
    <w:rsid w:val="005765D2"/>
    <w:pPr>
      <w:autoSpaceDE w:val="0"/>
      <w:autoSpaceDN w:val="0"/>
      <w:adjustRightInd w:val="0"/>
      <w:spacing w:after="0" w:line="288" w:lineRule="auto"/>
      <w:textAlignment w:val="center"/>
    </w:pPr>
    <w:rPr>
      <w:rFonts w:ascii="Times-Roman" w:eastAsia="Liberation Serif" w:hAnsi="Times-Roman" w:cs="Times-Roman"/>
      <w:color w:val="000000"/>
      <w:sz w:val="24"/>
      <w:szCs w:val="24"/>
      <w:lang w:eastAsia="es-CR"/>
    </w:rPr>
  </w:style>
  <w:style w:type="character" w:styleId="PageNumber">
    <w:name w:val="page number"/>
    <w:basedOn w:val="DefaultParagraphFont"/>
    <w:uiPriority w:val="99"/>
    <w:semiHidden/>
    <w:unhideWhenUsed/>
    <w:rsid w:val="00F457AC"/>
  </w:style>
  <w:style w:type="character" w:customStyle="1" w:styleId="UnresolvedMention">
    <w:name w:val="Unresolved Mention"/>
    <w:basedOn w:val="DefaultParagraphFont"/>
    <w:uiPriority w:val="99"/>
    <w:semiHidden/>
    <w:unhideWhenUsed/>
    <w:rsid w:val="00A93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6046">
      <w:bodyDiv w:val="1"/>
      <w:marLeft w:val="0"/>
      <w:marRight w:val="0"/>
      <w:marTop w:val="0"/>
      <w:marBottom w:val="0"/>
      <w:divBdr>
        <w:top w:val="none" w:sz="0" w:space="0" w:color="auto"/>
        <w:left w:val="none" w:sz="0" w:space="0" w:color="auto"/>
        <w:bottom w:val="none" w:sz="0" w:space="0" w:color="auto"/>
        <w:right w:val="none" w:sz="0" w:space="0" w:color="auto"/>
      </w:divBdr>
      <w:divsChild>
        <w:div w:id="953825744">
          <w:marLeft w:val="0"/>
          <w:marRight w:val="0"/>
          <w:marTop w:val="0"/>
          <w:marBottom w:val="0"/>
          <w:divBdr>
            <w:top w:val="none" w:sz="0" w:space="0" w:color="auto"/>
            <w:left w:val="none" w:sz="0" w:space="0" w:color="auto"/>
            <w:bottom w:val="none" w:sz="0" w:space="0" w:color="auto"/>
            <w:right w:val="none" w:sz="0" w:space="0" w:color="auto"/>
          </w:divBdr>
          <w:divsChild>
            <w:div w:id="2053385888">
              <w:marLeft w:val="0"/>
              <w:marRight w:val="0"/>
              <w:marTop w:val="0"/>
              <w:marBottom w:val="0"/>
              <w:divBdr>
                <w:top w:val="none" w:sz="0" w:space="0" w:color="auto"/>
                <w:left w:val="none" w:sz="0" w:space="0" w:color="auto"/>
                <w:bottom w:val="none" w:sz="0" w:space="0" w:color="auto"/>
                <w:right w:val="none" w:sz="0" w:space="0" w:color="auto"/>
              </w:divBdr>
              <w:divsChild>
                <w:div w:id="13635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4548">
          <w:marLeft w:val="0"/>
          <w:marRight w:val="0"/>
          <w:marTop w:val="0"/>
          <w:marBottom w:val="0"/>
          <w:divBdr>
            <w:top w:val="none" w:sz="0" w:space="0" w:color="auto"/>
            <w:left w:val="none" w:sz="0" w:space="0" w:color="auto"/>
            <w:bottom w:val="none" w:sz="0" w:space="0" w:color="auto"/>
            <w:right w:val="none" w:sz="0" w:space="0" w:color="auto"/>
          </w:divBdr>
          <w:divsChild>
            <w:div w:id="1977181274">
              <w:marLeft w:val="0"/>
              <w:marRight w:val="0"/>
              <w:marTop w:val="0"/>
              <w:marBottom w:val="0"/>
              <w:divBdr>
                <w:top w:val="none" w:sz="0" w:space="0" w:color="auto"/>
                <w:left w:val="none" w:sz="0" w:space="0" w:color="auto"/>
                <w:bottom w:val="none" w:sz="0" w:space="0" w:color="auto"/>
                <w:right w:val="none" w:sz="0" w:space="0" w:color="auto"/>
              </w:divBdr>
              <w:divsChild>
                <w:div w:id="356735072">
                  <w:marLeft w:val="0"/>
                  <w:marRight w:val="0"/>
                  <w:marTop w:val="0"/>
                  <w:marBottom w:val="0"/>
                  <w:divBdr>
                    <w:top w:val="none" w:sz="0" w:space="0" w:color="auto"/>
                    <w:left w:val="none" w:sz="0" w:space="0" w:color="auto"/>
                    <w:bottom w:val="none" w:sz="0" w:space="0" w:color="auto"/>
                    <w:right w:val="none" w:sz="0" w:space="0" w:color="auto"/>
                  </w:divBdr>
                  <w:divsChild>
                    <w:div w:id="17627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5045">
      <w:bodyDiv w:val="1"/>
      <w:marLeft w:val="0"/>
      <w:marRight w:val="0"/>
      <w:marTop w:val="0"/>
      <w:marBottom w:val="0"/>
      <w:divBdr>
        <w:top w:val="none" w:sz="0" w:space="0" w:color="auto"/>
        <w:left w:val="none" w:sz="0" w:space="0" w:color="auto"/>
        <w:bottom w:val="none" w:sz="0" w:space="0" w:color="auto"/>
        <w:right w:val="none" w:sz="0" w:space="0" w:color="auto"/>
      </w:divBdr>
      <w:divsChild>
        <w:div w:id="514198506">
          <w:marLeft w:val="0"/>
          <w:marRight w:val="0"/>
          <w:marTop w:val="0"/>
          <w:marBottom w:val="0"/>
          <w:divBdr>
            <w:top w:val="none" w:sz="0" w:space="0" w:color="auto"/>
            <w:left w:val="none" w:sz="0" w:space="0" w:color="auto"/>
            <w:bottom w:val="none" w:sz="0" w:space="0" w:color="auto"/>
            <w:right w:val="none" w:sz="0" w:space="0" w:color="auto"/>
          </w:divBdr>
          <w:divsChild>
            <w:div w:id="1519655081">
              <w:marLeft w:val="0"/>
              <w:marRight w:val="0"/>
              <w:marTop w:val="0"/>
              <w:marBottom w:val="0"/>
              <w:divBdr>
                <w:top w:val="none" w:sz="0" w:space="0" w:color="auto"/>
                <w:left w:val="none" w:sz="0" w:space="0" w:color="auto"/>
                <w:bottom w:val="none" w:sz="0" w:space="0" w:color="auto"/>
                <w:right w:val="none" w:sz="0" w:space="0" w:color="auto"/>
              </w:divBdr>
              <w:divsChild>
                <w:div w:id="1131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2347">
          <w:marLeft w:val="0"/>
          <w:marRight w:val="0"/>
          <w:marTop w:val="0"/>
          <w:marBottom w:val="0"/>
          <w:divBdr>
            <w:top w:val="none" w:sz="0" w:space="0" w:color="auto"/>
            <w:left w:val="none" w:sz="0" w:space="0" w:color="auto"/>
            <w:bottom w:val="none" w:sz="0" w:space="0" w:color="auto"/>
            <w:right w:val="none" w:sz="0" w:space="0" w:color="auto"/>
          </w:divBdr>
          <w:divsChild>
            <w:div w:id="383024170">
              <w:marLeft w:val="0"/>
              <w:marRight w:val="0"/>
              <w:marTop w:val="0"/>
              <w:marBottom w:val="0"/>
              <w:divBdr>
                <w:top w:val="none" w:sz="0" w:space="0" w:color="auto"/>
                <w:left w:val="none" w:sz="0" w:space="0" w:color="auto"/>
                <w:bottom w:val="none" w:sz="0" w:space="0" w:color="auto"/>
                <w:right w:val="none" w:sz="0" w:space="0" w:color="auto"/>
              </w:divBdr>
              <w:divsChild>
                <w:div w:id="1337490668">
                  <w:marLeft w:val="0"/>
                  <w:marRight w:val="0"/>
                  <w:marTop w:val="0"/>
                  <w:marBottom w:val="0"/>
                  <w:divBdr>
                    <w:top w:val="none" w:sz="0" w:space="0" w:color="auto"/>
                    <w:left w:val="none" w:sz="0" w:space="0" w:color="auto"/>
                    <w:bottom w:val="none" w:sz="0" w:space="0" w:color="auto"/>
                    <w:right w:val="none" w:sz="0" w:space="0" w:color="auto"/>
                  </w:divBdr>
                  <w:divsChild>
                    <w:div w:id="1816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369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GWMxg09W6k/Y+TIKMRXBwQVlg==">CgMxLjAyCGguZ2pkZ3hzMgloLjMwajB6bGwyCWguMWZvYjl0ZTIJaC4zem55c2g3MgloLjJldDkycDAyCGgudHlqY3d0OAByITFFZGplU2w4SkZrUEVBWm9NQzdPZkJCMm1jRDI0NUZ0dQ==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0C0B90-3ACC-4940-A109-721B4042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2934</Words>
  <Characters>16730</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Darlison Souza</dc:creator>
  <cp:lastModifiedBy>Alonso Prendas</cp:lastModifiedBy>
  <cp:revision>16</cp:revision>
  <dcterms:created xsi:type="dcterms:W3CDTF">2024-10-22T21:35:00Z</dcterms:created>
  <dcterms:modified xsi:type="dcterms:W3CDTF">2024-12-18T17:15:00Z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http://www.zotero.org/styles/journal-of-zoology</vt:lpwstr>
  </property>
  <property fmtid="{D5CDD505-2E9C-101B-9397-08002B2CF9AE}" pid="9" name="Mendeley Recent Style Name 3_1">
    <vt:lpwstr>Journal of Zoology</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http://www.zotero.org/styles/parasitology-research</vt:lpwstr>
  </property>
  <property fmtid="{D5CDD505-2E9C-101B-9397-08002B2CF9AE}" pid="17" name="Mendeley Recent Style Name 7_1">
    <vt:lpwstr>Parasitology Research</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http://www.zotero.org/styles/zoological-studies</vt:lpwstr>
  </property>
  <property fmtid="{D5CDD505-2E9C-101B-9397-08002B2CF9AE}" pid="21" name="Mendeley Recent Style Name 9_1">
    <vt:lpwstr>Zoological Studies</vt:lpwstr>
  </property>
  <property fmtid="{D5CDD505-2E9C-101B-9397-08002B2CF9AE}" pid="22" name="Mendeley Document_1">
    <vt:lpwstr>True</vt:lpwstr>
  </property>
  <property fmtid="{D5CDD505-2E9C-101B-9397-08002B2CF9AE}" pid="23" name="Mendeley Unique User Id_1">
    <vt:lpwstr>0b5f3a45-6b90-38f7-8f92-d09c68827cb0</vt:lpwstr>
  </property>
  <property fmtid="{D5CDD505-2E9C-101B-9397-08002B2CF9AE}" pid="24" name="Mendeley Citation Style_1">
    <vt:lpwstr>http://www.zotero.org/styles/journal-of-zoology</vt:lpwstr>
  </property>
  <property fmtid="{D5CDD505-2E9C-101B-9397-08002B2CF9AE}" pid="25" name="ZOTERO_PREF_1">
    <vt:lpwstr>&lt;data data-version="3" zotero-version="6.0.30"&gt;&lt;session id="TmXkSENm"/&gt;&lt;style id="http://www.zotero.org/styles/apa" locale="pt-BR" hasBibliography="1" bibliographyStyleHasBeenSet="1"/&gt;&lt;prefs&gt;&lt;pref name="fieldType" value="Field"/&gt;&lt;/prefs&gt;&lt;/data&gt;</vt:lpwstr>
  </property>
  <property fmtid="{D5CDD505-2E9C-101B-9397-08002B2CF9AE}" pid="26" name="MSIP_Label_defa4170-0d19-0005-0004-bc88714345d2_Enabled">
    <vt:lpwstr>true</vt:lpwstr>
  </property>
  <property fmtid="{D5CDD505-2E9C-101B-9397-08002B2CF9AE}" pid="27" name="MSIP_Label_defa4170-0d19-0005-0004-bc88714345d2_SetDate">
    <vt:lpwstr>2024-04-10T13:15:24Z</vt:lpwstr>
  </property>
  <property fmtid="{D5CDD505-2E9C-101B-9397-08002B2CF9AE}" pid="28" name="MSIP_Label_defa4170-0d19-0005-0004-bc88714345d2_Method">
    <vt:lpwstr>Standard</vt:lpwstr>
  </property>
  <property fmtid="{D5CDD505-2E9C-101B-9397-08002B2CF9AE}" pid="29" name="MSIP_Label_defa4170-0d19-0005-0004-bc88714345d2_Name">
    <vt:lpwstr>defa4170-0d19-0005-0004-bc88714345d2</vt:lpwstr>
  </property>
  <property fmtid="{D5CDD505-2E9C-101B-9397-08002B2CF9AE}" pid="30" name="MSIP_Label_defa4170-0d19-0005-0004-bc88714345d2_SiteId">
    <vt:lpwstr>e609c827-2041-480e-bf39-ce68700693b5</vt:lpwstr>
  </property>
  <property fmtid="{D5CDD505-2E9C-101B-9397-08002B2CF9AE}" pid="31" name="MSIP_Label_defa4170-0d19-0005-0004-bc88714345d2_ActionId">
    <vt:lpwstr>8ee95fcf-3f2a-45fd-afd7-89778a66b540</vt:lpwstr>
  </property>
  <property fmtid="{D5CDD505-2E9C-101B-9397-08002B2CF9AE}" pid="32" name="MSIP_Label_defa4170-0d19-0005-0004-bc88714345d2_ContentBits">
    <vt:lpwstr>0</vt:lpwstr>
  </property>
</Properties>
</file>