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16B" w:rsidRDefault="002E716B" w:rsidP="00DD0A66">
      <w:pPr>
        <w:jc w:val="right"/>
        <w:rPr>
          <w:rFonts w:ascii="Times New Roman" w:hAnsi="Times New Roman" w:cs="Times New Roman"/>
          <w:sz w:val="24"/>
          <w:szCs w:val="24"/>
        </w:rPr>
      </w:pPr>
    </w:p>
    <w:p w:rsidR="00DD0A66" w:rsidRDefault="00DD0A66" w:rsidP="00DD0A66">
      <w:pPr>
        <w:jc w:val="right"/>
        <w:rPr>
          <w:rFonts w:ascii="Times New Roman" w:hAnsi="Times New Roman" w:cs="Times New Roman"/>
          <w:sz w:val="24"/>
          <w:szCs w:val="24"/>
        </w:rPr>
      </w:pPr>
      <w:r>
        <w:rPr>
          <w:rFonts w:ascii="Times New Roman" w:hAnsi="Times New Roman" w:cs="Times New Roman"/>
          <w:sz w:val="24"/>
          <w:szCs w:val="24"/>
        </w:rPr>
        <w:t xml:space="preserve">Ciudad de México, a </w:t>
      </w:r>
      <w:r w:rsidR="00327C0A">
        <w:rPr>
          <w:rFonts w:ascii="Times New Roman" w:hAnsi="Times New Roman" w:cs="Times New Roman"/>
          <w:sz w:val="24"/>
          <w:szCs w:val="24"/>
        </w:rPr>
        <w:t xml:space="preserve">3 </w:t>
      </w:r>
      <w:r>
        <w:rPr>
          <w:rFonts w:ascii="Times New Roman" w:hAnsi="Times New Roman" w:cs="Times New Roman"/>
          <w:sz w:val="24"/>
          <w:szCs w:val="24"/>
        </w:rPr>
        <w:t xml:space="preserve">de </w:t>
      </w:r>
      <w:r w:rsidR="00327C0A">
        <w:rPr>
          <w:rFonts w:ascii="Times New Roman" w:hAnsi="Times New Roman" w:cs="Times New Roman"/>
          <w:sz w:val="24"/>
          <w:szCs w:val="24"/>
        </w:rPr>
        <w:t>noviembre</w:t>
      </w:r>
      <w:r>
        <w:rPr>
          <w:rFonts w:ascii="Times New Roman" w:hAnsi="Times New Roman" w:cs="Times New Roman"/>
          <w:sz w:val="24"/>
          <w:szCs w:val="24"/>
        </w:rPr>
        <w:t xml:space="preserve"> de 2017 </w:t>
      </w:r>
    </w:p>
    <w:p w:rsidR="00DD0A66" w:rsidRDefault="00DD0A66" w:rsidP="00E80C0A">
      <w:pPr>
        <w:jc w:val="both"/>
        <w:rPr>
          <w:rFonts w:ascii="Times New Roman" w:hAnsi="Times New Roman" w:cs="Times New Roman"/>
          <w:sz w:val="24"/>
          <w:szCs w:val="24"/>
        </w:rPr>
      </w:pPr>
    </w:p>
    <w:p w:rsidR="00DD0A66" w:rsidRDefault="00DD0A66" w:rsidP="00E80C0A">
      <w:pPr>
        <w:jc w:val="both"/>
        <w:rPr>
          <w:rFonts w:ascii="Times New Roman" w:hAnsi="Times New Roman" w:cs="Times New Roman"/>
          <w:sz w:val="24"/>
          <w:szCs w:val="24"/>
        </w:rPr>
      </w:pPr>
      <w:r>
        <w:rPr>
          <w:rFonts w:ascii="Times New Roman" w:hAnsi="Times New Roman" w:cs="Times New Roman"/>
          <w:sz w:val="24"/>
          <w:szCs w:val="24"/>
        </w:rPr>
        <w:t>Diálogos Revista Electrónica de Historia</w:t>
      </w:r>
    </w:p>
    <w:p w:rsidR="00DD0A66" w:rsidRDefault="00DD0A66" w:rsidP="00E80C0A">
      <w:pPr>
        <w:jc w:val="both"/>
        <w:rPr>
          <w:rFonts w:ascii="Times New Roman" w:hAnsi="Times New Roman" w:cs="Times New Roman"/>
          <w:sz w:val="24"/>
          <w:szCs w:val="24"/>
        </w:rPr>
      </w:pPr>
      <w:r>
        <w:rPr>
          <w:rFonts w:ascii="Times New Roman" w:hAnsi="Times New Roman" w:cs="Times New Roman"/>
          <w:sz w:val="24"/>
          <w:szCs w:val="24"/>
        </w:rPr>
        <w:t>A quien corresponda</w:t>
      </w:r>
    </w:p>
    <w:p w:rsidR="00DD0A66" w:rsidRDefault="00DD0A66" w:rsidP="00E80C0A">
      <w:pPr>
        <w:jc w:val="both"/>
        <w:rPr>
          <w:rFonts w:ascii="Times New Roman" w:hAnsi="Times New Roman" w:cs="Times New Roman"/>
          <w:sz w:val="24"/>
          <w:szCs w:val="24"/>
        </w:rPr>
      </w:pPr>
    </w:p>
    <w:p w:rsidR="00D3576A" w:rsidRDefault="00DD0A66" w:rsidP="00E80C0A">
      <w:pPr>
        <w:jc w:val="both"/>
        <w:rPr>
          <w:rFonts w:ascii="Times New Roman" w:hAnsi="Times New Roman" w:cs="Times New Roman"/>
          <w:sz w:val="24"/>
          <w:szCs w:val="24"/>
        </w:rPr>
      </w:pPr>
      <w:r>
        <w:rPr>
          <w:rFonts w:ascii="Times New Roman" w:hAnsi="Times New Roman" w:cs="Times New Roman"/>
          <w:sz w:val="24"/>
          <w:szCs w:val="24"/>
        </w:rPr>
        <w:t>Por medio de la presente, Emiliano Francisco Balerini Casal, alumno del Doctorado en Estudios Latinoamericanos de la Universidad Nacional Autónoma de México (UNAM), que el año pasado realizó entre el 1 de junio y el 30 de noviembre una estancia académica en el Grupo de Estudios sobre Centroamérica</w:t>
      </w:r>
      <w:r w:rsidR="00515E4F">
        <w:rPr>
          <w:rFonts w:ascii="Times New Roman" w:hAnsi="Times New Roman" w:cs="Times New Roman"/>
          <w:sz w:val="24"/>
          <w:szCs w:val="24"/>
        </w:rPr>
        <w:t xml:space="preserve"> (GECA)</w:t>
      </w:r>
      <w:r>
        <w:rPr>
          <w:rFonts w:ascii="Times New Roman" w:hAnsi="Times New Roman" w:cs="Times New Roman"/>
          <w:sz w:val="24"/>
          <w:szCs w:val="24"/>
        </w:rPr>
        <w:t xml:space="preserve"> de la</w:t>
      </w:r>
      <w:r w:rsidR="00515E4F">
        <w:rPr>
          <w:rFonts w:ascii="Times New Roman" w:hAnsi="Times New Roman" w:cs="Times New Roman"/>
          <w:sz w:val="24"/>
          <w:szCs w:val="24"/>
        </w:rPr>
        <w:t xml:space="preserve"> Universidad Autónoma de Buenos Aires</w:t>
      </w:r>
      <w:r>
        <w:rPr>
          <w:rFonts w:ascii="Times New Roman" w:hAnsi="Times New Roman" w:cs="Times New Roman"/>
          <w:sz w:val="24"/>
          <w:szCs w:val="24"/>
        </w:rPr>
        <w:t xml:space="preserve"> (UBA), coordinado por la Doctora Julieta Rostica, </w:t>
      </w:r>
      <w:r w:rsidR="00D3576A">
        <w:rPr>
          <w:rFonts w:ascii="Times New Roman" w:hAnsi="Times New Roman" w:cs="Times New Roman"/>
          <w:sz w:val="24"/>
          <w:szCs w:val="24"/>
        </w:rPr>
        <w:t>como parte de su investigación de tesis: “La intervención de la dictadura militar argentina en el conflicto centroamericano (1978-1983)”, les envía el artículo: “La asesoría militar argentina en Honduras”</w:t>
      </w:r>
      <w:r w:rsidR="00E80C0A">
        <w:rPr>
          <w:rFonts w:ascii="Times New Roman" w:hAnsi="Times New Roman" w:cs="Times New Roman"/>
          <w:sz w:val="24"/>
          <w:szCs w:val="24"/>
        </w:rPr>
        <w:t>, como parte del Dossier que el GECA les mandará</w:t>
      </w:r>
      <w:r w:rsidR="00D3576A">
        <w:rPr>
          <w:rFonts w:ascii="Times New Roman" w:hAnsi="Times New Roman" w:cs="Times New Roman"/>
          <w:sz w:val="24"/>
          <w:szCs w:val="24"/>
        </w:rPr>
        <w:t>.</w:t>
      </w:r>
    </w:p>
    <w:p w:rsidR="00E80C0A" w:rsidRDefault="00D3576A" w:rsidP="00E80C0A">
      <w:pPr>
        <w:jc w:val="both"/>
        <w:rPr>
          <w:rFonts w:ascii="Times New Roman" w:hAnsi="Times New Roman" w:cs="Times New Roman"/>
          <w:sz w:val="24"/>
          <w:szCs w:val="24"/>
        </w:rPr>
      </w:pPr>
      <w:r>
        <w:rPr>
          <w:rFonts w:ascii="Times New Roman" w:hAnsi="Times New Roman" w:cs="Times New Roman"/>
          <w:sz w:val="24"/>
          <w:szCs w:val="24"/>
        </w:rPr>
        <w:t>Como parte de la estancia académica del alumno</w:t>
      </w:r>
      <w:r w:rsidR="00E80C0A">
        <w:rPr>
          <w:rFonts w:ascii="Times New Roman" w:hAnsi="Times New Roman" w:cs="Times New Roman"/>
          <w:sz w:val="24"/>
          <w:szCs w:val="24"/>
        </w:rPr>
        <w:t xml:space="preserve"> en Argentina</w:t>
      </w:r>
      <w:r>
        <w:rPr>
          <w:rFonts w:ascii="Times New Roman" w:hAnsi="Times New Roman" w:cs="Times New Roman"/>
          <w:sz w:val="24"/>
          <w:szCs w:val="24"/>
        </w:rPr>
        <w:t xml:space="preserve">, el artículo sí se presentó en dos espacios académicos realizados en </w:t>
      </w:r>
      <w:r w:rsidR="00E80C0A">
        <w:rPr>
          <w:rFonts w:ascii="Times New Roman" w:hAnsi="Times New Roman" w:cs="Times New Roman"/>
          <w:sz w:val="24"/>
          <w:szCs w:val="24"/>
        </w:rPr>
        <w:t>Buenos Aires</w:t>
      </w:r>
      <w:r>
        <w:rPr>
          <w:rFonts w:ascii="Times New Roman" w:hAnsi="Times New Roman" w:cs="Times New Roman"/>
          <w:sz w:val="24"/>
          <w:szCs w:val="24"/>
        </w:rPr>
        <w:t xml:space="preserve"> en septiembre</w:t>
      </w:r>
      <w:r w:rsidR="00E80C0A">
        <w:rPr>
          <w:rFonts w:ascii="Times New Roman" w:hAnsi="Times New Roman" w:cs="Times New Roman"/>
          <w:sz w:val="24"/>
          <w:szCs w:val="24"/>
        </w:rPr>
        <w:t>, dentro de las Jornadas Latinoamericanas</w:t>
      </w:r>
      <w:r w:rsidR="00A07F9C">
        <w:rPr>
          <w:rFonts w:ascii="Times New Roman" w:hAnsi="Times New Roman" w:cs="Times New Roman"/>
          <w:sz w:val="24"/>
          <w:szCs w:val="24"/>
        </w:rPr>
        <w:t xml:space="preserve"> de la UBA</w:t>
      </w:r>
      <w:r w:rsidR="00E80C0A">
        <w:rPr>
          <w:rFonts w:ascii="Times New Roman" w:hAnsi="Times New Roman" w:cs="Times New Roman"/>
          <w:sz w:val="24"/>
          <w:szCs w:val="24"/>
        </w:rPr>
        <w:t>,</w:t>
      </w:r>
      <w:r>
        <w:rPr>
          <w:rFonts w:ascii="Times New Roman" w:hAnsi="Times New Roman" w:cs="Times New Roman"/>
          <w:sz w:val="24"/>
          <w:szCs w:val="24"/>
        </w:rPr>
        <w:t xml:space="preserve"> y </w:t>
      </w:r>
      <w:r w:rsidR="00327C0A">
        <w:rPr>
          <w:rFonts w:ascii="Times New Roman" w:hAnsi="Times New Roman" w:cs="Times New Roman"/>
          <w:sz w:val="24"/>
          <w:szCs w:val="24"/>
        </w:rPr>
        <w:t xml:space="preserve">en </w:t>
      </w:r>
      <w:r>
        <w:rPr>
          <w:rFonts w:ascii="Times New Roman" w:hAnsi="Times New Roman" w:cs="Times New Roman"/>
          <w:sz w:val="24"/>
          <w:szCs w:val="24"/>
        </w:rPr>
        <w:t>noviembre pasado</w:t>
      </w:r>
      <w:r w:rsidR="00E80C0A">
        <w:rPr>
          <w:rFonts w:ascii="Times New Roman" w:hAnsi="Times New Roman" w:cs="Times New Roman"/>
          <w:sz w:val="24"/>
          <w:szCs w:val="24"/>
        </w:rPr>
        <w:t xml:space="preserve"> como parte de las actividades conmemorativas por el 40 aniversario del Golpe militar del 24 de marzo de 1976, en el Centro Cultural Haroldo Conti, que se encuentra dentro del complejo de la Ex Escuela de Mecánica de la Armada (</w:t>
      </w:r>
      <w:proofErr w:type="spellStart"/>
      <w:r w:rsidR="00E80C0A">
        <w:rPr>
          <w:rFonts w:ascii="Times New Roman" w:hAnsi="Times New Roman" w:cs="Times New Roman"/>
          <w:sz w:val="24"/>
          <w:szCs w:val="24"/>
        </w:rPr>
        <w:t>Esma</w:t>
      </w:r>
      <w:proofErr w:type="spellEnd"/>
      <w:r w:rsidR="00E80C0A">
        <w:rPr>
          <w:rFonts w:ascii="Times New Roman" w:hAnsi="Times New Roman" w:cs="Times New Roman"/>
          <w:sz w:val="24"/>
          <w:szCs w:val="24"/>
        </w:rPr>
        <w:t>), que fuera el mayor Centro de Detención Clandestina durante la última dictadura militar de ese país (1976-1983)</w:t>
      </w:r>
      <w:r>
        <w:rPr>
          <w:rFonts w:ascii="Times New Roman" w:hAnsi="Times New Roman" w:cs="Times New Roman"/>
          <w:sz w:val="24"/>
          <w:szCs w:val="24"/>
        </w:rPr>
        <w:t xml:space="preserve">. </w:t>
      </w:r>
    </w:p>
    <w:p w:rsidR="00515E4F" w:rsidRDefault="00E80C0A" w:rsidP="00E80C0A">
      <w:pPr>
        <w:jc w:val="both"/>
        <w:rPr>
          <w:rFonts w:ascii="Times New Roman" w:hAnsi="Times New Roman" w:cs="Times New Roman"/>
          <w:sz w:val="24"/>
          <w:szCs w:val="24"/>
        </w:rPr>
      </w:pPr>
      <w:r>
        <w:rPr>
          <w:rFonts w:ascii="Times New Roman" w:hAnsi="Times New Roman" w:cs="Times New Roman"/>
          <w:sz w:val="24"/>
          <w:szCs w:val="24"/>
        </w:rPr>
        <w:t>O</w:t>
      </w:r>
      <w:r w:rsidR="00D3576A">
        <w:rPr>
          <w:rFonts w:ascii="Times New Roman" w:hAnsi="Times New Roman" w:cs="Times New Roman"/>
          <w:sz w:val="24"/>
          <w:szCs w:val="24"/>
        </w:rPr>
        <w:t>riginalmente se presentó en</w:t>
      </w:r>
      <w:r w:rsidR="00A07F9C">
        <w:rPr>
          <w:rFonts w:ascii="Times New Roman" w:hAnsi="Times New Roman" w:cs="Times New Roman"/>
          <w:sz w:val="24"/>
          <w:szCs w:val="24"/>
        </w:rPr>
        <w:t xml:space="preserve"> febrero de 2016 en</w:t>
      </w:r>
      <w:r w:rsidR="00D3576A">
        <w:rPr>
          <w:rFonts w:ascii="Times New Roman" w:hAnsi="Times New Roman" w:cs="Times New Roman"/>
          <w:sz w:val="24"/>
          <w:szCs w:val="24"/>
        </w:rPr>
        <w:t xml:space="preserve"> la UNAM, como parte del seminario sobre Centroamérica que los Doctores Mario Vázquez Olivera y </w:t>
      </w:r>
      <w:r w:rsidR="00515E4F">
        <w:rPr>
          <w:rFonts w:ascii="Times New Roman" w:hAnsi="Times New Roman" w:cs="Times New Roman"/>
          <w:sz w:val="24"/>
          <w:szCs w:val="24"/>
        </w:rPr>
        <w:t xml:space="preserve">Mónica </w:t>
      </w:r>
      <w:proofErr w:type="spellStart"/>
      <w:r w:rsidR="00515E4F">
        <w:rPr>
          <w:rFonts w:ascii="Times New Roman" w:hAnsi="Times New Roman" w:cs="Times New Roman"/>
          <w:sz w:val="24"/>
          <w:szCs w:val="24"/>
        </w:rPr>
        <w:t>ToussaintRibot</w:t>
      </w:r>
      <w:proofErr w:type="spellEnd"/>
      <w:r w:rsidR="00515E4F">
        <w:rPr>
          <w:rFonts w:ascii="Times New Roman" w:hAnsi="Times New Roman" w:cs="Times New Roman"/>
          <w:sz w:val="24"/>
          <w:szCs w:val="24"/>
        </w:rPr>
        <w:t>, asesor y cotutora del alumno Emiliano Francisco Balerini Casal.</w:t>
      </w:r>
    </w:p>
    <w:p w:rsidR="00515E4F" w:rsidRDefault="00E80C0A" w:rsidP="00E80C0A">
      <w:pPr>
        <w:jc w:val="both"/>
        <w:rPr>
          <w:rFonts w:ascii="Times New Roman" w:hAnsi="Times New Roman" w:cs="Times New Roman"/>
          <w:sz w:val="24"/>
          <w:szCs w:val="24"/>
        </w:rPr>
      </w:pPr>
      <w:r>
        <w:rPr>
          <w:rFonts w:ascii="Times New Roman" w:hAnsi="Times New Roman" w:cs="Times New Roman"/>
          <w:sz w:val="24"/>
          <w:szCs w:val="24"/>
        </w:rPr>
        <w:t>Sin más por el momento.</w:t>
      </w:r>
    </w:p>
    <w:p w:rsidR="00E80C0A" w:rsidRDefault="00E80C0A" w:rsidP="00E80C0A">
      <w:pPr>
        <w:jc w:val="both"/>
        <w:rPr>
          <w:rFonts w:ascii="Times New Roman" w:hAnsi="Times New Roman" w:cs="Times New Roman"/>
          <w:sz w:val="24"/>
          <w:szCs w:val="24"/>
        </w:rPr>
      </w:pPr>
      <w:r>
        <w:rPr>
          <w:rFonts w:ascii="Times New Roman" w:hAnsi="Times New Roman" w:cs="Times New Roman"/>
          <w:sz w:val="24"/>
          <w:szCs w:val="24"/>
        </w:rPr>
        <w:t>Quedo a sus órdenes.</w:t>
      </w:r>
    </w:p>
    <w:p w:rsidR="00E80C0A" w:rsidRDefault="00E80C0A" w:rsidP="00DD0A66">
      <w:pPr>
        <w:rPr>
          <w:rFonts w:ascii="Times New Roman" w:hAnsi="Times New Roman" w:cs="Times New Roman"/>
          <w:sz w:val="24"/>
          <w:szCs w:val="24"/>
        </w:rPr>
      </w:pPr>
      <w:bookmarkStart w:id="0" w:name="_GoBack"/>
      <w:bookmarkEnd w:id="0"/>
    </w:p>
    <w:p w:rsidR="00E80C0A" w:rsidRDefault="00E80C0A" w:rsidP="00DD0A66">
      <w:pPr>
        <w:rPr>
          <w:rFonts w:ascii="Times New Roman" w:hAnsi="Times New Roman" w:cs="Times New Roman"/>
          <w:sz w:val="24"/>
          <w:szCs w:val="24"/>
        </w:rPr>
      </w:pPr>
    </w:p>
    <w:p w:rsidR="00DD0A66" w:rsidRPr="00DD0A66" w:rsidRDefault="00E80C0A" w:rsidP="00327C0A">
      <w:pPr>
        <w:jc w:val="center"/>
        <w:rPr>
          <w:rFonts w:ascii="Times New Roman" w:hAnsi="Times New Roman" w:cs="Times New Roman"/>
          <w:sz w:val="24"/>
          <w:szCs w:val="24"/>
        </w:rPr>
      </w:pPr>
      <w:r>
        <w:rPr>
          <w:rFonts w:ascii="Times New Roman" w:hAnsi="Times New Roman" w:cs="Times New Roman"/>
          <w:sz w:val="24"/>
          <w:szCs w:val="24"/>
        </w:rPr>
        <w:t>Emiliano Francisco Balerini Casal</w:t>
      </w:r>
    </w:p>
    <w:sectPr w:rsidR="00DD0A66" w:rsidRPr="00DD0A66" w:rsidSect="00AB56C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DD0A66"/>
    <w:rsid w:val="002E716B"/>
    <w:rsid w:val="00327C0A"/>
    <w:rsid w:val="00515E4F"/>
    <w:rsid w:val="006D063D"/>
    <w:rsid w:val="00A07F9C"/>
    <w:rsid w:val="00AB56C7"/>
    <w:rsid w:val="00D3576A"/>
    <w:rsid w:val="00DD0A66"/>
    <w:rsid w:val="00E80C0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6C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253</Words>
  <Characters>1396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mario3p</dc:creator>
  <cp:keywords/>
  <dc:description/>
  <cp:lastModifiedBy>Emiliano</cp:lastModifiedBy>
  <cp:revision>5</cp:revision>
  <dcterms:created xsi:type="dcterms:W3CDTF">2017-02-02T18:44:00Z</dcterms:created>
  <dcterms:modified xsi:type="dcterms:W3CDTF">2017-11-04T14:40:00Z</dcterms:modified>
</cp:coreProperties>
</file>