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1CABF" w14:textId="389A180D" w:rsidR="00C06EA9" w:rsidRDefault="001D0957">
      <w:pPr>
        <w:rPr>
          <w:rFonts w:ascii="Times New Roman" w:eastAsia="Calibri" w:hAnsi="Times New Roman" w:cs="Times New Roman"/>
          <w:b/>
          <w:color w:val="767171"/>
          <w:kern w:val="2"/>
          <w:sz w:val="20"/>
          <w:szCs w:val="24"/>
          <w:lang w:val="es-ES_tradnl" w:eastAsia="en-US"/>
          <w14:ligatures w14:val="standardContextual"/>
        </w:rPr>
      </w:pPr>
      <w:bookmarkStart w:id="0" w:name="_Hlk197592870"/>
      <w:r>
        <w:rPr>
          <w:rFonts w:ascii="Times New Roman" w:eastAsia="Calibri" w:hAnsi="Times New Roman" w:cs="Times New Roman"/>
          <w:b/>
          <w:noProof/>
          <w:color w:val="767171"/>
          <w:kern w:val="2"/>
          <w:sz w:val="20"/>
          <w:szCs w:val="24"/>
          <w:lang w:val="es-ES_tradnl" w:eastAsia="en-US"/>
        </w:rPr>
        <w:drawing>
          <wp:anchor distT="0" distB="0" distL="114300" distR="114300" simplePos="0" relativeHeight="251658240" behindDoc="0" locked="0" layoutInCell="1" allowOverlap="1" wp14:anchorId="0A99732F" wp14:editId="2E63BF59">
            <wp:simplePos x="687121" y="914400"/>
            <wp:positionH relativeFrom="page">
              <wp:align>center</wp:align>
            </wp:positionH>
            <wp:positionV relativeFrom="page">
              <wp:align>center</wp:align>
            </wp:positionV>
            <wp:extent cx="7549200" cy="10677600"/>
            <wp:effectExtent l="0" t="0" r="0" b="0"/>
            <wp:wrapSquare wrapText="bothSides"/>
            <wp:docPr id="2" name="Imagen 2"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 Carta&#10;&#10;El contenido generado por IA puede ser incorrecto."/>
                    <pic:cNvPicPr/>
                  </pic:nvPicPr>
                  <pic:blipFill>
                    <a:blip r:embed="rId8">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margin">
              <wp14:pctWidth>0</wp14:pctWidth>
            </wp14:sizeRelH>
            <wp14:sizeRelV relativeFrom="margin">
              <wp14:pctHeight>0</wp14:pctHeight>
            </wp14:sizeRelV>
          </wp:anchor>
        </w:drawing>
      </w:r>
      <w:r w:rsidR="00C06EA9">
        <w:rPr>
          <w:rFonts w:ascii="Times New Roman" w:eastAsia="Calibri" w:hAnsi="Times New Roman" w:cs="Times New Roman"/>
          <w:b/>
          <w:color w:val="767171"/>
          <w:kern w:val="2"/>
          <w:sz w:val="20"/>
          <w:szCs w:val="24"/>
          <w:lang w:val="es-ES_tradnl" w:eastAsia="en-US"/>
          <w14:ligatures w14:val="standardContextual"/>
        </w:rPr>
        <w:br w:type="page"/>
      </w:r>
    </w:p>
    <w:p w14:paraId="57778B3D" w14:textId="12E64069" w:rsidR="003E503A" w:rsidRPr="003E503A" w:rsidRDefault="003E503A" w:rsidP="003E503A">
      <w:pPr>
        <w:spacing w:line="360" w:lineRule="auto"/>
        <w:jc w:val="both"/>
        <w:rPr>
          <w:rFonts w:ascii="Times New Roman" w:eastAsia="Calibri" w:hAnsi="Times New Roman" w:cs="Times New Roman"/>
          <w:b/>
          <w:color w:val="767171"/>
          <w:kern w:val="2"/>
          <w:sz w:val="20"/>
          <w:szCs w:val="24"/>
          <w:lang w:val="es-ES_tradnl" w:eastAsia="en-US"/>
          <w14:ligatures w14:val="standardContextual"/>
        </w:rPr>
      </w:pPr>
      <w:r w:rsidRPr="003E503A">
        <w:rPr>
          <w:rFonts w:ascii="Times New Roman" w:eastAsia="Calibri" w:hAnsi="Times New Roman" w:cs="Times New Roman"/>
          <w:b/>
          <w:color w:val="767171"/>
          <w:kern w:val="2"/>
          <w:sz w:val="20"/>
          <w:szCs w:val="24"/>
          <w:lang w:val="es-ES_tradnl" w:eastAsia="en-US"/>
          <w14:ligatures w14:val="standardContextual"/>
        </w:rPr>
        <w:lastRenderedPageBreak/>
        <w:t>Nota aclaratoria: este PDF no corresponde a la diagramación final del texto, sin embargo, puede ser citado sin problema ya que cuenta con un DOI y paginación electrónica. Al cerrar el número en construcción se reemplazará este PDF por la versión final y se agregarán las otras galeradas (EPUB y HTML).</w:t>
      </w:r>
    </w:p>
    <w:p w14:paraId="2025749C" w14:textId="77777777" w:rsidR="003E503A" w:rsidRPr="003E503A" w:rsidRDefault="003E503A" w:rsidP="003E503A">
      <w:pPr>
        <w:spacing w:line="240" w:lineRule="auto"/>
        <w:jc w:val="center"/>
        <w:rPr>
          <w:rFonts w:ascii="Times New Roman" w:eastAsia="Calibri" w:hAnsi="Times New Roman" w:cs="Times New Roman"/>
          <w:b/>
          <w:bCs/>
          <w:kern w:val="2"/>
          <w:sz w:val="24"/>
          <w:szCs w:val="24"/>
          <w:lang w:val="es-ES_tradnl" w:eastAsia="en-US"/>
          <w14:ligatures w14:val="standardContextual"/>
        </w:rPr>
      </w:pPr>
    </w:p>
    <w:p w14:paraId="57F7578B" w14:textId="77777777" w:rsidR="003E503A" w:rsidRPr="003E503A" w:rsidRDefault="003E503A" w:rsidP="00485FA5">
      <w:pPr>
        <w:spacing w:line="360" w:lineRule="auto"/>
        <w:jc w:val="center"/>
        <w:rPr>
          <w:rFonts w:ascii="Times New Roman" w:eastAsia="Calibri" w:hAnsi="Times New Roman" w:cs="Times New Roman"/>
          <w:b/>
          <w:bCs/>
          <w:kern w:val="2"/>
          <w:sz w:val="24"/>
          <w:szCs w:val="24"/>
          <w:lang w:val="es-CR" w:eastAsia="en-US"/>
          <w14:ligatures w14:val="standardContextual"/>
        </w:rPr>
      </w:pPr>
      <w:r w:rsidRPr="003E503A">
        <w:rPr>
          <w:rFonts w:ascii="Times New Roman" w:eastAsia="Calibri" w:hAnsi="Times New Roman" w:cs="Times New Roman"/>
          <w:b/>
          <w:bCs/>
          <w:kern w:val="2"/>
          <w:sz w:val="24"/>
          <w:szCs w:val="24"/>
          <w:lang w:val="es-CR" w:eastAsia="en-US"/>
          <w14:ligatures w14:val="standardContextual"/>
        </w:rPr>
        <w:t>Intercambios y memorias (sección no arbitrada)</w:t>
      </w:r>
    </w:p>
    <w:p w14:paraId="44F011FF" w14:textId="77777777" w:rsidR="003E503A" w:rsidRDefault="003E503A" w:rsidP="00485FA5">
      <w:pPr>
        <w:pStyle w:val="Ttulo"/>
        <w:spacing w:after="0" w:line="360" w:lineRule="auto"/>
        <w:jc w:val="center"/>
        <w:rPr>
          <w:rFonts w:ascii="Times New Roman" w:eastAsia="Times New Roman" w:hAnsi="Times New Roman" w:cs="Times New Roman"/>
          <w:b/>
          <w:sz w:val="24"/>
          <w:szCs w:val="24"/>
        </w:rPr>
      </w:pPr>
    </w:p>
    <w:p w14:paraId="00000001" w14:textId="180CFA6E" w:rsidR="00562584" w:rsidRPr="003E503A" w:rsidRDefault="00582BDA" w:rsidP="00485FA5">
      <w:pPr>
        <w:pStyle w:val="Ttulo"/>
        <w:spacing w:before="240" w:after="0"/>
        <w:jc w:val="both"/>
        <w:rPr>
          <w:rFonts w:ascii="Times New Roman" w:eastAsia="Times New Roman" w:hAnsi="Times New Roman" w:cs="Times New Roman"/>
          <w:b/>
          <w:sz w:val="32"/>
          <w:szCs w:val="32"/>
        </w:rPr>
      </w:pPr>
      <w:r w:rsidRPr="003E503A">
        <w:rPr>
          <w:rFonts w:ascii="Times New Roman" w:eastAsia="Times New Roman" w:hAnsi="Times New Roman" w:cs="Times New Roman"/>
          <w:b/>
          <w:sz w:val="32"/>
          <w:szCs w:val="32"/>
        </w:rPr>
        <w:t xml:space="preserve">De contención a exclusión: </w:t>
      </w:r>
      <w:r w:rsidR="008237AC" w:rsidRPr="003E503A">
        <w:rPr>
          <w:rFonts w:ascii="Times New Roman" w:eastAsia="Times New Roman" w:hAnsi="Times New Roman" w:cs="Times New Roman"/>
          <w:b/>
          <w:sz w:val="32"/>
          <w:szCs w:val="32"/>
        </w:rPr>
        <w:t xml:space="preserve">impactos </w:t>
      </w:r>
      <w:r w:rsidRPr="003E503A">
        <w:rPr>
          <w:rFonts w:ascii="Times New Roman" w:eastAsia="Times New Roman" w:hAnsi="Times New Roman" w:cs="Times New Roman"/>
          <w:b/>
          <w:sz w:val="32"/>
          <w:szCs w:val="32"/>
        </w:rPr>
        <w:t>de la derogación de CBP</w:t>
      </w:r>
      <w:r w:rsidR="005719FB" w:rsidRPr="003E503A">
        <w:rPr>
          <w:rFonts w:ascii="Times New Roman" w:eastAsia="Times New Roman" w:hAnsi="Times New Roman" w:cs="Times New Roman"/>
          <w:b/>
          <w:sz w:val="32"/>
          <w:szCs w:val="32"/>
        </w:rPr>
        <w:t xml:space="preserve"> </w:t>
      </w:r>
      <w:r w:rsidRPr="003E503A">
        <w:rPr>
          <w:rFonts w:ascii="Times New Roman" w:eastAsia="Times New Roman" w:hAnsi="Times New Roman" w:cs="Times New Roman"/>
          <w:b/>
          <w:sz w:val="32"/>
          <w:szCs w:val="32"/>
        </w:rPr>
        <w:t>One en el acceso al asilo</w:t>
      </w:r>
      <w:r w:rsidR="00BB2541" w:rsidRPr="003E503A">
        <w:rPr>
          <w:rStyle w:val="Refdenotaalpie"/>
          <w:rFonts w:ascii="Times New Roman" w:eastAsia="Times New Roman" w:hAnsi="Times New Roman" w:cs="Times New Roman"/>
          <w:b/>
          <w:sz w:val="32"/>
          <w:szCs w:val="32"/>
        </w:rPr>
        <w:footnoteReference w:id="1"/>
      </w:r>
    </w:p>
    <w:p w14:paraId="00000002" w14:textId="25A53F9F" w:rsidR="00562584" w:rsidRPr="003E503A" w:rsidRDefault="00582BDA" w:rsidP="00485FA5">
      <w:pPr>
        <w:pStyle w:val="Ttulo"/>
        <w:spacing w:before="200" w:afterLines="200" w:after="480"/>
        <w:jc w:val="both"/>
        <w:rPr>
          <w:rFonts w:ascii="Times New Roman" w:eastAsia="Times New Roman" w:hAnsi="Times New Roman" w:cs="Times New Roman"/>
          <w:sz w:val="28"/>
          <w:szCs w:val="28"/>
          <w:lang w:val="en-US"/>
        </w:rPr>
      </w:pPr>
      <w:bookmarkStart w:id="1" w:name="_ykrekd8u2dc3" w:colFirst="0" w:colLast="0"/>
      <w:bookmarkEnd w:id="0"/>
      <w:bookmarkEnd w:id="1"/>
      <w:r w:rsidRPr="003E503A">
        <w:rPr>
          <w:rFonts w:ascii="Times New Roman" w:eastAsia="Times New Roman" w:hAnsi="Times New Roman" w:cs="Times New Roman"/>
          <w:b/>
          <w:sz w:val="28"/>
          <w:szCs w:val="28"/>
          <w:lang w:val="en-US"/>
        </w:rPr>
        <w:t>From Containment to Exclusion: Impacts of CBP</w:t>
      </w:r>
      <w:r w:rsidR="005719FB" w:rsidRPr="003E503A">
        <w:rPr>
          <w:rFonts w:ascii="Times New Roman" w:eastAsia="Times New Roman" w:hAnsi="Times New Roman" w:cs="Times New Roman"/>
          <w:b/>
          <w:sz w:val="28"/>
          <w:szCs w:val="28"/>
          <w:lang w:val="en-US"/>
        </w:rPr>
        <w:t xml:space="preserve"> </w:t>
      </w:r>
      <w:r w:rsidRPr="003E503A">
        <w:rPr>
          <w:rFonts w:ascii="Times New Roman" w:eastAsia="Times New Roman" w:hAnsi="Times New Roman" w:cs="Times New Roman"/>
          <w:b/>
          <w:sz w:val="28"/>
          <w:szCs w:val="28"/>
          <w:lang w:val="en-US"/>
        </w:rPr>
        <w:t>One Repeal on Access to Asylum</w:t>
      </w:r>
    </w:p>
    <w:p w14:paraId="00000003" w14:textId="4F868A9B" w:rsidR="00562584" w:rsidRPr="003E503A" w:rsidRDefault="00582BDA" w:rsidP="00485FA5">
      <w:pPr>
        <w:pStyle w:val="Ttulo"/>
        <w:spacing w:after="200"/>
        <w:jc w:val="both"/>
        <w:rPr>
          <w:rFonts w:ascii="Times New Roman" w:eastAsia="Times New Roman" w:hAnsi="Times New Roman" w:cs="Times New Roman"/>
          <w:b/>
          <w:sz w:val="28"/>
          <w:szCs w:val="28"/>
          <w:lang w:val="pt-BR"/>
        </w:rPr>
      </w:pPr>
      <w:bookmarkStart w:id="2" w:name="_1f0iub15ynke" w:colFirst="0" w:colLast="0"/>
      <w:bookmarkEnd w:id="2"/>
      <w:r w:rsidRPr="003E503A">
        <w:rPr>
          <w:rFonts w:ascii="Times New Roman" w:eastAsia="Times New Roman" w:hAnsi="Times New Roman" w:cs="Times New Roman"/>
          <w:b/>
          <w:sz w:val="28"/>
          <w:szCs w:val="28"/>
          <w:lang w:val="pt-BR"/>
        </w:rPr>
        <w:t>Da contenção à exclusão: impactos da revogação do CBP</w:t>
      </w:r>
      <w:r w:rsidR="005719FB" w:rsidRPr="003E503A">
        <w:rPr>
          <w:rFonts w:ascii="Times New Roman" w:eastAsia="Times New Roman" w:hAnsi="Times New Roman" w:cs="Times New Roman"/>
          <w:b/>
          <w:sz w:val="28"/>
          <w:szCs w:val="28"/>
          <w:lang w:val="pt-BR"/>
        </w:rPr>
        <w:t xml:space="preserve"> </w:t>
      </w:r>
      <w:r w:rsidRPr="003E503A">
        <w:rPr>
          <w:rFonts w:ascii="Times New Roman" w:eastAsia="Times New Roman" w:hAnsi="Times New Roman" w:cs="Times New Roman"/>
          <w:b/>
          <w:sz w:val="28"/>
          <w:szCs w:val="28"/>
          <w:lang w:val="pt-BR"/>
        </w:rPr>
        <w:t>One no acesso ao asilo</w:t>
      </w:r>
    </w:p>
    <w:p w14:paraId="2D38A89E" w14:textId="77777777" w:rsidR="00B253BD" w:rsidRPr="00655CDB" w:rsidRDefault="00B253BD" w:rsidP="00655CDB">
      <w:pPr>
        <w:spacing w:line="360" w:lineRule="auto"/>
        <w:rPr>
          <w:rFonts w:ascii="Times New Roman" w:hAnsi="Times New Roman" w:cs="Times New Roman"/>
          <w:sz w:val="24"/>
          <w:szCs w:val="24"/>
          <w:lang w:val="pt-BR"/>
        </w:rPr>
      </w:pPr>
    </w:p>
    <w:p w14:paraId="7EF315C4" w14:textId="2B8CF4E0" w:rsidR="00905A61" w:rsidRPr="00CD482F" w:rsidRDefault="00582BDA" w:rsidP="00655CDB">
      <w:pPr>
        <w:spacing w:line="360" w:lineRule="auto"/>
        <w:rPr>
          <w:rFonts w:ascii="Times New Roman" w:eastAsia="Times New Roman" w:hAnsi="Times New Roman" w:cs="Times New Roman"/>
          <w:iCs/>
          <w:sz w:val="24"/>
          <w:szCs w:val="24"/>
          <w:lang w:val="fr-FR"/>
        </w:rPr>
      </w:pPr>
      <w:r w:rsidRPr="00CD482F">
        <w:rPr>
          <w:rFonts w:ascii="Times New Roman" w:eastAsia="Times New Roman" w:hAnsi="Times New Roman" w:cs="Times New Roman"/>
          <w:i/>
          <w:sz w:val="24"/>
          <w:szCs w:val="24"/>
          <w:lang w:val="fr-FR"/>
        </w:rPr>
        <w:t>Olga O</w:t>
      </w:r>
      <w:r w:rsidR="00645FFA" w:rsidRPr="00CD482F">
        <w:rPr>
          <w:rFonts w:ascii="Times New Roman" w:eastAsia="Times New Roman" w:hAnsi="Times New Roman" w:cs="Times New Roman"/>
          <w:i/>
          <w:sz w:val="24"/>
          <w:szCs w:val="24"/>
          <w:lang w:val="fr-FR"/>
        </w:rPr>
        <w:t>dgers</w:t>
      </w:r>
      <w:r w:rsidRPr="00CD482F">
        <w:rPr>
          <w:rFonts w:ascii="Times New Roman" w:eastAsia="Times New Roman" w:hAnsi="Times New Roman" w:cs="Times New Roman"/>
          <w:i/>
          <w:sz w:val="24"/>
          <w:szCs w:val="24"/>
          <w:lang w:val="fr-FR"/>
        </w:rPr>
        <w:t>-O</w:t>
      </w:r>
      <w:r w:rsidR="00645FFA" w:rsidRPr="00CD482F">
        <w:rPr>
          <w:rFonts w:ascii="Times New Roman" w:eastAsia="Times New Roman" w:hAnsi="Times New Roman" w:cs="Times New Roman"/>
          <w:i/>
          <w:sz w:val="24"/>
          <w:szCs w:val="24"/>
          <w:lang w:val="fr-FR"/>
        </w:rPr>
        <w:t>rtiz</w:t>
      </w:r>
      <w:r w:rsidR="00CD482F">
        <w:rPr>
          <w:rStyle w:val="Refdenotaalfinal"/>
          <w:rFonts w:ascii="Times New Roman" w:eastAsia="Times New Roman" w:hAnsi="Times New Roman" w:cs="Times New Roman"/>
          <w:i/>
          <w:sz w:val="24"/>
          <w:szCs w:val="24"/>
          <w:lang w:val="fr-FR"/>
        </w:rPr>
        <w:endnoteReference w:id="1"/>
      </w:r>
    </w:p>
    <w:p w14:paraId="1F7280B9" w14:textId="2497DD90" w:rsidR="00CD482F" w:rsidRDefault="00CD482F" w:rsidP="00655CDB">
      <w:pPr>
        <w:spacing w:line="360" w:lineRule="auto"/>
        <w:rPr>
          <w:rFonts w:ascii="Times New Roman" w:eastAsia="Times New Roman" w:hAnsi="Times New Roman" w:cs="Times New Roman"/>
          <w:i/>
          <w:sz w:val="24"/>
          <w:szCs w:val="24"/>
        </w:rPr>
      </w:pPr>
      <w:r w:rsidRPr="00CD482F">
        <w:rPr>
          <w:rFonts w:ascii="Times New Roman" w:eastAsia="Times New Roman" w:hAnsi="Times New Roman" w:cs="Times New Roman" w:hint="cs"/>
          <w:i/>
          <w:sz w:val="24"/>
          <w:szCs w:val="24"/>
        </w:rPr>
        <w:t>El Colegio de la Frontera Norte, Tijuana, Baja California, México</w:t>
      </w:r>
    </w:p>
    <w:p w14:paraId="19157430" w14:textId="6717265C" w:rsidR="00CD482F" w:rsidRDefault="00CD482F" w:rsidP="00655CDB">
      <w:pPr>
        <w:spacing w:line="360" w:lineRule="auto"/>
        <w:rPr>
          <w:rFonts w:ascii="Times New Roman" w:eastAsia="Times New Roman" w:hAnsi="Times New Roman" w:cs="Times New Roman"/>
          <w:iCs/>
        </w:rPr>
      </w:pPr>
      <w:r w:rsidRPr="00CD482F">
        <w:rPr>
          <w:rFonts w:ascii="Times New Roman" w:eastAsia="Times New Roman" w:hAnsi="Times New Roman" w:cs="Times New Roman" w:hint="cs"/>
          <w:iCs/>
        </w:rPr>
        <w:t>odgers@colef.mx</w:t>
      </w:r>
    </w:p>
    <w:p w14:paraId="4B2DDDA1" w14:textId="77777777" w:rsidR="00CD482F" w:rsidRPr="00CD482F" w:rsidRDefault="00CD482F" w:rsidP="00655CDB">
      <w:pPr>
        <w:spacing w:line="360" w:lineRule="auto"/>
        <w:rPr>
          <w:rFonts w:ascii="Times New Roman" w:eastAsia="Times New Roman" w:hAnsi="Times New Roman" w:cs="Times New Roman"/>
          <w:iCs/>
          <w:sz w:val="24"/>
          <w:szCs w:val="24"/>
          <w:lang w:val="fr-FR"/>
        </w:rPr>
      </w:pPr>
    </w:p>
    <w:p w14:paraId="00000006" w14:textId="1A3860F6" w:rsidR="00562584" w:rsidRPr="00CD482F" w:rsidRDefault="00582BDA" w:rsidP="00655CDB">
      <w:pPr>
        <w:spacing w:line="360" w:lineRule="auto"/>
        <w:rPr>
          <w:rFonts w:ascii="Times New Roman" w:eastAsia="Times New Roman" w:hAnsi="Times New Roman" w:cs="Times New Roman"/>
          <w:iCs/>
          <w:sz w:val="24"/>
          <w:szCs w:val="24"/>
          <w:lang w:val="fr-FR"/>
        </w:rPr>
      </w:pPr>
      <w:r w:rsidRPr="00CD482F">
        <w:rPr>
          <w:rFonts w:ascii="Times New Roman" w:eastAsia="Times New Roman" w:hAnsi="Times New Roman" w:cs="Times New Roman"/>
          <w:i/>
          <w:sz w:val="24"/>
          <w:szCs w:val="24"/>
          <w:lang w:val="fr-FR"/>
        </w:rPr>
        <w:t>Javier J</w:t>
      </w:r>
      <w:r w:rsidR="00645FFA" w:rsidRPr="00CD482F">
        <w:rPr>
          <w:rFonts w:ascii="Times New Roman" w:eastAsia="Times New Roman" w:hAnsi="Times New Roman" w:cs="Times New Roman"/>
          <w:i/>
          <w:sz w:val="24"/>
          <w:szCs w:val="24"/>
          <w:lang w:val="fr-FR"/>
        </w:rPr>
        <w:t>iménez</w:t>
      </w:r>
      <w:r w:rsidRPr="00CD482F">
        <w:rPr>
          <w:rFonts w:ascii="Times New Roman" w:eastAsia="Times New Roman" w:hAnsi="Times New Roman" w:cs="Times New Roman"/>
          <w:i/>
          <w:sz w:val="24"/>
          <w:szCs w:val="24"/>
          <w:lang w:val="fr-FR"/>
        </w:rPr>
        <w:t>-R</w:t>
      </w:r>
      <w:r w:rsidR="00645FFA" w:rsidRPr="00CD482F">
        <w:rPr>
          <w:rFonts w:ascii="Times New Roman" w:eastAsia="Times New Roman" w:hAnsi="Times New Roman" w:cs="Times New Roman"/>
          <w:i/>
          <w:sz w:val="24"/>
          <w:szCs w:val="24"/>
          <w:lang w:val="fr-FR"/>
        </w:rPr>
        <w:t>oyo</w:t>
      </w:r>
      <w:r w:rsidR="00CD482F">
        <w:rPr>
          <w:rStyle w:val="Refdenotaalfinal"/>
          <w:rFonts w:ascii="Times New Roman" w:eastAsia="Times New Roman" w:hAnsi="Times New Roman" w:cs="Times New Roman"/>
          <w:i/>
          <w:sz w:val="24"/>
          <w:szCs w:val="24"/>
          <w:lang w:val="fr-FR"/>
        </w:rPr>
        <w:endnoteReference w:id="2"/>
      </w:r>
    </w:p>
    <w:p w14:paraId="18DA17D6" w14:textId="6DF67BC9" w:rsidR="00CD482F" w:rsidRPr="00CD482F" w:rsidRDefault="00CD482F" w:rsidP="00655CDB">
      <w:pPr>
        <w:spacing w:line="360" w:lineRule="auto"/>
        <w:rPr>
          <w:rFonts w:ascii="Times New Roman" w:eastAsia="Times New Roman" w:hAnsi="Times New Roman" w:cs="Times New Roman"/>
          <w:i/>
          <w:sz w:val="24"/>
          <w:szCs w:val="24"/>
        </w:rPr>
      </w:pPr>
      <w:r w:rsidRPr="00CD482F">
        <w:rPr>
          <w:rFonts w:ascii="Times New Roman" w:eastAsia="Times New Roman" w:hAnsi="Times New Roman" w:cs="Times New Roman" w:hint="cs"/>
          <w:i/>
          <w:sz w:val="24"/>
          <w:szCs w:val="24"/>
        </w:rPr>
        <w:t>El Colegio de la Frontera Norte, Tijuana, Baja California, México</w:t>
      </w:r>
    </w:p>
    <w:p w14:paraId="4758440C" w14:textId="20375D46" w:rsidR="00CD482F" w:rsidRPr="00CD482F" w:rsidRDefault="00CD482F" w:rsidP="00655CDB">
      <w:pPr>
        <w:spacing w:line="360" w:lineRule="auto"/>
        <w:rPr>
          <w:rFonts w:ascii="Times New Roman" w:eastAsia="Times New Roman" w:hAnsi="Times New Roman" w:cs="Times New Roman"/>
          <w:i/>
          <w:sz w:val="24"/>
          <w:szCs w:val="24"/>
        </w:rPr>
      </w:pPr>
      <w:r w:rsidRPr="00CD482F">
        <w:rPr>
          <w:rFonts w:ascii="Times New Roman" w:eastAsia="Times New Roman" w:hAnsi="Times New Roman" w:cs="Times New Roman" w:hint="cs"/>
          <w:iCs/>
          <w:sz w:val="24"/>
          <w:szCs w:val="24"/>
        </w:rPr>
        <w:t>fjimenez.postdoctoral@colef.mx</w:t>
      </w:r>
    </w:p>
    <w:p w14:paraId="748CB401" w14:textId="77777777" w:rsidR="00CD482F" w:rsidRPr="00CD482F" w:rsidRDefault="00CD482F" w:rsidP="00655CDB">
      <w:pPr>
        <w:spacing w:line="360" w:lineRule="auto"/>
        <w:rPr>
          <w:rFonts w:ascii="Times New Roman" w:eastAsia="Times New Roman" w:hAnsi="Times New Roman" w:cs="Times New Roman"/>
          <w:iCs/>
          <w:sz w:val="24"/>
          <w:szCs w:val="24"/>
          <w:lang w:val="fr-FR"/>
        </w:rPr>
      </w:pPr>
    </w:p>
    <w:p w14:paraId="7051ED07" w14:textId="14C48C90" w:rsidR="00C462CE" w:rsidRPr="00115A66" w:rsidRDefault="00582BDA" w:rsidP="00655CDB">
      <w:pPr>
        <w:spacing w:line="360" w:lineRule="auto"/>
        <w:rPr>
          <w:rFonts w:ascii="Times New Roman" w:eastAsia="Times New Roman" w:hAnsi="Times New Roman" w:cs="Times New Roman"/>
          <w:i/>
          <w:sz w:val="24"/>
          <w:szCs w:val="24"/>
        </w:rPr>
      </w:pPr>
      <w:r w:rsidRPr="00115A66">
        <w:rPr>
          <w:rFonts w:ascii="Times New Roman" w:eastAsia="Times New Roman" w:hAnsi="Times New Roman" w:cs="Times New Roman"/>
          <w:i/>
          <w:sz w:val="24"/>
          <w:szCs w:val="24"/>
        </w:rPr>
        <w:t>Selin K</w:t>
      </w:r>
      <w:r w:rsidR="00645FFA" w:rsidRPr="00115A66">
        <w:rPr>
          <w:rFonts w:ascii="Times New Roman" w:eastAsia="Times New Roman" w:hAnsi="Times New Roman" w:cs="Times New Roman"/>
          <w:i/>
          <w:sz w:val="24"/>
          <w:szCs w:val="24"/>
        </w:rPr>
        <w:t>epenek</w:t>
      </w:r>
      <w:r w:rsidR="00115A66">
        <w:rPr>
          <w:rStyle w:val="Refdenotaalfinal"/>
          <w:rFonts w:ascii="Times New Roman" w:eastAsia="Times New Roman" w:hAnsi="Times New Roman" w:cs="Times New Roman"/>
          <w:i/>
          <w:sz w:val="24"/>
          <w:szCs w:val="24"/>
        </w:rPr>
        <w:endnoteReference w:id="3"/>
      </w:r>
      <w:r w:rsidRPr="00115A66">
        <w:rPr>
          <w:rFonts w:ascii="Times New Roman" w:eastAsia="Times New Roman" w:hAnsi="Times New Roman" w:cs="Times New Roman"/>
          <w:i/>
          <w:sz w:val="24"/>
          <w:szCs w:val="24"/>
        </w:rPr>
        <w:br/>
      </w:r>
      <w:r w:rsidR="00115A66" w:rsidRPr="00115A66">
        <w:rPr>
          <w:rFonts w:ascii="Times New Roman" w:eastAsia="Times New Roman" w:hAnsi="Times New Roman" w:cs="Times New Roman" w:hint="cs"/>
          <w:i/>
          <w:sz w:val="24"/>
          <w:szCs w:val="24"/>
        </w:rPr>
        <w:t>Universidad de Toronto, Toronto, Canadá</w:t>
      </w:r>
    </w:p>
    <w:p w14:paraId="0FCFC447" w14:textId="75357C81" w:rsidR="00115A66" w:rsidRDefault="00115A66" w:rsidP="00485FA5">
      <w:pPr>
        <w:spacing w:line="360" w:lineRule="auto"/>
        <w:rPr>
          <w:rFonts w:ascii="Times New Roman" w:eastAsia="Times New Roman" w:hAnsi="Times New Roman" w:cs="Times New Roman"/>
          <w:iCs/>
          <w:sz w:val="24"/>
          <w:szCs w:val="24"/>
        </w:rPr>
      </w:pPr>
      <w:r w:rsidRPr="00115A66">
        <w:rPr>
          <w:rFonts w:ascii="Times New Roman" w:eastAsia="Times New Roman" w:hAnsi="Times New Roman" w:cs="Times New Roman" w:hint="cs"/>
          <w:iCs/>
          <w:sz w:val="24"/>
          <w:szCs w:val="24"/>
        </w:rPr>
        <w:t>selin.kepenek@mail.utoronto.ca</w:t>
      </w:r>
    </w:p>
    <w:p w14:paraId="683BBA2E" w14:textId="77777777" w:rsidR="00485FA5" w:rsidRDefault="00485FA5" w:rsidP="00485FA5">
      <w:pPr>
        <w:spacing w:line="360" w:lineRule="auto"/>
        <w:rPr>
          <w:rFonts w:ascii="Times New Roman" w:eastAsia="Times New Roman" w:hAnsi="Times New Roman" w:cs="Times New Roman"/>
          <w:iCs/>
          <w:sz w:val="24"/>
          <w:szCs w:val="24"/>
        </w:rPr>
      </w:pPr>
    </w:p>
    <w:p w14:paraId="39DF97FD" w14:textId="3AF7BEB7" w:rsidR="00485FA5" w:rsidRPr="00054B0B" w:rsidRDefault="00485FA5" w:rsidP="00485FA5">
      <w:pPr>
        <w:spacing w:line="360" w:lineRule="auto"/>
        <w:jc w:val="both"/>
        <w:rPr>
          <w:rFonts w:ascii="Times New Roman" w:eastAsia="Calibri" w:hAnsi="Times New Roman" w:cs="Times New Roman"/>
          <w:sz w:val="24"/>
          <w:szCs w:val="24"/>
          <w:lang w:val="it-IT"/>
        </w:rPr>
      </w:pPr>
      <w:r w:rsidRPr="00054B0B">
        <w:rPr>
          <w:rFonts w:ascii="Times New Roman" w:eastAsia="Calibri" w:hAnsi="Times New Roman" w:cs="Times New Roman"/>
          <w:sz w:val="24"/>
          <w:szCs w:val="24"/>
          <w:lang w:val="it-IT"/>
        </w:rPr>
        <w:t>DOI: https://doi.org/</w:t>
      </w:r>
      <w:r w:rsidR="00644338" w:rsidRPr="00054B0B">
        <w:rPr>
          <w:rFonts w:ascii="Times New Roman" w:eastAsia="Calibri" w:hAnsi="Times New Roman" w:cs="Times New Roman"/>
          <w:sz w:val="24"/>
          <w:szCs w:val="24"/>
          <w:lang w:val="it-IT"/>
        </w:rPr>
        <w:t>10.15517/ca.v21i2.65202</w:t>
      </w:r>
    </w:p>
    <w:p w14:paraId="7C999BAD" w14:textId="5919367A" w:rsidR="00485FA5" w:rsidRPr="00054B0B" w:rsidRDefault="00485FA5">
      <w:pPr>
        <w:rPr>
          <w:rFonts w:ascii="Times New Roman" w:eastAsia="Times New Roman" w:hAnsi="Times New Roman" w:cs="Times New Roman"/>
          <w:iCs/>
          <w:sz w:val="24"/>
          <w:szCs w:val="24"/>
          <w:lang w:val="it-IT"/>
        </w:rPr>
      </w:pPr>
      <w:r w:rsidRPr="00054B0B">
        <w:rPr>
          <w:rFonts w:ascii="Times New Roman" w:eastAsia="Times New Roman" w:hAnsi="Times New Roman" w:cs="Times New Roman"/>
          <w:iCs/>
          <w:sz w:val="24"/>
          <w:szCs w:val="24"/>
          <w:lang w:val="it-IT"/>
        </w:rPr>
        <w:br w:type="page"/>
      </w:r>
    </w:p>
    <w:p w14:paraId="00000009" w14:textId="357B8971" w:rsidR="00562584" w:rsidRPr="00E42BB7" w:rsidRDefault="00582BDA" w:rsidP="00485FA5">
      <w:pPr>
        <w:pStyle w:val="Sinespaciado"/>
        <w:spacing w:line="360" w:lineRule="auto"/>
        <w:rPr>
          <w:rFonts w:ascii="Times New Roman" w:hAnsi="Times New Roman" w:cs="Times New Roman"/>
          <w:b/>
          <w:bCs/>
          <w:sz w:val="24"/>
          <w:szCs w:val="24"/>
          <w:lang w:val="es-CR"/>
        </w:rPr>
      </w:pPr>
      <w:bookmarkStart w:id="3" w:name="_kzfb21svr3v4" w:colFirst="0" w:colLast="0"/>
      <w:bookmarkEnd w:id="3"/>
      <w:r w:rsidRPr="00E42BB7">
        <w:rPr>
          <w:rFonts w:ascii="Times New Roman" w:hAnsi="Times New Roman" w:cs="Times New Roman"/>
          <w:b/>
          <w:bCs/>
          <w:sz w:val="24"/>
          <w:szCs w:val="24"/>
          <w:lang w:val="es-CR"/>
        </w:rPr>
        <w:lastRenderedPageBreak/>
        <w:t>Introducción</w:t>
      </w:r>
    </w:p>
    <w:p w14:paraId="13B06514" w14:textId="77777777" w:rsidR="003D5401" w:rsidRPr="00E42BB7" w:rsidRDefault="003D5401" w:rsidP="00820FCE">
      <w:pPr>
        <w:spacing w:line="360" w:lineRule="auto"/>
        <w:jc w:val="both"/>
        <w:rPr>
          <w:rFonts w:ascii="Times New Roman" w:eastAsia="Times New Roman" w:hAnsi="Times New Roman" w:cs="Times New Roman"/>
          <w:sz w:val="24"/>
          <w:szCs w:val="24"/>
          <w:lang w:val="es-CR"/>
        </w:rPr>
      </w:pPr>
    </w:p>
    <w:p w14:paraId="15695AF8" w14:textId="5CB12A4B" w:rsidR="00D76758" w:rsidRDefault="00582BDA" w:rsidP="00820F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20 de enero de 2025, el recién investido presidente Donald Trump firmó un conjunto de órdenes ejecutivas que sorprendieron por su crudeza, su alcance y el discurso de odio que las acompañó. En particular, las órdenes ejecutivas relativas a la migración y al asilo fueron </w:t>
      </w:r>
      <w:r w:rsidRPr="00C5007A">
        <w:rPr>
          <w:rFonts w:ascii="Times New Roman" w:eastAsia="Times New Roman" w:hAnsi="Times New Roman" w:cs="Times New Roman"/>
          <w:sz w:val="24"/>
          <w:szCs w:val="24"/>
        </w:rPr>
        <w:t xml:space="preserve">presentadas </w:t>
      </w:r>
      <w:r w:rsidR="002027FE">
        <w:rPr>
          <w:rFonts w:ascii="Times New Roman" w:eastAsia="Times New Roman" w:hAnsi="Times New Roman" w:cs="Times New Roman"/>
          <w:sz w:val="24"/>
          <w:szCs w:val="24"/>
        </w:rPr>
        <w:t xml:space="preserve">y con ello, se criminalizó </w:t>
      </w:r>
      <w:r w:rsidRPr="00C5007A">
        <w:rPr>
          <w:rFonts w:ascii="Times New Roman" w:eastAsia="Times New Roman" w:hAnsi="Times New Roman" w:cs="Times New Roman"/>
          <w:sz w:val="24"/>
          <w:szCs w:val="24"/>
        </w:rPr>
        <w:t>a todas las personas migrantes</w:t>
      </w:r>
      <w:r>
        <w:rPr>
          <w:rFonts w:ascii="Times New Roman" w:eastAsia="Times New Roman" w:hAnsi="Times New Roman" w:cs="Times New Roman"/>
          <w:sz w:val="24"/>
          <w:szCs w:val="24"/>
        </w:rPr>
        <w:t xml:space="preserve">, </w:t>
      </w:r>
      <w:r w:rsidRPr="00302024">
        <w:rPr>
          <w:rFonts w:ascii="Times New Roman" w:eastAsia="Times New Roman" w:hAnsi="Times New Roman" w:cs="Times New Roman"/>
          <w:sz w:val="24"/>
          <w:szCs w:val="24"/>
        </w:rPr>
        <w:t>incluyendo</w:t>
      </w:r>
      <w:r w:rsidR="00A2171B">
        <w:rPr>
          <w:rFonts w:ascii="Times New Roman" w:eastAsia="Times New Roman" w:hAnsi="Times New Roman" w:cs="Times New Roman"/>
          <w:sz w:val="24"/>
          <w:szCs w:val="24"/>
        </w:rPr>
        <w:t>/incluso</w:t>
      </w:r>
      <w:r w:rsidRPr="00302024">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quienes acuden a los Estados Unidos por vías legales en busca de protección. Y</w:t>
      </w:r>
      <w:r w:rsidR="00760A8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aunque los reflectores se centraron en los cientos de miles de personas amenazadas por el proyecto de deportaciones masivas, la cancelación del acceso al asilo </w:t>
      </w:r>
      <w:r w:rsidR="00BE5AA7">
        <w:rPr>
          <w:rFonts w:ascii="Times New Roman" w:hAnsi="Times New Roman" w:cs="Times New Roman"/>
          <w:sz w:val="24"/>
          <w:szCs w:val="24"/>
          <w:lang w:val="es-ES"/>
        </w:rPr>
        <w:t>–</w:t>
      </w:r>
      <w:r>
        <w:rPr>
          <w:rFonts w:ascii="Times New Roman" w:eastAsia="Times New Roman" w:hAnsi="Times New Roman" w:cs="Times New Roman"/>
          <w:sz w:val="24"/>
          <w:szCs w:val="24"/>
        </w:rPr>
        <w:t>mediante el cierre de la aplicación digital CBP One</w:t>
      </w:r>
      <w:r>
        <w:rPr>
          <w:rFonts w:ascii="Times New Roman" w:eastAsia="Times New Roman" w:hAnsi="Times New Roman" w:cs="Times New Roman"/>
          <w:sz w:val="24"/>
          <w:szCs w:val="24"/>
          <w:vertAlign w:val="superscript"/>
        </w:rPr>
        <w:footnoteReference w:id="2"/>
      </w:r>
      <w:r w:rsidR="00BE5AA7">
        <w:rPr>
          <w:rFonts w:ascii="Times New Roman" w:hAnsi="Times New Roman" w:cs="Times New Roman"/>
          <w:sz w:val="24"/>
          <w:szCs w:val="24"/>
          <w:lang w:val="es-ES"/>
        </w:rPr>
        <w:t>–</w:t>
      </w:r>
      <w:r>
        <w:rPr>
          <w:rFonts w:ascii="Times New Roman" w:eastAsia="Times New Roman" w:hAnsi="Times New Roman" w:cs="Times New Roman"/>
          <w:sz w:val="24"/>
          <w:szCs w:val="24"/>
        </w:rPr>
        <w:t xml:space="preserve"> ejemplifica de manera flagrante la falta de fundamento, el incumplimiento de la legislación internacional y el desprecio por los derechos humanos por parte del poder ejecutivo de los Estados Unidos.</w:t>
      </w:r>
    </w:p>
    <w:p w14:paraId="1D026EB7" w14:textId="77777777" w:rsidR="006E6A2D" w:rsidRDefault="00582BDA" w:rsidP="00870688">
      <w:pPr>
        <w:spacing w:line="360" w:lineRule="auto"/>
        <w:ind w:firstLine="720"/>
        <w:jc w:val="both"/>
        <w:rPr>
          <w:rFonts w:ascii="Times New Roman" w:eastAsia="Times New Roman" w:hAnsi="Times New Roman" w:cs="Times New Roman"/>
          <w:sz w:val="24"/>
          <w:szCs w:val="24"/>
        </w:rPr>
      </w:pPr>
      <w:r w:rsidRPr="009E3FB0">
        <w:rPr>
          <w:rFonts w:ascii="Times New Roman" w:eastAsia="Times New Roman" w:hAnsi="Times New Roman" w:cs="Times New Roman"/>
          <w:sz w:val="24"/>
          <w:szCs w:val="24"/>
        </w:rPr>
        <w:t>Si bien</w:t>
      </w:r>
      <w:r>
        <w:rPr>
          <w:rFonts w:ascii="Times New Roman" w:eastAsia="Times New Roman" w:hAnsi="Times New Roman" w:cs="Times New Roman"/>
          <w:sz w:val="24"/>
          <w:szCs w:val="24"/>
        </w:rPr>
        <w:t xml:space="preserve"> el cierre de la </w:t>
      </w:r>
      <w:r w:rsidR="00AC185A">
        <w:rPr>
          <w:rFonts w:ascii="Times New Roman" w:eastAsia="Times New Roman" w:hAnsi="Times New Roman" w:cs="Times New Roman"/>
          <w:sz w:val="24"/>
          <w:szCs w:val="24"/>
        </w:rPr>
        <w:t>aplicación</w:t>
      </w:r>
      <w:r>
        <w:rPr>
          <w:rFonts w:ascii="Times New Roman" w:eastAsia="Times New Roman" w:hAnsi="Times New Roman" w:cs="Times New Roman"/>
          <w:sz w:val="24"/>
          <w:szCs w:val="24"/>
        </w:rPr>
        <w:t xml:space="preserve"> podría</w:t>
      </w:r>
      <w:r w:rsidR="005F4C30">
        <w:rPr>
          <w:rFonts w:ascii="Times New Roman" w:eastAsia="Times New Roman" w:hAnsi="Times New Roman" w:cs="Times New Roman"/>
          <w:sz w:val="24"/>
          <w:szCs w:val="24"/>
        </w:rPr>
        <w:t xml:space="preserve"> </w:t>
      </w:r>
      <w:r w:rsidR="005F4C30" w:rsidRPr="00630A0E">
        <w:rPr>
          <w:rFonts w:ascii="Times New Roman" w:eastAsia="Times New Roman" w:hAnsi="Times New Roman" w:cs="Times New Roman"/>
          <w:sz w:val="24"/>
          <w:szCs w:val="24"/>
        </w:rPr>
        <w:t>haber</w:t>
      </w:r>
      <w:r>
        <w:rPr>
          <w:rFonts w:ascii="Times New Roman" w:eastAsia="Times New Roman" w:hAnsi="Times New Roman" w:cs="Times New Roman"/>
          <w:sz w:val="24"/>
          <w:szCs w:val="24"/>
        </w:rPr>
        <w:t xml:space="preserve"> </w:t>
      </w:r>
      <w:r w:rsidR="00302024">
        <w:rPr>
          <w:rFonts w:ascii="Times New Roman" w:eastAsia="Times New Roman" w:hAnsi="Times New Roman" w:cs="Times New Roman"/>
          <w:sz w:val="24"/>
          <w:szCs w:val="24"/>
        </w:rPr>
        <w:t>estado</w:t>
      </w:r>
      <w:r>
        <w:rPr>
          <w:rFonts w:ascii="Times New Roman" w:eastAsia="Times New Roman" w:hAnsi="Times New Roman" w:cs="Times New Roman"/>
          <w:sz w:val="24"/>
          <w:szCs w:val="24"/>
        </w:rPr>
        <w:t xml:space="preserve"> </w:t>
      </w:r>
      <w:r w:rsidR="002027FE">
        <w:rPr>
          <w:rFonts w:ascii="Times New Roman" w:eastAsia="Times New Roman" w:hAnsi="Times New Roman" w:cs="Times New Roman"/>
          <w:sz w:val="24"/>
          <w:szCs w:val="24"/>
        </w:rPr>
        <w:t xml:space="preserve">acompañado </w:t>
      </w:r>
      <w:r>
        <w:rPr>
          <w:rFonts w:ascii="Times New Roman" w:eastAsia="Times New Roman" w:hAnsi="Times New Roman" w:cs="Times New Roman"/>
          <w:sz w:val="24"/>
          <w:szCs w:val="24"/>
        </w:rPr>
        <w:t xml:space="preserve">de un nuevo esquema para la recepción de refugiados, otra orden ejecutiva emitida </w:t>
      </w:r>
      <w:r w:rsidR="00BE5AA7">
        <w:rPr>
          <w:rFonts w:ascii="Times New Roman" w:hAnsi="Times New Roman" w:cs="Times New Roman"/>
          <w:sz w:val="24"/>
          <w:szCs w:val="24"/>
          <w:lang w:val="es-ES"/>
        </w:rPr>
        <w:t>–</w:t>
      </w:r>
      <w:r>
        <w:rPr>
          <w:rFonts w:ascii="Times New Roman" w:eastAsia="Times New Roman" w:hAnsi="Times New Roman" w:cs="Times New Roman"/>
          <w:sz w:val="24"/>
          <w:szCs w:val="24"/>
        </w:rPr>
        <w:t>el mismo 20 de enero</w:t>
      </w:r>
      <w:r w:rsidR="00BE5AA7">
        <w:rPr>
          <w:rFonts w:ascii="Times New Roman" w:hAnsi="Times New Roman" w:cs="Times New Roman"/>
          <w:sz w:val="24"/>
          <w:szCs w:val="24"/>
          <w:lang w:val="es-ES"/>
        </w:rPr>
        <w:t>–</w:t>
      </w:r>
      <w:r>
        <w:rPr>
          <w:rFonts w:ascii="Times New Roman" w:eastAsia="Times New Roman" w:hAnsi="Times New Roman" w:cs="Times New Roman"/>
          <w:sz w:val="24"/>
          <w:szCs w:val="24"/>
        </w:rPr>
        <w:t xml:space="preserve"> declaraba suspendido el programa de recepción de refugiados (USRAP por sus siglas en inglés)</w:t>
      </w:r>
      <w:r w:rsidR="001254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“Hasta que la entrada de refugiados se alinee con los </w:t>
      </w:r>
      <w:r w:rsidRPr="00BD1A7A">
        <w:rPr>
          <w:rFonts w:ascii="Times New Roman" w:eastAsia="Times New Roman" w:hAnsi="Times New Roman" w:cs="Times New Roman"/>
          <w:sz w:val="24"/>
          <w:szCs w:val="24"/>
        </w:rPr>
        <w:t>intereses de los Estados Unidos”</w:t>
      </w:r>
      <w:r w:rsidR="00125454" w:rsidRPr="00BD1A7A">
        <w:rPr>
          <w:rFonts w:ascii="Times New Roman" w:eastAsia="Times New Roman" w:hAnsi="Times New Roman" w:cs="Times New Roman"/>
          <w:sz w:val="24"/>
          <w:szCs w:val="24"/>
        </w:rPr>
        <w:t xml:space="preserve"> </w:t>
      </w:r>
      <w:r w:rsidR="00BD1A7A" w:rsidRPr="003931C1">
        <w:rPr>
          <w:rFonts w:ascii="Times New Roman" w:eastAsia="Times New Roman" w:hAnsi="Times New Roman" w:cs="Times New Roman"/>
          <w:sz w:val="24"/>
          <w:szCs w:val="24"/>
          <w:highlight w:val="white"/>
          <w:lang w:val="es-CR"/>
        </w:rPr>
        <w:t>(The White House, 2025b</w:t>
      </w:r>
      <w:r w:rsidR="00BD1A7A">
        <w:rPr>
          <w:rFonts w:ascii="Times New Roman" w:eastAsia="Times New Roman" w:hAnsi="Times New Roman" w:cs="Times New Roman"/>
          <w:sz w:val="24"/>
          <w:szCs w:val="24"/>
          <w:highlight w:val="white"/>
          <w:lang w:val="es-CR"/>
        </w:rPr>
        <w:t xml:space="preserve">, </w:t>
      </w:r>
      <w:r w:rsidR="009E3FB0">
        <w:rPr>
          <w:rFonts w:ascii="Times New Roman" w:eastAsia="Times New Roman" w:hAnsi="Times New Roman" w:cs="Times New Roman"/>
          <w:sz w:val="24"/>
          <w:szCs w:val="24"/>
          <w:highlight w:val="white"/>
          <w:lang w:val="es-CR"/>
        </w:rPr>
        <w:t>párr. 4</w:t>
      </w:r>
      <w:r w:rsidR="002027FE">
        <w:rPr>
          <w:rFonts w:ascii="Times New Roman" w:eastAsia="Times New Roman" w:hAnsi="Times New Roman" w:cs="Times New Roman"/>
          <w:sz w:val="24"/>
          <w:szCs w:val="24"/>
          <w:highlight w:val="white"/>
          <w:lang w:val="es-CR"/>
        </w:rPr>
        <w:t xml:space="preserve">, traducción </w:t>
      </w:r>
      <w:r w:rsidR="00905A61">
        <w:rPr>
          <w:rFonts w:ascii="Times New Roman" w:eastAsia="Times New Roman" w:hAnsi="Times New Roman" w:cs="Times New Roman"/>
          <w:sz w:val="24"/>
          <w:szCs w:val="24"/>
          <w:highlight w:val="white"/>
          <w:lang w:val="es-CR"/>
        </w:rPr>
        <w:t>propia</w:t>
      </w:r>
      <w:r w:rsidR="00BD1A7A" w:rsidRPr="003931C1">
        <w:rPr>
          <w:rFonts w:ascii="Times New Roman" w:eastAsia="Times New Roman" w:hAnsi="Times New Roman" w:cs="Times New Roman"/>
          <w:sz w:val="24"/>
          <w:szCs w:val="24"/>
          <w:highlight w:val="white"/>
          <w:lang w:val="es-CR"/>
        </w:rPr>
        <w:t>)</w:t>
      </w:r>
      <w:r w:rsidRPr="00BD1A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admitiendo</w:t>
      </w:r>
      <w:r w:rsidR="00CC5C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w:t>
      </w:r>
      <w:r w:rsidR="00E14A90">
        <w:rPr>
          <w:rFonts w:ascii="Times New Roman" w:eastAsia="Times New Roman" w:hAnsi="Times New Roman" w:cs="Times New Roman"/>
          <w:sz w:val="24"/>
          <w:szCs w:val="24"/>
        </w:rPr>
        <w:t>o</w:t>
      </w:r>
      <w:r>
        <w:rPr>
          <w:rFonts w:ascii="Times New Roman" w:eastAsia="Times New Roman" w:hAnsi="Times New Roman" w:cs="Times New Roman"/>
          <w:sz w:val="24"/>
          <w:szCs w:val="24"/>
        </w:rPr>
        <w:t>lo de manera excepcional</w:t>
      </w:r>
      <w:r w:rsidR="00CC5C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aquellas solicitudes que revistieran un interés para la nación</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w:t>
      </w:r>
      <w:r w:rsidR="009518EA">
        <w:rPr>
          <w:rFonts w:ascii="Times New Roman" w:eastAsia="Times New Roman" w:hAnsi="Times New Roman" w:cs="Times New Roman"/>
          <w:sz w:val="24"/>
          <w:szCs w:val="24"/>
        </w:rPr>
        <w:t>Dado que</w:t>
      </w:r>
      <w:r>
        <w:rPr>
          <w:rFonts w:ascii="Times New Roman" w:eastAsia="Times New Roman" w:hAnsi="Times New Roman" w:cs="Times New Roman"/>
          <w:sz w:val="24"/>
          <w:szCs w:val="24"/>
        </w:rPr>
        <w:t xml:space="preserve"> la orden ejecutiva establecía que la suspensión del USRAP era temporal, al supeditar su reactivación a un cambio en las condiciones que permitiera que la llegada de refugiados “se alineara” con los intereses nacionales </w:t>
      </w:r>
      <w:r w:rsidR="00E966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restringiendo la admisión a aquellos solicitantes que pudieran asimilarse </w:t>
      </w:r>
      <w:r w:rsidR="003931C1">
        <w:rPr>
          <w:rFonts w:ascii="Times New Roman" w:eastAsia="Times New Roman" w:hAnsi="Times New Roman" w:cs="Times New Roman"/>
          <w:sz w:val="24"/>
          <w:szCs w:val="24"/>
        </w:rPr>
        <w:t>de forma plena</w:t>
      </w:r>
      <w:r>
        <w:rPr>
          <w:rFonts w:ascii="Times New Roman" w:eastAsia="Times New Roman" w:hAnsi="Times New Roman" w:cs="Times New Roman"/>
          <w:sz w:val="24"/>
          <w:szCs w:val="24"/>
        </w:rPr>
        <w:t xml:space="preserve"> y garantizando que los recursos fiscales beneficiaran exclus</w:t>
      </w:r>
      <w:r w:rsidRPr="003931C1">
        <w:rPr>
          <w:rFonts w:ascii="Times New Roman" w:eastAsia="Times New Roman" w:hAnsi="Times New Roman" w:cs="Times New Roman"/>
          <w:sz w:val="24"/>
          <w:szCs w:val="24"/>
        </w:rPr>
        <w:t>ivamente</w:t>
      </w:r>
      <w:r>
        <w:rPr>
          <w:rFonts w:ascii="Times New Roman" w:eastAsia="Times New Roman" w:hAnsi="Times New Roman" w:cs="Times New Roman"/>
          <w:sz w:val="24"/>
          <w:szCs w:val="24"/>
        </w:rPr>
        <w:t xml:space="preserve"> a los ciudadanos</w:t>
      </w:r>
      <w:r w:rsidR="00E966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 reanudación del programa se vuelve </w:t>
      </w:r>
      <w:r w:rsidR="003931C1">
        <w:rPr>
          <w:rFonts w:ascii="Times New Roman" w:eastAsia="Times New Roman" w:hAnsi="Times New Roman" w:cs="Times New Roman"/>
          <w:sz w:val="24"/>
          <w:szCs w:val="24"/>
        </w:rPr>
        <w:t>muy</w:t>
      </w:r>
      <w:r>
        <w:rPr>
          <w:rFonts w:ascii="Times New Roman" w:eastAsia="Times New Roman" w:hAnsi="Times New Roman" w:cs="Times New Roman"/>
          <w:sz w:val="24"/>
          <w:szCs w:val="24"/>
        </w:rPr>
        <w:t xml:space="preserve"> improbable. En otras palabras, aunque </w:t>
      </w:r>
      <w:r w:rsidR="00E96697">
        <w:rPr>
          <w:rFonts w:ascii="Times New Roman" w:eastAsia="Times New Roman" w:hAnsi="Times New Roman" w:cs="Times New Roman"/>
          <w:sz w:val="24"/>
          <w:szCs w:val="24"/>
        </w:rPr>
        <w:t>de manera formal</w:t>
      </w:r>
      <w:r>
        <w:rPr>
          <w:rFonts w:ascii="Times New Roman" w:eastAsia="Times New Roman" w:hAnsi="Times New Roman" w:cs="Times New Roman"/>
          <w:sz w:val="24"/>
          <w:szCs w:val="24"/>
        </w:rPr>
        <w:t xml:space="preserve"> </w:t>
      </w:r>
      <w:r w:rsidR="00016534">
        <w:rPr>
          <w:rFonts w:ascii="Times New Roman" w:eastAsia="Times New Roman" w:hAnsi="Times New Roman" w:cs="Times New Roman"/>
          <w:sz w:val="24"/>
          <w:szCs w:val="24"/>
        </w:rPr>
        <w:t xml:space="preserve">esta orden </w:t>
      </w:r>
      <w:r>
        <w:rPr>
          <w:rFonts w:ascii="Times New Roman" w:eastAsia="Times New Roman" w:hAnsi="Times New Roman" w:cs="Times New Roman"/>
          <w:sz w:val="24"/>
          <w:szCs w:val="24"/>
        </w:rPr>
        <w:t>se presenta como una suspensión temporal, en la práctica</w:t>
      </w:r>
      <w:r w:rsidR="00401E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equivale a una suspensión definitiva</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w:t>
      </w:r>
    </w:p>
    <w:p w14:paraId="6C11BFCE" w14:textId="7E0D4ED9" w:rsidR="006E6A2D" w:rsidRDefault="00247F9B" w:rsidP="006E6A2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efecto</w:t>
      </w:r>
      <w:r w:rsidR="00582BDA">
        <w:rPr>
          <w:rFonts w:ascii="Times New Roman" w:eastAsia="Times New Roman" w:hAnsi="Times New Roman" w:cs="Times New Roman"/>
          <w:sz w:val="24"/>
          <w:szCs w:val="24"/>
        </w:rPr>
        <w:t>, en la última década</w:t>
      </w:r>
      <w:r w:rsidR="00D92B5F">
        <w:rPr>
          <w:rFonts w:ascii="Times New Roman" w:eastAsia="Times New Roman" w:hAnsi="Times New Roman" w:cs="Times New Roman"/>
          <w:sz w:val="24"/>
          <w:szCs w:val="24"/>
        </w:rPr>
        <w:t>,</w:t>
      </w:r>
      <w:r w:rsidR="00582BDA">
        <w:rPr>
          <w:rFonts w:ascii="Times New Roman" w:eastAsia="Times New Roman" w:hAnsi="Times New Roman" w:cs="Times New Roman"/>
          <w:sz w:val="24"/>
          <w:szCs w:val="24"/>
        </w:rPr>
        <w:t xml:space="preserve"> la legislación estadounidense en materia de asilo ya había sufrido diversas modificaciones importantes, tornándose cada vez más restrictiva, tanto en la letra como en la práctica, incumpliendo la normatividad y faltando a algunos de los fundamentos internacionales relativos al asilo. Por ejemplo: la Ley de Inmigración y Nacionalidad (</w:t>
      </w:r>
      <w:r w:rsidR="00D92B5F">
        <w:rPr>
          <w:rFonts w:ascii="Times New Roman" w:eastAsia="Times New Roman" w:hAnsi="Times New Roman" w:cs="Times New Roman"/>
          <w:sz w:val="24"/>
          <w:szCs w:val="24"/>
        </w:rPr>
        <w:t>U.S. Congress, 1996</w:t>
      </w:r>
      <w:r w:rsidR="003931C1">
        <w:rPr>
          <w:rFonts w:ascii="Times New Roman" w:eastAsia="Times New Roman" w:hAnsi="Times New Roman" w:cs="Times New Roman"/>
          <w:sz w:val="24"/>
          <w:szCs w:val="24"/>
        </w:rPr>
        <w:t>)</w:t>
      </w:r>
      <w:r w:rsidR="00582BDA">
        <w:rPr>
          <w:rFonts w:ascii="Times New Roman" w:eastAsia="Times New Roman" w:hAnsi="Times New Roman" w:cs="Times New Roman"/>
          <w:sz w:val="24"/>
          <w:szCs w:val="24"/>
          <w:vertAlign w:val="superscript"/>
        </w:rPr>
        <w:footnoteReference w:id="5"/>
      </w:r>
      <w:r w:rsidR="00582BDA">
        <w:rPr>
          <w:rFonts w:ascii="Times New Roman" w:eastAsia="Times New Roman" w:hAnsi="Times New Roman" w:cs="Times New Roman"/>
          <w:sz w:val="24"/>
          <w:szCs w:val="24"/>
        </w:rPr>
        <w:t xml:space="preserve"> indica que toda persona que se encuentre en territorio estadounidense </w:t>
      </w:r>
      <w:r w:rsidR="00125454">
        <w:rPr>
          <w:rFonts w:ascii="Times New Roman" w:hAnsi="Times New Roman" w:cs="Times New Roman"/>
          <w:sz w:val="24"/>
          <w:szCs w:val="24"/>
          <w:lang w:val="es-ES"/>
        </w:rPr>
        <w:t>–</w:t>
      </w:r>
      <w:r w:rsidR="00582BDA">
        <w:rPr>
          <w:rFonts w:ascii="Times New Roman" w:eastAsia="Times New Roman" w:hAnsi="Times New Roman" w:cs="Times New Roman"/>
          <w:sz w:val="24"/>
          <w:szCs w:val="24"/>
        </w:rPr>
        <w:t>sin importar la forma en que ingresó</w:t>
      </w:r>
      <w:r w:rsidR="00125454">
        <w:rPr>
          <w:rFonts w:ascii="Times New Roman" w:hAnsi="Times New Roman" w:cs="Times New Roman"/>
          <w:sz w:val="24"/>
          <w:szCs w:val="24"/>
          <w:lang w:val="es-ES"/>
        </w:rPr>
        <w:t>–</w:t>
      </w:r>
      <w:r w:rsidR="00582BDA">
        <w:rPr>
          <w:rFonts w:ascii="Times New Roman" w:eastAsia="Times New Roman" w:hAnsi="Times New Roman" w:cs="Times New Roman"/>
          <w:sz w:val="24"/>
          <w:szCs w:val="24"/>
        </w:rPr>
        <w:t xml:space="preserve"> tiene derecho a solicitar asilo</w:t>
      </w:r>
      <w:r w:rsidR="00125454">
        <w:rPr>
          <w:rFonts w:ascii="Times New Roman" w:eastAsia="Times New Roman" w:hAnsi="Times New Roman" w:cs="Times New Roman"/>
          <w:sz w:val="24"/>
          <w:szCs w:val="24"/>
        </w:rPr>
        <w:t>. De igual modo</w:t>
      </w:r>
      <w:r w:rsidR="00582BDA">
        <w:rPr>
          <w:rFonts w:ascii="Times New Roman" w:eastAsia="Times New Roman" w:hAnsi="Times New Roman" w:cs="Times New Roman"/>
          <w:sz w:val="24"/>
          <w:szCs w:val="24"/>
        </w:rPr>
        <w:t xml:space="preserve">, el principio del </w:t>
      </w:r>
      <w:r w:rsidR="00582BDA">
        <w:rPr>
          <w:rFonts w:ascii="Times New Roman" w:eastAsia="Times New Roman" w:hAnsi="Times New Roman" w:cs="Times New Roman"/>
          <w:i/>
          <w:sz w:val="24"/>
          <w:szCs w:val="24"/>
        </w:rPr>
        <w:t>non refoulement</w:t>
      </w:r>
      <w:r w:rsidR="00582BDA">
        <w:rPr>
          <w:rFonts w:ascii="Times New Roman" w:eastAsia="Times New Roman" w:hAnsi="Times New Roman" w:cs="Times New Roman"/>
          <w:sz w:val="24"/>
          <w:szCs w:val="24"/>
        </w:rPr>
        <w:t xml:space="preserve"> </w:t>
      </w:r>
      <w:r w:rsidR="00054B0B">
        <w:rPr>
          <w:rFonts w:ascii="Times New Roman" w:eastAsia="Times New Roman" w:hAnsi="Times New Roman" w:cs="Times New Roman"/>
          <w:sz w:val="24"/>
          <w:szCs w:val="24"/>
        </w:rPr>
        <w:t xml:space="preserve">                </w:t>
      </w:r>
      <w:r w:rsidR="00125454">
        <w:rPr>
          <w:rFonts w:ascii="Times New Roman" w:hAnsi="Times New Roman" w:cs="Times New Roman"/>
          <w:sz w:val="24"/>
          <w:szCs w:val="24"/>
          <w:lang w:val="es-ES"/>
        </w:rPr>
        <w:t>–</w:t>
      </w:r>
      <w:r w:rsidR="00582BDA">
        <w:rPr>
          <w:rFonts w:ascii="Times New Roman" w:eastAsia="Times New Roman" w:hAnsi="Times New Roman" w:cs="Times New Roman"/>
          <w:sz w:val="24"/>
          <w:szCs w:val="24"/>
        </w:rPr>
        <w:t>consignado en la Convención sobre el Estatuto de los Refugiados</w:t>
      </w:r>
      <w:r w:rsidR="00125454">
        <w:rPr>
          <w:rFonts w:ascii="Times New Roman" w:hAnsi="Times New Roman" w:cs="Times New Roman"/>
          <w:sz w:val="24"/>
          <w:szCs w:val="24"/>
          <w:lang w:val="es-ES"/>
        </w:rPr>
        <w:t>–</w:t>
      </w:r>
      <w:r w:rsidR="00582BDA">
        <w:rPr>
          <w:rFonts w:ascii="Times New Roman" w:eastAsia="Times New Roman" w:hAnsi="Times New Roman" w:cs="Times New Roman"/>
          <w:sz w:val="24"/>
          <w:szCs w:val="24"/>
        </w:rPr>
        <w:t xml:space="preserve"> prohíbe a los Estados expulsar, devolver o extraditar a una persona a un país donde su vida o libertad estarían en peligro debido a su raza, religión, nacionalidad, pertenencia a un grupo social particular u opinión política</w:t>
      </w:r>
      <w:r w:rsidR="00582BDA">
        <w:rPr>
          <w:rFonts w:ascii="Times New Roman" w:eastAsia="Times New Roman" w:hAnsi="Times New Roman" w:cs="Times New Roman"/>
          <w:sz w:val="24"/>
          <w:szCs w:val="24"/>
          <w:vertAlign w:val="superscript"/>
        </w:rPr>
        <w:footnoteReference w:id="6"/>
      </w:r>
      <w:r w:rsidR="00582BDA">
        <w:rPr>
          <w:rFonts w:ascii="Times New Roman" w:eastAsia="Times New Roman" w:hAnsi="Times New Roman" w:cs="Times New Roman"/>
          <w:sz w:val="24"/>
          <w:szCs w:val="24"/>
        </w:rPr>
        <w:t xml:space="preserve">.  No obstante, en 2019 con la promulgación de los Protocolos de Protección Migrante (MPP por sus siglas en inglés), se determinó que algunos grupos de solicitantes de asilo que llegaran a los Estados Unidos por su frontera sur deberían permanecer en territorio mexicano, </w:t>
      </w:r>
      <w:r w:rsidR="00401E9E">
        <w:rPr>
          <w:rFonts w:ascii="Times New Roman" w:eastAsia="Times New Roman" w:hAnsi="Times New Roman" w:cs="Times New Roman"/>
          <w:sz w:val="24"/>
          <w:szCs w:val="24"/>
        </w:rPr>
        <w:t xml:space="preserve">aun </w:t>
      </w:r>
      <w:r w:rsidR="00582BDA">
        <w:rPr>
          <w:rFonts w:ascii="Times New Roman" w:eastAsia="Times New Roman" w:hAnsi="Times New Roman" w:cs="Times New Roman"/>
          <w:sz w:val="24"/>
          <w:szCs w:val="24"/>
        </w:rPr>
        <w:t xml:space="preserve">después de haber iniciado su solicitud de asilo, mientras su caso </w:t>
      </w:r>
      <w:r w:rsidR="001C6AEA">
        <w:rPr>
          <w:rFonts w:ascii="Times New Roman" w:eastAsia="Times New Roman" w:hAnsi="Times New Roman" w:cs="Times New Roman"/>
          <w:sz w:val="24"/>
          <w:szCs w:val="24"/>
        </w:rPr>
        <w:t>fuera</w:t>
      </w:r>
      <w:r w:rsidR="00582BDA">
        <w:rPr>
          <w:rFonts w:ascii="Times New Roman" w:eastAsia="Times New Roman" w:hAnsi="Times New Roman" w:cs="Times New Roman"/>
          <w:sz w:val="24"/>
          <w:szCs w:val="24"/>
        </w:rPr>
        <w:t xml:space="preserve"> analizado (Johanson, 2021). De esta forma, el principio de </w:t>
      </w:r>
      <w:r w:rsidR="00582BDA">
        <w:rPr>
          <w:rFonts w:ascii="Times New Roman" w:eastAsia="Times New Roman" w:hAnsi="Times New Roman" w:cs="Times New Roman"/>
          <w:i/>
          <w:sz w:val="24"/>
          <w:szCs w:val="24"/>
        </w:rPr>
        <w:t>non refoulement</w:t>
      </w:r>
      <w:r w:rsidR="00582BDA">
        <w:rPr>
          <w:rFonts w:ascii="Times New Roman" w:eastAsia="Times New Roman" w:hAnsi="Times New Roman" w:cs="Times New Roman"/>
          <w:sz w:val="24"/>
          <w:szCs w:val="24"/>
        </w:rPr>
        <w:t xml:space="preserve"> fue ignorado.</w:t>
      </w:r>
    </w:p>
    <w:p w14:paraId="7C154673" w14:textId="77777777" w:rsidR="006E6A2D" w:rsidRDefault="00A77012" w:rsidP="006E6A2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582BDA">
        <w:rPr>
          <w:rFonts w:ascii="Times New Roman" w:eastAsia="Times New Roman" w:hAnsi="Times New Roman" w:cs="Times New Roman"/>
          <w:sz w:val="24"/>
          <w:szCs w:val="24"/>
        </w:rPr>
        <w:t>urante la pandemia por C</w:t>
      </w:r>
      <w:r w:rsidR="001C6AEA">
        <w:rPr>
          <w:rFonts w:ascii="Times New Roman" w:eastAsia="Times New Roman" w:hAnsi="Times New Roman" w:cs="Times New Roman"/>
          <w:sz w:val="24"/>
          <w:szCs w:val="24"/>
        </w:rPr>
        <w:t>OVID</w:t>
      </w:r>
      <w:r w:rsidR="00582BDA">
        <w:rPr>
          <w:rFonts w:ascii="Times New Roman" w:eastAsia="Times New Roman" w:hAnsi="Times New Roman" w:cs="Times New Roman"/>
          <w:sz w:val="24"/>
          <w:szCs w:val="24"/>
        </w:rPr>
        <w:t xml:space="preserve">-19, además del cierre de la frontera terrestre durante casi dos años, la activación del Título 42 (U.S. Congress, 1944) </w:t>
      </w:r>
      <w:r w:rsidR="001C6AEA">
        <w:rPr>
          <w:rFonts w:ascii="Times New Roman" w:hAnsi="Times New Roman" w:cs="Times New Roman"/>
          <w:sz w:val="24"/>
          <w:szCs w:val="24"/>
          <w:lang w:val="es-ES"/>
        </w:rPr>
        <w:t>–</w:t>
      </w:r>
      <w:r w:rsidR="00582BDA">
        <w:rPr>
          <w:rFonts w:ascii="Times New Roman" w:eastAsia="Times New Roman" w:hAnsi="Times New Roman" w:cs="Times New Roman"/>
          <w:sz w:val="24"/>
          <w:szCs w:val="24"/>
        </w:rPr>
        <w:t>que empleó la seguridad sanitaria como coartada para suspender el derecho al asilo</w:t>
      </w:r>
      <w:r w:rsidR="001C6AEA">
        <w:rPr>
          <w:rFonts w:ascii="Times New Roman" w:hAnsi="Times New Roman" w:cs="Times New Roman"/>
          <w:sz w:val="24"/>
          <w:szCs w:val="24"/>
          <w:lang w:val="es-ES"/>
        </w:rPr>
        <w:t>–</w:t>
      </w:r>
      <w:r w:rsidR="00582BDA">
        <w:rPr>
          <w:rFonts w:ascii="Times New Roman" w:eastAsia="Times New Roman" w:hAnsi="Times New Roman" w:cs="Times New Roman"/>
          <w:sz w:val="24"/>
          <w:szCs w:val="24"/>
        </w:rPr>
        <w:t xml:space="preserve"> trajo como consecuencia que quienes cruzaban la frontera clandestina</w:t>
      </w:r>
      <w:r w:rsidR="00582BDA" w:rsidRPr="00A77012">
        <w:rPr>
          <w:rFonts w:ascii="Times New Roman" w:eastAsia="Times New Roman" w:hAnsi="Times New Roman" w:cs="Times New Roman"/>
          <w:sz w:val="24"/>
          <w:szCs w:val="24"/>
        </w:rPr>
        <w:t>mente</w:t>
      </w:r>
      <w:r w:rsidR="00582BDA">
        <w:rPr>
          <w:rFonts w:ascii="Times New Roman" w:eastAsia="Times New Roman" w:hAnsi="Times New Roman" w:cs="Times New Roman"/>
          <w:sz w:val="24"/>
          <w:szCs w:val="24"/>
        </w:rPr>
        <w:t xml:space="preserve"> buscando protección internacional fueran expulsados</w:t>
      </w:r>
      <w:r>
        <w:rPr>
          <w:rFonts w:ascii="Times New Roman" w:eastAsia="Times New Roman" w:hAnsi="Times New Roman" w:cs="Times New Roman"/>
          <w:sz w:val="24"/>
          <w:szCs w:val="24"/>
        </w:rPr>
        <w:t xml:space="preserve"> </w:t>
      </w:r>
      <w:r w:rsidR="008E0AA4">
        <w:rPr>
          <w:rFonts w:ascii="Times New Roman" w:eastAsia="Times New Roman" w:hAnsi="Times New Roman" w:cs="Times New Roman"/>
          <w:sz w:val="24"/>
          <w:szCs w:val="24"/>
        </w:rPr>
        <w:t>de inmediato</w:t>
      </w:r>
      <w:r w:rsidR="00582BDA">
        <w:rPr>
          <w:rFonts w:ascii="Times New Roman" w:eastAsia="Times New Roman" w:hAnsi="Times New Roman" w:cs="Times New Roman"/>
          <w:sz w:val="24"/>
          <w:szCs w:val="24"/>
        </w:rPr>
        <w:t xml:space="preserve">, sin la posibilidad de iniciar su solicitud de asilo. </w:t>
      </w:r>
      <w:r>
        <w:rPr>
          <w:rFonts w:ascii="Times New Roman" w:eastAsia="Times New Roman" w:hAnsi="Times New Roman" w:cs="Times New Roman"/>
          <w:sz w:val="24"/>
          <w:szCs w:val="24"/>
        </w:rPr>
        <w:t>En</w:t>
      </w:r>
      <w:r w:rsidR="00582BDA">
        <w:rPr>
          <w:rFonts w:ascii="Times New Roman" w:eastAsia="Times New Roman" w:hAnsi="Times New Roman" w:cs="Times New Roman"/>
          <w:sz w:val="24"/>
          <w:szCs w:val="24"/>
        </w:rPr>
        <w:t xml:space="preserve"> este periodo</w:t>
      </w:r>
      <w:r w:rsidR="00515772">
        <w:rPr>
          <w:rFonts w:ascii="Times New Roman" w:eastAsia="Times New Roman" w:hAnsi="Times New Roman" w:cs="Times New Roman"/>
          <w:sz w:val="24"/>
          <w:szCs w:val="24"/>
        </w:rPr>
        <w:t>,</w:t>
      </w:r>
      <w:r w:rsidR="00582BDA">
        <w:rPr>
          <w:rFonts w:ascii="Times New Roman" w:eastAsia="Times New Roman" w:hAnsi="Times New Roman" w:cs="Times New Roman"/>
          <w:sz w:val="24"/>
          <w:szCs w:val="24"/>
        </w:rPr>
        <w:t xml:space="preserve"> algunas personas lograron iniciar el proceso de asilo después de haber ingresado mediante el procedimiento </w:t>
      </w:r>
      <w:r w:rsidR="00582BDA" w:rsidRPr="00147BF0">
        <w:rPr>
          <w:rFonts w:ascii="Times New Roman" w:eastAsia="Times New Roman" w:hAnsi="Times New Roman" w:cs="Times New Roman"/>
          <w:sz w:val="24"/>
          <w:szCs w:val="24"/>
        </w:rPr>
        <w:t xml:space="preserve">de </w:t>
      </w:r>
      <w:r w:rsidR="00147BF0" w:rsidRPr="00A77012">
        <w:rPr>
          <w:rFonts w:ascii="Times New Roman" w:eastAsia="Times New Roman" w:hAnsi="Times New Roman" w:cs="Times New Roman"/>
          <w:sz w:val="24"/>
          <w:szCs w:val="24"/>
        </w:rPr>
        <w:t>p</w:t>
      </w:r>
      <w:r w:rsidR="00582BDA" w:rsidRPr="00147BF0">
        <w:rPr>
          <w:rFonts w:ascii="Times New Roman" w:eastAsia="Times New Roman" w:hAnsi="Times New Roman" w:cs="Times New Roman"/>
          <w:sz w:val="24"/>
          <w:szCs w:val="24"/>
        </w:rPr>
        <w:t>arole</w:t>
      </w:r>
      <w:r w:rsidR="00582BDA">
        <w:rPr>
          <w:rFonts w:ascii="Times New Roman" w:eastAsia="Times New Roman" w:hAnsi="Times New Roman" w:cs="Times New Roman"/>
          <w:sz w:val="24"/>
          <w:szCs w:val="24"/>
        </w:rPr>
        <w:t xml:space="preserve"> humanitario. </w:t>
      </w:r>
      <w:r w:rsidR="00582BDA" w:rsidRPr="00151897">
        <w:rPr>
          <w:rFonts w:ascii="Times New Roman" w:eastAsia="Times New Roman" w:hAnsi="Times New Roman" w:cs="Times New Roman"/>
          <w:color w:val="000000" w:themeColor="text1"/>
          <w:sz w:val="24"/>
          <w:szCs w:val="24"/>
        </w:rPr>
        <w:t>Se trata de un mecanismo discrecional que permite la entrada legal</w:t>
      </w:r>
      <w:r w:rsidR="00147BF0" w:rsidRPr="00151897">
        <w:rPr>
          <w:rFonts w:ascii="Times New Roman" w:eastAsia="Times New Roman" w:hAnsi="Times New Roman" w:cs="Times New Roman"/>
          <w:color w:val="000000" w:themeColor="text1"/>
          <w:sz w:val="24"/>
          <w:szCs w:val="24"/>
        </w:rPr>
        <w:t xml:space="preserve"> y</w:t>
      </w:r>
      <w:r w:rsidR="00582BDA" w:rsidRPr="00151897">
        <w:rPr>
          <w:rFonts w:ascii="Times New Roman" w:eastAsia="Times New Roman" w:hAnsi="Times New Roman" w:cs="Times New Roman"/>
          <w:color w:val="000000" w:themeColor="text1"/>
          <w:sz w:val="24"/>
          <w:szCs w:val="24"/>
        </w:rPr>
        <w:t xml:space="preserve"> temporal a algunos extranjeros. </w:t>
      </w:r>
      <w:r w:rsidR="00582BDA">
        <w:rPr>
          <w:rFonts w:ascii="Times New Roman" w:eastAsia="Times New Roman" w:hAnsi="Times New Roman" w:cs="Times New Roman"/>
          <w:sz w:val="24"/>
          <w:szCs w:val="24"/>
        </w:rPr>
        <w:t>Se otorga caso por caso, por razones humanitarias urgentes o por un “beneficio público significativo”</w:t>
      </w:r>
      <w:r w:rsidR="008E0AA4">
        <w:rPr>
          <w:rFonts w:ascii="Times New Roman" w:eastAsia="Times New Roman" w:hAnsi="Times New Roman" w:cs="Times New Roman"/>
          <w:sz w:val="24"/>
          <w:szCs w:val="24"/>
        </w:rPr>
        <w:t xml:space="preserve"> </w:t>
      </w:r>
      <w:r w:rsidR="008E0AA4" w:rsidRPr="00A77012">
        <w:rPr>
          <w:rFonts w:ascii="Times New Roman" w:eastAsia="Times New Roman" w:hAnsi="Times New Roman" w:cs="Times New Roman"/>
          <w:sz w:val="24"/>
          <w:szCs w:val="24"/>
          <w:lang w:val="es-CR"/>
        </w:rPr>
        <w:t>(U.S. Customs and Border Protection, 2024)</w:t>
      </w:r>
      <w:r w:rsidR="00582BDA" w:rsidRPr="00901846">
        <w:rPr>
          <w:rFonts w:ascii="Times New Roman" w:eastAsia="Times New Roman" w:hAnsi="Times New Roman" w:cs="Times New Roman"/>
          <w:sz w:val="24"/>
          <w:szCs w:val="24"/>
        </w:rPr>
        <w:t>.</w:t>
      </w:r>
      <w:r w:rsidR="00582BDA">
        <w:rPr>
          <w:rFonts w:ascii="Times New Roman" w:eastAsia="Times New Roman" w:hAnsi="Times New Roman" w:cs="Times New Roman"/>
          <w:sz w:val="24"/>
          <w:szCs w:val="24"/>
        </w:rPr>
        <w:t xml:space="preserve"> Esta manera de proceder mantuvo a cuentagotas el flujo de solicitudes (del Monte, 2023), incluso hasta mayo de 2023, cuando el Título 42 fue remplazado por el </w:t>
      </w:r>
      <w:r w:rsidR="00147BF0">
        <w:rPr>
          <w:rFonts w:ascii="Times New Roman" w:eastAsia="Times New Roman" w:hAnsi="Times New Roman" w:cs="Times New Roman"/>
          <w:sz w:val="24"/>
          <w:szCs w:val="24"/>
        </w:rPr>
        <w:t>T</w:t>
      </w:r>
      <w:r w:rsidR="00582BDA">
        <w:rPr>
          <w:rFonts w:ascii="Times New Roman" w:eastAsia="Times New Roman" w:hAnsi="Times New Roman" w:cs="Times New Roman"/>
          <w:sz w:val="24"/>
          <w:szCs w:val="24"/>
        </w:rPr>
        <w:t xml:space="preserve">ítulo 8, que impone sanciones más estrictas a quienes cruzan </w:t>
      </w:r>
      <w:r w:rsidR="00147BF0">
        <w:rPr>
          <w:rFonts w:ascii="Times New Roman" w:eastAsia="Times New Roman" w:hAnsi="Times New Roman" w:cs="Times New Roman"/>
          <w:sz w:val="24"/>
          <w:szCs w:val="24"/>
        </w:rPr>
        <w:t>de manera clandestina</w:t>
      </w:r>
      <w:r w:rsidR="00582BDA">
        <w:rPr>
          <w:rFonts w:ascii="Times New Roman" w:eastAsia="Times New Roman" w:hAnsi="Times New Roman" w:cs="Times New Roman"/>
          <w:sz w:val="24"/>
          <w:szCs w:val="24"/>
        </w:rPr>
        <w:t xml:space="preserve"> la frontera, aunque se mantiene el </w:t>
      </w:r>
      <w:r w:rsidR="00147BF0">
        <w:rPr>
          <w:rFonts w:ascii="Times New Roman" w:eastAsia="Times New Roman" w:hAnsi="Times New Roman" w:cs="Times New Roman"/>
          <w:sz w:val="24"/>
          <w:szCs w:val="24"/>
        </w:rPr>
        <w:t>p</w:t>
      </w:r>
      <w:r w:rsidR="00582BDA">
        <w:rPr>
          <w:rFonts w:ascii="Times New Roman" w:eastAsia="Times New Roman" w:hAnsi="Times New Roman" w:cs="Times New Roman"/>
          <w:sz w:val="24"/>
          <w:szCs w:val="24"/>
        </w:rPr>
        <w:t>arole humanitario.</w:t>
      </w:r>
    </w:p>
    <w:p w14:paraId="12364C58" w14:textId="77777777" w:rsidR="00854493" w:rsidRDefault="00582BDA" w:rsidP="0085449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Dentro de esta secuencia cronológica, la implementación de la aplicación CBP One, el 12 de enero de 2023, como principal vía para presentar una solicitud de asilo, representó la </w:t>
      </w:r>
      <w:r>
        <w:rPr>
          <w:rFonts w:ascii="Times New Roman" w:eastAsia="Times New Roman" w:hAnsi="Times New Roman" w:cs="Times New Roman"/>
          <w:sz w:val="24"/>
          <w:szCs w:val="24"/>
        </w:rPr>
        <w:lastRenderedPageBreak/>
        <w:t xml:space="preserve">operacionalización del </w:t>
      </w:r>
      <w:r w:rsidR="0037774A">
        <w:rPr>
          <w:rFonts w:ascii="Times New Roman" w:eastAsia="Times New Roman" w:hAnsi="Times New Roman" w:cs="Times New Roman"/>
          <w:sz w:val="24"/>
          <w:szCs w:val="24"/>
        </w:rPr>
        <w:t>T</w:t>
      </w:r>
      <w:r w:rsidRPr="0037774A">
        <w:rPr>
          <w:rFonts w:ascii="Times New Roman" w:eastAsia="Times New Roman" w:hAnsi="Times New Roman" w:cs="Times New Roman"/>
          <w:sz w:val="24"/>
          <w:szCs w:val="24"/>
        </w:rPr>
        <w:t>í</w:t>
      </w:r>
      <w:r>
        <w:rPr>
          <w:rFonts w:ascii="Times New Roman" w:eastAsia="Times New Roman" w:hAnsi="Times New Roman" w:cs="Times New Roman"/>
          <w:sz w:val="24"/>
          <w:szCs w:val="24"/>
        </w:rPr>
        <w:t>tulo 8 y constituy</w:t>
      </w:r>
      <w:r w:rsidR="00621AFA">
        <w:rPr>
          <w:rFonts w:ascii="Times New Roman" w:eastAsia="Times New Roman" w:hAnsi="Times New Roman" w:cs="Times New Roman"/>
          <w:sz w:val="24"/>
          <w:szCs w:val="24"/>
        </w:rPr>
        <w:t>ó</w:t>
      </w:r>
      <w:r>
        <w:rPr>
          <w:rFonts w:ascii="Times New Roman" w:eastAsia="Times New Roman" w:hAnsi="Times New Roman" w:cs="Times New Roman"/>
          <w:sz w:val="24"/>
          <w:szCs w:val="24"/>
        </w:rPr>
        <w:t xml:space="preserve"> un importante eslabón más en la misma lógica: por un lado, significó la reapertura de un mecanismo legal de ingreso a los Estados Unidos para quienes buscaban solicitar asilo, </w:t>
      </w:r>
      <w:r w:rsidR="00630A0E">
        <w:rPr>
          <w:rFonts w:ascii="Times New Roman" w:eastAsia="Times New Roman" w:hAnsi="Times New Roman" w:cs="Times New Roman"/>
          <w:sz w:val="24"/>
          <w:szCs w:val="24"/>
        </w:rPr>
        <w:t>aunque</w:t>
      </w:r>
      <w:r w:rsidR="00621A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otro</w:t>
      </w:r>
      <w:r w:rsidR="00621A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significó la instauración de un procedimiento opaco que creaba listas de espera para la recepción de solicitudes. Se trataba</w:t>
      </w:r>
      <w:r w:rsidR="005719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entonces</w:t>
      </w:r>
      <w:r w:rsidR="005719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un mecanismo de contención que ofrecía una vía legal para el acceso al asilo, </w:t>
      </w:r>
      <w:r w:rsidRPr="00630A0E">
        <w:rPr>
          <w:rFonts w:ascii="Times New Roman" w:eastAsia="Times New Roman" w:hAnsi="Times New Roman" w:cs="Times New Roman"/>
          <w:sz w:val="24"/>
          <w:szCs w:val="24"/>
        </w:rPr>
        <w:t>pero</w:t>
      </w:r>
      <w:r>
        <w:rPr>
          <w:rFonts w:ascii="Times New Roman" w:eastAsia="Times New Roman" w:hAnsi="Times New Roman" w:cs="Times New Roman"/>
          <w:sz w:val="24"/>
          <w:szCs w:val="24"/>
        </w:rPr>
        <w:t xml:space="preserve"> obligaba a los aspirantes a esperar para obtener una cita durante períodos inciertos y cada vez más prolongados.</w:t>
      </w:r>
    </w:p>
    <w:p w14:paraId="5C5CBBEC" w14:textId="77777777" w:rsidR="00854493" w:rsidRDefault="00582BDA" w:rsidP="0085449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Ahora bien</w:t>
      </w:r>
      <w:r w:rsidR="00507DA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 todas las disposiciones antes mencionadas funcionaban como estrategias de contención, ninguna de ellas excluía de manera definitiva el acceso al asilo. El MPP impedía el acceso al territorio estadounidense durante el análisis de la solicitud de asilo</w:t>
      </w:r>
      <w:r w:rsidR="00756FA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325BE">
        <w:rPr>
          <w:rFonts w:ascii="Times New Roman" w:eastAsia="Times New Roman" w:hAnsi="Times New Roman" w:cs="Times New Roman"/>
          <w:sz w:val="24"/>
          <w:szCs w:val="24"/>
        </w:rPr>
        <w:t>pero</w:t>
      </w:r>
      <w:r>
        <w:rPr>
          <w:rFonts w:ascii="Times New Roman" w:eastAsia="Times New Roman" w:hAnsi="Times New Roman" w:cs="Times New Roman"/>
          <w:sz w:val="24"/>
          <w:szCs w:val="24"/>
        </w:rPr>
        <w:t xml:space="preserve"> permitía el inicio del proceso; el Título 42 suspendía ese derecho</w:t>
      </w:r>
      <w:r w:rsidR="00924D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B30A2">
        <w:rPr>
          <w:rFonts w:ascii="Times New Roman" w:eastAsia="Times New Roman" w:hAnsi="Times New Roman" w:cs="Times New Roman"/>
          <w:sz w:val="24"/>
          <w:szCs w:val="24"/>
        </w:rPr>
        <w:t>no obstante</w:t>
      </w:r>
      <w:r w:rsidR="00F97D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presentaba como una medida temporal asociada a la crisis sanitaria</w:t>
      </w:r>
      <w:r w:rsidR="00924DC7">
        <w:rPr>
          <w:rFonts w:ascii="Times New Roman" w:eastAsia="Times New Roman" w:hAnsi="Times New Roman" w:cs="Times New Roman"/>
          <w:sz w:val="24"/>
          <w:szCs w:val="24"/>
        </w:rPr>
        <w:t xml:space="preserve">. Por su parte, </w:t>
      </w:r>
      <w:r>
        <w:rPr>
          <w:rFonts w:ascii="Times New Roman" w:eastAsia="Times New Roman" w:hAnsi="Times New Roman" w:cs="Times New Roman"/>
          <w:sz w:val="24"/>
          <w:szCs w:val="24"/>
        </w:rPr>
        <w:t>CBP One prolongaba de manera opaca la espera para iniciar la solicitud de asilo</w:t>
      </w:r>
      <w:r w:rsidR="00924D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B30A2">
        <w:rPr>
          <w:rFonts w:ascii="Times New Roman" w:eastAsia="Times New Roman" w:hAnsi="Times New Roman" w:cs="Times New Roman"/>
          <w:sz w:val="24"/>
          <w:szCs w:val="24"/>
        </w:rPr>
        <w:t>sin embargo</w:t>
      </w:r>
      <w:r w:rsidR="00F97D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indicaba el proceso legal a seguir. Ninguna de esas disposiciones cerraba el acceso legal al asilo de forma definitiva, sin presentar alternativas. En ese sentido</w:t>
      </w:r>
      <w:r w:rsidR="000C4F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las órdenes ejecutivas de enero 2025 (The White House, 2025a) no tienen precedente y contravienen los acuerdos internacionales relativos </w:t>
      </w:r>
      <w:r w:rsidRPr="00EB1FE9">
        <w:rPr>
          <w:rFonts w:ascii="Times New Roman" w:eastAsia="Times New Roman" w:hAnsi="Times New Roman" w:cs="Times New Roman"/>
          <w:sz w:val="24"/>
          <w:szCs w:val="24"/>
        </w:rPr>
        <w:t>al derecho al refugio, en concreto</w:t>
      </w:r>
      <w:r w:rsidR="00EB1FE9">
        <w:rPr>
          <w:rFonts w:ascii="Times New Roman" w:eastAsia="Times New Roman" w:hAnsi="Times New Roman" w:cs="Times New Roman"/>
          <w:sz w:val="24"/>
          <w:szCs w:val="24"/>
        </w:rPr>
        <w:t>,</w:t>
      </w:r>
      <w:r w:rsidRPr="00EB1FE9">
        <w:rPr>
          <w:rFonts w:ascii="Times New Roman" w:eastAsia="Times New Roman" w:hAnsi="Times New Roman" w:cs="Times New Roman"/>
          <w:sz w:val="24"/>
          <w:szCs w:val="24"/>
        </w:rPr>
        <w:t xml:space="preserve"> los derivados de la Convención sobre el Estatuto de los Refugiados</w:t>
      </w:r>
      <w:r>
        <w:rPr>
          <w:rFonts w:ascii="Times New Roman" w:eastAsia="Times New Roman" w:hAnsi="Times New Roman" w:cs="Times New Roman"/>
          <w:sz w:val="24"/>
          <w:szCs w:val="24"/>
        </w:rPr>
        <w:t xml:space="preserve"> de 1951 y del Protocolo para el Estatuto de los Refugiados de 1967.</w:t>
      </w:r>
    </w:p>
    <w:p w14:paraId="73FB152A" w14:textId="77777777" w:rsidR="00F96F7E" w:rsidRDefault="00582BDA" w:rsidP="00F96F7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Conviene enfatizar que</w:t>
      </w:r>
      <w:r w:rsidR="00BC026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B1FE9">
        <w:rPr>
          <w:rFonts w:ascii="Times New Roman" w:eastAsia="Times New Roman" w:hAnsi="Times New Roman" w:cs="Times New Roman"/>
          <w:sz w:val="24"/>
          <w:szCs w:val="24"/>
        </w:rPr>
        <w:t>en la actualidad</w:t>
      </w:r>
      <w:r w:rsidR="00BC026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 suspensión de la aplicación CBP One afecta</w:t>
      </w:r>
      <w:r w:rsidR="00924D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específica</w:t>
      </w:r>
      <w:r w:rsidRPr="00630A0E">
        <w:rPr>
          <w:rFonts w:ascii="Times New Roman" w:eastAsia="Times New Roman" w:hAnsi="Times New Roman" w:cs="Times New Roman"/>
          <w:sz w:val="24"/>
          <w:szCs w:val="24"/>
        </w:rPr>
        <w:t>mente</w:t>
      </w:r>
      <w:r w:rsidR="00924D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aquellas personas que, en vez de seguir las vías de la migración clandestina, optaron por obedecer las disposiciones legales y se encontraban a la espera de una cita desde hacía semanas o meses. Es decir, la suspensión de CBP</w:t>
      </w:r>
      <w:r w:rsidR="005356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One significó que quienes habían aceptado jugar las reglas del juego se encontraron </w:t>
      </w:r>
      <w:r w:rsidR="006D2FE0">
        <w:rPr>
          <w:rFonts w:ascii="Times New Roman" w:eastAsia="Times New Roman" w:hAnsi="Times New Roman" w:cs="Times New Roman"/>
          <w:sz w:val="24"/>
          <w:szCs w:val="24"/>
        </w:rPr>
        <w:t>de manera súbita</w:t>
      </w:r>
      <w:r>
        <w:rPr>
          <w:rFonts w:ascii="Times New Roman" w:eastAsia="Times New Roman" w:hAnsi="Times New Roman" w:cs="Times New Roman"/>
          <w:sz w:val="24"/>
          <w:szCs w:val="24"/>
        </w:rPr>
        <w:t xml:space="preserve"> en el vacío.</w:t>
      </w:r>
    </w:p>
    <w:p w14:paraId="2FB4D98B" w14:textId="1CD7168D" w:rsidR="00F96F7E" w:rsidRDefault="00582BDA" w:rsidP="00F96F7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población que buscaba obtener una cita mediante la aplicación CBP One es suma</w:t>
      </w:r>
      <w:r w:rsidRPr="00630A0E">
        <w:rPr>
          <w:rFonts w:ascii="Times New Roman" w:eastAsia="Times New Roman" w:hAnsi="Times New Roman" w:cs="Times New Roman"/>
          <w:sz w:val="24"/>
          <w:szCs w:val="24"/>
        </w:rPr>
        <w:t>mente</w:t>
      </w:r>
      <w:r>
        <w:rPr>
          <w:rFonts w:ascii="Times New Roman" w:eastAsia="Times New Roman" w:hAnsi="Times New Roman" w:cs="Times New Roman"/>
          <w:sz w:val="24"/>
          <w:szCs w:val="24"/>
        </w:rPr>
        <w:t xml:space="preserve"> diversa, pero todos comparten una característica en común: su vulnerabilidad. Ya sea que se trate de personas que huyen de la violencia criminal en lugares tan disímiles como Burkina Faso o el sur de México, que huyan de la violencia del Estado de lugares como Togo o Nicaragua, que sean mujeres o personas de la comunidad LGBTQ+ que escapan de la violencia de género, o adolescentes que buscan un lugar donde poder estudiar o trabajar</w:t>
      </w:r>
      <w:r w:rsidR="002F6D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F6D3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l denominador común es la necesidad apremiante de escapar de sus lugares de origen para ponerse a salvo. En consecuencia, la cancelación de la aplicación CBP One deja a una población heterogénea y vulnerable en una situación de atrapamiento </w:t>
      </w:r>
      <w:r w:rsidR="006924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(Odgers</w:t>
      </w:r>
      <w:r w:rsidR="00E8613F">
        <w:rPr>
          <w:rFonts w:ascii="Times New Roman" w:eastAsia="Times New Roman" w:hAnsi="Times New Roman" w:cs="Times New Roman"/>
          <w:sz w:val="24"/>
          <w:szCs w:val="24"/>
        </w:rPr>
        <w:t>-Ortiz</w:t>
      </w:r>
      <w:r w:rsidR="006B631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2024), en donde no les es posible continuar el viaje, ni tampoco regresar al sitio del que salieron huyendo.</w:t>
      </w:r>
    </w:p>
    <w:p w14:paraId="46A7B2BC" w14:textId="77777777" w:rsidR="00F96F7E" w:rsidRDefault="00582BDA" w:rsidP="00F96F7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¿Qué sucederá con todos ellos y ellas?</w:t>
      </w:r>
    </w:p>
    <w:p w14:paraId="15A9FCE6" w14:textId="77777777" w:rsidR="00F96F7E" w:rsidRDefault="00582BDA" w:rsidP="00F96F7E">
      <w:pPr>
        <w:spacing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En este texto presentamos algunas reflexiones </w:t>
      </w:r>
      <w:r w:rsidR="00E00ABA">
        <w:rPr>
          <w:rFonts w:ascii="Times New Roman" w:eastAsia="Times New Roman" w:hAnsi="Times New Roman" w:cs="Times New Roman"/>
          <w:sz w:val="24"/>
          <w:szCs w:val="24"/>
        </w:rPr>
        <w:t>para tratar</w:t>
      </w:r>
      <w:r>
        <w:rPr>
          <w:rFonts w:ascii="Times New Roman" w:eastAsia="Times New Roman" w:hAnsi="Times New Roman" w:cs="Times New Roman"/>
          <w:sz w:val="24"/>
          <w:szCs w:val="24"/>
        </w:rPr>
        <w:t xml:space="preserve"> de responder a esa pregunta. E</w:t>
      </w:r>
      <w:r w:rsidR="00630A0E">
        <w:rPr>
          <w:rFonts w:ascii="Times New Roman" w:eastAsia="Times New Roman" w:hAnsi="Times New Roman" w:cs="Times New Roman"/>
          <w:sz w:val="24"/>
          <w:szCs w:val="24"/>
        </w:rPr>
        <w:t>n concreto</w:t>
      </w:r>
      <w:r>
        <w:rPr>
          <w:rFonts w:ascii="Times New Roman" w:eastAsia="Times New Roman" w:hAnsi="Times New Roman" w:cs="Times New Roman"/>
          <w:sz w:val="24"/>
          <w:szCs w:val="24"/>
        </w:rPr>
        <w:t xml:space="preserve">, nos centramos en el caso de las personas no mexicanas que se encontraban en la frontera </w:t>
      </w:r>
      <w:r>
        <w:rPr>
          <w:rFonts w:ascii="Times New Roman" w:eastAsia="Times New Roman" w:hAnsi="Times New Roman" w:cs="Times New Roman"/>
          <w:sz w:val="24"/>
          <w:szCs w:val="24"/>
        </w:rPr>
        <w:lastRenderedPageBreak/>
        <w:t>norte de México</w:t>
      </w:r>
      <w:r w:rsidRPr="00E00ABA">
        <w:rPr>
          <w:rFonts w:ascii="Times New Roman" w:eastAsia="Times New Roman" w:hAnsi="Times New Roman" w:cs="Times New Roman"/>
          <w:sz w:val="24"/>
          <w:szCs w:val="24"/>
        </w:rPr>
        <w:t xml:space="preserve"> </w:t>
      </w:r>
      <w:r w:rsidRPr="00274D12">
        <w:rPr>
          <w:rFonts w:ascii="Times New Roman" w:eastAsia="Times New Roman" w:hAnsi="Times New Roman" w:cs="Times New Roman"/>
          <w:sz w:val="24"/>
          <w:szCs w:val="24"/>
        </w:rPr>
        <w:t>esperando u</w:t>
      </w:r>
      <w:r w:rsidRPr="00E00ABA">
        <w:rPr>
          <w:rFonts w:ascii="Times New Roman" w:eastAsia="Times New Roman" w:hAnsi="Times New Roman" w:cs="Times New Roman"/>
          <w:sz w:val="24"/>
          <w:szCs w:val="24"/>
        </w:rPr>
        <w:t>na</w:t>
      </w:r>
      <w:r>
        <w:rPr>
          <w:rFonts w:ascii="Times New Roman" w:eastAsia="Times New Roman" w:hAnsi="Times New Roman" w:cs="Times New Roman"/>
          <w:sz w:val="24"/>
          <w:szCs w:val="24"/>
        </w:rPr>
        <w:t xml:space="preserve"> cita para presentar su solicitud de asilo a los Estados Unidos. </w:t>
      </w:r>
      <w:r w:rsidRPr="00F57E29">
        <w:rPr>
          <w:rFonts w:ascii="Times New Roman" w:eastAsia="Times New Roman" w:hAnsi="Times New Roman" w:cs="Times New Roman"/>
          <w:sz w:val="24"/>
          <w:szCs w:val="24"/>
          <w:lang w:val="en-US"/>
        </w:rPr>
        <w:t>Para ello</w:t>
      </w:r>
      <w:r w:rsidR="00E8613F">
        <w:rPr>
          <w:rFonts w:ascii="Times New Roman" w:eastAsia="Times New Roman" w:hAnsi="Times New Roman" w:cs="Times New Roman"/>
          <w:sz w:val="24"/>
          <w:szCs w:val="24"/>
          <w:lang w:val="en-US"/>
        </w:rPr>
        <w:t>,</w:t>
      </w:r>
      <w:r w:rsidRPr="00F57E29">
        <w:rPr>
          <w:rFonts w:ascii="Times New Roman" w:eastAsia="Times New Roman" w:hAnsi="Times New Roman" w:cs="Times New Roman"/>
          <w:sz w:val="24"/>
          <w:szCs w:val="24"/>
          <w:lang w:val="en-US"/>
        </w:rPr>
        <w:t xml:space="preserve"> nos basamos en los resultados preliminares del proyecto “Regimes of Closure and Mobility Aspirations: Investigating the Effects of Global North Visa, Asylum, and Resettlement Policies on Intercontinental Mixed Migration to Latin America</w:t>
      </w:r>
      <w:r w:rsidR="00E8613F">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vertAlign w:val="superscript"/>
        </w:rPr>
        <w:footnoteReference w:id="7"/>
      </w:r>
      <w:r w:rsidRPr="00F57E29">
        <w:rPr>
          <w:rFonts w:ascii="Times New Roman" w:eastAsia="Times New Roman" w:hAnsi="Times New Roman" w:cs="Times New Roman"/>
          <w:sz w:val="24"/>
          <w:szCs w:val="24"/>
          <w:lang w:val="en-US"/>
        </w:rPr>
        <w:t>.</w:t>
      </w:r>
      <w:bookmarkStart w:id="4" w:name="_nfcsdt9j4g32" w:colFirst="0" w:colLast="0"/>
      <w:bookmarkEnd w:id="4"/>
    </w:p>
    <w:p w14:paraId="04A4B696" w14:textId="77777777" w:rsidR="00F96F7E" w:rsidRDefault="00F96F7E" w:rsidP="00F96F7E">
      <w:pPr>
        <w:spacing w:line="360" w:lineRule="auto"/>
        <w:ind w:firstLine="720"/>
        <w:jc w:val="both"/>
        <w:rPr>
          <w:rFonts w:ascii="Times New Roman" w:eastAsia="Times New Roman" w:hAnsi="Times New Roman" w:cs="Times New Roman"/>
          <w:sz w:val="24"/>
          <w:szCs w:val="24"/>
          <w:lang w:val="en-US"/>
        </w:rPr>
      </w:pPr>
    </w:p>
    <w:p w14:paraId="00000014" w14:textId="5CBE9012" w:rsidR="00562584" w:rsidRPr="007325BE" w:rsidRDefault="00582BDA" w:rsidP="00F96F7E">
      <w:pPr>
        <w:spacing w:line="360" w:lineRule="auto"/>
        <w:jc w:val="both"/>
        <w:rPr>
          <w:rFonts w:ascii="Times New Roman" w:eastAsia="Times New Roman" w:hAnsi="Times New Roman" w:cs="Times New Roman"/>
          <w:b/>
          <w:bCs/>
          <w:sz w:val="24"/>
          <w:szCs w:val="24"/>
        </w:rPr>
      </w:pPr>
      <w:r w:rsidRPr="007325BE">
        <w:rPr>
          <w:rFonts w:ascii="Times New Roman" w:eastAsia="Times New Roman" w:hAnsi="Times New Roman" w:cs="Times New Roman"/>
          <w:b/>
          <w:bCs/>
          <w:sz w:val="24"/>
          <w:szCs w:val="24"/>
        </w:rPr>
        <w:t xml:space="preserve">El funcionamiento de la </w:t>
      </w:r>
      <w:r w:rsidR="00E00ABA">
        <w:rPr>
          <w:rFonts w:ascii="Times New Roman" w:eastAsia="Times New Roman" w:hAnsi="Times New Roman" w:cs="Times New Roman"/>
          <w:b/>
          <w:bCs/>
          <w:sz w:val="24"/>
          <w:szCs w:val="24"/>
        </w:rPr>
        <w:t xml:space="preserve">aplicación </w:t>
      </w:r>
      <w:r w:rsidRPr="007325BE">
        <w:rPr>
          <w:rFonts w:ascii="Times New Roman" w:eastAsia="Times New Roman" w:hAnsi="Times New Roman" w:cs="Times New Roman"/>
          <w:b/>
          <w:bCs/>
          <w:sz w:val="24"/>
          <w:szCs w:val="24"/>
        </w:rPr>
        <w:t>CBP One</w:t>
      </w:r>
    </w:p>
    <w:p w14:paraId="54868390" w14:textId="77777777" w:rsidR="00F96F7E" w:rsidRDefault="00F96F7E" w:rsidP="00F96F7E">
      <w:pPr>
        <w:spacing w:line="360" w:lineRule="auto"/>
        <w:jc w:val="both"/>
        <w:rPr>
          <w:rFonts w:ascii="Times New Roman" w:eastAsia="Times New Roman" w:hAnsi="Times New Roman" w:cs="Times New Roman"/>
          <w:sz w:val="24"/>
          <w:szCs w:val="24"/>
        </w:rPr>
      </w:pPr>
    </w:p>
    <w:p w14:paraId="5676C3C7" w14:textId="77777777" w:rsidR="00F96F7E" w:rsidRDefault="00582BDA" w:rsidP="00F96F7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CBP One es una aplicación digital para teléfonos inteligentes diseñada por la Oficina de Aduanas y Protección Fronteriza de Estados Unidos (CBP por sus siglas en inglés). Aunque su lanzamiento se remonta a octubre de 2020</w:t>
      </w:r>
      <w:r w:rsidR="009B7C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hasta enero de 2023 ha tenido distintas funcionalidades, todas relacionadas con el ingreso a Estados Unidos (American Immigration Council, 2023)</w:t>
      </w:r>
      <w:r w:rsidR="00E52E1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52E10">
        <w:rPr>
          <w:rFonts w:ascii="Times New Roman" w:eastAsia="Times New Roman" w:hAnsi="Times New Roman" w:cs="Times New Roman"/>
          <w:sz w:val="24"/>
          <w:szCs w:val="24"/>
        </w:rPr>
        <w:t>E</w:t>
      </w:r>
      <w:r>
        <w:rPr>
          <w:rFonts w:ascii="Times New Roman" w:eastAsia="Times New Roman" w:hAnsi="Times New Roman" w:cs="Times New Roman"/>
          <w:sz w:val="24"/>
          <w:szCs w:val="24"/>
        </w:rPr>
        <w:t>s a partir del 12 de enero de 2023 cuando la aplicación tomó una relevancia significativa, pues se convirtió en la principal forma de iniciar el proceso de asilo.</w:t>
      </w:r>
    </w:p>
    <w:p w14:paraId="6E03F256" w14:textId="77777777" w:rsidR="00E22F98" w:rsidRDefault="00582BDA" w:rsidP="0087068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 enero y mayo de 2023, CBP One se utilizó para buscar una cita con las autoridades migratorias estadounidenses con la intención de obtener una exención al Título 42. Tras la derogación del Título 42, desde enero de 2023 y hasta enero de 2025</w:t>
      </w:r>
      <w:r w:rsidR="00476A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quienes aspiraban al asilo debían registrarse en la aplicación y solicitar una cita con las autoridades fronterizas estadounidenses en alguno de los ocho puertos de entrada de la frontera sur del país disponibles para ello. El registro exigía la introducción de datos biográficos y biométricos de individuos o de grupos (con un límite de diez personas). Sin embargo, el número de citas que se distribuían diariamente era muy inferior a las solicitadas, por lo que </w:t>
      </w:r>
      <w:r w:rsidR="00844D68">
        <w:rPr>
          <w:rFonts w:ascii="Times New Roman" w:eastAsia="Times New Roman" w:hAnsi="Times New Roman" w:cs="Times New Roman"/>
          <w:sz w:val="24"/>
          <w:szCs w:val="24"/>
        </w:rPr>
        <w:t xml:space="preserve">quienes </w:t>
      </w:r>
      <w:r w:rsidR="00844D68" w:rsidRPr="00274D12">
        <w:rPr>
          <w:rFonts w:ascii="Times New Roman" w:eastAsia="Times New Roman" w:hAnsi="Times New Roman" w:cs="Times New Roman"/>
          <w:sz w:val="24"/>
          <w:szCs w:val="24"/>
        </w:rPr>
        <w:t>no eran seleccionados</w:t>
      </w:r>
      <w:r w:rsidRPr="00274D12">
        <w:rPr>
          <w:rFonts w:ascii="Times New Roman" w:eastAsia="Times New Roman" w:hAnsi="Times New Roman" w:cs="Times New Roman"/>
          <w:sz w:val="24"/>
          <w:szCs w:val="24"/>
        </w:rPr>
        <w:t xml:space="preserve"> debían repetir el proceso de solicitud de cita cada día. </w:t>
      </w:r>
      <w:r w:rsidR="007D632F" w:rsidRPr="00274D12">
        <w:rPr>
          <w:rFonts w:ascii="Times New Roman" w:eastAsia="Times New Roman" w:hAnsi="Times New Roman" w:cs="Times New Roman"/>
          <w:sz w:val="24"/>
          <w:szCs w:val="24"/>
        </w:rPr>
        <w:t>Por su parte, l</w:t>
      </w:r>
      <w:r w:rsidRPr="00274D12">
        <w:rPr>
          <w:rFonts w:ascii="Times New Roman" w:eastAsia="Times New Roman" w:hAnsi="Times New Roman" w:cs="Times New Roman"/>
          <w:sz w:val="24"/>
          <w:szCs w:val="24"/>
        </w:rPr>
        <w:t>as personas</w:t>
      </w:r>
      <w:r>
        <w:rPr>
          <w:rFonts w:ascii="Times New Roman" w:eastAsia="Times New Roman" w:hAnsi="Times New Roman" w:cs="Times New Roman"/>
          <w:sz w:val="24"/>
          <w:szCs w:val="24"/>
        </w:rPr>
        <w:t xml:space="preserve"> que conseguían programar sus citas eran emplazadas para acudir en una fecha específica (entre </w:t>
      </w:r>
      <w:r w:rsidR="006E566C">
        <w:rPr>
          <w:rFonts w:ascii="Times New Roman" w:eastAsia="Times New Roman" w:hAnsi="Times New Roman" w:cs="Times New Roman"/>
          <w:sz w:val="24"/>
          <w:szCs w:val="24"/>
        </w:rPr>
        <w:t>quince</w:t>
      </w:r>
      <w:r>
        <w:rPr>
          <w:rFonts w:ascii="Times New Roman" w:eastAsia="Times New Roman" w:hAnsi="Times New Roman" w:cs="Times New Roman"/>
          <w:sz w:val="24"/>
          <w:szCs w:val="24"/>
        </w:rPr>
        <w:t xml:space="preserve"> y</w:t>
      </w:r>
      <w:r w:rsidR="006E566C">
        <w:rPr>
          <w:rFonts w:ascii="Times New Roman" w:eastAsia="Times New Roman" w:hAnsi="Times New Roman" w:cs="Times New Roman"/>
          <w:sz w:val="24"/>
          <w:szCs w:val="24"/>
        </w:rPr>
        <w:t xml:space="preserve"> veintiún</w:t>
      </w:r>
      <w:r>
        <w:rPr>
          <w:rFonts w:ascii="Times New Roman" w:eastAsia="Times New Roman" w:hAnsi="Times New Roman" w:cs="Times New Roman"/>
          <w:sz w:val="24"/>
          <w:szCs w:val="24"/>
        </w:rPr>
        <w:t xml:space="preserve"> días después de recibir la cita) al puerto de entrada seleccionado en el registro. Después de asistir a su cita, por lo general</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las personas podían permanecer en territorio estadounidense con un permiso temporal hasta que se resolvieran sus casos en la Corte.</w:t>
      </w:r>
    </w:p>
    <w:p w14:paraId="7CA69CA9" w14:textId="77777777" w:rsidR="00DB1E86" w:rsidRDefault="00582BDA" w:rsidP="00DB1E8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Aunque CBP One fue promovida como una herramienta eficaz y segura (</w:t>
      </w:r>
      <w:r w:rsidR="00630A0E">
        <w:rPr>
          <w:rFonts w:ascii="Times New Roman" w:eastAsia="Times New Roman" w:hAnsi="Times New Roman" w:cs="Times New Roman"/>
          <w:sz w:val="24"/>
          <w:szCs w:val="24"/>
        </w:rPr>
        <w:t>Embajada y Consulados de Estados Unidos en México</w:t>
      </w:r>
      <w:r>
        <w:rPr>
          <w:rFonts w:ascii="Times New Roman" w:eastAsia="Times New Roman" w:hAnsi="Times New Roman" w:cs="Times New Roman"/>
          <w:sz w:val="24"/>
          <w:szCs w:val="24"/>
        </w:rPr>
        <w:t xml:space="preserve">, 2023), desde que se convirtió en la tecnología donde las personas migrantes registraban sus datos, se pusieron de manifiesto diferentes formas de opacidad y desigualdad en torno </w:t>
      </w:r>
      <w:r w:rsidR="00E61BCA">
        <w:rPr>
          <w:rFonts w:ascii="Times New Roman" w:eastAsia="Times New Roman" w:hAnsi="Times New Roman" w:cs="Times New Roman"/>
          <w:sz w:val="24"/>
          <w:szCs w:val="24"/>
        </w:rPr>
        <w:t xml:space="preserve">a su </w:t>
      </w:r>
      <w:r>
        <w:rPr>
          <w:rFonts w:ascii="Times New Roman" w:eastAsia="Times New Roman" w:hAnsi="Times New Roman" w:cs="Times New Roman"/>
          <w:sz w:val="24"/>
          <w:szCs w:val="24"/>
        </w:rPr>
        <w:t xml:space="preserve">acceso, produciendo crecientes sentimientos de incertidumbre y frustración. Algunas personas carecían de los conocimientos necesarios para la descarga de la aplicación, la creación de un registro o </w:t>
      </w:r>
      <w:r w:rsidR="00952B3C">
        <w:rPr>
          <w:rFonts w:ascii="Times New Roman" w:eastAsia="Times New Roman" w:hAnsi="Times New Roman" w:cs="Times New Roman"/>
          <w:sz w:val="24"/>
          <w:szCs w:val="24"/>
        </w:rPr>
        <w:t xml:space="preserve">su </w:t>
      </w:r>
      <w:r>
        <w:rPr>
          <w:rFonts w:ascii="Times New Roman" w:eastAsia="Times New Roman" w:hAnsi="Times New Roman" w:cs="Times New Roman"/>
          <w:sz w:val="24"/>
          <w:szCs w:val="24"/>
        </w:rPr>
        <w:t xml:space="preserve">activación diaria; otras tenían problemas para leer o escribir. La brecha digital también </w:t>
      </w:r>
      <w:r w:rsidR="007D632F">
        <w:rPr>
          <w:rFonts w:ascii="Times New Roman" w:eastAsia="Times New Roman" w:hAnsi="Times New Roman" w:cs="Times New Roman"/>
          <w:sz w:val="24"/>
          <w:szCs w:val="24"/>
        </w:rPr>
        <w:t>quedó patente</w:t>
      </w:r>
      <w:r>
        <w:rPr>
          <w:rFonts w:ascii="Times New Roman" w:eastAsia="Times New Roman" w:hAnsi="Times New Roman" w:cs="Times New Roman"/>
          <w:sz w:val="24"/>
          <w:szCs w:val="24"/>
        </w:rPr>
        <w:t xml:space="preserve"> en términos de escasez de recursos materiales, como la falta de dispositivos adecuados </w:t>
      </w:r>
      <w:r w:rsidRPr="007D632F">
        <w:rPr>
          <w:rFonts w:ascii="Times New Roman" w:eastAsia="Times New Roman" w:hAnsi="Times New Roman" w:cs="Times New Roman"/>
          <w:sz w:val="24"/>
          <w:szCs w:val="24"/>
        </w:rPr>
        <w:t xml:space="preserve">o el déficit </w:t>
      </w:r>
      <w:r w:rsidR="007D632F">
        <w:rPr>
          <w:rFonts w:ascii="Times New Roman" w:hAnsi="Times New Roman" w:cs="Times New Roman"/>
          <w:sz w:val="24"/>
          <w:szCs w:val="24"/>
          <w:lang w:val="es-ES"/>
        </w:rPr>
        <w:t>–</w:t>
      </w:r>
      <w:r w:rsidRPr="007D632F">
        <w:rPr>
          <w:rFonts w:ascii="Times New Roman" w:eastAsia="Times New Roman" w:hAnsi="Times New Roman" w:cs="Times New Roman"/>
          <w:sz w:val="24"/>
          <w:szCs w:val="24"/>
        </w:rPr>
        <w:t>o precariedad</w:t>
      </w:r>
      <w:r w:rsidR="007D632F">
        <w:rPr>
          <w:rFonts w:ascii="Times New Roman" w:hAnsi="Times New Roman" w:cs="Times New Roman"/>
          <w:sz w:val="24"/>
          <w:szCs w:val="24"/>
          <w:lang w:val="es-ES"/>
        </w:rPr>
        <w:t>–</w:t>
      </w:r>
      <w:r>
        <w:rPr>
          <w:rFonts w:ascii="Times New Roman" w:eastAsia="Times New Roman" w:hAnsi="Times New Roman" w:cs="Times New Roman"/>
          <w:sz w:val="24"/>
          <w:szCs w:val="24"/>
        </w:rPr>
        <w:t xml:space="preserve"> de las conexion</w:t>
      </w:r>
      <w:r w:rsidRPr="007D632F">
        <w:rPr>
          <w:rFonts w:ascii="Times New Roman" w:eastAsia="Times New Roman" w:hAnsi="Times New Roman" w:cs="Times New Roman"/>
          <w:sz w:val="24"/>
          <w:szCs w:val="24"/>
        </w:rPr>
        <w:t xml:space="preserve">es </w:t>
      </w:r>
      <w:r w:rsidR="007D632F" w:rsidRPr="007325BE">
        <w:rPr>
          <w:rFonts w:ascii="Times New Roman" w:eastAsia="Times New Roman" w:hAnsi="Times New Roman" w:cs="Times New Roman"/>
          <w:sz w:val="24"/>
          <w:szCs w:val="24"/>
        </w:rPr>
        <w:t>W</w:t>
      </w:r>
      <w:r w:rsidRPr="007D632F">
        <w:rPr>
          <w:rFonts w:ascii="Times New Roman" w:eastAsia="Times New Roman" w:hAnsi="Times New Roman" w:cs="Times New Roman"/>
          <w:sz w:val="24"/>
          <w:szCs w:val="24"/>
        </w:rPr>
        <w:t>i</w:t>
      </w:r>
      <w:r w:rsidR="007D632F" w:rsidRPr="007325BE">
        <w:rPr>
          <w:rFonts w:ascii="Times New Roman" w:eastAsia="Times New Roman" w:hAnsi="Times New Roman" w:cs="Times New Roman"/>
          <w:sz w:val="24"/>
          <w:szCs w:val="24"/>
        </w:rPr>
        <w:t>-F</w:t>
      </w:r>
      <w:r w:rsidRPr="007D632F">
        <w:rPr>
          <w:rFonts w:ascii="Times New Roman" w:eastAsia="Times New Roman" w:hAnsi="Times New Roman" w:cs="Times New Roman"/>
          <w:sz w:val="24"/>
          <w:szCs w:val="24"/>
        </w:rPr>
        <w:t>i</w:t>
      </w:r>
      <w:r>
        <w:rPr>
          <w:rFonts w:ascii="Times New Roman" w:eastAsia="Times New Roman" w:hAnsi="Times New Roman" w:cs="Times New Roman"/>
          <w:sz w:val="24"/>
          <w:szCs w:val="24"/>
        </w:rPr>
        <w:t>, lo que en algunos casos generó gastos no previstos destinados a la obtención de tarjetas SIM o contratación de datos móviles.</w:t>
      </w:r>
    </w:p>
    <w:p w14:paraId="137C7049" w14:textId="77777777" w:rsidR="00DB1E86" w:rsidRDefault="00582BDA" w:rsidP="00DB1E8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durante los primeros meses de 2023 se evidenciaron múltiples fallas en el funcionamiento de CBP One (</w:t>
      </w:r>
      <w:r>
        <w:rPr>
          <w:rFonts w:ascii="Times New Roman" w:eastAsia="Times New Roman" w:hAnsi="Times New Roman" w:cs="Times New Roman"/>
          <w:color w:val="222222"/>
          <w:sz w:val="24"/>
          <w:szCs w:val="24"/>
          <w:highlight w:val="white"/>
        </w:rPr>
        <w:t>Leutert y Yates, 2023</w:t>
      </w:r>
      <w:r>
        <w:rPr>
          <w:rFonts w:ascii="Times New Roman" w:eastAsia="Times New Roman" w:hAnsi="Times New Roman" w:cs="Times New Roman"/>
          <w:sz w:val="24"/>
          <w:szCs w:val="24"/>
          <w:highlight w:val="white"/>
        </w:rPr>
        <w:t>; Kocher, 2023</w:t>
      </w:r>
      <w:r>
        <w:rPr>
          <w:rFonts w:ascii="Times New Roman" w:eastAsia="Times New Roman" w:hAnsi="Times New Roman" w:cs="Times New Roman"/>
          <w:sz w:val="24"/>
          <w:szCs w:val="24"/>
        </w:rPr>
        <w:t>), lo que, entre otras cosas, señalaba un sesgo racial de la aplicación (Kocher, 2023). De acuerdo con ACNUR (2024), 75</w:t>
      </w:r>
      <w:r w:rsidR="00A24A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de usuarios de CBP One declaró haber tenido algún problema técnico relacionado con la aplicación durante los dos primeros trimestres de 2023. A esto hay que sumar los errores que el </w:t>
      </w:r>
      <w:r w:rsidRPr="000859C6">
        <w:rPr>
          <w:rFonts w:ascii="Times New Roman" w:eastAsia="Times New Roman" w:hAnsi="Times New Roman" w:cs="Times New Roman"/>
          <w:sz w:val="24"/>
          <w:szCs w:val="24"/>
        </w:rPr>
        <w:t>software</w:t>
      </w:r>
      <w:r w:rsidRPr="00A24A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reconocimiento facial generaba (</w:t>
      </w:r>
      <w:r>
        <w:rPr>
          <w:rFonts w:ascii="Times New Roman" w:eastAsia="Times New Roman" w:hAnsi="Times New Roman" w:cs="Times New Roman"/>
          <w:color w:val="222222"/>
          <w:sz w:val="24"/>
          <w:szCs w:val="24"/>
          <w:highlight w:val="white"/>
        </w:rPr>
        <w:t>Leutert y Yates, 2023</w:t>
      </w:r>
      <w:r>
        <w:rPr>
          <w:rFonts w:ascii="Times New Roman" w:eastAsia="Times New Roman" w:hAnsi="Times New Roman" w:cs="Times New Roman"/>
          <w:sz w:val="24"/>
          <w:szCs w:val="24"/>
        </w:rPr>
        <w:t>). Entre las y los entrevistados, la mayoría (88</w:t>
      </w:r>
      <w:r w:rsidR="00A24A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tenía acceso a un </w:t>
      </w:r>
      <w:r w:rsidR="00945B5A">
        <w:rPr>
          <w:rFonts w:ascii="Times New Roman" w:eastAsia="Times New Roman" w:hAnsi="Times New Roman" w:cs="Times New Roman"/>
          <w:sz w:val="24"/>
          <w:szCs w:val="24"/>
        </w:rPr>
        <w:t>teléfono inteligente</w:t>
      </w:r>
      <w:r>
        <w:rPr>
          <w:rFonts w:ascii="Times New Roman" w:eastAsia="Times New Roman" w:hAnsi="Times New Roman" w:cs="Times New Roman"/>
          <w:sz w:val="24"/>
          <w:szCs w:val="24"/>
        </w:rPr>
        <w:t xml:space="preserve"> con </w:t>
      </w:r>
      <w:r w:rsidRPr="00945B5A">
        <w:rPr>
          <w:rFonts w:ascii="Times New Roman" w:eastAsia="Times New Roman" w:hAnsi="Times New Roman" w:cs="Times New Roman"/>
          <w:sz w:val="24"/>
          <w:szCs w:val="24"/>
        </w:rPr>
        <w:t>capacidad para usar la ap</w:t>
      </w:r>
      <w:r w:rsidR="00A24A75" w:rsidRPr="00945B5A">
        <w:rPr>
          <w:rFonts w:ascii="Times New Roman" w:eastAsia="Times New Roman" w:hAnsi="Times New Roman" w:cs="Times New Roman"/>
          <w:sz w:val="24"/>
          <w:szCs w:val="24"/>
        </w:rPr>
        <w:t>licación</w:t>
      </w:r>
      <w:r w:rsidRPr="00945B5A">
        <w:rPr>
          <w:rFonts w:ascii="Times New Roman" w:eastAsia="Times New Roman" w:hAnsi="Times New Roman" w:cs="Times New Roman"/>
          <w:sz w:val="24"/>
          <w:szCs w:val="24"/>
        </w:rPr>
        <w:t xml:space="preserve"> y 84</w:t>
      </w:r>
      <w:r w:rsidR="00A24A75" w:rsidRPr="00945B5A">
        <w:rPr>
          <w:rFonts w:ascii="Times New Roman" w:eastAsia="Times New Roman" w:hAnsi="Times New Roman" w:cs="Times New Roman"/>
          <w:sz w:val="24"/>
          <w:szCs w:val="24"/>
        </w:rPr>
        <w:t xml:space="preserve"> </w:t>
      </w:r>
      <w:r w:rsidRPr="00945B5A">
        <w:rPr>
          <w:rFonts w:ascii="Times New Roman" w:eastAsia="Times New Roman" w:hAnsi="Times New Roman" w:cs="Times New Roman"/>
          <w:sz w:val="24"/>
          <w:szCs w:val="24"/>
        </w:rPr>
        <w:t xml:space="preserve">% </w:t>
      </w:r>
      <w:r w:rsidR="00012C1D">
        <w:rPr>
          <w:rFonts w:ascii="Times New Roman" w:eastAsia="Times New Roman" w:hAnsi="Times New Roman" w:cs="Times New Roman"/>
          <w:sz w:val="24"/>
          <w:szCs w:val="24"/>
        </w:rPr>
        <w:t>tenían</w:t>
      </w:r>
      <w:r w:rsidRPr="00945B5A">
        <w:rPr>
          <w:rFonts w:ascii="Times New Roman" w:eastAsia="Times New Roman" w:hAnsi="Times New Roman" w:cs="Times New Roman"/>
          <w:sz w:val="24"/>
          <w:szCs w:val="24"/>
        </w:rPr>
        <w:t xml:space="preserve"> acceso a una conexión de internet</w:t>
      </w:r>
      <w:r w:rsidRPr="00945B5A">
        <w:rPr>
          <w:rFonts w:ascii="Times New Roman" w:eastAsia="Times New Roman" w:hAnsi="Times New Roman" w:cs="Times New Roman"/>
          <w:i/>
          <w:sz w:val="24"/>
          <w:szCs w:val="24"/>
        </w:rPr>
        <w:t xml:space="preserve"> </w:t>
      </w:r>
      <w:r w:rsidRPr="00945B5A">
        <w:rPr>
          <w:rFonts w:ascii="Times New Roman" w:eastAsia="Times New Roman" w:hAnsi="Times New Roman" w:cs="Times New Roman"/>
          <w:sz w:val="24"/>
          <w:szCs w:val="24"/>
        </w:rPr>
        <w:t>inalámbrica (Wi-Fi). Sin</w:t>
      </w:r>
      <w:r>
        <w:rPr>
          <w:rFonts w:ascii="Times New Roman" w:eastAsia="Times New Roman" w:hAnsi="Times New Roman" w:cs="Times New Roman"/>
          <w:sz w:val="24"/>
          <w:szCs w:val="24"/>
        </w:rPr>
        <w:t xml:space="preserve"> embargo</w:t>
      </w:r>
      <w:r w:rsidR="00A24A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solo una pequeña parte de los encuestados (34</w:t>
      </w:r>
      <w:r w:rsidR="00A24A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E43013">
        <w:rPr>
          <w:rFonts w:ascii="Times New Roman" w:eastAsia="Times New Roman" w:hAnsi="Times New Roman" w:cs="Times New Roman"/>
          <w:sz w:val="24"/>
          <w:szCs w:val="24"/>
        </w:rPr>
        <w:t xml:space="preserve">pudo </w:t>
      </w:r>
      <w:r>
        <w:rPr>
          <w:rFonts w:ascii="Times New Roman" w:eastAsia="Times New Roman" w:hAnsi="Times New Roman" w:cs="Times New Roman"/>
          <w:sz w:val="24"/>
          <w:szCs w:val="24"/>
        </w:rPr>
        <w:t>obtener ayuda para navegar en la aplicación y s</w:t>
      </w:r>
      <w:r w:rsidR="00A24A75">
        <w:rPr>
          <w:rFonts w:ascii="Times New Roman" w:eastAsia="Times New Roman" w:hAnsi="Times New Roman" w:cs="Times New Roman"/>
          <w:sz w:val="24"/>
          <w:szCs w:val="24"/>
        </w:rPr>
        <w:t>o</w:t>
      </w:r>
      <w:r>
        <w:rPr>
          <w:rFonts w:ascii="Times New Roman" w:eastAsia="Times New Roman" w:hAnsi="Times New Roman" w:cs="Times New Roman"/>
          <w:sz w:val="24"/>
          <w:szCs w:val="24"/>
        </w:rPr>
        <w:t>lo 7</w:t>
      </w:r>
      <w:r w:rsidR="00A24A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E43013">
        <w:rPr>
          <w:rFonts w:ascii="Times New Roman" w:eastAsia="Times New Roman" w:hAnsi="Times New Roman" w:cs="Times New Roman"/>
          <w:sz w:val="24"/>
          <w:szCs w:val="24"/>
        </w:rPr>
        <w:t xml:space="preserve">pudo </w:t>
      </w:r>
      <w:r>
        <w:rPr>
          <w:rFonts w:ascii="Times New Roman" w:eastAsia="Times New Roman" w:hAnsi="Times New Roman" w:cs="Times New Roman"/>
          <w:sz w:val="24"/>
          <w:szCs w:val="24"/>
        </w:rPr>
        <w:t>recibir apoyo con el lenguaje o traducción.</w:t>
      </w:r>
    </w:p>
    <w:p w14:paraId="6F617839" w14:textId="655A9C57" w:rsidR="00DB1E86" w:rsidRDefault="00582BDA" w:rsidP="00F129D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funcionamiento de la aplicación y </w:t>
      </w:r>
      <w:r w:rsidR="00064500">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el sistema de designación de citas también sufrió cambios entre enero de 2023 y enero de 2025. En los primeros meses de su funcionamiento se distribuían </w:t>
      </w:r>
      <w:r w:rsidR="00F44814">
        <w:rPr>
          <w:rFonts w:ascii="Times New Roman" w:eastAsia="Times New Roman" w:hAnsi="Times New Roman" w:cs="Times New Roman"/>
          <w:sz w:val="24"/>
          <w:szCs w:val="24"/>
        </w:rPr>
        <w:t>setecientas cuarenta</w:t>
      </w:r>
      <w:r>
        <w:rPr>
          <w:rFonts w:ascii="Times New Roman" w:eastAsia="Times New Roman" w:hAnsi="Times New Roman" w:cs="Times New Roman"/>
          <w:sz w:val="24"/>
          <w:szCs w:val="24"/>
        </w:rPr>
        <w:t xml:space="preserve"> citas diarias, pero a partir de julio del mismo año y hasta enero de 2025 se otorgaron </w:t>
      </w:r>
      <w:r w:rsidR="00F44814">
        <w:rPr>
          <w:rFonts w:ascii="Times New Roman" w:eastAsia="Times New Roman" w:hAnsi="Times New Roman" w:cs="Times New Roman"/>
          <w:sz w:val="24"/>
          <w:szCs w:val="24"/>
        </w:rPr>
        <w:t xml:space="preserve">mil cuatrocientos cincuenta </w:t>
      </w:r>
      <w:r>
        <w:rPr>
          <w:rFonts w:ascii="Times New Roman" w:eastAsia="Times New Roman" w:hAnsi="Times New Roman" w:cs="Times New Roman"/>
          <w:sz w:val="24"/>
          <w:szCs w:val="24"/>
        </w:rPr>
        <w:t>citas.  Con todo, y según los datos de la propia Oficina de Aduanas y Protección Fronteriza de Estados Unidos (Office of Homeland Security, 2025), aproximadamente</w:t>
      </w:r>
      <w:r w:rsidR="00F448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unas 978</w:t>
      </w:r>
      <w:r w:rsidR="00F448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220 personas habrían obtenido una cita en el transcurso de actividad de la aplicación, lo que no significa que todas esas personas acudieran a </w:t>
      </w:r>
      <w:r w:rsidR="00E43013">
        <w:rPr>
          <w:rFonts w:ascii="Times New Roman" w:eastAsia="Times New Roman" w:hAnsi="Times New Roman" w:cs="Times New Roman"/>
          <w:sz w:val="24"/>
          <w:szCs w:val="24"/>
        </w:rPr>
        <w:t>esta</w:t>
      </w:r>
      <w:r>
        <w:rPr>
          <w:rFonts w:ascii="Times New Roman" w:eastAsia="Times New Roman" w:hAnsi="Times New Roman" w:cs="Times New Roman"/>
          <w:sz w:val="24"/>
          <w:szCs w:val="24"/>
        </w:rPr>
        <w:t xml:space="preserve">, como expondremos </w:t>
      </w:r>
      <w:r w:rsidR="000522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más adelante.</w:t>
      </w:r>
      <w:bookmarkStart w:id="5" w:name="_bzrf6yh0o1xm" w:colFirst="0" w:colLast="0"/>
      <w:bookmarkEnd w:id="5"/>
    </w:p>
    <w:p w14:paraId="1111EAD9" w14:textId="77777777" w:rsidR="00DB1E86" w:rsidRDefault="00DB1E86" w:rsidP="00DB1E86">
      <w:pPr>
        <w:spacing w:line="360" w:lineRule="auto"/>
        <w:ind w:firstLine="720"/>
        <w:jc w:val="both"/>
        <w:rPr>
          <w:rFonts w:ascii="Times New Roman" w:eastAsia="Times New Roman" w:hAnsi="Times New Roman" w:cs="Times New Roman"/>
          <w:sz w:val="24"/>
          <w:szCs w:val="24"/>
        </w:rPr>
      </w:pPr>
    </w:p>
    <w:p w14:paraId="0000001B" w14:textId="673B776D" w:rsidR="00562584" w:rsidRPr="007325BE" w:rsidRDefault="00582BDA" w:rsidP="00DB1E86">
      <w:pPr>
        <w:spacing w:line="360" w:lineRule="auto"/>
        <w:jc w:val="both"/>
        <w:rPr>
          <w:rFonts w:ascii="Times New Roman" w:eastAsia="Times New Roman" w:hAnsi="Times New Roman" w:cs="Times New Roman"/>
          <w:b/>
          <w:bCs/>
          <w:sz w:val="24"/>
          <w:szCs w:val="24"/>
        </w:rPr>
      </w:pPr>
      <w:r w:rsidRPr="007325BE">
        <w:rPr>
          <w:rFonts w:ascii="Times New Roman" w:eastAsia="Times New Roman" w:hAnsi="Times New Roman" w:cs="Times New Roman"/>
          <w:b/>
          <w:bCs/>
          <w:sz w:val="24"/>
          <w:szCs w:val="24"/>
        </w:rPr>
        <w:t>Algunas implicaciones del funcionamiento de CBP One</w:t>
      </w:r>
    </w:p>
    <w:p w14:paraId="17380953" w14:textId="77777777" w:rsidR="00DB1E86" w:rsidRDefault="00DB1E86" w:rsidP="00DB1E86">
      <w:pPr>
        <w:spacing w:line="360" w:lineRule="auto"/>
        <w:jc w:val="both"/>
        <w:rPr>
          <w:rFonts w:ascii="Times New Roman" w:eastAsia="Times New Roman" w:hAnsi="Times New Roman" w:cs="Times New Roman"/>
          <w:sz w:val="24"/>
          <w:szCs w:val="24"/>
        </w:rPr>
      </w:pPr>
    </w:p>
    <w:p w14:paraId="0000001C" w14:textId="30BE7FC2" w:rsidR="00562584" w:rsidRDefault="00582BDA" w:rsidP="00DB1E8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el primer semestre de 2018 hasta la implementación del </w:t>
      </w:r>
      <w:r w:rsidR="0076406F">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ítulo 42, en marzo de 2020, Estados Unidos institucionalizó una táctica de control conocida como </w:t>
      </w:r>
      <w:r>
        <w:rPr>
          <w:rFonts w:ascii="Times New Roman" w:eastAsia="Times New Roman" w:hAnsi="Times New Roman" w:cs="Times New Roman"/>
          <w:i/>
          <w:sz w:val="24"/>
          <w:szCs w:val="24"/>
        </w:rPr>
        <w:t xml:space="preserve">metering. </w:t>
      </w:r>
      <w:r>
        <w:rPr>
          <w:rFonts w:ascii="Times New Roman" w:eastAsia="Times New Roman" w:hAnsi="Times New Roman" w:cs="Times New Roman"/>
          <w:sz w:val="24"/>
          <w:szCs w:val="24"/>
        </w:rPr>
        <w:t xml:space="preserve">Esta táctica consiste en limitar la entrada de solicitantes de asilo por vía terrestre asignando un número fijo de ingresos por día, sin tomar en cuenta el número de potenciales solicitantes.  La consecuencia directa e inmediata de la implementación del </w:t>
      </w:r>
      <w:r w:rsidRPr="007325BE">
        <w:rPr>
          <w:rFonts w:ascii="Times New Roman" w:eastAsia="Times New Roman" w:hAnsi="Times New Roman" w:cs="Times New Roman"/>
          <w:i/>
          <w:iCs/>
          <w:sz w:val="24"/>
          <w:szCs w:val="24"/>
        </w:rPr>
        <w:t>metering</w:t>
      </w:r>
      <w:r>
        <w:rPr>
          <w:rFonts w:ascii="Times New Roman" w:eastAsia="Times New Roman" w:hAnsi="Times New Roman" w:cs="Times New Roman"/>
          <w:sz w:val="24"/>
          <w:szCs w:val="24"/>
        </w:rPr>
        <w:t xml:space="preserve"> fue la formación de una creciente “lista de espera”, que obligó a los </w:t>
      </w:r>
      <w:r>
        <w:rPr>
          <w:rFonts w:ascii="Times New Roman" w:eastAsia="Times New Roman" w:hAnsi="Times New Roman" w:cs="Times New Roman"/>
          <w:sz w:val="24"/>
          <w:szCs w:val="24"/>
        </w:rPr>
        <w:lastRenderedPageBreak/>
        <w:t xml:space="preserve">potenciales solicitantes de asilo a permanecer durante meses </w:t>
      </w:r>
      <w:r w:rsidR="00320355">
        <w:rPr>
          <w:rFonts w:ascii="Times New Roman" w:hAnsi="Times New Roman" w:cs="Times New Roman"/>
          <w:sz w:val="24"/>
          <w:szCs w:val="24"/>
          <w:lang w:val="es-ES"/>
        </w:rPr>
        <w:t>–</w:t>
      </w:r>
      <w:r>
        <w:rPr>
          <w:rFonts w:ascii="Times New Roman" w:eastAsia="Times New Roman" w:hAnsi="Times New Roman" w:cs="Times New Roman"/>
          <w:sz w:val="24"/>
          <w:szCs w:val="24"/>
        </w:rPr>
        <w:t>o más de un año</w:t>
      </w:r>
      <w:r w:rsidR="00320355">
        <w:rPr>
          <w:rFonts w:ascii="Times New Roman" w:hAnsi="Times New Roman" w:cs="Times New Roman"/>
          <w:sz w:val="24"/>
          <w:szCs w:val="24"/>
          <w:lang w:val="es-ES"/>
        </w:rPr>
        <w:t>–</w:t>
      </w:r>
      <w:r>
        <w:rPr>
          <w:rFonts w:ascii="Times New Roman" w:eastAsia="Times New Roman" w:hAnsi="Times New Roman" w:cs="Times New Roman"/>
          <w:sz w:val="24"/>
          <w:szCs w:val="24"/>
        </w:rPr>
        <w:t xml:space="preserve"> en los puertos de entrada, aguardando su turno para ingresar. Aunque</w:t>
      </w:r>
      <w:r w:rsidR="000C73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principio</w:t>
      </w:r>
      <w:r w:rsidR="000C73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las solicitudes de asilo se atendían según la fecha de llegada, lo cierto es que la gestión de las “listas de espera” difería entre ciudades: en algunos casos las listas estaban informatizadas, mientras que en otros se registraban en cuadernos físicos; en algunos casos eran gestionadas por agentes del Grupo Beta (adscritos al Instituto Nacional de Migración de México) o por los </w:t>
      </w:r>
      <w:r w:rsidR="000C737B">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obiernos </w:t>
      </w:r>
      <w:r w:rsidR="000C737B">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unicipales, mientras </w:t>
      </w:r>
      <w:r w:rsidR="006273F3">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en otros casos, las gestionaban Organizaciones de la Sociedad Civil (</w:t>
      </w:r>
      <w:r>
        <w:rPr>
          <w:rFonts w:ascii="Times New Roman" w:eastAsia="Times New Roman" w:hAnsi="Times New Roman" w:cs="Times New Roman"/>
          <w:sz w:val="24"/>
          <w:szCs w:val="24"/>
          <w:highlight w:val="white"/>
        </w:rPr>
        <w:t>Leutert et al., 2018</w:t>
      </w:r>
      <w:r>
        <w:rPr>
          <w:rFonts w:ascii="Times New Roman" w:eastAsia="Times New Roman" w:hAnsi="Times New Roman" w:cs="Times New Roman"/>
          <w:sz w:val="24"/>
          <w:szCs w:val="24"/>
        </w:rPr>
        <w:t>).</w:t>
      </w:r>
    </w:p>
    <w:p w14:paraId="0000001D" w14:textId="391151C5" w:rsidR="00562584" w:rsidRDefault="00582BDA" w:rsidP="00AA396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sistema no estaba exento de suspicacias y con frecuencia se acusaba de corrupción a quienes gestionaban las mencionadas listas. </w:t>
      </w:r>
      <w:r w:rsidR="006273F3">
        <w:rPr>
          <w:rFonts w:ascii="Times New Roman" w:eastAsia="Times New Roman" w:hAnsi="Times New Roman" w:cs="Times New Roman"/>
          <w:sz w:val="24"/>
          <w:szCs w:val="24"/>
        </w:rPr>
        <w:t>Asimismo</w:t>
      </w:r>
      <w:r>
        <w:rPr>
          <w:rFonts w:ascii="Times New Roman" w:eastAsia="Times New Roman" w:hAnsi="Times New Roman" w:cs="Times New Roman"/>
          <w:sz w:val="24"/>
          <w:szCs w:val="24"/>
        </w:rPr>
        <w:t xml:space="preserve">, los listados tampoco proporcionaban certeza en cuanto a los periodos de tiempo que debían esperar, ya que no podía saberse </w:t>
      </w:r>
      <w:r w:rsidR="004F7D85">
        <w:rPr>
          <w:rFonts w:ascii="Times New Roman" w:eastAsia="Times New Roman" w:hAnsi="Times New Roman" w:cs="Times New Roman"/>
          <w:sz w:val="24"/>
          <w:szCs w:val="24"/>
        </w:rPr>
        <w:t>cuántas personas serían atendidas</w:t>
      </w:r>
      <w:r>
        <w:rPr>
          <w:rFonts w:ascii="Times New Roman" w:eastAsia="Times New Roman" w:hAnsi="Times New Roman" w:cs="Times New Roman"/>
          <w:sz w:val="24"/>
          <w:szCs w:val="24"/>
        </w:rPr>
        <w:t xml:space="preserve"> cada día. Pese a todo, al otorgar un número a cada solicitante y ofrecer información sobre los números que habían sido atendidos durante el día, este sistema proveía cierta orientación sobre el tiempo de espera que faltaba aún. En contraste, CBP One inauguró un nuevo sistema de espera que neutralizaba la precaria orientación temporal que proporcionaba </w:t>
      </w:r>
      <w:r w:rsidRPr="00B87054">
        <w:rPr>
          <w:rFonts w:ascii="Times New Roman" w:eastAsia="Times New Roman" w:hAnsi="Times New Roman" w:cs="Times New Roman"/>
          <w:sz w:val="24"/>
          <w:szCs w:val="24"/>
        </w:rPr>
        <w:t xml:space="preserve">el </w:t>
      </w:r>
      <w:r w:rsidRPr="007325BE">
        <w:rPr>
          <w:rFonts w:ascii="Times New Roman" w:eastAsia="Times New Roman" w:hAnsi="Times New Roman" w:cs="Times New Roman"/>
          <w:i/>
          <w:iCs/>
          <w:sz w:val="24"/>
          <w:szCs w:val="24"/>
        </w:rPr>
        <w:t>metering</w:t>
      </w:r>
      <w:r w:rsidRPr="00B87054">
        <w:rPr>
          <w:rFonts w:ascii="Times New Roman" w:eastAsia="Times New Roman" w:hAnsi="Times New Roman" w:cs="Times New Roman"/>
          <w:sz w:val="24"/>
          <w:szCs w:val="24"/>
        </w:rPr>
        <w:t>, agravando la</w:t>
      </w:r>
      <w:r>
        <w:rPr>
          <w:rFonts w:ascii="Times New Roman" w:eastAsia="Times New Roman" w:hAnsi="Times New Roman" w:cs="Times New Roman"/>
          <w:sz w:val="24"/>
          <w:szCs w:val="24"/>
        </w:rPr>
        <w:t xml:space="preserve"> opacidad de la ya de por sí incierta espera. </w:t>
      </w:r>
    </w:p>
    <w:p w14:paraId="2C00A858" w14:textId="77777777" w:rsidR="00B63393" w:rsidRDefault="00B63393" w:rsidP="00AA3969">
      <w:pPr>
        <w:spacing w:line="360" w:lineRule="auto"/>
        <w:ind w:firstLine="720"/>
        <w:jc w:val="both"/>
        <w:rPr>
          <w:rFonts w:ascii="Times New Roman" w:eastAsia="Times New Roman" w:hAnsi="Times New Roman" w:cs="Times New Roman"/>
          <w:sz w:val="24"/>
          <w:szCs w:val="24"/>
        </w:rPr>
      </w:pPr>
    </w:p>
    <w:p w14:paraId="0000001E" w14:textId="77777777" w:rsidR="00562584" w:rsidRPr="00B63393" w:rsidRDefault="00582BDA" w:rsidP="00B63393">
      <w:pPr>
        <w:pStyle w:val="Sinespaciado"/>
        <w:spacing w:line="360" w:lineRule="auto"/>
        <w:rPr>
          <w:rFonts w:ascii="Times New Roman" w:hAnsi="Times New Roman" w:cs="Times New Roman"/>
          <w:i/>
          <w:iCs/>
          <w:sz w:val="24"/>
          <w:szCs w:val="24"/>
        </w:rPr>
      </w:pPr>
      <w:bookmarkStart w:id="6" w:name="_frtniberu666" w:colFirst="0" w:colLast="0"/>
      <w:bookmarkEnd w:id="6"/>
      <w:r w:rsidRPr="00B63393">
        <w:rPr>
          <w:rFonts w:ascii="Times New Roman" w:hAnsi="Times New Roman" w:cs="Times New Roman"/>
          <w:i/>
          <w:iCs/>
          <w:sz w:val="24"/>
          <w:szCs w:val="24"/>
        </w:rPr>
        <w:t>La opacidad en la distribución de citas</w:t>
      </w:r>
    </w:p>
    <w:p w14:paraId="776783BA" w14:textId="77777777" w:rsidR="00872AEC" w:rsidRDefault="00872AEC" w:rsidP="00872AEC">
      <w:pPr>
        <w:spacing w:line="360" w:lineRule="auto"/>
        <w:jc w:val="both"/>
        <w:rPr>
          <w:rFonts w:ascii="Times New Roman" w:eastAsia="Times New Roman" w:hAnsi="Times New Roman" w:cs="Times New Roman"/>
          <w:sz w:val="24"/>
          <w:szCs w:val="24"/>
        </w:rPr>
      </w:pPr>
    </w:p>
    <w:p w14:paraId="7F279DF7" w14:textId="77777777" w:rsidR="00872AEC" w:rsidRDefault="00582BDA" w:rsidP="00872AEC">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La </w:t>
      </w:r>
      <w:r w:rsidRPr="00430F34">
        <w:rPr>
          <w:rFonts w:ascii="Times New Roman" w:eastAsia="Times New Roman" w:hAnsi="Times New Roman" w:cs="Times New Roman"/>
          <w:sz w:val="24"/>
          <w:szCs w:val="24"/>
        </w:rPr>
        <w:t>distribución de citas a través de la aplicación obedecía a una lógica semi-aleatoria, dado que el algoritmo del software introducía</w:t>
      </w:r>
      <w:r>
        <w:rPr>
          <w:rFonts w:ascii="Times New Roman" w:eastAsia="Times New Roman" w:hAnsi="Times New Roman" w:cs="Times New Roman"/>
          <w:sz w:val="24"/>
          <w:szCs w:val="24"/>
        </w:rPr>
        <w:t xml:space="preserve"> criterios adicionales a la fecha de solicitud. Así, por ejemplo, dado que el número de solicitudes de cita</w:t>
      </w:r>
      <w:r w:rsidR="00430F3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generadas por personas mexicanas excedía las generadas por personas de otras nacionalidades, CBP One limitaba la asignación de citas diarias a las personas mexicanas. Sin embargo, el funcionamiento del algoritmo y las formas de administrar la aleatoriedad eran confusas. En principio, una proporción de citas era reservada a personas con registros más antiguos, sin embargo</w:t>
      </w:r>
      <w:r w:rsidR="006273F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86ECB">
        <w:rPr>
          <w:rFonts w:ascii="Times New Roman" w:eastAsia="Times New Roman" w:hAnsi="Times New Roman" w:cs="Times New Roman"/>
          <w:sz w:val="24"/>
          <w:szCs w:val="24"/>
        </w:rPr>
        <w:t>diversas</w:t>
      </w:r>
      <w:r>
        <w:rPr>
          <w:rFonts w:ascii="Times New Roman" w:eastAsia="Times New Roman" w:hAnsi="Times New Roman" w:cs="Times New Roman"/>
          <w:sz w:val="24"/>
          <w:szCs w:val="24"/>
        </w:rPr>
        <w:t xml:space="preserve"> fuentes apuntaban a </w:t>
      </w:r>
      <w:r w:rsidRPr="00630A0E">
        <w:rPr>
          <w:rFonts w:ascii="Times New Roman" w:eastAsia="Times New Roman" w:hAnsi="Times New Roman" w:cs="Times New Roman"/>
          <w:sz w:val="24"/>
          <w:szCs w:val="24"/>
        </w:rPr>
        <w:t xml:space="preserve">distintas </w:t>
      </w:r>
      <w:r w:rsidRPr="00274D12">
        <w:rPr>
          <w:rFonts w:ascii="Times New Roman" w:eastAsia="Times New Roman" w:hAnsi="Times New Roman" w:cs="Times New Roman"/>
          <w:sz w:val="24"/>
          <w:szCs w:val="24"/>
        </w:rPr>
        <w:t>pr</w:t>
      </w:r>
      <w:r>
        <w:rPr>
          <w:rFonts w:ascii="Times New Roman" w:eastAsia="Times New Roman" w:hAnsi="Times New Roman" w:cs="Times New Roman"/>
          <w:sz w:val="24"/>
          <w:szCs w:val="24"/>
        </w:rPr>
        <w:t xml:space="preserve">oporciones y a </w:t>
      </w:r>
      <w:r w:rsidR="00054E3C">
        <w:rPr>
          <w:rFonts w:ascii="Times New Roman" w:eastAsia="Times New Roman" w:hAnsi="Times New Roman" w:cs="Times New Roman"/>
          <w:sz w:val="24"/>
          <w:szCs w:val="24"/>
        </w:rPr>
        <w:t>diferentes</w:t>
      </w:r>
      <w:r>
        <w:rPr>
          <w:rFonts w:ascii="Times New Roman" w:eastAsia="Times New Roman" w:hAnsi="Times New Roman" w:cs="Times New Roman"/>
          <w:sz w:val="24"/>
          <w:szCs w:val="24"/>
        </w:rPr>
        <w:t xml:space="preserve"> criterios de antigüedad (</w:t>
      </w:r>
      <w:r>
        <w:rPr>
          <w:rFonts w:ascii="Times New Roman" w:eastAsia="Times New Roman" w:hAnsi="Times New Roman" w:cs="Times New Roman"/>
          <w:sz w:val="24"/>
          <w:szCs w:val="24"/>
          <w:highlight w:val="white"/>
        </w:rPr>
        <w:t xml:space="preserve">Amnesty International, 2024; </w:t>
      </w:r>
      <w:r>
        <w:rPr>
          <w:rFonts w:ascii="Times New Roman" w:eastAsia="Times New Roman" w:hAnsi="Times New Roman" w:cs="Times New Roman"/>
          <w:color w:val="222222"/>
          <w:sz w:val="24"/>
          <w:szCs w:val="24"/>
          <w:highlight w:val="white"/>
        </w:rPr>
        <w:t>Leutert y Yates, 2024</w:t>
      </w:r>
      <w:r>
        <w:rPr>
          <w:rFonts w:ascii="Times New Roman" w:eastAsia="Times New Roman" w:hAnsi="Times New Roman" w:cs="Times New Roman"/>
          <w:sz w:val="24"/>
          <w:szCs w:val="24"/>
        </w:rPr>
        <w:t>)</w:t>
      </w:r>
      <w:r>
        <w:rPr>
          <w:rFonts w:ascii="Times New Roman" w:eastAsia="Times New Roman" w:hAnsi="Times New Roman" w:cs="Times New Roman"/>
          <w:sz w:val="20"/>
          <w:szCs w:val="20"/>
        </w:rPr>
        <w:t>.</w:t>
      </w:r>
    </w:p>
    <w:p w14:paraId="657C1DD8" w14:textId="77777777" w:rsidR="00A80D05" w:rsidRDefault="00582BDA" w:rsidP="00A80D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igual modo, aunque el análisis de las citas obtenidas por nacionalidad (Par</w:t>
      </w:r>
      <w:r w:rsidR="007325BE">
        <w:rPr>
          <w:rFonts w:ascii="Times New Roman" w:eastAsia="Times New Roman" w:hAnsi="Times New Roman" w:cs="Times New Roman"/>
          <w:sz w:val="24"/>
          <w:szCs w:val="24"/>
        </w:rPr>
        <w:t>í</w:t>
      </w:r>
      <w:r>
        <w:rPr>
          <w:rFonts w:ascii="Times New Roman" w:eastAsia="Times New Roman" w:hAnsi="Times New Roman" w:cs="Times New Roman"/>
          <w:sz w:val="24"/>
          <w:szCs w:val="24"/>
        </w:rPr>
        <w:t>s, 2025, p. 4) permite suponer que existía un sesgo en dicho sentido</w:t>
      </w:r>
      <w:r w:rsidR="009A2E6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23BF1">
        <w:rPr>
          <w:rFonts w:ascii="Times New Roman" w:hAnsi="Times New Roman" w:cs="Times New Roman"/>
          <w:sz w:val="24"/>
          <w:szCs w:val="24"/>
          <w:lang w:val="es-ES"/>
        </w:rPr>
        <w:t>–</w:t>
      </w:r>
      <w:r>
        <w:rPr>
          <w:rFonts w:ascii="Times New Roman" w:eastAsia="Times New Roman" w:hAnsi="Times New Roman" w:cs="Times New Roman"/>
          <w:sz w:val="24"/>
          <w:szCs w:val="24"/>
        </w:rPr>
        <w:t>favoreciendo a los nacionales de algunos países en perjuicio de otros</w:t>
      </w:r>
      <w:r w:rsidR="00323BF1">
        <w:rPr>
          <w:rFonts w:ascii="Times New Roman" w:hAnsi="Times New Roman" w:cs="Times New Roman"/>
          <w:sz w:val="24"/>
          <w:szCs w:val="24"/>
          <w:lang w:val="es-ES"/>
        </w:rPr>
        <w:t>–</w:t>
      </w:r>
      <w:r>
        <w:rPr>
          <w:rFonts w:ascii="Times New Roman" w:eastAsia="Times New Roman" w:hAnsi="Times New Roman" w:cs="Times New Roman"/>
          <w:sz w:val="24"/>
          <w:szCs w:val="24"/>
        </w:rPr>
        <w:t>, nunca existió información oficial al respecto</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w:t>
      </w:r>
    </w:p>
    <w:p w14:paraId="631D10A0" w14:textId="77777777" w:rsidR="00A80D05" w:rsidRDefault="00582BDA" w:rsidP="00A80D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definitiva, si el inicio del proceso de asilo obedeció, hasta la aparición de CBP One, a una lógica cronológica y focalizada geográficamente, la imposición de la aplicación digital como forma de </w:t>
      </w:r>
      <w:r>
        <w:rPr>
          <w:rFonts w:ascii="Times New Roman" w:eastAsia="Times New Roman" w:hAnsi="Times New Roman" w:cs="Times New Roman"/>
          <w:sz w:val="24"/>
          <w:szCs w:val="24"/>
        </w:rPr>
        <w:lastRenderedPageBreak/>
        <w:t>comenzar el proceso supuso un cambio de sentido hacia una aleatoriedad limitada, una mayor opacidad</w:t>
      </w:r>
      <w:r w:rsidR="004819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 una dispersión geográfica creciente. De acuerdo con nuestro estudio, el tiempo promedio de espera para obtener una cita era de casi ocho semanas</w:t>
      </w:r>
      <w:r w:rsidR="003704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sin embargo, las respuestas tenían una variación muy </w:t>
      </w:r>
      <w:r w:rsidRPr="008623B2">
        <w:rPr>
          <w:rFonts w:ascii="Times New Roman" w:eastAsia="Times New Roman" w:hAnsi="Times New Roman" w:cs="Times New Roman"/>
          <w:sz w:val="24"/>
          <w:szCs w:val="24"/>
        </w:rPr>
        <w:t>amplia, yendo</w:t>
      </w:r>
      <w:r>
        <w:rPr>
          <w:rFonts w:ascii="Times New Roman" w:eastAsia="Times New Roman" w:hAnsi="Times New Roman" w:cs="Times New Roman"/>
          <w:sz w:val="24"/>
          <w:szCs w:val="24"/>
        </w:rPr>
        <w:t xml:space="preserve"> de una semana </w:t>
      </w:r>
      <w:r w:rsidR="008623B2">
        <w:rPr>
          <w:rFonts w:ascii="Times New Roman" w:eastAsia="Times New Roman" w:hAnsi="Times New Roman" w:cs="Times New Roman"/>
          <w:sz w:val="24"/>
          <w:szCs w:val="24"/>
        </w:rPr>
        <w:t>hast</w:t>
      </w:r>
      <w:r>
        <w:rPr>
          <w:rFonts w:ascii="Times New Roman" w:eastAsia="Times New Roman" w:hAnsi="Times New Roman" w:cs="Times New Roman"/>
          <w:sz w:val="24"/>
          <w:szCs w:val="24"/>
        </w:rPr>
        <w:t xml:space="preserve">a siete meses. Nuestros resultados sugieren que la variación prevalece de manera inter e intragrupal; </w:t>
      </w:r>
      <w:r w:rsidRPr="00630A0E">
        <w:rPr>
          <w:rFonts w:ascii="Times New Roman" w:eastAsia="Times New Roman" w:hAnsi="Times New Roman" w:cs="Times New Roman"/>
          <w:sz w:val="24"/>
          <w:szCs w:val="24"/>
        </w:rPr>
        <w:t>por ejemplo</w:t>
      </w:r>
      <w:r>
        <w:rPr>
          <w:rFonts w:ascii="Times New Roman" w:eastAsia="Times New Roman" w:hAnsi="Times New Roman" w:cs="Times New Roman"/>
          <w:sz w:val="24"/>
          <w:szCs w:val="24"/>
        </w:rPr>
        <w:t>, migrantes de Afganistán en menos de un mes, en contraste, la mayoría de las personas originarias de Haití debieron esperar más de un mes, con un tiempo promedio de espera de tres meses.</w:t>
      </w:r>
      <w:bookmarkStart w:id="7" w:name="_htlz0cibt8ek" w:colFirst="0" w:colLast="0"/>
      <w:bookmarkEnd w:id="7"/>
    </w:p>
    <w:p w14:paraId="2674A1AC" w14:textId="77777777" w:rsidR="00A80D05" w:rsidRDefault="00A80D05" w:rsidP="00A80D05">
      <w:pPr>
        <w:spacing w:line="360" w:lineRule="auto"/>
        <w:ind w:firstLine="720"/>
        <w:jc w:val="both"/>
        <w:rPr>
          <w:rFonts w:ascii="Times New Roman" w:eastAsia="Times New Roman" w:hAnsi="Times New Roman" w:cs="Times New Roman"/>
          <w:sz w:val="24"/>
          <w:szCs w:val="24"/>
        </w:rPr>
      </w:pPr>
    </w:p>
    <w:p w14:paraId="00000022" w14:textId="27EDA699" w:rsidR="00562584" w:rsidRDefault="00582BDA" w:rsidP="00A80D05">
      <w:pP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Procesos de concentración y dispersión geográfica</w:t>
      </w:r>
    </w:p>
    <w:p w14:paraId="1DFE6B11" w14:textId="77777777" w:rsidR="00A80D05" w:rsidRDefault="00A80D05" w:rsidP="00A80D05">
      <w:pPr>
        <w:spacing w:line="360" w:lineRule="auto"/>
        <w:jc w:val="both"/>
        <w:rPr>
          <w:rFonts w:ascii="Times New Roman" w:eastAsia="Times New Roman" w:hAnsi="Times New Roman" w:cs="Times New Roman"/>
          <w:sz w:val="24"/>
          <w:szCs w:val="24"/>
        </w:rPr>
      </w:pPr>
    </w:p>
    <w:p w14:paraId="203D1681" w14:textId="77777777" w:rsidR="00D635D2" w:rsidRDefault="007304CA" w:rsidP="00D635D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su parte</w:t>
      </w:r>
      <w:r w:rsidR="00582BDA">
        <w:rPr>
          <w:rFonts w:ascii="Times New Roman" w:eastAsia="Times New Roman" w:hAnsi="Times New Roman" w:cs="Times New Roman"/>
          <w:sz w:val="24"/>
          <w:szCs w:val="24"/>
        </w:rPr>
        <w:t xml:space="preserve">, la </w:t>
      </w:r>
      <w:r>
        <w:rPr>
          <w:rFonts w:ascii="Times New Roman" w:eastAsia="Times New Roman" w:hAnsi="Times New Roman" w:cs="Times New Roman"/>
          <w:sz w:val="24"/>
          <w:szCs w:val="24"/>
        </w:rPr>
        <w:t xml:space="preserve">aplicación </w:t>
      </w:r>
      <w:r w:rsidR="00582BDA">
        <w:rPr>
          <w:rFonts w:ascii="Times New Roman" w:eastAsia="Times New Roman" w:hAnsi="Times New Roman" w:cs="Times New Roman"/>
          <w:sz w:val="24"/>
          <w:szCs w:val="24"/>
        </w:rPr>
        <w:t xml:space="preserve">CBP One generó dinámicas de concentración o dispersión geográfica, mediante procesos de desterritorialización y territorialización cambiantes durante su vigencia. Asimismo, CBP One tuvo una importancia relativa sobre el momento de la decisión de migrar. Así, </w:t>
      </w:r>
      <w:r w:rsidR="008255A6">
        <w:rPr>
          <w:rFonts w:ascii="Times New Roman" w:eastAsia="Times New Roman" w:hAnsi="Times New Roman" w:cs="Times New Roman"/>
          <w:sz w:val="24"/>
          <w:szCs w:val="24"/>
        </w:rPr>
        <w:t>a partir de los datos</w:t>
      </w:r>
      <w:r w:rsidR="00582BDA">
        <w:rPr>
          <w:rFonts w:ascii="Times New Roman" w:eastAsia="Times New Roman" w:hAnsi="Times New Roman" w:cs="Times New Roman"/>
          <w:sz w:val="24"/>
          <w:szCs w:val="24"/>
        </w:rPr>
        <w:t xml:space="preserve"> del proyecto “Regimes of Closure and Mobility Aspirations: Investigating the Effects of Global North Visa, Asylum, and Resettlement Policies on Intercontinental Mixed Migration to Latin America”, en el primer semestre de 2024, el 26,6</w:t>
      </w:r>
      <w:r w:rsidR="00481919">
        <w:rPr>
          <w:rFonts w:ascii="Times New Roman" w:eastAsia="Times New Roman" w:hAnsi="Times New Roman" w:cs="Times New Roman"/>
          <w:sz w:val="24"/>
          <w:szCs w:val="24"/>
        </w:rPr>
        <w:t xml:space="preserve"> </w:t>
      </w:r>
      <w:r w:rsidR="00582BDA">
        <w:rPr>
          <w:rFonts w:ascii="Times New Roman" w:eastAsia="Times New Roman" w:hAnsi="Times New Roman" w:cs="Times New Roman"/>
          <w:sz w:val="24"/>
          <w:szCs w:val="24"/>
        </w:rPr>
        <w:t>% de las personas encuestadas en la frontera norte de México contestaron que uno de los factores desencadenantes específicos que determinó la salida de su lugar de origen fue el acceso a información precisa sobre cómo acceder a visas de asilo o humanitarias en el destino deseado, gracias a la implementación de CBP One. La disponibilidad de la información fue interpretada como el inicio de un nuevo programa que abría la vía al asilo, y no como un mecanismo para regularlo y contener a los potenciales solicitantes.</w:t>
      </w:r>
    </w:p>
    <w:p w14:paraId="3B98C84C" w14:textId="3E5FA76C" w:rsidR="002A1116" w:rsidRDefault="00582BDA" w:rsidP="002A11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Pero no fue así en todos los casos. Algunas personas llegaron hasta la frontera con la idea de cruzar clandestinamente, pero al conocer la aplicación decidieron esperar en México hasta obtener una cita, algo que hay que considerar junto con la evaluación de los riesgos que las personas hacen acerca de cruzar al margen de los cauces oficiales. Sin embargo, este efecto de contención se diluía con el paso del tiempo ante la frustración que producía la prolongación de los tiempos de espera y la opacidad en el algoritmo de otorgamiento de citas. Este hallazgo coincide con lo </w:t>
      </w:r>
      <w:r w:rsidRPr="008E6639">
        <w:rPr>
          <w:rFonts w:ascii="Times New Roman" w:eastAsia="Times New Roman" w:hAnsi="Times New Roman" w:cs="Times New Roman"/>
          <w:sz w:val="24"/>
          <w:szCs w:val="24"/>
        </w:rPr>
        <w:t xml:space="preserve">encontrado </w:t>
      </w:r>
      <w:r w:rsidRPr="00B33170">
        <w:rPr>
          <w:rFonts w:ascii="Times New Roman" w:eastAsia="Times New Roman" w:hAnsi="Times New Roman" w:cs="Times New Roman"/>
          <w:sz w:val="24"/>
          <w:szCs w:val="24"/>
        </w:rPr>
        <w:t xml:space="preserve">por </w:t>
      </w:r>
      <w:r w:rsidR="00A409F8">
        <w:rPr>
          <w:rFonts w:ascii="Times New Roman" w:eastAsia="Times New Roman" w:hAnsi="Times New Roman" w:cs="Times New Roman"/>
          <w:sz w:val="24"/>
          <w:szCs w:val="24"/>
        </w:rPr>
        <w:t xml:space="preserve">                </w:t>
      </w:r>
      <w:r w:rsidRPr="00B33170">
        <w:rPr>
          <w:rFonts w:ascii="Times New Roman" w:eastAsia="Times New Roman" w:hAnsi="Times New Roman" w:cs="Times New Roman"/>
          <w:sz w:val="24"/>
          <w:szCs w:val="24"/>
        </w:rPr>
        <w:t xml:space="preserve">Amuedo-Dorantes y Bucheli </w:t>
      </w:r>
      <w:r w:rsidRPr="008E6639">
        <w:rPr>
          <w:rFonts w:ascii="Times New Roman" w:eastAsia="Times New Roman" w:hAnsi="Times New Roman" w:cs="Times New Roman"/>
          <w:sz w:val="24"/>
          <w:szCs w:val="24"/>
        </w:rPr>
        <w:t xml:space="preserve">acerca de la promoción de la irregularidad que impulsaba el </w:t>
      </w:r>
      <w:r w:rsidR="00B90641">
        <w:rPr>
          <w:rFonts w:ascii="Times New Roman" w:eastAsia="Times New Roman" w:hAnsi="Times New Roman" w:cs="Times New Roman"/>
          <w:sz w:val="24"/>
          <w:szCs w:val="24"/>
        </w:rPr>
        <w:t xml:space="preserve">                               </w:t>
      </w:r>
      <w:r w:rsidRPr="007325BE">
        <w:rPr>
          <w:rFonts w:ascii="Times New Roman" w:eastAsia="Times New Roman" w:hAnsi="Times New Roman" w:cs="Times New Roman"/>
          <w:i/>
          <w:iCs/>
          <w:sz w:val="24"/>
          <w:szCs w:val="24"/>
        </w:rPr>
        <w:t>metering</w:t>
      </w:r>
      <w:r w:rsidR="00B90641">
        <w:rPr>
          <w:rFonts w:ascii="Times New Roman" w:eastAsia="Times New Roman" w:hAnsi="Times New Roman" w:cs="Times New Roman"/>
          <w:sz w:val="24"/>
          <w:szCs w:val="24"/>
        </w:rPr>
        <w:t xml:space="preserve"> </w:t>
      </w:r>
      <w:r w:rsidRPr="008E6639">
        <w:rPr>
          <w:rFonts w:ascii="Times New Roman" w:eastAsia="Times New Roman" w:hAnsi="Times New Roman" w:cs="Times New Roman"/>
          <w:sz w:val="24"/>
          <w:szCs w:val="24"/>
        </w:rPr>
        <w:t>(</w:t>
      </w:r>
      <w:r w:rsidR="00487020">
        <w:rPr>
          <w:rFonts w:ascii="Times New Roman" w:eastAsia="Times New Roman" w:hAnsi="Times New Roman" w:cs="Times New Roman"/>
          <w:sz w:val="24"/>
          <w:szCs w:val="24"/>
        </w:rPr>
        <w:t xml:space="preserve">2023, </w:t>
      </w:r>
      <w:r>
        <w:rPr>
          <w:rFonts w:ascii="Times New Roman" w:eastAsia="Times New Roman" w:hAnsi="Times New Roman" w:cs="Times New Roman"/>
          <w:sz w:val="24"/>
          <w:szCs w:val="24"/>
        </w:rPr>
        <w:t>p. 1941)</w:t>
      </w:r>
      <w:r w:rsidR="00B33170">
        <w:rPr>
          <w:rFonts w:ascii="Times New Roman" w:eastAsia="Times New Roman" w:hAnsi="Times New Roman" w:cs="Times New Roman"/>
          <w:sz w:val="24"/>
          <w:szCs w:val="24"/>
        </w:rPr>
        <w:t>.</w:t>
      </w:r>
    </w:p>
    <w:p w14:paraId="30AA1DC4" w14:textId="77777777" w:rsidR="002A1116" w:rsidRDefault="00582BDA" w:rsidP="002A11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Conocer la aplicación y su funcionamiento también contribuye a comprender las decisiones sobre el lugar d</w:t>
      </w:r>
      <w:r w:rsidR="00250E8C">
        <w:rPr>
          <w:rFonts w:ascii="Times New Roman" w:eastAsia="Times New Roman" w:hAnsi="Times New Roman" w:cs="Times New Roman"/>
          <w:sz w:val="24"/>
          <w:szCs w:val="24"/>
        </w:rPr>
        <w:t>o</w:t>
      </w:r>
      <w:r>
        <w:rPr>
          <w:rFonts w:ascii="Times New Roman" w:eastAsia="Times New Roman" w:hAnsi="Times New Roman" w:cs="Times New Roman"/>
          <w:sz w:val="24"/>
          <w:szCs w:val="24"/>
        </w:rPr>
        <w:t>nde se espera. Hasta agosto de 2024</w:t>
      </w:r>
      <w:r w:rsidR="00250E8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 aplicación limitaba la solicitud de cita a las zonas centro y norte de México. Esto hizo que muchas personas permanecieran en las ciudades fronterizas del norte de México o en la Ciudad de México, en espera de la preciada cita. Después de agosto de 2024, las y los solicitantes de asilo no mexicanos pudieron solicitar, además, citas desde los </w:t>
      </w:r>
      <w:r>
        <w:rPr>
          <w:rFonts w:ascii="Times New Roman" w:eastAsia="Times New Roman" w:hAnsi="Times New Roman" w:cs="Times New Roman"/>
          <w:sz w:val="24"/>
          <w:szCs w:val="24"/>
        </w:rPr>
        <w:lastRenderedPageBreak/>
        <w:t>Estados de Tabasco y Chiapas. Esto supuso un descenso significativo en el número de personas que decidieron desplazarse hasta la frontera norte de México para esperar su cita, como puso de manifiesto el descenso de la ocupación en los albergues de esa región. Asimismo, significó que, cada vez más, la llegada de migrantes no mexicanos a las ciudades fronterizas con Estados Unidos se limitase a quienes obtenían su cita, permaneciendo en ellas por escasos días.</w:t>
      </w:r>
    </w:p>
    <w:p w14:paraId="79B33B47" w14:textId="77777777" w:rsidR="009946D8" w:rsidRDefault="00582BDA" w:rsidP="009946D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implementación de CBP One como única vía para iniciar el proceso de asilo desde la frontera sur de Estados Unidos tuvo implicaciones complejas y</w:t>
      </w:r>
      <w:r w:rsidR="00C520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hasta cierto punto</w:t>
      </w:r>
      <w:r w:rsidR="00C520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contradictorias. Su mera existencia como una vía legal para el ingreso al territorio estadounidense, en algunos casos, tuvo un efecto de llamado. </w:t>
      </w:r>
      <w:r w:rsidR="00865158">
        <w:rPr>
          <w:rFonts w:ascii="Times New Roman" w:eastAsia="Times New Roman" w:hAnsi="Times New Roman" w:cs="Times New Roman"/>
          <w:sz w:val="24"/>
          <w:szCs w:val="24"/>
        </w:rPr>
        <w:t>Asimismo</w:t>
      </w:r>
      <w:r>
        <w:rPr>
          <w:rFonts w:ascii="Times New Roman" w:eastAsia="Times New Roman" w:hAnsi="Times New Roman" w:cs="Times New Roman"/>
          <w:sz w:val="24"/>
          <w:szCs w:val="24"/>
        </w:rPr>
        <w:t xml:space="preserve">, su </w:t>
      </w:r>
      <w:r w:rsidRPr="008255A6">
        <w:rPr>
          <w:rFonts w:ascii="Times New Roman" w:eastAsia="Times New Roman" w:hAnsi="Times New Roman" w:cs="Times New Roman"/>
          <w:sz w:val="24"/>
          <w:szCs w:val="24"/>
        </w:rPr>
        <w:t>opacidad</w:t>
      </w:r>
      <w:r>
        <w:rPr>
          <w:rFonts w:ascii="Times New Roman" w:eastAsia="Times New Roman" w:hAnsi="Times New Roman" w:cs="Times New Roman"/>
          <w:sz w:val="24"/>
          <w:szCs w:val="24"/>
        </w:rPr>
        <w:t xml:space="preserve"> y la prolongación de los tiempos de espera funcionó, al menos en algunos casos, como disuasor para continuar por la vía legal y motivó el cruce indocumentado de la frontera. También llama la atención que la claridad con la que se establecían los mecanismos para iniciar la solicitud de cita contrastaba con la </w:t>
      </w:r>
      <w:r w:rsidR="00B9564A">
        <w:rPr>
          <w:rFonts w:ascii="Times New Roman" w:eastAsia="Times New Roman" w:hAnsi="Times New Roman" w:cs="Times New Roman"/>
          <w:sz w:val="24"/>
          <w:szCs w:val="24"/>
        </w:rPr>
        <w:t>falta de transparencia</w:t>
      </w:r>
      <w:r>
        <w:rPr>
          <w:rFonts w:ascii="Times New Roman" w:eastAsia="Times New Roman" w:hAnsi="Times New Roman" w:cs="Times New Roman"/>
          <w:sz w:val="24"/>
          <w:szCs w:val="24"/>
        </w:rPr>
        <w:t xml:space="preserve"> </w:t>
      </w:r>
      <w:r w:rsidR="00993231">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los procedimientos para otorgarla, </w:t>
      </w:r>
      <w:r w:rsidRPr="00865158">
        <w:rPr>
          <w:rFonts w:ascii="Times New Roman" w:eastAsia="Times New Roman" w:hAnsi="Times New Roman" w:cs="Times New Roman"/>
          <w:sz w:val="24"/>
          <w:szCs w:val="24"/>
        </w:rPr>
        <w:t>generando incertidumbre y frustración para quienes debieron esperar durante meses. En ese</w:t>
      </w:r>
      <w:r>
        <w:rPr>
          <w:rFonts w:ascii="Times New Roman" w:eastAsia="Times New Roman" w:hAnsi="Times New Roman" w:cs="Times New Roman"/>
          <w:sz w:val="24"/>
          <w:szCs w:val="24"/>
        </w:rPr>
        <w:t xml:space="preserve"> sentido, la </w:t>
      </w:r>
      <w:r w:rsidR="008255A6">
        <w:rPr>
          <w:rFonts w:ascii="Times New Roman" w:eastAsia="Times New Roman" w:hAnsi="Times New Roman" w:cs="Times New Roman"/>
          <w:sz w:val="24"/>
          <w:szCs w:val="24"/>
        </w:rPr>
        <w:t>indeterminac</w:t>
      </w:r>
      <w:r w:rsidR="008255A6" w:rsidRPr="008255A6">
        <w:rPr>
          <w:rFonts w:ascii="Times New Roman" w:eastAsia="Times New Roman" w:hAnsi="Times New Roman" w:cs="Times New Roman"/>
          <w:sz w:val="24"/>
          <w:szCs w:val="24"/>
        </w:rPr>
        <w:t>ión</w:t>
      </w:r>
      <w:r>
        <w:rPr>
          <w:rFonts w:ascii="Times New Roman" w:eastAsia="Times New Roman" w:hAnsi="Times New Roman" w:cs="Times New Roman"/>
          <w:sz w:val="24"/>
          <w:szCs w:val="24"/>
        </w:rPr>
        <w:t xml:space="preserve"> del algoritmo con el que las citas fueron otorgadas constituye una característica central de su </w:t>
      </w:r>
      <w:r w:rsidRPr="002466FA">
        <w:rPr>
          <w:rFonts w:ascii="Times New Roman" w:eastAsia="Times New Roman" w:hAnsi="Times New Roman" w:cs="Times New Roman"/>
          <w:sz w:val="24"/>
          <w:szCs w:val="24"/>
        </w:rPr>
        <w:t>funcionamiento.</w:t>
      </w:r>
      <w:bookmarkStart w:id="8" w:name="_pml9vcuon5ei" w:colFirst="0" w:colLast="0"/>
      <w:bookmarkEnd w:id="8"/>
    </w:p>
    <w:p w14:paraId="02C2C9A8" w14:textId="77777777" w:rsidR="009946D8" w:rsidRDefault="009946D8" w:rsidP="009946D8">
      <w:pPr>
        <w:spacing w:line="360" w:lineRule="auto"/>
        <w:ind w:firstLine="720"/>
        <w:jc w:val="both"/>
        <w:rPr>
          <w:rFonts w:ascii="Times New Roman" w:eastAsia="Times New Roman" w:hAnsi="Times New Roman" w:cs="Times New Roman"/>
          <w:sz w:val="24"/>
          <w:szCs w:val="24"/>
        </w:rPr>
      </w:pPr>
    </w:p>
    <w:p w14:paraId="55889DCD" w14:textId="77777777" w:rsidR="009946D8" w:rsidRDefault="00582BDA" w:rsidP="009946D8">
      <w:pPr>
        <w:spacing w:line="360" w:lineRule="auto"/>
        <w:jc w:val="both"/>
        <w:rPr>
          <w:rFonts w:ascii="Times New Roman" w:eastAsia="Times New Roman" w:hAnsi="Times New Roman" w:cs="Times New Roman"/>
          <w:i/>
          <w:color w:val="000000"/>
          <w:sz w:val="24"/>
          <w:szCs w:val="24"/>
        </w:rPr>
      </w:pPr>
      <w:r w:rsidRPr="002466FA">
        <w:rPr>
          <w:rFonts w:ascii="Times New Roman" w:eastAsia="Times New Roman" w:hAnsi="Times New Roman" w:cs="Times New Roman"/>
          <w:i/>
          <w:color w:val="000000"/>
          <w:sz w:val="24"/>
          <w:szCs w:val="24"/>
        </w:rPr>
        <w:t>Atrapamiento y frustración como mecanismos de regulación del asilo</w:t>
      </w:r>
    </w:p>
    <w:p w14:paraId="5E2ADBAB" w14:textId="77777777" w:rsidR="009946D8" w:rsidRDefault="009946D8" w:rsidP="009946D8">
      <w:pPr>
        <w:spacing w:line="360" w:lineRule="auto"/>
        <w:jc w:val="both"/>
        <w:rPr>
          <w:rFonts w:ascii="Times New Roman" w:eastAsia="Times New Roman" w:hAnsi="Times New Roman" w:cs="Times New Roman"/>
          <w:iCs/>
          <w:color w:val="000000"/>
          <w:sz w:val="24"/>
          <w:szCs w:val="24"/>
        </w:rPr>
      </w:pPr>
    </w:p>
    <w:p w14:paraId="3B692D23" w14:textId="77777777" w:rsidR="00FE7BE0" w:rsidRDefault="00582BDA" w:rsidP="00FE7B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aplicación CBP</w:t>
      </w:r>
      <w:r w:rsidR="00250E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One siguió la lógica del </w:t>
      </w:r>
      <w:r w:rsidRPr="007325BE">
        <w:rPr>
          <w:rFonts w:ascii="Times New Roman" w:eastAsia="Times New Roman" w:hAnsi="Times New Roman" w:cs="Times New Roman"/>
          <w:i/>
          <w:iCs/>
          <w:sz w:val="24"/>
          <w:szCs w:val="24"/>
        </w:rPr>
        <w:t>metering</w:t>
      </w:r>
      <w:r>
        <w:rPr>
          <w:rFonts w:ascii="Times New Roman" w:eastAsia="Times New Roman" w:hAnsi="Times New Roman" w:cs="Times New Roman"/>
          <w:sz w:val="24"/>
          <w:szCs w:val="24"/>
        </w:rPr>
        <w:t xml:space="preserve">, pero agregó mayor </w:t>
      </w:r>
      <w:r w:rsidRPr="008255A6">
        <w:rPr>
          <w:rFonts w:ascii="Times New Roman" w:eastAsia="Times New Roman" w:hAnsi="Times New Roman" w:cs="Times New Roman"/>
          <w:sz w:val="24"/>
          <w:szCs w:val="24"/>
        </w:rPr>
        <w:t>opacidad</w:t>
      </w:r>
      <w:r>
        <w:rPr>
          <w:rFonts w:ascii="Times New Roman" w:eastAsia="Times New Roman" w:hAnsi="Times New Roman" w:cs="Times New Roman"/>
          <w:sz w:val="24"/>
          <w:szCs w:val="24"/>
        </w:rPr>
        <w:t xml:space="preserve">, prolongó los tiempos de espera, incrementó la incertidumbre y redistribuyó geográficamente a los aspirantes a solicitar asilo en algunos puntos específicos del territorio mexicano. Por ello, al momento de su cancelación, un número no especificado de personas se encontraba aspirando a una cita, tanto en la frontera norte como en el centro y sur del país, con tiempos acumulados de espera que podrían ser superiores a los </w:t>
      </w:r>
      <w:r w:rsidR="002466FA">
        <w:rPr>
          <w:rFonts w:ascii="Times New Roman" w:eastAsia="Times New Roman" w:hAnsi="Times New Roman" w:cs="Times New Roman"/>
          <w:sz w:val="24"/>
          <w:szCs w:val="24"/>
        </w:rPr>
        <w:t>ocho</w:t>
      </w:r>
      <w:r>
        <w:rPr>
          <w:rFonts w:ascii="Times New Roman" w:eastAsia="Times New Roman" w:hAnsi="Times New Roman" w:cs="Times New Roman"/>
          <w:sz w:val="24"/>
          <w:szCs w:val="24"/>
        </w:rPr>
        <w:t xml:space="preserve"> meses. Para todas ellas, la cancelación de CBP One significó, además de evidenciar la inutilidad del tiempo de espera invertido, el cierre de la única puerta de acceso legal para la solicitud de asilo.</w:t>
      </w:r>
    </w:p>
    <w:p w14:paraId="4B390341" w14:textId="77777777" w:rsidR="00B1126D" w:rsidRDefault="00582BDA" w:rsidP="00B1126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¿Quiénes son las personas para quienes la cancelación de CBP One representó el cierre definitivo de una vía de acceso? Se puede</w:t>
      </w:r>
      <w:r w:rsidR="002466FA">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identificar, al menos, los siguientes grupos:</w:t>
      </w:r>
    </w:p>
    <w:p w14:paraId="69C3C708" w14:textId="77777777" w:rsidR="00B1126D" w:rsidRDefault="00953A71" w:rsidP="00B1126D">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sidR="00582BDA">
        <w:rPr>
          <w:rFonts w:ascii="Times New Roman" w:eastAsia="Times New Roman" w:hAnsi="Times New Roman" w:cs="Times New Roman"/>
          <w:b/>
          <w:sz w:val="24"/>
          <w:szCs w:val="24"/>
        </w:rPr>
        <w:t>Individuos y familias con citas programadas</w:t>
      </w:r>
      <w:r w:rsidR="00582BDA">
        <w:rPr>
          <w:rFonts w:ascii="Times New Roman" w:eastAsia="Times New Roman" w:hAnsi="Times New Roman" w:cs="Times New Roman"/>
          <w:sz w:val="24"/>
          <w:szCs w:val="24"/>
        </w:rPr>
        <w:t xml:space="preserve">. Estas personas, tras largos periodos de espera, ya contaban con una cita para presentarse en un puerto de entrada en los siguientes </w:t>
      </w:r>
      <w:r w:rsidR="002466FA">
        <w:rPr>
          <w:rFonts w:ascii="Times New Roman" w:eastAsia="Times New Roman" w:hAnsi="Times New Roman" w:cs="Times New Roman"/>
          <w:sz w:val="24"/>
          <w:szCs w:val="24"/>
        </w:rPr>
        <w:t>quince</w:t>
      </w:r>
      <w:r w:rsidR="00582BDA">
        <w:rPr>
          <w:rFonts w:ascii="Times New Roman" w:eastAsia="Times New Roman" w:hAnsi="Times New Roman" w:cs="Times New Roman"/>
          <w:sz w:val="24"/>
          <w:szCs w:val="24"/>
        </w:rPr>
        <w:t xml:space="preserve"> días. Dado que</w:t>
      </w:r>
      <w:r w:rsidR="00777BBA">
        <w:rPr>
          <w:rFonts w:ascii="Times New Roman" w:eastAsia="Times New Roman" w:hAnsi="Times New Roman" w:cs="Times New Roman"/>
          <w:sz w:val="24"/>
          <w:szCs w:val="24"/>
        </w:rPr>
        <w:t>,</w:t>
      </w:r>
      <w:r w:rsidR="00582BDA">
        <w:rPr>
          <w:rFonts w:ascii="Times New Roman" w:eastAsia="Times New Roman" w:hAnsi="Times New Roman" w:cs="Times New Roman"/>
          <w:sz w:val="24"/>
          <w:szCs w:val="24"/>
        </w:rPr>
        <w:t xml:space="preserve"> en el momento de la cancelación se asignaban aproximadamente </w:t>
      </w:r>
      <w:r w:rsidR="002466FA">
        <w:rPr>
          <w:rFonts w:ascii="Times New Roman" w:eastAsia="Times New Roman" w:hAnsi="Times New Roman" w:cs="Times New Roman"/>
          <w:sz w:val="24"/>
          <w:szCs w:val="24"/>
        </w:rPr>
        <w:t xml:space="preserve">mil cuatrocientas cincuenta </w:t>
      </w:r>
      <w:r w:rsidR="00582BDA">
        <w:rPr>
          <w:rFonts w:ascii="Times New Roman" w:eastAsia="Times New Roman" w:hAnsi="Times New Roman" w:cs="Times New Roman"/>
          <w:sz w:val="24"/>
          <w:szCs w:val="24"/>
        </w:rPr>
        <w:t xml:space="preserve">citas diarias y que las fechas de presentación se establecían entre </w:t>
      </w:r>
      <w:r w:rsidR="002466FA">
        <w:rPr>
          <w:rFonts w:ascii="Times New Roman" w:eastAsia="Times New Roman" w:hAnsi="Times New Roman" w:cs="Times New Roman"/>
          <w:sz w:val="24"/>
          <w:szCs w:val="24"/>
        </w:rPr>
        <w:t>quince</w:t>
      </w:r>
      <w:r w:rsidR="00582BDA">
        <w:rPr>
          <w:rFonts w:ascii="Times New Roman" w:eastAsia="Times New Roman" w:hAnsi="Times New Roman" w:cs="Times New Roman"/>
          <w:sz w:val="24"/>
          <w:szCs w:val="24"/>
        </w:rPr>
        <w:t xml:space="preserve"> y</w:t>
      </w:r>
      <w:r w:rsidR="002466FA">
        <w:rPr>
          <w:rFonts w:ascii="Times New Roman" w:eastAsia="Times New Roman" w:hAnsi="Times New Roman" w:cs="Times New Roman"/>
          <w:sz w:val="24"/>
          <w:szCs w:val="24"/>
        </w:rPr>
        <w:t xml:space="preserve"> veintiún</w:t>
      </w:r>
      <w:r w:rsidR="00582BDA">
        <w:rPr>
          <w:rFonts w:ascii="Times New Roman" w:eastAsia="Times New Roman" w:hAnsi="Times New Roman" w:cs="Times New Roman"/>
          <w:sz w:val="24"/>
          <w:szCs w:val="24"/>
        </w:rPr>
        <w:t xml:space="preserve"> días posteriores a la asignación, se estima que entre 21</w:t>
      </w:r>
      <w:r w:rsidR="002466FA">
        <w:rPr>
          <w:rFonts w:ascii="Times New Roman" w:eastAsia="Times New Roman" w:hAnsi="Times New Roman" w:cs="Times New Roman"/>
          <w:sz w:val="24"/>
          <w:szCs w:val="24"/>
        </w:rPr>
        <w:t xml:space="preserve"> </w:t>
      </w:r>
      <w:r w:rsidR="00582BDA">
        <w:rPr>
          <w:rFonts w:ascii="Times New Roman" w:eastAsia="Times New Roman" w:hAnsi="Times New Roman" w:cs="Times New Roman"/>
          <w:sz w:val="24"/>
          <w:szCs w:val="24"/>
        </w:rPr>
        <w:t>750 y 30</w:t>
      </w:r>
      <w:r w:rsidR="002466FA">
        <w:rPr>
          <w:rFonts w:ascii="Times New Roman" w:eastAsia="Times New Roman" w:hAnsi="Times New Roman" w:cs="Times New Roman"/>
          <w:sz w:val="24"/>
          <w:szCs w:val="24"/>
        </w:rPr>
        <w:t xml:space="preserve"> </w:t>
      </w:r>
      <w:r w:rsidR="00582BDA">
        <w:rPr>
          <w:rFonts w:ascii="Times New Roman" w:eastAsia="Times New Roman" w:hAnsi="Times New Roman" w:cs="Times New Roman"/>
          <w:sz w:val="24"/>
          <w:szCs w:val="24"/>
        </w:rPr>
        <w:t>450 personas podrían haber estado en esta situación.</w:t>
      </w:r>
    </w:p>
    <w:p w14:paraId="0000002C" w14:textId="3138C3FE" w:rsidR="00562584" w:rsidRDefault="00953A71" w:rsidP="00B1126D">
      <w:pPr>
        <w:spacing w:line="360" w:lineRule="auto"/>
        <w:ind w:left="720"/>
        <w:jc w:val="both"/>
        <w:rPr>
          <w:rFonts w:ascii="Montserrat" w:eastAsia="Montserrat" w:hAnsi="Montserrat" w:cs="Montserrat"/>
          <w:sz w:val="24"/>
          <w:szCs w:val="24"/>
        </w:rPr>
      </w:pPr>
      <w:r>
        <w:rPr>
          <w:rFonts w:ascii="Times New Roman" w:eastAsia="Times New Roman" w:hAnsi="Times New Roman" w:cs="Times New Roman"/>
          <w:b/>
          <w:sz w:val="24"/>
          <w:szCs w:val="24"/>
        </w:rPr>
        <w:lastRenderedPageBreak/>
        <w:t xml:space="preserve">2. </w:t>
      </w:r>
      <w:r w:rsidR="00582BDA">
        <w:rPr>
          <w:rFonts w:ascii="Times New Roman" w:eastAsia="Times New Roman" w:hAnsi="Times New Roman" w:cs="Times New Roman"/>
          <w:b/>
          <w:sz w:val="24"/>
          <w:szCs w:val="24"/>
        </w:rPr>
        <w:t>Personas que llevaban entre un día y más de ocho meses intentando, sin éxito, obtener una cita</w:t>
      </w:r>
      <w:r w:rsidR="00582BDA">
        <w:rPr>
          <w:rFonts w:ascii="Times New Roman" w:eastAsia="Times New Roman" w:hAnsi="Times New Roman" w:cs="Times New Roman"/>
          <w:sz w:val="24"/>
          <w:szCs w:val="24"/>
        </w:rPr>
        <w:t>. Tanto quienes ya habían obtenido una cita como quienes aún se encontraban en espera podrían ser de nacionalidad mexicana</w:t>
      </w:r>
      <w:r w:rsidR="001420BD">
        <w:rPr>
          <w:rFonts w:ascii="Times New Roman" w:eastAsia="Times New Roman" w:hAnsi="Times New Roman" w:cs="Times New Roman"/>
          <w:sz w:val="24"/>
          <w:szCs w:val="24"/>
        </w:rPr>
        <w:t xml:space="preserve"> </w:t>
      </w:r>
      <w:r w:rsidR="001420BD">
        <w:rPr>
          <w:rFonts w:ascii="Times New Roman" w:hAnsi="Times New Roman" w:cs="Times New Roman"/>
          <w:sz w:val="24"/>
          <w:szCs w:val="24"/>
          <w:lang w:val="es-ES"/>
        </w:rPr>
        <w:t>–</w:t>
      </w:r>
      <w:r w:rsidR="00582BDA">
        <w:rPr>
          <w:rFonts w:ascii="Times New Roman" w:eastAsia="Times New Roman" w:hAnsi="Times New Roman" w:cs="Times New Roman"/>
          <w:sz w:val="24"/>
          <w:szCs w:val="24"/>
        </w:rPr>
        <w:t>particularmente aquellas personas desplazadas por la violencia interna</w:t>
      </w:r>
      <w:r w:rsidR="001420BD">
        <w:rPr>
          <w:rFonts w:ascii="Times New Roman" w:hAnsi="Times New Roman" w:cs="Times New Roman"/>
          <w:sz w:val="24"/>
          <w:szCs w:val="24"/>
          <w:lang w:val="es-ES"/>
        </w:rPr>
        <w:t>–</w:t>
      </w:r>
      <w:r w:rsidR="001420BD">
        <w:rPr>
          <w:rFonts w:ascii="Times New Roman" w:eastAsia="Times New Roman" w:hAnsi="Times New Roman" w:cs="Times New Roman"/>
          <w:sz w:val="24"/>
          <w:szCs w:val="24"/>
        </w:rPr>
        <w:t xml:space="preserve"> </w:t>
      </w:r>
      <w:r w:rsidR="00582BDA">
        <w:rPr>
          <w:rFonts w:ascii="Times New Roman" w:eastAsia="Times New Roman" w:hAnsi="Times New Roman" w:cs="Times New Roman"/>
          <w:sz w:val="24"/>
          <w:szCs w:val="24"/>
        </w:rPr>
        <w:t>o de cualquier otra nacionalidad. Resulta imposible conocer de manera precisa cuántas personas se encontraban en esta situación</w:t>
      </w:r>
      <w:r w:rsidR="00582BDA">
        <w:rPr>
          <w:rFonts w:ascii="Times New Roman" w:eastAsia="Times New Roman" w:hAnsi="Times New Roman" w:cs="Times New Roman"/>
          <w:sz w:val="24"/>
          <w:szCs w:val="24"/>
          <w:vertAlign w:val="superscript"/>
        </w:rPr>
        <w:footnoteReference w:id="10"/>
      </w:r>
      <w:r w:rsidR="00483B4F">
        <w:rPr>
          <w:rFonts w:ascii="Times New Roman" w:eastAsia="Times New Roman" w:hAnsi="Times New Roman" w:cs="Times New Roman"/>
          <w:sz w:val="24"/>
          <w:szCs w:val="24"/>
        </w:rPr>
        <w:t>.</w:t>
      </w:r>
    </w:p>
    <w:p w14:paraId="6C5C0650" w14:textId="77777777" w:rsidR="009113DF" w:rsidRDefault="00582BDA" w:rsidP="009113D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cuanto a la distribución geográfica, es probable que la mayoría de las personas mexicanas desplazadas por la violencia se encontraran ya en la frontera norte. En contraste, las personas de otras nacionalidades </w:t>
      </w:r>
      <w:r w:rsidRPr="00487020">
        <w:rPr>
          <w:rFonts w:ascii="Times New Roman" w:eastAsia="Times New Roman" w:hAnsi="Times New Roman" w:cs="Times New Roman"/>
          <w:sz w:val="24"/>
          <w:szCs w:val="24"/>
        </w:rPr>
        <w:t>se ubicarían</w:t>
      </w:r>
      <w:r w:rsidR="00396DB1" w:rsidRPr="00487020">
        <w:rPr>
          <w:rFonts w:ascii="Times New Roman" w:eastAsia="Times New Roman" w:hAnsi="Times New Roman" w:cs="Times New Roman"/>
          <w:sz w:val="24"/>
          <w:szCs w:val="24"/>
        </w:rPr>
        <w:t>,</w:t>
      </w:r>
      <w:r w:rsidRPr="00487020">
        <w:rPr>
          <w:rFonts w:ascii="Times New Roman" w:eastAsia="Times New Roman" w:hAnsi="Times New Roman" w:cs="Times New Roman"/>
          <w:sz w:val="24"/>
          <w:szCs w:val="24"/>
        </w:rPr>
        <w:t xml:space="preserve"> mayoritariamente</w:t>
      </w:r>
      <w:r w:rsidR="00396DB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el centro y sur del país, debido a la imposibilidad de trasladarse hasta la frontera sin documentos que acreditaran su estancia legal en México. Sin estos documentos, el riesgo de ser detenidos o extorsionados en los retenes del Instituto Nacional de Migración </w:t>
      </w:r>
      <w:r w:rsidR="002523F1">
        <w:rPr>
          <w:rFonts w:ascii="Times New Roman" w:eastAsia="Times New Roman" w:hAnsi="Times New Roman" w:cs="Times New Roman"/>
          <w:sz w:val="24"/>
          <w:szCs w:val="24"/>
        </w:rPr>
        <w:t xml:space="preserve">(INM) </w:t>
      </w:r>
      <w:r>
        <w:rPr>
          <w:rFonts w:ascii="Times New Roman" w:eastAsia="Times New Roman" w:hAnsi="Times New Roman" w:cs="Times New Roman"/>
          <w:sz w:val="24"/>
          <w:szCs w:val="24"/>
        </w:rPr>
        <w:t>es elevado. Una excepción a esta dinámica la constituirían aquellas personas extranjeras que, aun contando con condición migratoria regular en México, deseaban solicitar asilo en Estados Unidos.</w:t>
      </w:r>
    </w:p>
    <w:p w14:paraId="442724D1" w14:textId="77777777" w:rsidR="009113DF" w:rsidRDefault="00582BDA" w:rsidP="009113D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Ante este panorama, surge una nueva pregunta ¿cuál es el escenario actual para todas estas personas tras la cancelación de CBP One?</w:t>
      </w:r>
      <w:bookmarkStart w:id="9" w:name="_uurx075up6f3" w:colFirst="0" w:colLast="0"/>
      <w:bookmarkEnd w:id="9"/>
    </w:p>
    <w:p w14:paraId="4BEFDEFF" w14:textId="77777777" w:rsidR="009113DF" w:rsidRDefault="009113DF" w:rsidP="009113DF">
      <w:pPr>
        <w:spacing w:line="360" w:lineRule="auto"/>
        <w:ind w:firstLine="720"/>
        <w:jc w:val="both"/>
        <w:rPr>
          <w:rFonts w:ascii="Times New Roman" w:eastAsia="Times New Roman" w:hAnsi="Times New Roman" w:cs="Times New Roman"/>
          <w:sz w:val="24"/>
          <w:szCs w:val="24"/>
        </w:rPr>
      </w:pPr>
    </w:p>
    <w:p w14:paraId="0000002F" w14:textId="256238BB" w:rsidR="00562584" w:rsidRPr="007325BE" w:rsidRDefault="00582BDA" w:rsidP="009113DF">
      <w:pPr>
        <w:spacing w:line="360" w:lineRule="auto"/>
        <w:jc w:val="both"/>
        <w:rPr>
          <w:rFonts w:ascii="Times New Roman" w:eastAsia="Times New Roman" w:hAnsi="Times New Roman" w:cs="Times New Roman"/>
          <w:b/>
          <w:bCs/>
          <w:sz w:val="24"/>
          <w:szCs w:val="24"/>
        </w:rPr>
      </w:pPr>
      <w:r w:rsidRPr="007325BE">
        <w:rPr>
          <w:rFonts w:ascii="Times New Roman" w:eastAsia="Times New Roman" w:hAnsi="Times New Roman" w:cs="Times New Roman"/>
          <w:b/>
          <w:bCs/>
          <w:sz w:val="24"/>
          <w:szCs w:val="24"/>
        </w:rPr>
        <w:t xml:space="preserve">Implicaciones del fin de la </w:t>
      </w:r>
      <w:r w:rsidR="005F6D32" w:rsidRPr="007325BE">
        <w:rPr>
          <w:rFonts w:ascii="Times New Roman" w:eastAsia="Times New Roman" w:hAnsi="Times New Roman" w:cs="Times New Roman"/>
          <w:b/>
          <w:bCs/>
          <w:sz w:val="24"/>
          <w:szCs w:val="24"/>
        </w:rPr>
        <w:t xml:space="preserve">aplicación </w:t>
      </w:r>
      <w:r w:rsidRPr="007325BE">
        <w:rPr>
          <w:rFonts w:ascii="Times New Roman" w:eastAsia="Times New Roman" w:hAnsi="Times New Roman" w:cs="Times New Roman"/>
          <w:b/>
          <w:bCs/>
          <w:sz w:val="24"/>
          <w:szCs w:val="24"/>
        </w:rPr>
        <w:t>CBP</w:t>
      </w:r>
      <w:r w:rsidR="00741F91">
        <w:rPr>
          <w:rFonts w:ascii="Times New Roman" w:eastAsia="Times New Roman" w:hAnsi="Times New Roman" w:cs="Times New Roman"/>
          <w:b/>
          <w:bCs/>
          <w:sz w:val="24"/>
          <w:szCs w:val="24"/>
        </w:rPr>
        <w:t xml:space="preserve"> </w:t>
      </w:r>
      <w:r w:rsidRPr="007325BE">
        <w:rPr>
          <w:rFonts w:ascii="Times New Roman" w:eastAsia="Times New Roman" w:hAnsi="Times New Roman" w:cs="Times New Roman"/>
          <w:b/>
          <w:bCs/>
          <w:sz w:val="24"/>
          <w:szCs w:val="24"/>
        </w:rPr>
        <w:t>One</w:t>
      </w:r>
    </w:p>
    <w:p w14:paraId="7480E63B" w14:textId="77777777" w:rsidR="009113DF" w:rsidRDefault="009113DF" w:rsidP="009113DF">
      <w:pPr>
        <w:spacing w:line="360" w:lineRule="auto"/>
        <w:jc w:val="both"/>
        <w:rPr>
          <w:rFonts w:ascii="Times New Roman" w:eastAsia="Times New Roman" w:hAnsi="Times New Roman" w:cs="Times New Roman"/>
          <w:sz w:val="24"/>
          <w:szCs w:val="24"/>
        </w:rPr>
      </w:pPr>
    </w:p>
    <w:p w14:paraId="00000030" w14:textId="76A99A21" w:rsidR="00562584" w:rsidRDefault="00582BDA" w:rsidP="009113D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vimos anteriormente, los perfiles de las personas que se quedaron varadas ante el cierre de CBP</w:t>
      </w:r>
      <w:r w:rsidR="00741F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One son muy diversos</w:t>
      </w:r>
      <w:r w:rsidRPr="00B33170">
        <w:rPr>
          <w:rFonts w:ascii="Times New Roman" w:eastAsia="Times New Roman" w:hAnsi="Times New Roman" w:cs="Times New Roman"/>
          <w:sz w:val="24"/>
          <w:szCs w:val="24"/>
        </w:rPr>
        <w:t>, pero</w:t>
      </w:r>
      <w:r w:rsidR="00741F91" w:rsidRPr="00B33170">
        <w:rPr>
          <w:rFonts w:ascii="Times New Roman" w:eastAsia="Times New Roman" w:hAnsi="Times New Roman" w:cs="Times New Roman"/>
          <w:sz w:val="24"/>
          <w:szCs w:val="24"/>
        </w:rPr>
        <w:t>,</w:t>
      </w:r>
      <w:r w:rsidRPr="00B33170">
        <w:rPr>
          <w:rFonts w:ascii="Times New Roman" w:eastAsia="Times New Roman" w:hAnsi="Times New Roman" w:cs="Times New Roman"/>
          <w:sz w:val="24"/>
          <w:szCs w:val="24"/>
        </w:rPr>
        <w:t xml:space="preserve"> probablemente</w:t>
      </w:r>
      <w:r w:rsidR="00741F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 principal característica que tienen en común es su vulnerabilidad. No es posible descartar que dentro del flujo de potenciales solicitantes de asilo se encontraran también migrantes económicos, </w:t>
      </w:r>
      <w:r w:rsidRPr="00E958A3">
        <w:rPr>
          <w:rFonts w:ascii="Times New Roman" w:eastAsia="Times New Roman" w:hAnsi="Times New Roman" w:cs="Times New Roman"/>
          <w:sz w:val="24"/>
          <w:szCs w:val="24"/>
        </w:rPr>
        <w:t>que intentaran entrar</w:t>
      </w:r>
      <w:r>
        <w:rPr>
          <w:rFonts w:ascii="Times New Roman" w:eastAsia="Times New Roman" w:hAnsi="Times New Roman" w:cs="Times New Roman"/>
          <w:sz w:val="24"/>
          <w:szCs w:val="24"/>
        </w:rPr>
        <w:t xml:space="preserve"> por la vía del asilo</w:t>
      </w:r>
      <w:r w:rsidR="00741F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E271F">
        <w:rPr>
          <w:rFonts w:ascii="Times New Roman" w:eastAsia="Times New Roman" w:hAnsi="Times New Roman" w:cs="Times New Roman"/>
          <w:sz w:val="24"/>
          <w:szCs w:val="24"/>
        </w:rPr>
        <w:t xml:space="preserve">aun </w:t>
      </w:r>
      <w:r>
        <w:rPr>
          <w:rFonts w:ascii="Times New Roman" w:eastAsia="Times New Roman" w:hAnsi="Times New Roman" w:cs="Times New Roman"/>
          <w:sz w:val="24"/>
          <w:szCs w:val="24"/>
        </w:rPr>
        <w:t>sin que sus vidas estuvieran en peligro en sus lugares de origen. Sin embargo, la evidencia obtenida mediante el proyecto “Regimes of Closure and Mobility Aspirations” confirma que</w:t>
      </w:r>
      <w:r w:rsidR="00B606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una gran parte de quienes desean solicitar asilo enfrentarían graves peligros </w:t>
      </w:r>
      <w:r w:rsidR="00F34F96">
        <w:rPr>
          <w:rFonts w:ascii="Times New Roman" w:eastAsia="Times New Roman" w:hAnsi="Times New Roman" w:cs="Times New Roman"/>
          <w:sz w:val="24"/>
          <w:szCs w:val="24"/>
        </w:rPr>
        <w:t>en caso de tener que regresar</w:t>
      </w:r>
      <w:r>
        <w:rPr>
          <w:rFonts w:ascii="Times New Roman" w:eastAsia="Times New Roman" w:hAnsi="Times New Roman" w:cs="Times New Roman"/>
          <w:sz w:val="24"/>
          <w:szCs w:val="24"/>
        </w:rPr>
        <w:t xml:space="preserve"> a sus</w:t>
      </w:r>
      <w:r w:rsidR="000522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lugares </w:t>
      </w:r>
      <w:r w:rsidR="000522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origen</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w:t>
      </w:r>
    </w:p>
    <w:p w14:paraId="24A7D761" w14:textId="77777777" w:rsidR="00F63B65" w:rsidRDefault="00582BDA" w:rsidP="00F63B6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Tras el fin de CBP One, para las personas de nacionalidad mexicana desplazadas por la violencia, es probable que el cruce clandestino se vislumbre como la única alternativa viable, junto con la poco accesible alternativa de emigrar a un tercer país. Para las personas no mexicanas, el </w:t>
      </w:r>
      <w:r>
        <w:rPr>
          <w:rFonts w:ascii="Times New Roman" w:eastAsia="Times New Roman" w:hAnsi="Times New Roman" w:cs="Times New Roman"/>
          <w:sz w:val="24"/>
          <w:szCs w:val="24"/>
        </w:rPr>
        <w:lastRenderedPageBreak/>
        <w:t>panorama puede ser más diverso y complejo. En algunos casos, permanecer en México constituye la alternativa a considerar. En ese sentido apuntan los resultados de la encuesta realizada en el marco del proyecto mencionado</w:t>
      </w:r>
      <w:r w:rsidR="001A0544">
        <w:rPr>
          <w:rFonts w:ascii="Times New Roman" w:eastAsia="Times New Roman" w:hAnsi="Times New Roman" w:cs="Times New Roman"/>
          <w:sz w:val="24"/>
          <w:szCs w:val="24"/>
        </w:rPr>
        <w:t xml:space="preserve">. Aunque </w:t>
      </w:r>
      <w:r>
        <w:rPr>
          <w:rFonts w:ascii="Times New Roman" w:eastAsia="Times New Roman" w:hAnsi="Times New Roman" w:cs="Times New Roman"/>
          <w:sz w:val="24"/>
          <w:szCs w:val="24"/>
        </w:rPr>
        <w:t xml:space="preserve">la encuesta se levantó en el primer semestre de 2024, cuando CBP One aún se encontraba vigente, un </w:t>
      </w:r>
      <w:r w:rsidRPr="002C5071">
        <w:rPr>
          <w:rFonts w:ascii="Times New Roman" w:eastAsia="Times New Roman" w:hAnsi="Times New Roman" w:cs="Times New Roman"/>
          <w:sz w:val="24"/>
          <w:szCs w:val="24"/>
        </w:rPr>
        <w:t>38</w:t>
      </w:r>
      <w:r w:rsidR="002C5071" w:rsidRPr="007325BE">
        <w:rPr>
          <w:rFonts w:ascii="Times New Roman" w:eastAsia="Times New Roman" w:hAnsi="Times New Roman" w:cs="Times New Roman"/>
          <w:sz w:val="24"/>
          <w:szCs w:val="24"/>
        </w:rPr>
        <w:t>,</w:t>
      </w:r>
      <w:r w:rsidRPr="002C5071">
        <w:rPr>
          <w:rFonts w:ascii="Times New Roman" w:eastAsia="Times New Roman" w:hAnsi="Times New Roman" w:cs="Times New Roman"/>
          <w:sz w:val="24"/>
          <w:szCs w:val="24"/>
        </w:rPr>
        <w:t>23</w:t>
      </w:r>
      <w:r w:rsidR="00856338" w:rsidRPr="002C5071">
        <w:rPr>
          <w:rFonts w:ascii="Times New Roman" w:eastAsia="Times New Roman" w:hAnsi="Times New Roman" w:cs="Times New Roman"/>
          <w:sz w:val="24"/>
          <w:szCs w:val="24"/>
        </w:rPr>
        <w:t xml:space="preserve"> </w:t>
      </w:r>
      <w:r w:rsidRPr="002C5071">
        <w:rPr>
          <w:rFonts w:ascii="Times New Roman" w:eastAsia="Times New Roman" w:hAnsi="Times New Roman" w:cs="Times New Roman"/>
          <w:sz w:val="24"/>
          <w:szCs w:val="24"/>
        </w:rPr>
        <w:t>% de las personas encuestadas contestó que permanecería en México en caso de que</w:t>
      </w:r>
      <w:r>
        <w:rPr>
          <w:rFonts w:ascii="Times New Roman" w:eastAsia="Times New Roman" w:hAnsi="Times New Roman" w:cs="Times New Roman"/>
          <w:sz w:val="24"/>
          <w:szCs w:val="24"/>
        </w:rPr>
        <w:t xml:space="preserve"> el asilo le fuese negado en Estados Unidos.</w:t>
      </w:r>
    </w:p>
    <w:p w14:paraId="7A232B37" w14:textId="77777777" w:rsidR="00F63B65" w:rsidRDefault="00582BDA" w:rsidP="00F63B6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Hay quienes cuentan con documentos que les permitirían permanecer </w:t>
      </w:r>
      <w:r w:rsidR="00B606DE">
        <w:rPr>
          <w:rFonts w:ascii="Times New Roman" w:eastAsia="Times New Roman" w:hAnsi="Times New Roman" w:cs="Times New Roman"/>
          <w:sz w:val="24"/>
          <w:szCs w:val="24"/>
        </w:rPr>
        <w:t xml:space="preserve">de manera </w:t>
      </w:r>
      <w:r>
        <w:rPr>
          <w:rFonts w:ascii="Times New Roman" w:eastAsia="Times New Roman" w:hAnsi="Times New Roman" w:cs="Times New Roman"/>
          <w:sz w:val="24"/>
          <w:szCs w:val="24"/>
        </w:rPr>
        <w:t xml:space="preserve">legal en México, aunque no necesariamente sea lo que desean hacer. Hay también quienes tendrían la posibilidad de optar por la regularización migratoria en este país, mediante la reunificación familiar: después de largos periodos de espera hay quienes han creado vínculos conyugales con personas nacidas en México, y hay también quienes han recibido el nacimiento </w:t>
      </w:r>
      <w:r w:rsidRPr="0058083D">
        <w:rPr>
          <w:rFonts w:ascii="Times New Roman" w:eastAsia="Times New Roman" w:hAnsi="Times New Roman" w:cs="Times New Roman"/>
          <w:sz w:val="24"/>
          <w:szCs w:val="24"/>
        </w:rPr>
        <w:t>de un</w:t>
      </w:r>
      <w:r w:rsidR="0058083D">
        <w:rPr>
          <w:rFonts w:ascii="Times New Roman" w:eastAsia="Times New Roman" w:hAnsi="Times New Roman" w:cs="Times New Roman"/>
          <w:sz w:val="24"/>
          <w:szCs w:val="24"/>
        </w:rPr>
        <w:t>(</w:t>
      </w:r>
      <w:r w:rsidRPr="0058083D">
        <w:rPr>
          <w:rFonts w:ascii="Times New Roman" w:eastAsia="Times New Roman" w:hAnsi="Times New Roman" w:cs="Times New Roman"/>
          <w:sz w:val="24"/>
          <w:szCs w:val="24"/>
        </w:rPr>
        <w:t>a</w:t>
      </w:r>
      <w:r w:rsidR="0058083D">
        <w:rPr>
          <w:rFonts w:ascii="Times New Roman" w:eastAsia="Times New Roman" w:hAnsi="Times New Roman" w:cs="Times New Roman"/>
          <w:sz w:val="24"/>
          <w:szCs w:val="24"/>
        </w:rPr>
        <w:t>)</w:t>
      </w:r>
      <w:r w:rsidRPr="0058083D">
        <w:rPr>
          <w:rFonts w:ascii="Times New Roman" w:eastAsia="Times New Roman" w:hAnsi="Times New Roman" w:cs="Times New Roman"/>
          <w:sz w:val="24"/>
          <w:szCs w:val="24"/>
        </w:rPr>
        <w:t xml:space="preserve"> hijo</w:t>
      </w:r>
      <w:r w:rsidR="0058083D">
        <w:rPr>
          <w:rFonts w:ascii="Times New Roman" w:eastAsia="Times New Roman" w:hAnsi="Times New Roman" w:cs="Times New Roman"/>
          <w:sz w:val="24"/>
          <w:szCs w:val="24"/>
        </w:rPr>
        <w:t>(</w:t>
      </w:r>
      <w:r w:rsidRPr="0058083D">
        <w:rPr>
          <w:rFonts w:ascii="Times New Roman" w:eastAsia="Times New Roman" w:hAnsi="Times New Roman" w:cs="Times New Roman"/>
          <w:sz w:val="24"/>
          <w:szCs w:val="24"/>
        </w:rPr>
        <w:t>a</w:t>
      </w:r>
      <w:r w:rsidR="005808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mientras aguardaban una cita para cruzar a los Estados Unidos. En esos casos</w:t>
      </w:r>
      <w:r w:rsidR="003B79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 posible solicitar la regularización por raz</w:t>
      </w:r>
      <w:r w:rsidR="003B7930">
        <w:rPr>
          <w:rFonts w:ascii="Times New Roman" w:eastAsia="Times New Roman" w:hAnsi="Times New Roman" w:cs="Times New Roman"/>
          <w:sz w:val="24"/>
          <w:szCs w:val="24"/>
        </w:rPr>
        <w:t>o</w:t>
      </w:r>
      <w:r>
        <w:rPr>
          <w:rFonts w:ascii="Times New Roman" w:eastAsia="Times New Roman" w:hAnsi="Times New Roman" w:cs="Times New Roman"/>
          <w:sz w:val="24"/>
          <w:szCs w:val="24"/>
        </w:rPr>
        <w:t>n</w:t>
      </w:r>
      <w:r w:rsidR="003B7930">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familiares, </w:t>
      </w:r>
      <w:r w:rsidR="003B7930">
        <w:rPr>
          <w:rFonts w:ascii="Times New Roman" w:eastAsia="Times New Roman" w:hAnsi="Times New Roman" w:cs="Times New Roman"/>
          <w:sz w:val="24"/>
          <w:szCs w:val="24"/>
        </w:rPr>
        <w:t xml:space="preserve">por ser </w:t>
      </w:r>
      <w:r>
        <w:rPr>
          <w:rFonts w:ascii="Times New Roman" w:eastAsia="Times New Roman" w:hAnsi="Times New Roman" w:cs="Times New Roman"/>
          <w:sz w:val="24"/>
          <w:szCs w:val="24"/>
        </w:rPr>
        <w:t>cónyuges, o padres de una persona mexicana. Con el paso de los años</w:t>
      </w:r>
      <w:r w:rsidR="004679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algunas familias han optado por esta vía y han decidido establecerse en México de manera permanente o</w:t>
      </w:r>
      <w:r w:rsidR="001A05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 menos</w:t>
      </w:r>
      <w:r w:rsidR="004679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67979">
        <w:rPr>
          <w:rFonts w:ascii="Times New Roman" w:eastAsia="Times New Roman" w:hAnsi="Times New Roman" w:cs="Times New Roman"/>
          <w:sz w:val="24"/>
          <w:szCs w:val="24"/>
        </w:rPr>
        <w:t xml:space="preserve">esta ha sido considerada </w:t>
      </w:r>
      <w:r>
        <w:rPr>
          <w:rFonts w:ascii="Times New Roman" w:eastAsia="Times New Roman" w:hAnsi="Times New Roman" w:cs="Times New Roman"/>
          <w:sz w:val="24"/>
          <w:szCs w:val="24"/>
        </w:rPr>
        <w:t>como una solución temporal. Es probable que</w:t>
      </w:r>
      <w:r w:rsidR="004679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ante el fin de CBP One, haya más familias que elijan esa vía.</w:t>
      </w:r>
    </w:p>
    <w:p w14:paraId="33695602" w14:textId="77777777" w:rsidR="00F63B65" w:rsidRDefault="00582BDA" w:rsidP="00F63B6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Otra vía de regularización en México sería la solicitud de refugio</w:t>
      </w:r>
      <w:r w:rsidR="0086357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sin embargo</w:t>
      </w:r>
      <w:r w:rsidR="005502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esta opción no está al alcance de todos</w:t>
      </w:r>
      <w:r w:rsidR="00F453DB">
        <w:rPr>
          <w:rFonts w:ascii="Times New Roman" w:eastAsia="Times New Roman" w:hAnsi="Times New Roman" w:cs="Times New Roman"/>
          <w:sz w:val="24"/>
          <w:szCs w:val="24"/>
        </w:rPr>
        <w:t>, pues</w:t>
      </w:r>
      <w:r w:rsidR="007A48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además de ser necesario demostrar que se sufre de persecución en el país de origen, los procedimientos administrativos suelen durar varios meses, durante los cuales los solicitantes no pueden abandonar la ciudad en donde iniciaron el proceso, y no están autorizados a trabajar. Es por ello que, aún antes del fin de la CBP One, era frecuente que las solicitudes de refugio en México quedaran abandonadas.</w:t>
      </w:r>
    </w:p>
    <w:p w14:paraId="4EB07AE9" w14:textId="77777777" w:rsidR="00F63B65" w:rsidRDefault="00582BDA" w:rsidP="00F63B6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 las personas entrevistadas en el proyecto referido, se menciona a México como una alternativa favorable, o la segunda mejor opción, en caso de no poder solicitar asilo en Estados Unidos. Por ejemplo, para Alejandra, una joven mujer colombiana que viaja con su esposo, residir en Tijuana podría ser una opción si no consiguiera asilo en Estados Unidos, ya que considera que podría prosperar económicamente, algo que sería más difícil en su país. Sin embargo, para muchas de las personas entrevistadas que señalaron esta opción, la razón por </w:t>
      </w:r>
      <w:r w:rsidR="007A48F4">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 xml:space="preserve">que consideran a México como su segunda opción no es porque </w:t>
      </w:r>
      <w:r w:rsidR="00147AD6">
        <w:rPr>
          <w:rFonts w:ascii="Times New Roman" w:eastAsia="Times New Roman" w:hAnsi="Times New Roman" w:cs="Times New Roman"/>
          <w:sz w:val="24"/>
          <w:szCs w:val="24"/>
        </w:rPr>
        <w:t>e</w:t>
      </w:r>
      <w:r>
        <w:rPr>
          <w:rFonts w:ascii="Times New Roman" w:eastAsia="Times New Roman" w:hAnsi="Times New Roman" w:cs="Times New Roman"/>
          <w:sz w:val="24"/>
          <w:szCs w:val="24"/>
        </w:rPr>
        <w:t>sta sea una alternativa atractiva, sino porque consideraban imposible volver a su país de origen.</w:t>
      </w:r>
    </w:p>
    <w:p w14:paraId="75787657" w14:textId="77777777" w:rsidR="00F63B65" w:rsidRDefault="008C23F8" w:rsidP="00F63B6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Asimismo</w:t>
      </w:r>
      <w:r w:rsidR="00315C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cabe advertir que</w:t>
      </w:r>
      <w:r w:rsidR="00582BDA">
        <w:rPr>
          <w:rFonts w:ascii="Times New Roman" w:eastAsia="Times New Roman" w:hAnsi="Times New Roman" w:cs="Times New Roman"/>
          <w:sz w:val="24"/>
          <w:szCs w:val="24"/>
        </w:rPr>
        <w:t>, cerca de una tercera parte de las personas encuestadas declaró que</w:t>
      </w:r>
      <w:r>
        <w:rPr>
          <w:rFonts w:ascii="Times New Roman" w:eastAsia="Times New Roman" w:hAnsi="Times New Roman" w:cs="Times New Roman"/>
          <w:sz w:val="24"/>
          <w:szCs w:val="24"/>
        </w:rPr>
        <w:t>,</w:t>
      </w:r>
      <w:r w:rsidR="00582BDA">
        <w:rPr>
          <w:rFonts w:ascii="Times New Roman" w:eastAsia="Times New Roman" w:hAnsi="Times New Roman" w:cs="Times New Roman"/>
          <w:sz w:val="24"/>
          <w:szCs w:val="24"/>
        </w:rPr>
        <w:t xml:space="preserve"> en caso de no poder acceder al asilo en Estados Unidos, consideraría desplazarse a otro destino diferente de México o </w:t>
      </w:r>
      <w:r>
        <w:rPr>
          <w:rFonts w:ascii="Times New Roman" w:eastAsia="Times New Roman" w:hAnsi="Times New Roman" w:cs="Times New Roman"/>
          <w:sz w:val="24"/>
          <w:szCs w:val="24"/>
        </w:rPr>
        <w:t xml:space="preserve">a </w:t>
      </w:r>
      <w:r w:rsidR="00582BDA">
        <w:rPr>
          <w:rFonts w:ascii="Times New Roman" w:eastAsia="Times New Roman" w:hAnsi="Times New Roman" w:cs="Times New Roman"/>
          <w:sz w:val="24"/>
          <w:szCs w:val="24"/>
        </w:rPr>
        <w:t>su lugar de origen. De estos, la mayoría (78</w:t>
      </w:r>
      <w:r>
        <w:rPr>
          <w:rFonts w:ascii="Times New Roman" w:eastAsia="Times New Roman" w:hAnsi="Times New Roman" w:cs="Times New Roman"/>
          <w:sz w:val="24"/>
          <w:szCs w:val="24"/>
        </w:rPr>
        <w:t xml:space="preserve"> </w:t>
      </w:r>
      <w:r w:rsidR="00582BDA">
        <w:rPr>
          <w:rFonts w:ascii="Times New Roman" w:eastAsia="Times New Roman" w:hAnsi="Times New Roman" w:cs="Times New Roman"/>
          <w:sz w:val="24"/>
          <w:szCs w:val="24"/>
        </w:rPr>
        <w:t xml:space="preserve">%) menciona a Canadá como </w:t>
      </w:r>
      <w:r w:rsidR="00582BDA" w:rsidRPr="0058083D">
        <w:rPr>
          <w:rFonts w:ascii="Times New Roman" w:eastAsia="Times New Roman" w:hAnsi="Times New Roman" w:cs="Times New Roman"/>
          <w:sz w:val="24"/>
          <w:szCs w:val="24"/>
        </w:rPr>
        <w:t xml:space="preserve">su mejor </w:t>
      </w:r>
      <w:r w:rsidRPr="0058083D">
        <w:rPr>
          <w:rFonts w:ascii="Times New Roman" w:eastAsia="Times New Roman" w:hAnsi="Times New Roman" w:cs="Times New Roman"/>
          <w:sz w:val="24"/>
          <w:szCs w:val="24"/>
        </w:rPr>
        <w:t>p</w:t>
      </w:r>
      <w:r w:rsidR="00582BDA" w:rsidRPr="0058083D">
        <w:rPr>
          <w:rFonts w:ascii="Times New Roman" w:eastAsia="Times New Roman" w:hAnsi="Times New Roman" w:cs="Times New Roman"/>
          <w:sz w:val="24"/>
          <w:szCs w:val="24"/>
        </w:rPr>
        <w:t xml:space="preserve">lan </w:t>
      </w:r>
      <w:r w:rsidRPr="0058083D">
        <w:rPr>
          <w:rFonts w:ascii="Times New Roman" w:eastAsia="Times New Roman" w:hAnsi="Times New Roman" w:cs="Times New Roman"/>
          <w:sz w:val="24"/>
          <w:szCs w:val="24"/>
        </w:rPr>
        <w:t>b</w:t>
      </w:r>
      <w:r w:rsidR="00582BDA" w:rsidRPr="0058083D">
        <w:rPr>
          <w:rFonts w:ascii="Times New Roman" w:eastAsia="Times New Roman" w:hAnsi="Times New Roman" w:cs="Times New Roman"/>
          <w:sz w:val="24"/>
          <w:szCs w:val="24"/>
        </w:rPr>
        <w:t>.</w:t>
      </w:r>
      <w:r w:rsidR="00D803A8" w:rsidRPr="0058083D">
        <w:rPr>
          <w:rFonts w:ascii="Times New Roman" w:eastAsia="Times New Roman" w:hAnsi="Times New Roman" w:cs="Times New Roman"/>
          <w:sz w:val="24"/>
          <w:szCs w:val="24"/>
        </w:rPr>
        <w:t xml:space="preserve"> </w:t>
      </w:r>
      <w:r w:rsidR="00582BDA" w:rsidRPr="0058083D">
        <w:rPr>
          <w:rFonts w:ascii="Times New Roman" w:eastAsia="Times New Roman" w:hAnsi="Times New Roman" w:cs="Times New Roman"/>
          <w:sz w:val="24"/>
          <w:szCs w:val="24"/>
        </w:rPr>
        <w:t>Algunas de las personas que se inclinan por esta posibilidad tienen familiares o amigos</w:t>
      </w:r>
      <w:r w:rsidR="00315C08" w:rsidRPr="0058083D">
        <w:rPr>
          <w:rFonts w:ascii="Times New Roman" w:eastAsia="Times New Roman" w:hAnsi="Times New Roman" w:cs="Times New Roman"/>
          <w:sz w:val="24"/>
          <w:szCs w:val="24"/>
        </w:rPr>
        <w:t>(</w:t>
      </w:r>
      <w:r w:rsidR="00582BDA" w:rsidRPr="0058083D">
        <w:rPr>
          <w:rFonts w:ascii="Times New Roman" w:eastAsia="Times New Roman" w:hAnsi="Times New Roman" w:cs="Times New Roman"/>
          <w:sz w:val="24"/>
          <w:szCs w:val="24"/>
        </w:rPr>
        <w:t>as</w:t>
      </w:r>
      <w:r w:rsidR="00315C08" w:rsidRPr="0058083D">
        <w:rPr>
          <w:rFonts w:ascii="Times New Roman" w:eastAsia="Times New Roman" w:hAnsi="Times New Roman" w:cs="Times New Roman"/>
          <w:sz w:val="24"/>
          <w:szCs w:val="24"/>
        </w:rPr>
        <w:t>)</w:t>
      </w:r>
      <w:r w:rsidR="00582BDA" w:rsidRPr="0058083D">
        <w:rPr>
          <w:rFonts w:ascii="Times New Roman" w:eastAsia="Times New Roman" w:hAnsi="Times New Roman" w:cs="Times New Roman"/>
          <w:sz w:val="24"/>
          <w:szCs w:val="24"/>
        </w:rPr>
        <w:t xml:space="preserve"> en otros países</w:t>
      </w:r>
      <w:r w:rsidR="00582BDA">
        <w:rPr>
          <w:rFonts w:ascii="Times New Roman" w:eastAsia="Times New Roman" w:hAnsi="Times New Roman" w:cs="Times New Roman"/>
          <w:sz w:val="24"/>
          <w:szCs w:val="24"/>
        </w:rPr>
        <w:t xml:space="preserve">, lo que les serviría de apoyo en caso de tomar dicha decisión. Juan, un joven </w:t>
      </w:r>
      <w:r w:rsidR="00582BDA">
        <w:rPr>
          <w:rFonts w:ascii="Times New Roman" w:eastAsia="Times New Roman" w:hAnsi="Times New Roman" w:cs="Times New Roman"/>
          <w:sz w:val="24"/>
          <w:szCs w:val="24"/>
        </w:rPr>
        <w:lastRenderedPageBreak/>
        <w:t>venezolano de 20 años, piensa en España como alternativa, ya que un buen amigo de la infancia le ha hablado de las condiciones de vida en aquel país y piensa que le prestaría ayuda si tomara esa decisión.</w:t>
      </w:r>
    </w:p>
    <w:p w14:paraId="6F7BF04B" w14:textId="77777777" w:rsidR="00F63B65" w:rsidRDefault="00582BDA" w:rsidP="00F63B6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porcentaje considerable (18</w:t>
      </w:r>
      <w:r w:rsidR="00D803A8">
        <w:rPr>
          <w:rFonts w:ascii="Times New Roman" w:eastAsia="Times New Roman" w:hAnsi="Times New Roman" w:cs="Times New Roman"/>
          <w:sz w:val="24"/>
          <w:szCs w:val="24"/>
        </w:rPr>
        <w:t>,</w:t>
      </w:r>
      <w:r>
        <w:rPr>
          <w:rFonts w:ascii="Times New Roman" w:eastAsia="Times New Roman" w:hAnsi="Times New Roman" w:cs="Times New Roman"/>
          <w:sz w:val="24"/>
          <w:szCs w:val="24"/>
        </w:rPr>
        <w:t>82</w:t>
      </w:r>
      <w:r w:rsidR="00D803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señala como alternativa el cruzar irregularmente la frontera hacia Estados Unidos</w:t>
      </w:r>
      <w:r w:rsidR="00DC4C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caso de no resultar elegible para el asilo. Esta situación permite suponer que el cierre de CBP One incrementará los cruces indocumentados, a pesar de los esfuerzos</w:t>
      </w:r>
      <w:r w:rsidR="007A48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tanto de Estados Unidos como de México para securitizar la frontera.</w:t>
      </w:r>
    </w:p>
    <w:p w14:paraId="5CE440CE" w14:textId="77777777" w:rsidR="00F63B65" w:rsidRDefault="00582BDA" w:rsidP="00F63B65">
      <w:pPr>
        <w:spacing w:line="360" w:lineRule="auto"/>
        <w:ind w:firstLine="720"/>
        <w:jc w:val="both"/>
        <w:rPr>
          <w:rFonts w:ascii="Times New Roman" w:eastAsia="Times New Roman" w:hAnsi="Times New Roman" w:cs="Times New Roman"/>
          <w:sz w:val="24"/>
          <w:szCs w:val="24"/>
        </w:rPr>
      </w:pPr>
      <w:r w:rsidRPr="00DF156C">
        <w:rPr>
          <w:rFonts w:ascii="Times New Roman" w:eastAsia="Times New Roman" w:hAnsi="Times New Roman" w:cs="Times New Roman"/>
          <w:sz w:val="24"/>
          <w:szCs w:val="24"/>
        </w:rPr>
        <w:t>Finalmente, s</w:t>
      </w:r>
      <w:r w:rsidR="00DC4C20" w:rsidRPr="00DF156C">
        <w:rPr>
          <w:rFonts w:ascii="Times New Roman" w:eastAsia="Times New Roman" w:hAnsi="Times New Roman" w:cs="Times New Roman"/>
          <w:sz w:val="24"/>
          <w:szCs w:val="24"/>
        </w:rPr>
        <w:t>o</w:t>
      </w:r>
      <w:r w:rsidRPr="00DF156C">
        <w:rPr>
          <w:rFonts w:ascii="Times New Roman" w:eastAsia="Times New Roman" w:hAnsi="Times New Roman" w:cs="Times New Roman"/>
          <w:sz w:val="24"/>
          <w:szCs w:val="24"/>
        </w:rPr>
        <w:t>lo un 13</w:t>
      </w:r>
      <w:r w:rsidR="00DC4C20" w:rsidRPr="00DF156C">
        <w:rPr>
          <w:rFonts w:ascii="Times New Roman" w:eastAsia="Times New Roman" w:hAnsi="Times New Roman" w:cs="Times New Roman"/>
          <w:sz w:val="24"/>
          <w:szCs w:val="24"/>
        </w:rPr>
        <w:t>,</w:t>
      </w:r>
      <w:r w:rsidRPr="00DF156C">
        <w:rPr>
          <w:rFonts w:ascii="Times New Roman" w:eastAsia="Times New Roman" w:hAnsi="Times New Roman" w:cs="Times New Roman"/>
          <w:sz w:val="24"/>
          <w:szCs w:val="24"/>
        </w:rPr>
        <w:t>52</w:t>
      </w:r>
      <w:r w:rsidR="00DC4C20" w:rsidRPr="00DF156C">
        <w:rPr>
          <w:rFonts w:ascii="Times New Roman" w:eastAsia="Times New Roman" w:hAnsi="Times New Roman" w:cs="Times New Roman"/>
          <w:sz w:val="24"/>
          <w:szCs w:val="24"/>
        </w:rPr>
        <w:t xml:space="preserve"> </w:t>
      </w:r>
      <w:r w:rsidRPr="00DF156C">
        <w:rPr>
          <w:rFonts w:ascii="Times New Roman" w:eastAsia="Times New Roman" w:hAnsi="Times New Roman" w:cs="Times New Roman"/>
          <w:sz w:val="24"/>
          <w:szCs w:val="24"/>
        </w:rPr>
        <w:t>% de personas encuestadas señaló que volvería a su lugar de</w:t>
      </w:r>
      <w:r>
        <w:rPr>
          <w:rFonts w:ascii="Times New Roman" w:eastAsia="Times New Roman" w:hAnsi="Times New Roman" w:cs="Times New Roman"/>
          <w:sz w:val="24"/>
          <w:szCs w:val="24"/>
        </w:rPr>
        <w:t xml:space="preserve"> origen, o </w:t>
      </w:r>
      <w:r w:rsidR="00DD3BF2">
        <w:rPr>
          <w:rFonts w:ascii="Times New Roman" w:eastAsia="Times New Roman" w:hAnsi="Times New Roman" w:cs="Times New Roman"/>
          <w:sz w:val="24"/>
          <w:szCs w:val="24"/>
        </w:rPr>
        <w:t xml:space="preserve">bien, </w:t>
      </w:r>
      <w:r>
        <w:rPr>
          <w:rFonts w:ascii="Times New Roman" w:eastAsia="Times New Roman" w:hAnsi="Times New Roman" w:cs="Times New Roman"/>
          <w:sz w:val="24"/>
          <w:szCs w:val="24"/>
        </w:rPr>
        <w:t>a algunos de los lugares donde había residido con anterioridad. Este dato evidencia que las causas</w:t>
      </w:r>
      <w:r w:rsidR="000E38B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en este contexto impulsan la migración</w:t>
      </w:r>
      <w:r w:rsidR="000E38B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impiden el retorno en la mayoría de los casos. Entre los casos en los que el regreso al país de origen es una opción</w:t>
      </w:r>
      <w:r w:rsidR="000E38B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encuentra el de Marta, una mujer colombiana que viajaba con sus dos hijos y su esposo. </w:t>
      </w:r>
      <w:r w:rsidR="0022441D">
        <w:rPr>
          <w:rFonts w:ascii="Times New Roman" w:eastAsia="Times New Roman" w:hAnsi="Times New Roman" w:cs="Times New Roman"/>
          <w:sz w:val="24"/>
          <w:szCs w:val="24"/>
        </w:rPr>
        <w:t>Residió</w:t>
      </w:r>
      <w:r>
        <w:rPr>
          <w:rFonts w:ascii="Times New Roman" w:eastAsia="Times New Roman" w:hAnsi="Times New Roman" w:cs="Times New Roman"/>
          <w:sz w:val="24"/>
          <w:szCs w:val="24"/>
        </w:rPr>
        <w:t xml:space="preserve"> algunos años en Panamá, de donde huyó por la discriminación de la que eran víctimas. Mientras esperaban en Ciudad de México</w:t>
      </w:r>
      <w:r w:rsidR="007A48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 esposo falleció, lo que le imposibilitó acudir con sus hijos a la cita que ya tenían asignada. En estas circunstancias viajaron a Tijuana para intentar que las autoridades trataran su caso </w:t>
      </w:r>
      <w:r w:rsidR="008F3E29">
        <w:rPr>
          <w:rFonts w:ascii="Times New Roman" w:eastAsia="Times New Roman" w:hAnsi="Times New Roman" w:cs="Times New Roman"/>
          <w:sz w:val="24"/>
          <w:szCs w:val="24"/>
        </w:rPr>
        <w:t xml:space="preserve">de manera </w:t>
      </w:r>
      <w:r>
        <w:rPr>
          <w:rFonts w:ascii="Times New Roman" w:eastAsia="Times New Roman" w:hAnsi="Times New Roman" w:cs="Times New Roman"/>
          <w:sz w:val="24"/>
          <w:szCs w:val="24"/>
        </w:rPr>
        <w:t xml:space="preserve">excepcional. Ante las dudas que sentía sobre si </w:t>
      </w:r>
      <w:r w:rsidRPr="008255A6">
        <w:rPr>
          <w:rFonts w:ascii="Times New Roman" w:eastAsia="Times New Roman" w:hAnsi="Times New Roman" w:cs="Times New Roman"/>
          <w:sz w:val="24"/>
          <w:szCs w:val="24"/>
        </w:rPr>
        <w:t>volvería</w:t>
      </w:r>
      <w:r>
        <w:rPr>
          <w:rFonts w:ascii="Times New Roman" w:eastAsia="Times New Roman" w:hAnsi="Times New Roman" w:cs="Times New Roman"/>
          <w:sz w:val="24"/>
          <w:szCs w:val="24"/>
        </w:rPr>
        <w:t xml:space="preserve"> a ser elegible para una cita, señaló que </w:t>
      </w:r>
      <w:r w:rsidR="00E15FB2">
        <w:rPr>
          <w:rFonts w:ascii="Times New Roman" w:eastAsia="Times New Roman" w:hAnsi="Times New Roman" w:cs="Times New Roman"/>
          <w:sz w:val="24"/>
          <w:szCs w:val="24"/>
        </w:rPr>
        <w:t>regresaría</w:t>
      </w:r>
      <w:r>
        <w:rPr>
          <w:rFonts w:ascii="Times New Roman" w:eastAsia="Times New Roman" w:hAnsi="Times New Roman" w:cs="Times New Roman"/>
          <w:sz w:val="24"/>
          <w:szCs w:val="24"/>
        </w:rPr>
        <w:t xml:space="preserve"> a Colombia si no conseguía llegar a su destino, ya que los familiares de su esposo podrían ayudarle a establecerse.</w:t>
      </w:r>
    </w:p>
    <w:p w14:paraId="08ECFC74" w14:textId="77777777" w:rsidR="00F63B65" w:rsidRDefault="00582BDA" w:rsidP="00F63B6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Todo lo anterior, nos permite constatar que quienes se encontraban esperando una cita</w:t>
      </w:r>
      <w:r w:rsidR="00C039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mediante CBP One al 20 de enero de este año, se encuentran ahora en una situación de atrapamiento: su única vía de acceso al asilo se encuentra cerrada y, en la mayoría de los casos, el retorno es imposible. Esta situación presenta desafíos importantes tanto para el Estado </w:t>
      </w:r>
      <w:r w:rsidR="00C03960">
        <w:rPr>
          <w:rFonts w:ascii="Times New Roman" w:eastAsia="Times New Roman" w:hAnsi="Times New Roman" w:cs="Times New Roman"/>
          <w:sz w:val="24"/>
          <w:szCs w:val="24"/>
        </w:rPr>
        <w:t>m</w:t>
      </w:r>
      <w:r>
        <w:rPr>
          <w:rFonts w:ascii="Times New Roman" w:eastAsia="Times New Roman" w:hAnsi="Times New Roman" w:cs="Times New Roman"/>
          <w:sz w:val="24"/>
          <w:szCs w:val="24"/>
        </w:rPr>
        <w:t>exicano como para los Estados que se encuentran en las rutas migratorias y para sus respectivas sociedades civiles.</w:t>
      </w:r>
      <w:bookmarkStart w:id="10" w:name="_2qnd7hj3841k" w:colFirst="0" w:colLast="0"/>
      <w:bookmarkEnd w:id="10"/>
    </w:p>
    <w:p w14:paraId="6933F1B9" w14:textId="77777777" w:rsidR="00F63B65" w:rsidRDefault="00F63B65" w:rsidP="00F63B65">
      <w:pPr>
        <w:spacing w:line="360" w:lineRule="auto"/>
        <w:ind w:firstLine="720"/>
        <w:jc w:val="both"/>
        <w:rPr>
          <w:rFonts w:ascii="Times New Roman" w:eastAsia="Times New Roman" w:hAnsi="Times New Roman" w:cs="Times New Roman"/>
          <w:sz w:val="24"/>
          <w:szCs w:val="24"/>
        </w:rPr>
      </w:pPr>
    </w:p>
    <w:p w14:paraId="0000003A" w14:textId="1A74ABBC" w:rsidR="00562584" w:rsidRPr="00F63B65" w:rsidRDefault="00582BDA" w:rsidP="00F63B65">
      <w:pPr>
        <w:spacing w:line="360" w:lineRule="auto"/>
        <w:jc w:val="both"/>
        <w:rPr>
          <w:rFonts w:ascii="Times New Roman" w:hAnsi="Times New Roman" w:cs="Times New Roman"/>
          <w:b/>
          <w:bCs/>
          <w:sz w:val="24"/>
          <w:szCs w:val="24"/>
        </w:rPr>
      </w:pPr>
      <w:r w:rsidRPr="00F63B65">
        <w:rPr>
          <w:rFonts w:ascii="Times New Roman" w:hAnsi="Times New Roman" w:cs="Times New Roman"/>
          <w:b/>
          <w:bCs/>
          <w:sz w:val="24"/>
          <w:szCs w:val="24"/>
        </w:rPr>
        <w:t>Conclusiones</w:t>
      </w:r>
    </w:p>
    <w:p w14:paraId="01A5A2A7" w14:textId="77777777" w:rsidR="000D5ED3" w:rsidRDefault="000D5ED3" w:rsidP="000D5ED3">
      <w:pPr>
        <w:spacing w:line="360" w:lineRule="auto"/>
        <w:jc w:val="both"/>
        <w:rPr>
          <w:rFonts w:ascii="Times New Roman" w:eastAsia="Times New Roman" w:hAnsi="Times New Roman" w:cs="Times New Roman"/>
          <w:sz w:val="24"/>
          <w:szCs w:val="24"/>
        </w:rPr>
      </w:pPr>
    </w:p>
    <w:p w14:paraId="0000003B" w14:textId="78020C7A" w:rsidR="00562584" w:rsidRDefault="00582BDA" w:rsidP="000D5ED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lo largo de la historia, numerosos casos muestran que los flujos migratorios no desaparecen súbitamente a partir de cambios en las políticas migratorias. Por el contrario, cuando los cauces legales se cierran</w:t>
      </w:r>
      <w:r w:rsidR="00407C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los flujos persisten</w:t>
      </w:r>
      <w:r w:rsidR="008255A6">
        <w:rPr>
          <w:rFonts w:ascii="Times New Roman" w:eastAsia="Times New Roman" w:hAnsi="Times New Roman" w:cs="Times New Roman"/>
          <w:sz w:val="24"/>
          <w:szCs w:val="24"/>
        </w:rPr>
        <w:t xml:space="preserve"> y </w:t>
      </w:r>
      <w:r>
        <w:rPr>
          <w:rFonts w:ascii="Times New Roman" w:eastAsia="Times New Roman" w:hAnsi="Times New Roman" w:cs="Times New Roman"/>
          <w:sz w:val="24"/>
          <w:szCs w:val="24"/>
        </w:rPr>
        <w:t>se incrementa el costo de los desplazamientos en términos económicos</w:t>
      </w:r>
      <w:r w:rsidR="00F266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255A6">
        <w:rPr>
          <w:rFonts w:ascii="Times New Roman" w:eastAsia="Times New Roman" w:hAnsi="Times New Roman" w:cs="Times New Roman"/>
          <w:sz w:val="24"/>
          <w:szCs w:val="24"/>
        </w:rPr>
        <w:t>pero</w:t>
      </w:r>
      <w:r>
        <w:rPr>
          <w:rFonts w:ascii="Times New Roman" w:eastAsia="Times New Roman" w:hAnsi="Times New Roman" w:cs="Times New Roman"/>
          <w:sz w:val="24"/>
          <w:szCs w:val="24"/>
        </w:rPr>
        <w:t xml:space="preserve"> sobre todo por el costo humano, tanto en sufrimiento como en vidas que se pierden. Así</w:t>
      </w:r>
      <w:r w:rsidR="00F2664B">
        <w:rPr>
          <w:rFonts w:ascii="Times New Roman" w:eastAsia="Times New Roman" w:hAnsi="Times New Roman" w:cs="Times New Roman"/>
          <w:sz w:val="24"/>
          <w:szCs w:val="24"/>
        </w:rPr>
        <w:t xml:space="preserve"> pues</w:t>
      </w:r>
      <w:r>
        <w:rPr>
          <w:rFonts w:ascii="Times New Roman" w:eastAsia="Times New Roman" w:hAnsi="Times New Roman" w:cs="Times New Roman"/>
          <w:sz w:val="24"/>
          <w:szCs w:val="24"/>
        </w:rPr>
        <w:t>, es evidente que los cientos de miles de personas que esperaban acceder al procedimiento de asilo mediante la aplicación CBP One, no desaparecieron el 20 de enero y</w:t>
      </w:r>
      <w:r w:rsidR="00F266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muy probablemente, la mayoría de ellos tampoco regresó a sus lugares de origen.</w:t>
      </w:r>
    </w:p>
    <w:p w14:paraId="0E6418B4" w14:textId="77777777" w:rsidR="000D5ED3" w:rsidRDefault="00582BDA" w:rsidP="000D5E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Sin duda, el fin del programa CBP One marca un punto de inflexión en la gestión de los flujos migratorios hacia Estados Unidos, con implicaciones profundas para los solicitantes de asilo, para México y los diversos países de tránsito y</w:t>
      </w:r>
      <w:r w:rsidR="00F266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manera general, para el contexto global.</w:t>
      </w:r>
    </w:p>
    <w:p w14:paraId="61403EBF" w14:textId="77777777" w:rsidR="000D5ED3" w:rsidRDefault="00582BDA" w:rsidP="000D5E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plano </w:t>
      </w:r>
      <w:r w:rsidRPr="008255A6">
        <w:rPr>
          <w:rFonts w:ascii="Times New Roman" w:eastAsia="Times New Roman" w:hAnsi="Times New Roman" w:cs="Times New Roman"/>
          <w:sz w:val="24"/>
          <w:szCs w:val="24"/>
        </w:rPr>
        <w:t>geopolítico, el fin</w:t>
      </w:r>
      <w:r>
        <w:rPr>
          <w:rFonts w:ascii="Times New Roman" w:eastAsia="Times New Roman" w:hAnsi="Times New Roman" w:cs="Times New Roman"/>
          <w:sz w:val="24"/>
          <w:szCs w:val="24"/>
        </w:rPr>
        <w:t xml:space="preserve"> de CBP One</w:t>
      </w:r>
      <w:r w:rsidR="006660B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sin la apertura de un mecanismo alternativo para solicitar asilo, representa una violación de acuerdos internacionales sobre asilo y protección de refugiados, desafiando </w:t>
      </w:r>
      <w:r w:rsidR="006660BC">
        <w:rPr>
          <w:rFonts w:ascii="Times New Roman" w:eastAsia="Times New Roman" w:hAnsi="Times New Roman" w:cs="Times New Roman"/>
          <w:sz w:val="24"/>
          <w:szCs w:val="24"/>
        </w:rPr>
        <w:t xml:space="preserve">así </w:t>
      </w:r>
      <w:r>
        <w:rPr>
          <w:rFonts w:ascii="Times New Roman" w:eastAsia="Times New Roman" w:hAnsi="Times New Roman" w:cs="Times New Roman"/>
          <w:sz w:val="24"/>
          <w:szCs w:val="24"/>
        </w:rPr>
        <w:t xml:space="preserve">normas establecidas en el derecho internacional. Este cambio marca el </w:t>
      </w:r>
      <w:r w:rsidR="008255A6">
        <w:rPr>
          <w:rFonts w:ascii="Times New Roman" w:eastAsia="Times New Roman" w:hAnsi="Times New Roman" w:cs="Times New Roman"/>
          <w:sz w:val="24"/>
          <w:szCs w:val="24"/>
        </w:rPr>
        <w:t>t</w:t>
      </w:r>
      <w:r w:rsidR="006660BC">
        <w:rPr>
          <w:rFonts w:ascii="Times New Roman" w:eastAsia="Times New Roman" w:hAnsi="Times New Roman" w:cs="Times New Roman"/>
          <w:sz w:val="24"/>
          <w:szCs w:val="24"/>
        </w:rPr>
        <w:t>érmino</w:t>
      </w:r>
      <w:r>
        <w:rPr>
          <w:rFonts w:ascii="Times New Roman" w:eastAsia="Times New Roman" w:hAnsi="Times New Roman" w:cs="Times New Roman"/>
          <w:sz w:val="24"/>
          <w:szCs w:val="24"/>
        </w:rPr>
        <w:t xml:space="preserve"> de una era en la gestión de la movilidad en la región y el inicio de otra aún incierta, en la que la política migratoria de Estados Unidos y la respuesta de los países de tránsito y destino definirán el futuro de miles de personas en situación de desplazamiento.</w:t>
      </w:r>
    </w:p>
    <w:p w14:paraId="77354811" w14:textId="3FE34C65" w:rsidR="000D5ED3" w:rsidRDefault="00582BDA" w:rsidP="000D5ED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cierre de esta vía formal de acceso al asilo también podría impulsar más cruces clandestinos, a pesar de la creciente militarización fronteriza, elevando los costos humanos en términos de accidentes, detenciones y fallecimientos. Asimismo, ante la falta de vías claras para la solicitud de protección en Estados Unidos, es previsible un aumento en los procesos de asentamiento en </w:t>
      </w:r>
      <w:r w:rsidRPr="008255A6">
        <w:rPr>
          <w:rFonts w:ascii="Times New Roman" w:eastAsia="Times New Roman" w:hAnsi="Times New Roman" w:cs="Times New Roman"/>
          <w:sz w:val="24"/>
          <w:szCs w:val="24"/>
        </w:rPr>
        <w:t xml:space="preserve">México </w:t>
      </w:r>
      <w:r w:rsidR="00734B92">
        <w:rPr>
          <w:rFonts w:ascii="Times New Roman" w:eastAsia="Times New Roman" w:hAnsi="Times New Roman" w:cs="Times New Roman"/>
          <w:sz w:val="24"/>
          <w:szCs w:val="24"/>
        </w:rPr>
        <w:t xml:space="preserve">  </w:t>
      </w:r>
      <w:r w:rsidR="00B36929">
        <w:rPr>
          <w:rFonts w:ascii="Times New Roman" w:eastAsia="Times New Roman" w:hAnsi="Times New Roman" w:cs="Times New Roman"/>
          <w:sz w:val="24"/>
          <w:szCs w:val="24"/>
        </w:rPr>
        <w:t>–</w:t>
      </w:r>
      <w:r>
        <w:rPr>
          <w:rFonts w:ascii="Times New Roman" w:eastAsia="Times New Roman" w:hAnsi="Times New Roman" w:cs="Times New Roman"/>
          <w:sz w:val="24"/>
          <w:szCs w:val="24"/>
        </w:rPr>
        <w:t>y en los países de tránsito</w:t>
      </w:r>
      <w:r w:rsidR="00B369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ya sea de manera regular o irregular, voluntaria o involuntaria.</w:t>
      </w:r>
      <w:r w:rsidR="007B7F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Para México, esto implicará una mayor presión sobre su sistema migratorio, con un incremento en las solicitudes de regularización y la necesidad de fortalecer la protección de los derechos humanos de quienes quedan atrapados en su territorio.</w:t>
      </w:r>
    </w:p>
    <w:p w14:paraId="0A0FE192" w14:textId="214AA9BB" w:rsidR="00FA5D69" w:rsidRDefault="00582BDA" w:rsidP="00FA5D6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definitiva, el cierre de CBP One presenta múltiples retos para el Estado mexicano y para los países de tránsito en diferentes dimensiones: migratoria, humanitaria, administrativa y </w:t>
      </w:r>
      <w:r w:rsidR="00B906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seguridad.</w:t>
      </w:r>
    </w:p>
    <w:p w14:paraId="556D19E8" w14:textId="66ABD046" w:rsidR="00FA5D69" w:rsidRDefault="00582BDA" w:rsidP="00FA5D6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fin del acceso al asilo en los Estados Unidos</w:t>
      </w:r>
      <w:r w:rsidR="007B7F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seguramente</w:t>
      </w:r>
      <w:r w:rsidR="007B7F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reflejará en el incremento en las solicitudes de regularización de personas migrantes en México y países de tránsito, lo que demandará mayor capacidad operativa de sus instituciones. Será necesario ampliar y mejorar los procesos administrativos para evitar rezagos y respuestas tardías que dejen a los migrantes en situaciones de irregularidad prolongada. Asimismo, habrá una necesidad urgente de protección de derechos humanos de todas las personas que pudieran encontrarse en una situación </w:t>
      </w:r>
      <w:r w:rsidR="00B906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migratoria irregular.</w:t>
      </w:r>
    </w:p>
    <w:p w14:paraId="168F957A" w14:textId="1AB2E8C5" w:rsidR="00FA5D69" w:rsidRDefault="00324E68" w:rsidP="00FA5D6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igual forma</w:t>
      </w:r>
      <w:r w:rsidR="00582BDA">
        <w:rPr>
          <w:rFonts w:ascii="Times New Roman" w:eastAsia="Times New Roman" w:hAnsi="Times New Roman" w:cs="Times New Roman"/>
          <w:sz w:val="24"/>
          <w:szCs w:val="24"/>
        </w:rPr>
        <w:t>, con menos vías legales hacia Estados Unidos, más personas quedarán varadas, en condiciones de precariedad, inseguridad y vulnerabilidad. Esto constituye un desafío para garantizar el acceso a servicios básicos, incluyendo salud, educación y trabajo, en un contexto de insuficientes políticas de integración. La condición de atrapamiento exigirá también la implementación de modelos novedosos de integración, que considere</w:t>
      </w:r>
      <w:r w:rsidR="00B36929">
        <w:rPr>
          <w:rFonts w:ascii="Times New Roman" w:eastAsia="Times New Roman" w:hAnsi="Times New Roman" w:cs="Times New Roman"/>
          <w:sz w:val="24"/>
          <w:szCs w:val="24"/>
        </w:rPr>
        <w:t>n</w:t>
      </w:r>
      <w:r w:rsidR="00582BDA">
        <w:rPr>
          <w:rFonts w:ascii="Times New Roman" w:eastAsia="Times New Roman" w:hAnsi="Times New Roman" w:cs="Times New Roman"/>
          <w:sz w:val="24"/>
          <w:szCs w:val="24"/>
        </w:rPr>
        <w:t xml:space="preserve"> el carácter más o menos temporal, y no planeado,</w:t>
      </w:r>
      <w:r w:rsidR="00734B92">
        <w:rPr>
          <w:rFonts w:ascii="Times New Roman" w:eastAsia="Times New Roman" w:hAnsi="Times New Roman" w:cs="Times New Roman"/>
          <w:sz w:val="24"/>
          <w:szCs w:val="24"/>
        </w:rPr>
        <w:t xml:space="preserve">   </w:t>
      </w:r>
      <w:r w:rsidR="00B90641">
        <w:rPr>
          <w:rFonts w:ascii="Times New Roman" w:eastAsia="Times New Roman" w:hAnsi="Times New Roman" w:cs="Times New Roman"/>
          <w:sz w:val="24"/>
          <w:szCs w:val="24"/>
        </w:rPr>
        <w:t xml:space="preserve">                </w:t>
      </w:r>
      <w:r w:rsidR="00582BDA">
        <w:rPr>
          <w:rFonts w:ascii="Times New Roman" w:eastAsia="Times New Roman" w:hAnsi="Times New Roman" w:cs="Times New Roman"/>
          <w:sz w:val="24"/>
          <w:szCs w:val="24"/>
        </w:rPr>
        <w:t>del asentamiento.</w:t>
      </w:r>
    </w:p>
    <w:p w14:paraId="3E40A342" w14:textId="77777777" w:rsidR="00FA5D69" w:rsidRDefault="00582BDA" w:rsidP="00FA5D6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términos geopolíticos, México y los países de tránsito migratorio podrían enfrentar mayores presiones por parte de Estados Unidos para reforzar el control migratorio, vulnerando su soberanía.</w:t>
      </w:r>
      <w:r w:rsidR="00324E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 definitiva, los Estados deberán equilibrar su papel como país de origen, tránsito y destino, fortaleciendo su capacidad institucional para gestionar la migración sin comprometer los derechos humanos, mientras enfrentan la presión de Estados Unidos y las dinámicas del contexto regional y global.</w:t>
      </w:r>
    </w:p>
    <w:p w14:paraId="7D8C8FB5" w14:textId="77777777" w:rsidR="00FA5D69" w:rsidRDefault="00582BDA" w:rsidP="00FA5D6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w:t>
      </w:r>
      <w:r w:rsidR="00324E68">
        <w:rPr>
          <w:rFonts w:ascii="Times New Roman" w:eastAsia="Times New Roman" w:hAnsi="Times New Roman" w:cs="Times New Roman"/>
          <w:sz w:val="24"/>
          <w:szCs w:val="24"/>
        </w:rPr>
        <w:t>su</w:t>
      </w:r>
      <w:r w:rsidR="00AB06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parte, el cierre de CBP One y la consecuente reconfiguración de los flujos migratorios impone desafíos significativos para la sociedad civil de los países en tránsito, particularmente</w:t>
      </w:r>
      <w:r w:rsidR="00AB06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su capacidad para </w:t>
      </w:r>
      <w:r w:rsidRPr="00E958A3">
        <w:rPr>
          <w:rFonts w:ascii="Times New Roman" w:eastAsia="Times New Roman" w:hAnsi="Times New Roman" w:cs="Times New Roman"/>
          <w:sz w:val="24"/>
          <w:szCs w:val="24"/>
        </w:rPr>
        <w:t>responder</w:t>
      </w:r>
      <w:r w:rsidR="00B36929" w:rsidRPr="00E958A3">
        <w:rPr>
          <w:rFonts w:ascii="Times New Roman" w:eastAsia="Times New Roman" w:hAnsi="Times New Roman" w:cs="Times New Roman"/>
          <w:sz w:val="24"/>
          <w:szCs w:val="24"/>
        </w:rPr>
        <w:t xml:space="preserve"> a</w:t>
      </w:r>
      <w:r w:rsidRPr="00E958A3">
        <w:rPr>
          <w:rFonts w:ascii="Times New Roman" w:eastAsia="Times New Roman" w:hAnsi="Times New Roman" w:cs="Times New Roman"/>
          <w:sz w:val="24"/>
          <w:szCs w:val="24"/>
        </w:rPr>
        <w:t xml:space="preserve"> la</w:t>
      </w:r>
      <w:r>
        <w:rPr>
          <w:rFonts w:ascii="Times New Roman" w:eastAsia="Times New Roman" w:hAnsi="Times New Roman" w:cs="Times New Roman"/>
          <w:sz w:val="24"/>
          <w:szCs w:val="24"/>
        </w:rPr>
        <w:t xml:space="preserve"> permanencia prolongada de personas en situación de atrapamiento migratorio. Más allá de la provisión inmediata de ayuda humanitaria, el reto central será generar condiciones que favorezcan la integración social de estas poblaciones en un contexto marcado</w:t>
      </w:r>
      <w:r w:rsidR="006E42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cada vez más</w:t>
      </w:r>
      <w:r w:rsidR="006E42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discursos restrictivos sobre la movilidad, estructuras institucionales limitadas y desigualdades socioeconómicas preexistentes.</w:t>
      </w:r>
    </w:p>
    <w:p w14:paraId="5C5FC812" w14:textId="77777777" w:rsidR="00FA5D69" w:rsidRDefault="00582BDA" w:rsidP="00FA5D6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Uno de los principales desafíos será la construcción de entornos de acogida que minimicen la discriminación y favorezcan la cohesión social. Esto implica que actores clave dentro de la sociedad civil, como redes comunitarias, organizaciones locales y sectores profesionales, asuman un papel activo en la recepción e integración de personas migrantes. Profesionales en sectores esenciales, como la educación y la salud, se enfrentarán a la necesidad de adaptar sus prácticas para garantizar que la población migrante tenga acceso a estos servicios sin obstáculos institucionales ni barreras socioculturales. La capacitación y sensibilización del personal docente y sanitario, así como de otros actores comunitarios, serán fundamentales para evitar la reproducción de dinámicas de exclusión y asegurar que la prestación de servicios se lleve a cabo bajo principios de igualdad y respeto a los derechos humanos.</w:t>
      </w:r>
    </w:p>
    <w:p w14:paraId="1B8B8A7F" w14:textId="77777777" w:rsidR="00FA5D69" w:rsidRDefault="00582BDA" w:rsidP="00FA5D6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ámbito </w:t>
      </w:r>
      <w:r w:rsidRPr="00B33170">
        <w:rPr>
          <w:rFonts w:ascii="Times New Roman" w:eastAsia="Times New Roman" w:hAnsi="Times New Roman" w:cs="Times New Roman"/>
          <w:sz w:val="24"/>
          <w:szCs w:val="24"/>
        </w:rPr>
        <w:t>laboral, la sociedad civil enfrentará el reto de promover un entorno en el que las personas migrantes puedan acceder a oportunidades económicas sin ser víctimas de explotación o discriminación. Para ello, será necesario generar conciencia entre empleadores, sindicatos y otros actores del mercado laboral sobre la importancia de la inclusión de trabajadores migrantes en condiciones justas. Además, las organizaciones que trabajan en la defensa de los derechos de las personas migrantes deberán redirigir parte de sus esfuerzos hacia la identificación de necesidades emergentes, como el acceso a empleo digno y la regularización migratoria, sin perder de vista su labor de denuncia sobre las restricciones impuestas al derecho al asilo.</w:t>
      </w:r>
    </w:p>
    <w:p w14:paraId="47D29ECC" w14:textId="77777777" w:rsidR="00FA5D69" w:rsidRDefault="00582BDA" w:rsidP="00FA5D69">
      <w:pPr>
        <w:spacing w:line="360" w:lineRule="auto"/>
        <w:ind w:firstLine="720"/>
        <w:jc w:val="both"/>
        <w:rPr>
          <w:rFonts w:ascii="Times New Roman" w:eastAsia="Times New Roman" w:hAnsi="Times New Roman" w:cs="Times New Roman"/>
          <w:sz w:val="24"/>
          <w:szCs w:val="24"/>
        </w:rPr>
      </w:pPr>
      <w:r w:rsidRPr="00B33170">
        <w:rPr>
          <w:rFonts w:ascii="Times New Roman" w:eastAsia="Times New Roman" w:hAnsi="Times New Roman" w:cs="Times New Roman"/>
          <w:sz w:val="24"/>
          <w:szCs w:val="24"/>
        </w:rPr>
        <w:t>Estos desafíos</w:t>
      </w:r>
      <w:r w:rsidR="00F679A1" w:rsidRPr="00B33170">
        <w:rPr>
          <w:rFonts w:ascii="Times New Roman" w:eastAsia="Times New Roman" w:hAnsi="Times New Roman" w:cs="Times New Roman"/>
          <w:sz w:val="24"/>
          <w:szCs w:val="24"/>
        </w:rPr>
        <w:t>,</w:t>
      </w:r>
      <w:r w:rsidRPr="00B33170">
        <w:rPr>
          <w:rFonts w:ascii="Times New Roman" w:eastAsia="Times New Roman" w:hAnsi="Times New Roman" w:cs="Times New Roman"/>
          <w:sz w:val="24"/>
          <w:szCs w:val="24"/>
        </w:rPr>
        <w:t xml:space="preserve"> no solo dependen de la voluntad de los sectores que conforman la sociedad civil, sino también del margen de acción que les permitan las dinámicas políticas y normativas en el país. La posibilidad de generar comunidades más incluyentes estará condicionada por la capacidad de </w:t>
      </w:r>
      <w:r w:rsidRPr="00B33170">
        <w:rPr>
          <w:rFonts w:ascii="Times New Roman" w:eastAsia="Times New Roman" w:hAnsi="Times New Roman" w:cs="Times New Roman"/>
          <w:sz w:val="24"/>
          <w:szCs w:val="24"/>
        </w:rPr>
        <w:lastRenderedPageBreak/>
        <w:t>la sociedad civil para articular estrategias de integración y defensa de derechos, incluso en un entorno en el que las políticas migratorias puedan volverse aún más restrictivas.</w:t>
      </w:r>
    </w:p>
    <w:p w14:paraId="2DD021D1" w14:textId="77777777" w:rsidR="00FA5D69" w:rsidRDefault="00582BDA" w:rsidP="00FA5D69">
      <w:pPr>
        <w:spacing w:line="360" w:lineRule="auto"/>
        <w:ind w:firstLine="720"/>
        <w:jc w:val="both"/>
        <w:rPr>
          <w:rFonts w:ascii="Times New Roman" w:eastAsia="Times New Roman" w:hAnsi="Times New Roman" w:cs="Times New Roman"/>
          <w:sz w:val="24"/>
          <w:szCs w:val="24"/>
        </w:rPr>
      </w:pPr>
      <w:r w:rsidRPr="00B33170">
        <w:rPr>
          <w:rFonts w:ascii="Times New Roman" w:eastAsia="Times New Roman" w:hAnsi="Times New Roman" w:cs="Times New Roman"/>
          <w:sz w:val="24"/>
          <w:szCs w:val="24"/>
        </w:rPr>
        <w:t>En este contexto, es crucial que las organizaciones de la sociedad civil, junto con el Estado mexicano, encuentren formas de fortalecer sus capacidades y garantizar</w:t>
      </w:r>
      <w:r>
        <w:rPr>
          <w:rFonts w:ascii="Times New Roman" w:eastAsia="Times New Roman" w:hAnsi="Times New Roman" w:cs="Times New Roman"/>
          <w:sz w:val="24"/>
          <w:szCs w:val="24"/>
        </w:rPr>
        <w:t xml:space="preserve"> que las personas migrantes reciban la protección que necesitan</w:t>
      </w:r>
      <w:r w:rsidR="00E95F9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sin ser objeto de criminalización o vulneración de sus derechos.</w:t>
      </w:r>
    </w:p>
    <w:p w14:paraId="41A16480" w14:textId="77777777" w:rsidR="00FA5D69" w:rsidRDefault="00582BDA" w:rsidP="00FA5D6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escenario político actual, es poco probable que en un futuro cercano los Estados Unidos reinstauren el programa CBP One o implementen una alternativa accesible para quienes buscan protección internacional desde la frontera sur de Estados Unidos. Queda esperar que, a mediano plazo, al interior de los Estados Unidos cambie la correlación de fuerzas y se promulguen nuevas disposiciones respetuosas de los derechos humanos y de los tratados internacionales.</w:t>
      </w:r>
    </w:p>
    <w:p w14:paraId="0000004B" w14:textId="48CED3D5" w:rsidR="00562584" w:rsidRDefault="00582BDA" w:rsidP="00FA5D6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Mientras tanto, el escenario es preocupante.</w:t>
      </w:r>
    </w:p>
    <w:p w14:paraId="01EB421C" w14:textId="77777777" w:rsidR="00FA5D69" w:rsidRDefault="00FA5D69" w:rsidP="00FA5D69">
      <w:pPr>
        <w:spacing w:line="360" w:lineRule="auto"/>
        <w:ind w:firstLine="720"/>
        <w:jc w:val="both"/>
        <w:rPr>
          <w:rFonts w:ascii="Times New Roman" w:eastAsia="Times New Roman" w:hAnsi="Times New Roman" w:cs="Times New Roman"/>
          <w:sz w:val="24"/>
          <w:szCs w:val="24"/>
        </w:rPr>
      </w:pPr>
    </w:p>
    <w:p w14:paraId="5FF18969" w14:textId="77777777" w:rsidR="00FA5D69" w:rsidRDefault="00FA5D69" w:rsidP="00FA5D69">
      <w:pPr>
        <w:spacing w:line="360" w:lineRule="auto"/>
        <w:ind w:firstLine="720"/>
        <w:jc w:val="both"/>
        <w:rPr>
          <w:rFonts w:ascii="Times New Roman" w:eastAsia="Times New Roman" w:hAnsi="Times New Roman" w:cs="Times New Roman"/>
          <w:sz w:val="24"/>
          <w:szCs w:val="24"/>
        </w:rPr>
      </w:pPr>
    </w:p>
    <w:p w14:paraId="0000004C" w14:textId="77777777" w:rsidR="00562584" w:rsidRPr="007325BE" w:rsidRDefault="00582BDA" w:rsidP="00687A78">
      <w:pPr>
        <w:pStyle w:val="Ttulo1"/>
        <w:spacing w:after="0"/>
        <w:rPr>
          <w:b/>
          <w:bCs/>
        </w:rPr>
      </w:pPr>
      <w:bookmarkStart w:id="11" w:name="_cue28qsqlzpr" w:colFirst="0" w:colLast="0"/>
      <w:bookmarkEnd w:id="11"/>
      <w:r w:rsidRPr="007325BE">
        <w:rPr>
          <w:b/>
          <w:bCs/>
        </w:rPr>
        <w:t>Referencias</w:t>
      </w:r>
    </w:p>
    <w:p w14:paraId="4EA5240D" w14:textId="77777777" w:rsidR="00687A78" w:rsidRDefault="00687A78" w:rsidP="00FA5D69">
      <w:pPr>
        <w:spacing w:line="360" w:lineRule="auto"/>
        <w:ind w:left="720" w:hanging="720"/>
        <w:jc w:val="both"/>
        <w:rPr>
          <w:rFonts w:ascii="Times New Roman" w:eastAsia="Times New Roman" w:hAnsi="Times New Roman" w:cs="Times New Roman"/>
          <w:sz w:val="24"/>
          <w:szCs w:val="24"/>
        </w:rPr>
      </w:pPr>
    </w:p>
    <w:p w14:paraId="0DA1295D" w14:textId="53A3D166" w:rsidR="00092286" w:rsidRPr="00FA5D69" w:rsidRDefault="00092286" w:rsidP="00FA5D69">
      <w:pPr>
        <w:spacing w:line="360" w:lineRule="auto"/>
        <w:ind w:left="720" w:hanging="720"/>
        <w:jc w:val="both"/>
        <w:rPr>
          <w:rFonts w:ascii="Times New Roman" w:eastAsia="Times New Roman" w:hAnsi="Times New Roman" w:cs="Times New Roman"/>
          <w:sz w:val="24"/>
          <w:szCs w:val="24"/>
        </w:rPr>
      </w:pPr>
      <w:r w:rsidRPr="00FA5D69">
        <w:rPr>
          <w:rFonts w:ascii="Times New Roman" w:eastAsia="Times New Roman" w:hAnsi="Times New Roman" w:cs="Times New Roman"/>
          <w:sz w:val="24"/>
          <w:szCs w:val="24"/>
        </w:rPr>
        <w:t>ACNUR. (1951). Convención sobre el Estatuto de los Refugiados, 1951.</w:t>
      </w:r>
      <w:r w:rsidR="00FA5D69" w:rsidRPr="00FA5D69">
        <w:rPr>
          <w:rFonts w:ascii="Times New Roman" w:eastAsia="Times New Roman" w:hAnsi="Times New Roman" w:cs="Times New Roman"/>
          <w:sz w:val="24"/>
          <w:szCs w:val="24"/>
        </w:rPr>
        <w:t xml:space="preserve"> </w:t>
      </w:r>
      <w:r w:rsidRPr="00FA5D69">
        <w:rPr>
          <w:rFonts w:ascii="Times New Roman" w:eastAsia="Times New Roman" w:hAnsi="Times New Roman" w:cs="Times New Roman"/>
          <w:sz w:val="24"/>
          <w:szCs w:val="24"/>
        </w:rPr>
        <w:t>https://www.acnur.org/media/convencion-sobre-el-estatuto-de-los-refugiados-de-1951</w:t>
      </w:r>
    </w:p>
    <w:p w14:paraId="0000004D" w14:textId="50A8B3B9" w:rsidR="00562584" w:rsidRPr="00687A78" w:rsidRDefault="00582BDA" w:rsidP="00FA5D69">
      <w:pPr>
        <w:spacing w:line="360" w:lineRule="auto"/>
        <w:ind w:left="720" w:hanging="720"/>
        <w:jc w:val="both"/>
        <w:rPr>
          <w:rFonts w:ascii="Times New Roman" w:eastAsia="Times New Roman" w:hAnsi="Times New Roman" w:cs="Times New Roman"/>
          <w:sz w:val="24"/>
          <w:szCs w:val="24"/>
          <w:lang w:val="es-CR"/>
        </w:rPr>
      </w:pPr>
      <w:r w:rsidRPr="00FA5D69">
        <w:rPr>
          <w:rFonts w:ascii="Times New Roman" w:eastAsia="Times New Roman" w:hAnsi="Times New Roman" w:cs="Times New Roman"/>
          <w:sz w:val="24"/>
          <w:szCs w:val="24"/>
        </w:rPr>
        <w:t>ACNUR. (2024).</w:t>
      </w:r>
      <w:r w:rsidRPr="00FA5D69">
        <w:rPr>
          <w:rFonts w:ascii="Times New Roman" w:eastAsia="Times New Roman" w:hAnsi="Times New Roman" w:cs="Times New Roman"/>
          <w:i/>
          <w:sz w:val="24"/>
          <w:szCs w:val="24"/>
        </w:rPr>
        <w:t xml:space="preserve"> El impacto del desplazamiento forzado en la movilidad humana. Reporte del monitoreo de protección en México 2023.</w:t>
      </w:r>
      <w:r w:rsidRPr="00FA5D69">
        <w:rPr>
          <w:rFonts w:ascii="Times New Roman" w:eastAsia="Times New Roman" w:hAnsi="Times New Roman" w:cs="Times New Roman"/>
          <w:sz w:val="24"/>
          <w:szCs w:val="24"/>
        </w:rPr>
        <w:t xml:space="preserve"> </w:t>
      </w:r>
      <w:r w:rsidRPr="00687A78">
        <w:rPr>
          <w:rFonts w:ascii="Times New Roman" w:eastAsia="Times New Roman" w:hAnsi="Times New Roman" w:cs="Times New Roman"/>
          <w:sz w:val="24"/>
          <w:szCs w:val="24"/>
          <w:lang w:val="es-CR"/>
        </w:rPr>
        <w:t>https://www.acnur.org/mx/sites/es-mx/files/2024-03/Protection%20Monitoring%202023.pdf</w:t>
      </w:r>
    </w:p>
    <w:p w14:paraId="0000004F" w14:textId="05944694" w:rsidR="00562584" w:rsidRPr="00DA4027" w:rsidRDefault="00582BDA" w:rsidP="00FA5D69">
      <w:pPr>
        <w:spacing w:line="360" w:lineRule="auto"/>
        <w:ind w:left="720" w:hanging="720"/>
        <w:jc w:val="both"/>
        <w:rPr>
          <w:rFonts w:ascii="Times New Roman" w:eastAsia="Times New Roman" w:hAnsi="Times New Roman" w:cs="Times New Roman"/>
          <w:sz w:val="24"/>
          <w:szCs w:val="24"/>
          <w:lang w:val="en-US"/>
        </w:rPr>
      </w:pPr>
      <w:r w:rsidRPr="00FA5D69">
        <w:rPr>
          <w:rFonts w:ascii="Times New Roman" w:eastAsia="Times New Roman" w:hAnsi="Times New Roman" w:cs="Times New Roman"/>
          <w:sz w:val="24"/>
          <w:szCs w:val="24"/>
          <w:lang w:val="en-US"/>
        </w:rPr>
        <w:t>American Immigration Council</w:t>
      </w:r>
      <w:r w:rsidR="00557389" w:rsidRPr="00FA5D69">
        <w:rPr>
          <w:rFonts w:ascii="Times New Roman" w:eastAsia="Times New Roman" w:hAnsi="Times New Roman" w:cs="Times New Roman"/>
          <w:sz w:val="24"/>
          <w:szCs w:val="24"/>
          <w:lang w:val="en-US"/>
        </w:rPr>
        <w:t>.</w:t>
      </w:r>
      <w:r w:rsidRPr="00FA5D69">
        <w:rPr>
          <w:rFonts w:ascii="Times New Roman" w:eastAsia="Times New Roman" w:hAnsi="Times New Roman" w:cs="Times New Roman"/>
          <w:sz w:val="24"/>
          <w:szCs w:val="24"/>
          <w:lang w:val="en-US"/>
        </w:rPr>
        <w:t xml:space="preserve"> (2023). </w:t>
      </w:r>
      <w:r w:rsidRPr="00FA5D69">
        <w:rPr>
          <w:rFonts w:ascii="Times New Roman" w:eastAsia="Times New Roman" w:hAnsi="Times New Roman" w:cs="Times New Roman"/>
          <w:i/>
          <w:sz w:val="24"/>
          <w:szCs w:val="24"/>
          <w:lang w:val="en-US"/>
        </w:rPr>
        <w:t xml:space="preserve">Government Documents Reveal Information about the Development of the CBP One App. </w:t>
      </w:r>
      <w:r w:rsidRPr="00DA4027">
        <w:rPr>
          <w:rFonts w:ascii="Times New Roman" w:eastAsia="Times New Roman" w:hAnsi="Times New Roman" w:cs="Times New Roman"/>
          <w:sz w:val="24"/>
          <w:szCs w:val="24"/>
          <w:lang w:val="en-US"/>
        </w:rPr>
        <w:t>https://www.americanimmigrationcouncil.org/foia/government-documents-reveal-information-about-development-cbp-one-app</w:t>
      </w:r>
    </w:p>
    <w:p w14:paraId="00000050" w14:textId="5E2792AA" w:rsidR="00562584" w:rsidRPr="00DA4027" w:rsidRDefault="00582BDA" w:rsidP="00FA5D69">
      <w:pPr>
        <w:spacing w:line="360" w:lineRule="auto"/>
        <w:ind w:left="720" w:hanging="720"/>
        <w:jc w:val="both"/>
        <w:rPr>
          <w:rFonts w:ascii="Times New Roman" w:eastAsia="Times New Roman" w:hAnsi="Times New Roman" w:cs="Times New Roman"/>
          <w:sz w:val="24"/>
          <w:szCs w:val="24"/>
          <w:highlight w:val="white"/>
          <w:lang w:val="en-US"/>
        </w:rPr>
      </w:pPr>
      <w:r w:rsidRPr="00FA5D69">
        <w:rPr>
          <w:rFonts w:ascii="Times New Roman" w:eastAsia="Times New Roman" w:hAnsi="Times New Roman" w:cs="Times New Roman"/>
          <w:color w:val="222222"/>
          <w:sz w:val="24"/>
          <w:szCs w:val="24"/>
          <w:highlight w:val="white"/>
          <w:lang w:val="en-US"/>
        </w:rPr>
        <w:t>Amnesty International. (2024). CBP One: A Blessing or a Trap?</w:t>
      </w:r>
      <w:r w:rsidR="00DA4027">
        <w:rPr>
          <w:rFonts w:ascii="Times New Roman" w:eastAsia="Times New Roman" w:hAnsi="Times New Roman" w:cs="Times New Roman"/>
          <w:color w:val="222222"/>
          <w:sz w:val="24"/>
          <w:szCs w:val="24"/>
          <w:highlight w:val="white"/>
          <w:lang w:val="en-US"/>
        </w:rPr>
        <w:t xml:space="preserve"> </w:t>
      </w:r>
      <w:r w:rsidRPr="00DA4027">
        <w:rPr>
          <w:rFonts w:ascii="Times New Roman" w:eastAsia="Times New Roman" w:hAnsi="Times New Roman" w:cs="Times New Roman"/>
          <w:sz w:val="24"/>
          <w:szCs w:val="24"/>
          <w:highlight w:val="white"/>
          <w:lang w:val="en-US"/>
        </w:rPr>
        <w:t>https://www.amnesty.org/en/documents/amr51/7985/2024/en/</w:t>
      </w:r>
    </w:p>
    <w:p w14:paraId="00000051" w14:textId="48038D75" w:rsidR="00562584" w:rsidRPr="00FA5D69" w:rsidRDefault="00582BDA" w:rsidP="00FA5D69">
      <w:pPr>
        <w:spacing w:line="360" w:lineRule="auto"/>
        <w:ind w:left="720" w:hanging="720"/>
        <w:jc w:val="both"/>
        <w:rPr>
          <w:rFonts w:ascii="Times New Roman" w:eastAsia="Times New Roman" w:hAnsi="Times New Roman" w:cs="Times New Roman"/>
          <w:sz w:val="24"/>
          <w:szCs w:val="24"/>
        </w:rPr>
      </w:pPr>
      <w:r w:rsidRPr="00FA5D69">
        <w:rPr>
          <w:rFonts w:ascii="Times New Roman" w:eastAsia="Times New Roman" w:hAnsi="Times New Roman" w:cs="Times New Roman"/>
          <w:color w:val="222222"/>
          <w:sz w:val="24"/>
          <w:szCs w:val="24"/>
          <w:highlight w:val="white"/>
          <w:lang w:val="es-CR"/>
        </w:rPr>
        <w:t>Amuedo-Dorantes, Catalina</w:t>
      </w:r>
      <w:r w:rsidR="00E95F94" w:rsidRPr="00FA5D69">
        <w:rPr>
          <w:rFonts w:ascii="Times New Roman" w:eastAsia="Times New Roman" w:hAnsi="Times New Roman" w:cs="Times New Roman"/>
          <w:color w:val="222222"/>
          <w:sz w:val="24"/>
          <w:szCs w:val="24"/>
          <w:highlight w:val="white"/>
          <w:lang w:val="es-CR"/>
        </w:rPr>
        <w:t xml:space="preserve"> y </w:t>
      </w:r>
      <w:r w:rsidRPr="00FA5D69">
        <w:rPr>
          <w:rFonts w:ascii="Times New Roman" w:eastAsia="Times New Roman" w:hAnsi="Times New Roman" w:cs="Times New Roman"/>
          <w:color w:val="222222"/>
          <w:sz w:val="24"/>
          <w:szCs w:val="24"/>
          <w:highlight w:val="white"/>
          <w:lang w:val="es-CR"/>
        </w:rPr>
        <w:t xml:space="preserve">Bucheli, José R. (2023). </w:t>
      </w:r>
      <w:r w:rsidRPr="00FA5D69">
        <w:rPr>
          <w:rFonts w:ascii="Times New Roman" w:eastAsia="Times New Roman" w:hAnsi="Times New Roman" w:cs="Times New Roman"/>
          <w:color w:val="222222"/>
          <w:sz w:val="24"/>
          <w:szCs w:val="24"/>
          <w:highlight w:val="white"/>
          <w:lang w:val="en-US"/>
        </w:rPr>
        <w:t xml:space="preserve">Implications of restrictive asylum policies: evidence from metering along the US-Mexico Border. </w:t>
      </w:r>
      <w:r w:rsidRPr="00FA5D69">
        <w:rPr>
          <w:rFonts w:ascii="Times New Roman" w:eastAsia="Times New Roman" w:hAnsi="Times New Roman" w:cs="Times New Roman"/>
          <w:i/>
          <w:color w:val="222222"/>
          <w:sz w:val="24"/>
          <w:szCs w:val="24"/>
          <w:highlight w:val="white"/>
        </w:rPr>
        <w:t>Journal of Population Economics</w:t>
      </w:r>
      <w:r w:rsidRPr="00FA5D69">
        <w:rPr>
          <w:rFonts w:ascii="Times New Roman" w:eastAsia="Times New Roman" w:hAnsi="Times New Roman" w:cs="Times New Roman"/>
          <w:color w:val="222222"/>
          <w:sz w:val="24"/>
          <w:szCs w:val="24"/>
          <w:highlight w:val="white"/>
        </w:rPr>
        <w:t xml:space="preserve">, </w:t>
      </w:r>
      <w:r w:rsidRPr="00FA5D69">
        <w:rPr>
          <w:rFonts w:ascii="Times New Roman" w:eastAsia="Times New Roman" w:hAnsi="Times New Roman" w:cs="Times New Roman"/>
          <w:i/>
          <w:color w:val="222222"/>
          <w:sz w:val="24"/>
          <w:szCs w:val="24"/>
          <w:highlight w:val="white"/>
        </w:rPr>
        <w:t>36</w:t>
      </w:r>
      <w:r w:rsidRPr="00FA5D69">
        <w:rPr>
          <w:rFonts w:ascii="Times New Roman" w:eastAsia="Times New Roman" w:hAnsi="Times New Roman" w:cs="Times New Roman"/>
          <w:color w:val="222222"/>
          <w:sz w:val="24"/>
          <w:szCs w:val="24"/>
          <w:highlight w:val="white"/>
        </w:rPr>
        <w:t>(3), 1941-1962.</w:t>
      </w:r>
    </w:p>
    <w:p w14:paraId="00000052" w14:textId="3AA50399" w:rsidR="00562584" w:rsidRPr="00DA4027" w:rsidRDefault="00582BDA" w:rsidP="00FA5D69">
      <w:pPr>
        <w:spacing w:line="360" w:lineRule="auto"/>
        <w:ind w:left="720" w:hanging="720"/>
        <w:jc w:val="both"/>
        <w:rPr>
          <w:rFonts w:ascii="Times New Roman" w:eastAsia="Times New Roman" w:hAnsi="Times New Roman" w:cs="Times New Roman"/>
          <w:sz w:val="24"/>
          <w:szCs w:val="24"/>
          <w:highlight w:val="white"/>
        </w:rPr>
      </w:pPr>
      <w:r w:rsidRPr="00FA5D69">
        <w:rPr>
          <w:rFonts w:ascii="Times New Roman" w:eastAsia="Times New Roman" w:hAnsi="Times New Roman" w:cs="Times New Roman"/>
          <w:color w:val="222222"/>
          <w:sz w:val="24"/>
          <w:szCs w:val="24"/>
          <w:highlight w:val="white"/>
        </w:rPr>
        <w:t xml:space="preserve">Del Monte Madrigal, Juan Antonio. (2023). Securitización sanitaria y control migratorio fronterizo: el Título 42 en la frontera México-Estados Unidos. </w:t>
      </w:r>
      <w:r w:rsidRPr="00FA5D69">
        <w:rPr>
          <w:rFonts w:ascii="Times New Roman" w:eastAsia="Times New Roman" w:hAnsi="Times New Roman" w:cs="Times New Roman"/>
          <w:i/>
          <w:color w:val="222222"/>
          <w:sz w:val="24"/>
          <w:szCs w:val="24"/>
          <w:highlight w:val="white"/>
        </w:rPr>
        <w:t xml:space="preserve">Frontera </w:t>
      </w:r>
      <w:r w:rsidR="00E95F94" w:rsidRPr="00FA5D69">
        <w:rPr>
          <w:rFonts w:ascii="Times New Roman" w:eastAsia="Times New Roman" w:hAnsi="Times New Roman" w:cs="Times New Roman"/>
          <w:i/>
          <w:color w:val="222222"/>
          <w:sz w:val="24"/>
          <w:szCs w:val="24"/>
          <w:highlight w:val="white"/>
        </w:rPr>
        <w:t>N</w:t>
      </w:r>
      <w:r w:rsidRPr="00FA5D69">
        <w:rPr>
          <w:rFonts w:ascii="Times New Roman" w:eastAsia="Times New Roman" w:hAnsi="Times New Roman" w:cs="Times New Roman"/>
          <w:i/>
          <w:color w:val="222222"/>
          <w:sz w:val="24"/>
          <w:szCs w:val="24"/>
          <w:highlight w:val="white"/>
        </w:rPr>
        <w:t xml:space="preserve">orte, 35. </w:t>
      </w:r>
      <w:r w:rsidRPr="00DA4027">
        <w:rPr>
          <w:rFonts w:ascii="Times New Roman" w:eastAsia="Times New Roman" w:hAnsi="Times New Roman" w:cs="Times New Roman"/>
          <w:sz w:val="24"/>
          <w:szCs w:val="24"/>
          <w:highlight w:val="white"/>
        </w:rPr>
        <w:t>https://doi.org/10.33679/rfn.v1i1.2325</w:t>
      </w:r>
    </w:p>
    <w:p w14:paraId="00000053" w14:textId="7C7243BD" w:rsidR="00562584" w:rsidRPr="00DA4027" w:rsidRDefault="00630A0E" w:rsidP="00FA5D69">
      <w:pPr>
        <w:spacing w:line="360" w:lineRule="auto"/>
        <w:ind w:left="720" w:hanging="720"/>
        <w:jc w:val="both"/>
        <w:rPr>
          <w:rFonts w:ascii="Times New Roman" w:eastAsia="Times New Roman" w:hAnsi="Times New Roman" w:cs="Times New Roman"/>
          <w:sz w:val="24"/>
          <w:szCs w:val="24"/>
          <w:highlight w:val="white"/>
        </w:rPr>
      </w:pPr>
      <w:r w:rsidRPr="00FA5D69">
        <w:rPr>
          <w:rFonts w:ascii="Times New Roman" w:eastAsia="Times New Roman" w:hAnsi="Times New Roman" w:cs="Times New Roman"/>
          <w:color w:val="222222"/>
          <w:sz w:val="24"/>
          <w:szCs w:val="24"/>
          <w:highlight w:val="white"/>
        </w:rPr>
        <w:t>Embajada y Consulados de Estados Unidos en México</w:t>
      </w:r>
      <w:r w:rsidR="00E95F94" w:rsidRPr="00FA5D69">
        <w:rPr>
          <w:rFonts w:ascii="Times New Roman" w:eastAsia="Times New Roman" w:hAnsi="Times New Roman" w:cs="Times New Roman"/>
          <w:color w:val="222222"/>
          <w:sz w:val="24"/>
          <w:szCs w:val="24"/>
          <w:highlight w:val="white"/>
        </w:rPr>
        <w:t>.</w:t>
      </w:r>
      <w:r w:rsidR="00582BDA" w:rsidRPr="00FA5D69">
        <w:rPr>
          <w:rFonts w:ascii="Times New Roman" w:eastAsia="Times New Roman" w:hAnsi="Times New Roman" w:cs="Times New Roman"/>
          <w:color w:val="222222"/>
          <w:sz w:val="24"/>
          <w:szCs w:val="24"/>
          <w:highlight w:val="white"/>
        </w:rPr>
        <w:t xml:space="preserve"> (2023). </w:t>
      </w:r>
      <w:r w:rsidR="00582BDA" w:rsidRPr="00FA5D69">
        <w:rPr>
          <w:rFonts w:ascii="Times New Roman" w:eastAsia="Times New Roman" w:hAnsi="Times New Roman" w:cs="Times New Roman"/>
          <w:i/>
          <w:color w:val="222222"/>
          <w:sz w:val="24"/>
          <w:szCs w:val="24"/>
          <w:highlight w:val="white"/>
        </w:rPr>
        <w:t xml:space="preserve">CBP One facilitó más de 170.000 citas en seis meses y continúa siendo una herramienta segura, ordenada y humana para la gestión </w:t>
      </w:r>
      <w:r w:rsidR="00582BDA" w:rsidRPr="00FA5D69">
        <w:rPr>
          <w:rFonts w:ascii="Times New Roman" w:eastAsia="Times New Roman" w:hAnsi="Times New Roman" w:cs="Times New Roman"/>
          <w:i/>
          <w:color w:val="222222"/>
          <w:sz w:val="24"/>
          <w:szCs w:val="24"/>
          <w:highlight w:val="white"/>
        </w:rPr>
        <w:lastRenderedPageBreak/>
        <w:t>de fronteras.</w:t>
      </w:r>
      <w:r w:rsidR="00582BDA" w:rsidRPr="00FA5D69">
        <w:rPr>
          <w:rFonts w:ascii="Times New Roman" w:eastAsia="Times New Roman" w:hAnsi="Times New Roman" w:cs="Times New Roman"/>
          <w:color w:val="222222"/>
          <w:sz w:val="24"/>
          <w:szCs w:val="24"/>
          <w:highlight w:val="white"/>
        </w:rPr>
        <w:t xml:space="preserve"> </w:t>
      </w:r>
      <w:r w:rsidR="00582BDA" w:rsidRPr="00DA4027">
        <w:rPr>
          <w:rFonts w:ascii="Times New Roman" w:eastAsia="Times New Roman" w:hAnsi="Times New Roman" w:cs="Times New Roman"/>
          <w:sz w:val="24"/>
          <w:szCs w:val="24"/>
          <w:highlight w:val="white"/>
        </w:rPr>
        <w:t>https://mx.usembassy.gov/es/cbp-one-facilito-mas-de-170-000-citas-en-seis-meses-y-continua-siendo-una-herramienta-segura-ordenada-y-humana-para-la-gestion-de-fronteras/</w:t>
      </w:r>
    </w:p>
    <w:p w14:paraId="00000054" w14:textId="5CE2BB29" w:rsidR="00562584" w:rsidRPr="00FA5D69" w:rsidRDefault="00582BDA" w:rsidP="00FA5D69">
      <w:pPr>
        <w:spacing w:line="360" w:lineRule="auto"/>
        <w:ind w:left="720" w:hanging="720"/>
        <w:jc w:val="both"/>
        <w:rPr>
          <w:rFonts w:ascii="Times New Roman" w:eastAsia="Times New Roman" w:hAnsi="Times New Roman" w:cs="Times New Roman"/>
          <w:sz w:val="24"/>
          <w:szCs w:val="24"/>
          <w:lang w:val="en-US"/>
        </w:rPr>
      </w:pPr>
      <w:r w:rsidRPr="00FA5D69">
        <w:rPr>
          <w:rFonts w:ascii="Times New Roman" w:eastAsia="Times New Roman" w:hAnsi="Times New Roman" w:cs="Times New Roman"/>
          <w:sz w:val="24"/>
          <w:szCs w:val="24"/>
          <w:lang w:val="en-US"/>
        </w:rPr>
        <w:t>Johanson, Emily. (2021)</w:t>
      </w:r>
      <w:r w:rsidR="00557389" w:rsidRPr="00FA5D69">
        <w:rPr>
          <w:rFonts w:ascii="Times New Roman" w:eastAsia="Times New Roman" w:hAnsi="Times New Roman" w:cs="Times New Roman"/>
          <w:sz w:val="24"/>
          <w:szCs w:val="24"/>
          <w:lang w:val="en-US"/>
        </w:rPr>
        <w:t>.</w:t>
      </w:r>
      <w:r w:rsidRPr="00FA5D69">
        <w:rPr>
          <w:rFonts w:ascii="Times New Roman" w:eastAsia="Times New Roman" w:hAnsi="Times New Roman" w:cs="Times New Roman"/>
          <w:sz w:val="24"/>
          <w:szCs w:val="24"/>
          <w:lang w:val="en-US"/>
        </w:rPr>
        <w:t xml:space="preserve"> </w:t>
      </w:r>
      <w:r w:rsidRPr="00FA5D69">
        <w:rPr>
          <w:rFonts w:ascii="Times New Roman" w:eastAsia="Times New Roman" w:hAnsi="Times New Roman" w:cs="Times New Roman"/>
          <w:iCs/>
          <w:sz w:val="24"/>
          <w:szCs w:val="24"/>
          <w:lang w:val="en-US"/>
        </w:rPr>
        <w:t>The Migrant Protection Protocols: A death knell for asylum</w:t>
      </w:r>
      <w:r w:rsidRPr="00FA5D69">
        <w:rPr>
          <w:rFonts w:ascii="Times New Roman" w:eastAsia="Times New Roman" w:hAnsi="Times New Roman" w:cs="Times New Roman"/>
          <w:sz w:val="24"/>
          <w:szCs w:val="24"/>
          <w:lang w:val="en-US"/>
        </w:rPr>
        <w:t>.</w:t>
      </w:r>
      <w:r w:rsidRPr="00FA5D69">
        <w:rPr>
          <w:rFonts w:ascii="Times New Roman" w:eastAsia="Times New Roman" w:hAnsi="Times New Roman" w:cs="Times New Roman"/>
          <w:i/>
          <w:sz w:val="24"/>
          <w:szCs w:val="24"/>
          <w:lang w:val="en-US"/>
        </w:rPr>
        <w:t xml:space="preserve"> UC Irvine Law Review, 11</w:t>
      </w:r>
      <w:r w:rsidRPr="00FA5D69">
        <w:rPr>
          <w:rFonts w:ascii="Times New Roman" w:eastAsia="Times New Roman" w:hAnsi="Times New Roman" w:cs="Times New Roman"/>
          <w:sz w:val="24"/>
          <w:szCs w:val="24"/>
          <w:lang w:val="en-US"/>
        </w:rPr>
        <w:t>(3).</w:t>
      </w:r>
      <w:r w:rsidR="00E958A3" w:rsidRPr="00FA5D69">
        <w:rPr>
          <w:rFonts w:ascii="Times New Roman" w:eastAsia="Times New Roman" w:hAnsi="Times New Roman" w:cs="Times New Roman"/>
          <w:sz w:val="24"/>
          <w:szCs w:val="24"/>
          <w:lang w:val="en-US"/>
        </w:rPr>
        <w:t xml:space="preserve"> https://escholarship.org/uc/item/6n5128wz</w:t>
      </w:r>
    </w:p>
    <w:p w14:paraId="00000055" w14:textId="77777777" w:rsidR="00562584" w:rsidRPr="00FA5D69" w:rsidRDefault="00582BDA" w:rsidP="00FA5D69">
      <w:pPr>
        <w:spacing w:line="360" w:lineRule="auto"/>
        <w:ind w:left="720" w:hanging="720"/>
        <w:jc w:val="both"/>
        <w:rPr>
          <w:rFonts w:ascii="Times New Roman" w:eastAsia="Times New Roman" w:hAnsi="Times New Roman" w:cs="Times New Roman"/>
          <w:color w:val="222222"/>
          <w:sz w:val="24"/>
          <w:szCs w:val="24"/>
          <w:highlight w:val="white"/>
          <w:lang w:val="fr-FR"/>
        </w:rPr>
      </w:pPr>
      <w:r w:rsidRPr="00FA5D69">
        <w:rPr>
          <w:rFonts w:ascii="Times New Roman" w:eastAsia="Times New Roman" w:hAnsi="Times New Roman" w:cs="Times New Roman"/>
          <w:color w:val="222222"/>
          <w:sz w:val="24"/>
          <w:szCs w:val="24"/>
          <w:highlight w:val="white"/>
          <w:lang w:val="en-US"/>
        </w:rPr>
        <w:t xml:space="preserve">Kocher, Austin. (2023). Glitches in the digitization of asylum: How cbp One turns migrants’ smartphones into mobile borders. </w:t>
      </w:r>
      <w:r w:rsidRPr="00FA5D69">
        <w:rPr>
          <w:rFonts w:ascii="Times New Roman" w:eastAsia="Times New Roman" w:hAnsi="Times New Roman" w:cs="Times New Roman"/>
          <w:i/>
          <w:color w:val="222222"/>
          <w:sz w:val="24"/>
          <w:szCs w:val="24"/>
          <w:highlight w:val="white"/>
          <w:lang w:val="fr-FR"/>
        </w:rPr>
        <w:t>Societies</w:t>
      </w:r>
      <w:r w:rsidRPr="00FA5D69">
        <w:rPr>
          <w:rFonts w:ascii="Times New Roman" w:eastAsia="Times New Roman" w:hAnsi="Times New Roman" w:cs="Times New Roman"/>
          <w:color w:val="222222"/>
          <w:sz w:val="24"/>
          <w:szCs w:val="24"/>
          <w:highlight w:val="white"/>
          <w:lang w:val="fr-FR"/>
        </w:rPr>
        <w:t xml:space="preserve">, </w:t>
      </w:r>
      <w:r w:rsidRPr="00FA5D69">
        <w:rPr>
          <w:rFonts w:ascii="Times New Roman" w:eastAsia="Times New Roman" w:hAnsi="Times New Roman" w:cs="Times New Roman"/>
          <w:i/>
          <w:color w:val="222222"/>
          <w:sz w:val="24"/>
          <w:szCs w:val="24"/>
          <w:highlight w:val="white"/>
          <w:lang w:val="fr-FR"/>
        </w:rPr>
        <w:t>13</w:t>
      </w:r>
      <w:r w:rsidRPr="00FA5D69">
        <w:rPr>
          <w:rFonts w:ascii="Times New Roman" w:eastAsia="Times New Roman" w:hAnsi="Times New Roman" w:cs="Times New Roman"/>
          <w:color w:val="222222"/>
          <w:sz w:val="24"/>
          <w:szCs w:val="24"/>
          <w:highlight w:val="white"/>
          <w:lang w:val="fr-FR"/>
        </w:rPr>
        <w:t>(6), 149.</w:t>
      </w:r>
    </w:p>
    <w:p w14:paraId="00000056" w14:textId="300EA81A" w:rsidR="00562584" w:rsidRPr="00FA5D69" w:rsidRDefault="00582BDA" w:rsidP="00FA5D69">
      <w:pPr>
        <w:spacing w:line="360" w:lineRule="auto"/>
        <w:ind w:left="720" w:hanging="720"/>
        <w:jc w:val="both"/>
        <w:rPr>
          <w:rFonts w:ascii="Times New Roman" w:eastAsia="Times New Roman" w:hAnsi="Times New Roman" w:cs="Times New Roman"/>
          <w:color w:val="222222"/>
          <w:sz w:val="24"/>
          <w:szCs w:val="24"/>
          <w:highlight w:val="white"/>
          <w:lang w:val="en-US"/>
        </w:rPr>
      </w:pPr>
      <w:r w:rsidRPr="00FA5D69">
        <w:rPr>
          <w:rFonts w:ascii="Times New Roman" w:eastAsia="Times New Roman" w:hAnsi="Times New Roman" w:cs="Times New Roman"/>
          <w:color w:val="222222"/>
          <w:sz w:val="24"/>
          <w:szCs w:val="24"/>
          <w:highlight w:val="white"/>
          <w:lang w:val="fr-FR"/>
        </w:rPr>
        <w:t>Leutert, Stephanie</w:t>
      </w:r>
      <w:r w:rsidR="00E95F94" w:rsidRPr="00FA5D69">
        <w:rPr>
          <w:rFonts w:ascii="Times New Roman" w:eastAsia="Times New Roman" w:hAnsi="Times New Roman" w:cs="Times New Roman"/>
          <w:color w:val="222222"/>
          <w:sz w:val="24"/>
          <w:szCs w:val="24"/>
          <w:highlight w:val="white"/>
          <w:lang w:val="fr-FR"/>
        </w:rPr>
        <w:t>;</w:t>
      </w:r>
      <w:r w:rsidRPr="00FA5D69">
        <w:rPr>
          <w:rFonts w:ascii="Times New Roman" w:eastAsia="Times New Roman" w:hAnsi="Times New Roman" w:cs="Times New Roman"/>
          <w:color w:val="222222"/>
          <w:sz w:val="24"/>
          <w:szCs w:val="24"/>
          <w:highlight w:val="white"/>
          <w:lang w:val="fr-FR"/>
        </w:rPr>
        <w:t xml:space="preserve"> Ezzell, Ellie</w:t>
      </w:r>
      <w:r w:rsidR="00E95F94" w:rsidRPr="00FA5D69">
        <w:rPr>
          <w:rFonts w:ascii="Times New Roman" w:eastAsia="Times New Roman" w:hAnsi="Times New Roman" w:cs="Times New Roman"/>
          <w:color w:val="222222"/>
          <w:sz w:val="24"/>
          <w:szCs w:val="24"/>
          <w:highlight w:val="white"/>
          <w:lang w:val="fr-FR"/>
        </w:rPr>
        <w:t>;</w:t>
      </w:r>
      <w:r w:rsidRPr="00FA5D69">
        <w:rPr>
          <w:rFonts w:ascii="Times New Roman" w:eastAsia="Times New Roman" w:hAnsi="Times New Roman" w:cs="Times New Roman"/>
          <w:color w:val="222222"/>
          <w:sz w:val="24"/>
          <w:szCs w:val="24"/>
          <w:highlight w:val="white"/>
          <w:lang w:val="fr-FR"/>
        </w:rPr>
        <w:t xml:space="preserve"> Arvey, Savitri</w:t>
      </w:r>
      <w:r w:rsidR="00E95F94" w:rsidRPr="00FA5D69">
        <w:rPr>
          <w:rFonts w:ascii="Times New Roman" w:eastAsia="Times New Roman" w:hAnsi="Times New Roman" w:cs="Times New Roman"/>
          <w:color w:val="222222"/>
          <w:sz w:val="24"/>
          <w:szCs w:val="24"/>
          <w:highlight w:val="white"/>
          <w:lang w:val="fr-FR"/>
        </w:rPr>
        <w:t>;</w:t>
      </w:r>
      <w:r w:rsidRPr="00FA5D69">
        <w:rPr>
          <w:rFonts w:ascii="Times New Roman" w:eastAsia="Times New Roman" w:hAnsi="Times New Roman" w:cs="Times New Roman"/>
          <w:color w:val="222222"/>
          <w:sz w:val="24"/>
          <w:szCs w:val="24"/>
          <w:highlight w:val="white"/>
          <w:lang w:val="fr-FR"/>
        </w:rPr>
        <w:t xml:space="preserve"> Sanchez, Gabriella</w:t>
      </w:r>
      <w:r w:rsidR="00E95F94" w:rsidRPr="00FA5D69">
        <w:rPr>
          <w:rFonts w:ascii="Times New Roman" w:eastAsia="Times New Roman" w:hAnsi="Times New Roman" w:cs="Times New Roman"/>
          <w:color w:val="222222"/>
          <w:sz w:val="24"/>
          <w:szCs w:val="24"/>
          <w:highlight w:val="white"/>
          <w:lang w:val="fr-FR"/>
        </w:rPr>
        <w:t>;</w:t>
      </w:r>
      <w:r w:rsidRPr="00FA5D69">
        <w:rPr>
          <w:rFonts w:ascii="Times New Roman" w:eastAsia="Times New Roman" w:hAnsi="Times New Roman" w:cs="Times New Roman"/>
          <w:color w:val="222222"/>
          <w:sz w:val="24"/>
          <w:szCs w:val="24"/>
          <w:highlight w:val="white"/>
          <w:lang w:val="fr-FR"/>
        </w:rPr>
        <w:t xml:space="preserve"> Yates, Caitlyn </w:t>
      </w:r>
      <w:r w:rsidR="00E95F94" w:rsidRPr="00FA5D69">
        <w:rPr>
          <w:rFonts w:ascii="Times New Roman" w:eastAsia="Times New Roman" w:hAnsi="Times New Roman" w:cs="Times New Roman"/>
          <w:color w:val="222222"/>
          <w:sz w:val="24"/>
          <w:szCs w:val="24"/>
          <w:highlight w:val="white"/>
          <w:lang w:val="fr-FR"/>
        </w:rPr>
        <w:t>y</w:t>
      </w:r>
      <w:r w:rsidRPr="00FA5D69">
        <w:rPr>
          <w:rFonts w:ascii="Times New Roman" w:eastAsia="Times New Roman" w:hAnsi="Times New Roman" w:cs="Times New Roman"/>
          <w:color w:val="222222"/>
          <w:sz w:val="24"/>
          <w:szCs w:val="24"/>
          <w:highlight w:val="white"/>
          <w:lang w:val="fr-FR"/>
        </w:rPr>
        <w:t xml:space="preserve"> Kuhne, Paul. </w:t>
      </w:r>
      <w:r w:rsidRPr="00FA5D69">
        <w:rPr>
          <w:rFonts w:ascii="Times New Roman" w:eastAsia="Times New Roman" w:hAnsi="Times New Roman" w:cs="Times New Roman"/>
          <w:color w:val="222222"/>
          <w:sz w:val="24"/>
          <w:szCs w:val="24"/>
          <w:highlight w:val="white"/>
          <w:lang w:val="en-US"/>
        </w:rPr>
        <w:t xml:space="preserve">(2018). </w:t>
      </w:r>
      <w:r w:rsidRPr="00FA5D69">
        <w:rPr>
          <w:rFonts w:ascii="Times New Roman" w:eastAsia="Times New Roman" w:hAnsi="Times New Roman" w:cs="Times New Roman"/>
          <w:i/>
          <w:color w:val="222222"/>
          <w:sz w:val="24"/>
          <w:szCs w:val="24"/>
          <w:highlight w:val="white"/>
          <w:lang w:val="en-US"/>
        </w:rPr>
        <w:t>Asylum Processing and Waitlists at the US-Mexico Border, December 2018.</w:t>
      </w:r>
      <w:r w:rsidRPr="00FA5D69">
        <w:rPr>
          <w:rFonts w:ascii="Times New Roman" w:eastAsia="Times New Roman" w:hAnsi="Times New Roman" w:cs="Times New Roman"/>
          <w:color w:val="222222"/>
          <w:sz w:val="24"/>
          <w:szCs w:val="24"/>
          <w:highlight w:val="white"/>
          <w:lang w:val="en-US"/>
        </w:rPr>
        <w:t xml:space="preserve"> Strauss Center for International Security and Law, University of Texas at Austin.</w:t>
      </w:r>
    </w:p>
    <w:p w14:paraId="0E5387B5" w14:textId="77777777" w:rsidR="00092286" w:rsidRPr="00FA5D69" w:rsidRDefault="00092286" w:rsidP="00FA5D69">
      <w:pPr>
        <w:spacing w:line="360" w:lineRule="auto"/>
        <w:ind w:left="720" w:hanging="720"/>
        <w:jc w:val="both"/>
        <w:rPr>
          <w:rFonts w:ascii="Times New Roman" w:eastAsia="Times New Roman" w:hAnsi="Times New Roman" w:cs="Times New Roman"/>
          <w:color w:val="222222"/>
          <w:sz w:val="24"/>
          <w:szCs w:val="24"/>
          <w:highlight w:val="white"/>
          <w:lang w:val="en-US"/>
        </w:rPr>
      </w:pPr>
      <w:r w:rsidRPr="00FA5D69">
        <w:rPr>
          <w:rFonts w:ascii="Times New Roman" w:eastAsia="Times New Roman" w:hAnsi="Times New Roman" w:cs="Times New Roman"/>
          <w:color w:val="222222"/>
          <w:sz w:val="24"/>
          <w:szCs w:val="24"/>
          <w:highlight w:val="white"/>
          <w:lang w:val="en-US"/>
        </w:rPr>
        <w:t>Leutert, Stephanie y Yates, Caitlyn. (2023). Asylum processing at the US-Mexico border: February 2023. Strauss Center for International Security and Law, University of Texas at Austin.</w:t>
      </w:r>
    </w:p>
    <w:p w14:paraId="00000057" w14:textId="3D53BD78" w:rsidR="00562584" w:rsidRPr="00FA5D69" w:rsidRDefault="00582BDA" w:rsidP="00FA5D69">
      <w:pPr>
        <w:spacing w:line="360" w:lineRule="auto"/>
        <w:ind w:left="720" w:hanging="720"/>
        <w:jc w:val="both"/>
        <w:rPr>
          <w:rFonts w:ascii="Times New Roman" w:eastAsia="Times New Roman" w:hAnsi="Times New Roman" w:cs="Times New Roman"/>
          <w:color w:val="222222"/>
          <w:sz w:val="24"/>
          <w:szCs w:val="24"/>
          <w:highlight w:val="white"/>
          <w:lang w:val="en-US"/>
        </w:rPr>
      </w:pPr>
      <w:r w:rsidRPr="00FA5D69">
        <w:rPr>
          <w:rFonts w:ascii="Times New Roman" w:eastAsia="Times New Roman" w:hAnsi="Times New Roman" w:cs="Times New Roman"/>
          <w:color w:val="222222"/>
          <w:sz w:val="24"/>
          <w:szCs w:val="24"/>
          <w:highlight w:val="white"/>
          <w:lang w:val="en-US"/>
        </w:rPr>
        <w:t>Leutert, Stephanie</w:t>
      </w:r>
      <w:r w:rsidR="00A54F73" w:rsidRPr="00FA5D69">
        <w:rPr>
          <w:rFonts w:ascii="Times New Roman" w:eastAsia="Times New Roman" w:hAnsi="Times New Roman" w:cs="Times New Roman"/>
          <w:color w:val="222222"/>
          <w:sz w:val="24"/>
          <w:szCs w:val="24"/>
          <w:highlight w:val="white"/>
          <w:lang w:val="en-US"/>
        </w:rPr>
        <w:t xml:space="preserve"> y</w:t>
      </w:r>
      <w:r w:rsidRPr="00FA5D69">
        <w:rPr>
          <w:rFonts w:ascii="Times New Roman" w:eastAsia="Times New Roman" w:hAnsi="Times New Roman" w:cs="Times New Roman"/>
          <w:color w:val="222222"/>
          <w:sz w:val="24"/>
          <w:szCs w:val="24"/>
          <w:highlight w:val="white"/>
          <w:lang w:val="en-US"/>
        </w:rPr>
        <w:t xml:space="preserve"> Yates, Caitlyn. (2024). </w:t>
      </w:r>
      <w:r w:rsidRPr="00FA5D69">
        <w:rPr>
          <w:rFonts w:ascii="Times New Roman" w:eastAsia="Times New Roman" w:hAnsi="Times New Roman" w:cs="Times New Roman"/>
          <w:i/>
          <w:color w:val="222222"/>
          <w:sz w:val="24"/>
          <w:szCs w:val="24"/>
          <w:highlight w:val="white"/>
          <w:lang w:val="en-US"/>
        </w:rPr>
        <w:t>Asylum processing at the US-Mexico border: November 2024.</w:t>
      </w:r>
      <w:r w:rsidRPr="00FA5D69">
        <w:rPr>
          <w:rFonts w:ascii="Times New Roman" w:eastAsia="Times New Roman" w:hAnsi="Times New Roman" w:cs="Times New Roman"/>
          <w:color w:val="222222"/>
          <w:sz w:val="24"/>
          <w:szCs w:val="24"/>
          <w:highlight w:val="white"/>
          <w:lang w:val="en-US"/>
        </w:rPr>
        <w:t xml:space="preserve"> Strauss Center for International Security and Law, University of Texas at Austin.</w:t>
      </w:r>
    </w:p>
    <w:p w14:paraId="00000059" w14:textId="332F6708" w:rsidR="00562584" w:rsidRPr="003A5A6B" w:rsidRDefault="00582BDA" w:rsidP="00FA5D69">
      <w:pPr>
        <w:spacing w:line="360" w:lineRule="auto"/>
        <w:ind w:left="720" w:hanging="720"/>
        <w:jc w:val="both"/>
        <w:rPr>
          <w:rFonts w:ascii="Times New Roman" w:eastAsia="Times New Roman" w:hAnsi="Times New Roman" w:cs="Times New Roman"/>
          <w:sz w:val="24"/>
          <w:szCs w:val="24"/>
          <w:highlight w:val="white"/>
          <w:lang w:val="es-CR"/>
        </w:rPr>
      </w:pPr>
      <w:r w:rsidRPr="00FA5D69">
        <w:rPr>
          <w:rFonts w:ascii="Times New Roman" w:eastAsia="Times New Roman" w:hAnsi="Times New Roman" w:cs="Times New Roman"/>
          <w:color w:val="222222"/>
          <w:sz w:val="24"/>
          <w:szCs w:val="24"/>
          <w:highlight w:val="white"/>
        </w:rPr>
        <w:t>Odgers-Ortiz, O</w:t>
      </w:r>
      <w:r w:rsidR="00E8613F" w:rsidRPr="00FA5D69">
        <w:rPr>
          <w:rFonts w:ascii="Times New Roman" w:eastAsia="Times New Roman" w:hAnsi="Times New Roman" w:cs="Times New Roman"/>
          <w:color w:val="222222"/>
          <w:sz w:val="24"/>
          <w:szCs w:val="24"/>
          <w:highlight w:val="white"/>
        </w:rPr>
        <w:t>lga</w:t>
      </w:r>
      <w:r w:rsidRPr="00FA5D69">
        <w:rPr>
          <w:rFonts w:ascii="Times New Roman" w:eastAsia="Times New Roman" w:hAnsi="Times New Roman" w:cs="Times New Roman"/>
          <w:color w:val="222222"/>
          <w:sz w:val="24"/>
          <w:szCs w:val="24"/>
          <w:highlight w:val="white"/>
        </w:rPr>
        <w:t xml:space="preserve">. (2024). La era del atrapamiento migratorio: la migración africana hacia la frontera norte de México. </w:t>
      </w:r>
      <w:r w:rsidRPr="00FA5D69">
        <w:rPr>
          <w:rFonts w:ascii="Times New Roman" w:eastAsia="Times New Roman" w:hAnsi="Times New Roman" w:cs="Times New Roman"/>
          <w:i/>
          <w:color w:val="222222"/>
          <w:sz w:val="24"/>
          <w:szCs w:val="24"/>
          <w:highlight w:val="white"/>
        </w:rPr>
        <w:t>Cuadernos Inter.c.a.</w:t>
      </w:r>
      <w:r w:rsidR="00A54F73" w:rsidRPr="00FA5D69">
        <w:rPr>
          <w:rFonts w:ascii="Times New Roman" w:eastAsia="Times New Roman" w:hAnsi="Times New Roman" w:cs="Times New Roman"/>
          <w:i/>
          <w:color w:val="222222"/>
          <w:sz w:val="24"/>
          <w:szCs w:val="24"/>
          <w:highlight w:val="white"/>
        </w:rPr>
        <w:t>m</w:t>
      </w:r>
      <w:r w:rsidRPr="00FA5D69">
        <w:rPr>
          <w:rFonts w:ascii="Times New Roman" w:eastAsia="Times New Roman" w:hAnsi="Times New Roman" w:cs="Times New Roman"/>
          <w:i/>
          <w:color w:val="222222"/>
          <w:sz w:val="24"/>
          <w:szCs w:val="24"/>
          <w:highlight w:val="white"/>
        </w:rPr>
        <w:t xml:space="preserve">bio </w:t>
      </w:r>
      <w:r w:rsidR="00A54F73" w:rsidRPr="00FA5D69">
        <w:rPr>
          <w:rFonts w:ascii="Times New Roman" w:eastAsia="Times New Roman" w:hAnsi="Times New Roman" w:cs="Times New Roman"/>
          <w:i/>
          <w:color w:val="222222"/>
          <w:sz w:val="24"/>
          <w:szCs w:val="24"/>
          <w:highlight w:val="white"/>
        </w:rPr>
        <w:t>s</w:t>
      </w:r>
      <w:r w:rsidRPr="00FA5D69">
        <w:rPr>
          <w:rFonts w:ascii="Times New Roman" w:eastAsia="Times New Roman" w:hAnsi="Times New Roman" w:cs="Times New Roman"/>
          <w:i/>
          <w:color w:val="222222"/>
          <w:sz w:val="24"/>
          <w:szCs w:val="24"/>
          <w:highlight w:val="white"/>
        </w:rPr>
        <w:t xml:space="preserve">obre Centroamérica </w:t>
      </w:r>
      <w:r w:rsidR="00A54F73" w:rsidRPr="00FA5D69">
        <w:rPr>
          <w:rFonts w:ascii="Times New Roman" w:eastAsia="Times New Roman" w:hAnsi="Times New Roman" w:cs="Times New Roman"/>
          <w:i/>
          <w:color w:val="222222"/>
          <w:sz w:val="24"/>
          <w:szCs w:val="24"/>
          <w:highlight w:val="white"/>
        </w:rPr>
        <w:t>y el</w:t>
      </w:r>
      <w:r w:rsidRPr="00FA5D69">
        <w:rPr>
          <w:rFonts w:ascii="Times New Roman" w:eastAsia="Times New Roman" w:hAnsi="Times New Roman" w:cs="Times New Roman"/>
          <w:i/>
          <w:color w:val="222222"/>
          <w:sz w:val="24"/>
          <w:szCs w:val="24"/>
          <w:highlight w:val="white"/>
        </w:rPr>
        <w:t xml:space="preserve"> Caribe, 21</w:t>
      </w:r>
      <w:r w:rsidRPr="00FA5D69">
        <w:rPr>
          <w:rFonts w:ascii="Times New Roman" w:eastAsia="Times New Roman" w:hAnsi="Times New Roman" w:cs="Times New Roman"/>
          <w:color w:val="222222"/>
          <w:sz w:val="24"/>
          <w:szCs w:val="24"/>
          <w:highlight w:val="white"/>
        </w:rPr>
        <w:t>(1)</w:t>
      </w:r>
      <w:r w:rsidR="00311B56" w:rsidRPr="00FA5D69">
        <w:rPr>
          <w:rFonts w:ascii="Times New Roman" w:eastAsia="Times New Roman" w:hAnsi="Times New Roman" w:cs="Times New Roman"/>
          <w:color w:val="222222"/>
          <w:sz w:val="24"/>
          <w:szCs w:val="24"/>
          <w:highlight w:val="white"/>
        </w:rPr>
        <w:t xml:space="preserve">, </w:t>
      </w:r>
      <w:r w:rsidR="00311B56" w:rsidRPr="00FA5D69">
        <w:rPr>
          <w:rFonts w:ascii="Times New Roman" w:eastAsia="Times New Roman" w:hAnsi="Times New Roman" w:cs="Times New Roman"/>
          <w:color w:val="222222"/>
          <w:sz w:val="24"/>
          <w:szCs w:val="24"/>
        </w:rPr>
        <w:t>e59300</w:t>
      </w:r>
      <w:r w:rsidRPr="00FA5D69">
        <w:rPr>
          <w:rFonts w:ascii="Times New Roman" w:eastAsia="Times New Roman" w:hAnsi="Times New Roman" w:cs="Times New Roman"/>
          <w:color w:val="222222"/>
          <w:sz w:val="24"/>
          <w:szCs w:val="24"/>
          <w:highlight w:val="white"/>
        </w:rPr>
        <w:t xml:space="preserve">. </w:t>
      </w:r>
      <w:r w:rsidRPr="003A5A6B">
        <w:rPr>
          <w:rFonts w:ascii="Times New Roman" w:eastAsia="Times New Roman" w:hAnsi="Times New Roman" w:cs="Times New Roman"/>
          <w:sz w:val="24"/>
          <w:szCs w:val="24"/>
          <w:highlight w:val="white"/>
          <w:lang w:val="es-CR"/>
        </w:rPr>
        <w:t>https://doi.org/10.15517/ca.v21i1.59300</w:t>
      </w:r>
    </w:p>
    <w:p w14:paraId="0000005A" w14:textId="6CAD90DF" w:rsidR="00562584" w:rsidRPr="00FA5D69" w:rsidRDefault="00582BDA" w:rsidP="00FA5D69">
      <w:pPr>
        <w:spacing w:line="360" w:lineRule="auto"/>
        <w:ind w:left="720" w:hanging="720"/>
        <w:jc w:val="both"/>
        <w:rPr>
          <w:rFonts w:ascii="Times New Roman" w:eastAsia="Times New Roman" w:hAnsi="Times New Roman" w:cs="Times New Roman"/>
          <w:sz w:val="24"/>
          <w:szCs w:val="24"/>
          <w:lang w:val="en-US"/>
        </w:rPr>
      </w:pPr>
      <w:r w:rsidRPr="00FA5D69">
        <w:rPr>
          <w:rFonts w:ascii="Times New Roman" w:eastAsia="Times New Roman" w:hAnsi="Times New Roman" w:cs="Times New Roman"/>
          <w:color w:val="222222"/>
          <w:sz w:val="24"/>
          <w:szCs w:val="24"/>
          <w:highlight w:val="white"/>
          <w:lang w:val="en-US"/>
        </w:rPr>
        <w:t>Office of Homeland Security</w:t>
      </w:r>
      <w:r w:rsidR="008C3096">
        <w:rPr>
          <w:rFonts w:ascii="Times New Roman" w:eastAsia="Times New Roman" w:hAnsi="Times New Roman" w:cs="Times New Roman"/>
          <w:color w:val="222222"/>
          <w:sz w:val="24"/>
          <w:szCs w:val="24"/>
          <w:highlight w:val="white"/>
          <w:lang w:val="en-US"/>
        </w:rPr>
        <w:t xml:space="preserve"> </w:t>
      </w:r>
      <w:r w:rsidR="008C3096" w:rsidRPr="00FA5D69">
        <w:rPr>
          <w:rFonts w:ascii="Times New Roman" w:eastAsia="Times New Roman" w:hAnsi="Times New Roman" w:cs="Times New Roman"/>
          <w:color w:val="222222"/>
          <w:sz w:val="24"/>
          <w:szCs w:val="24"/>
          <w:highlight w:val="white"/>
          <w:lang w:val="en-US"/>
        </w:rPr>
        <w:t>Statistics</w:t>
      </w:r>
      <w:r w:rsidRPr="00FA5D69">
        <w:rPr>
          <w:rFonts w:ascii="Times New Roman" w:eastAsia="Times New Roman" w:hAnsi="Times New Roman" w:cs="Times New Roman"/>
          <w:color w:val="222222"/>
          <w:sz w:val="24"/>
          <w:szCs w:val="24"/>
          <w:highlight w:val="white"/>
          <w:lang w:val="en-US"/>
        </w:rPr>
        <w:t xml:space="preserve">. (2025). </w:t>
      </w:r>
      <w:r w:rsidRPr="00FA5D69">
        <w:rPr>
          <w:rFonts w:ascii="Times New Roman" w:eastAsia="Times New Roman" w:hAnsi="Times New Roman" w:cs="Times New Roman"/>
          <w:i/>
          <w:color w:val="222222"/>
          <w:sz w:val="24"/>
          <w:szCs w:val="24"/>
          <w:highlight w:val="white"/>
          <w:lang w:val="en-US"/>
        </w:rPr>
        <w:t>Immigration Enforcement and Legal Processes Monthly Tables.</w:t>
      </w:r>
      <w:r w:rsidR="008C3096">
        <w:rPr>
          <w:rFonts w:ascii="Times New Roman" w:eastAsia="Times New Roman" w:hAnsi="Times New Roman" w:cs="Times New Roman"/>
          <w:i/>
          <w:color w:val="222222"/>
          <w:sz w:val="24"/>
          <w:szCs w:val="24"/>
          <w:highlight w:val="white"/>
          <w:lang w:val="en-US"/>
        </w:rPr>
        <w:t xml:space="preserve"> </w:t>
      </w:r>
      <w:r w:rsidRPr="003A5A6B">
        <w:rPr>
          <w:rFonts w:ascii="Times New Roman" w:eastAsia="Times New Roman" w:hAnsi="Times New Roman" w:cs="Times New Roman"/>
          <w:sz w:val="24"/>
          <w:szCs w:val="24"/>
          <w:highlight w:val="white"/>
          <w:lang w:val="en-US"/>
        </w:rPr>
        <w:t>https://ohss.dhs.gov/topics/immigration/immigration-enforcement/immigration-enforcement-and-legal-processes-monthly</w:t>
      </w:r>
    </w:p>
    <w:p w14:paraId="0000005C" w14:textId="68F6B5A6" w:rsidR="00562584" w:rsidRPr="00FA5D69" w:rsidRDefault="00582BDA" w:rsidP="00FA5D69">
      <w:pPr>
        <w:spacing w:line="360" w:lineRule="auto"/>
        <w:ind w:left="720" w:hanging="720"/>
        <w:jc w:val="both"/>
        <w:rPr>
          <w:rFonts w:ascii="Times New Roman" w:eastAsia="Times New Roman" w:hAnsi="Times New Roman" w:cs="Times New Roman"/>
          <w:sz w:val="24"/>
          <w:szCs w:val="24"/>
        </w:rPr>
      </w:pPr>
      <w:r w:rsidRPr="00FA5D69">
        <w:rPr>
          <w:rFonts w:ascii="Times New Roman" w:eastAsia="Times New Roman" w:hAnsi="Times New Roman" w:cs="Times New Roman"/>
          <w:sz w:val="24"/>
          <w:szCs w:val="24"/>
        </w:rPr>
        <w:t>Par</w:t>
      </w:r>
      <w:r w:rsidR="007325BE" w:rsidRPr="00FA5D69">
        <w:rPr>
          <w:rFonts w:ascii="Times New Roman" w:eastAsia="Times New Roman" w:hAnsi="Times New Roman" w:cs="Times New Roman"/>
          <w:sz w:val="24"/>
          <w:szCs w:val="24"/>
        </w:rPr>
        <w:t>í</w:t>
      </w:r>
      <w:r w:rsidRPr="00FA5D69">
        <w:rPr>
          <w:rFonts w:ascii="Times New Roman" w:eastAsia="Times New Roman" w:hAnsi="Times New Roman" w:cs="Times New Roman"/>
          <w:sz w:val="24"/>
          <w:szCs w:val="24"/>
        </w:rPr>
        <w:t>s, D</w:t>
      </w:r>
      <w:r w:rsidR="007325BE" w:rsidRPr="00FA5D69">
        <w:rPr>
          <w:rFonts w:ascii="Times New Roman" w:eastAsia="Times New Roman" w:hAnsi="Times New Roman" w:cs="Times New Roman"/>
          <w:sz w:val="24"/>
          <w:szCs w:val="24"/>
        </w:rPr>
        <w:t>olores</w:t>
      </w:r>
      <w:r w:rsidR="00A54F73" w:rsidRPr="00FA5D69">
        <w:rPr>
          <w:rFonts w:ascii="Times New Roman" w:eastAsia="Times New Roman" w:hAnsi="Times New Roman" w:cs="Times New Roman"/>
          <w:sz w:val="24"/>
          <w:szCs w:val="24"/>
        </w:rPr>
        <w:t>.</w:t>
      </w:r>
      <w:r w:rsidRPr="00FA5D69">
        <w:rPr>
          <w:rFonts w:ascii="Times New Roman" w:eastAsia="Times New Roman" w:hAnsi="Times New Roman" w:cs="Times New Roman"/>
          <w:sz w:val="24"/>
          <w:szCs w:val="24"/>
        </w:rPr>
        <w:t xml:space="preserve"> (2025)</w:t>
      </w:r>
      <w:r w:rsidR="00557389" w:rsidRPr="00FA5D69">
        <w:rPr>
          <w:rFonts w:ascii="Times New Roman" w:eastAsia="Times New Roman" w:hAnsi="Times New Roman" w:cs="Times New Roman"/>
          <w:sz w:val="24"/>
          <w:szCs w:val="24"/>
        </w:rPr>
        <w:t>.</w:t>
      </w:r>
      <w:r w:rsidRPr="00FA5D69">
        <w:rPr>
          <w:rFonts w:ascii="Times New Roman" w:eastAsia="Times New Roman" w:hAnsi="Times New Roman" w:cs="Times New Roman"/>
          <w:sz w:val="24"/>
          <w:szCs w:val="24"/>
        </w:rPr>
        <w:t xml:space="preserve"> Qué es el CBP One. </w:t>
      </w:r>
      <w:r w:rsidRPr="00FA5D69">
        <w:rPr>
          <w:rFonts w:ascii="Times New Roman" w:eastAsia="Times New Roman" w:hAnsi="Times New Roman" w:cs="Times New Roman"/>
          <w:i/>
          <w:sz w:val="24"/>
          <w:szCs w:val="24"/>
        </w:rPr>
        <w:t>Gaceta Migratoria</w:t>
      </w:r>
      <w:r w:rsidRPr="00FA5D69">
        <w:rPr>
          <w:rFonts w:ascii="Times New Roman" w:eastAsia="Times New Roman" w:hAnsi="Times New Roman" w:cs="Times New Roman"/>
          <w:sz w:val="24"/>
          <w:szCs w:val="24"/>
        </w:rPr>
        <w:t>. El Colegio de la Frontera Norte</w:t>
      </w:r>
      <w:r w:rsidR="00A54F73" w:rsidRPr="00FA5D69">
        <w:rPr>
          <w:rFonts w:ascii="Times New Roman" w:eastAsia="Times New Roman" w:hAnsi="Times New Roman" w:cs="Times New Roman"/>
          <w:sz w:val="24"/>
          <w:szCs w:val="24"/>
        </w:rPr>
        <w:t xml:space="preserve">. </w:t>
      </w:r>
      <w:r w:rsidR="00A54F73" w:rsidRPr="00A5448F">
        <w:rPr>
          <w:rFonts w:ascii="Times New Roman" w:eastAsia="Times New Roman" w:hAnsi="Times New Roman" w:cs="Times New Roman"/>
          <w:sz w:val="24"/>
          <w:szCs w:val="24"/>
        </w:rPr>
        <w:t>https://observatorios.colef.mx/opomidh/wp-content/uploads/2024/12/Gaceta-Migratoria.pdf</w:t>
      </w:r>
    </w:p>
    <w:p w14:paraId="0000005D" w14:textId="0AA299F6" w:rsidR="00562584" w:rsidRPr="00FA5D69" w:rsidRDefault="00582BDA" w:rsidP="00FA5D69">
      <w:pPr>
        <w:spacing w:line="360" w:lineRule="auto"/>
        <w:ind w:left="720" w:hanging="720"/>
        <w:jc w:val="both"/>
        <w:rPr>
          <w:rFonts w:ascii="Times New Roman" w:eastAsia="Times New Roman" w:hAnsi="Times New Roman" w:cs="Times New Roman"/>
          <w:sz w:val="24"/>
          <w:szCs w:val="24"/>
          <w:lang w:val="en-US"/>
        </w:rPr>
      </w:pPr>
      <w:r w:rsidRPr="00FA5D69">
        <w:rPr>
          <w:rFonts w:ascii="Times New Roman" w:eastAsia="Times New Roman" w:hAnsi="Times New Roman" w:cs="Times New Roman"/>
          <w:sz w:val="24"/>
          <w:szCs w:val="24"/>
        </w:rPr>
        <w:t xml:space="preserve">The White House. </w:t>
      </w:r>
      <w:r w:rsidRPr="00FA5D69">
        <w:rPr>
          <w:rFonts w:ascii="Times New Roman" w:eastAsia="Times New Roman" w:hAnsi="Times New Roman" w:cs="Times New Roman"/>
          <w:sz w:val="24"/>
          <w:szCs w:val="24"/>
          <w:lang w:val="en-US"/>
        </w:rPr>
        <w:t xml:space="preserve">(2025a). </w:t>
      </w:r>
      <w:r w:rsidRPr="00FA5D69">
        <w:rPr>
          <w:rFonts w:ascii="Times New Roman" w:eastAsia="Times New Roman" w:hAnsi="Times New Roman" w:cs="Times New Roman"/>
          <w:i/>
          <w:sz w:val="24"/>
          <w:szCs w:val="24"/>
          <w:lang w:val="en-US"/>
        </w:rPr>
        <w:t xml:space="preserve">Securing our borders. </w:t>
      </w:r>
      <w:r w:rsidRPr="00A5448F">
        <w:rPr>
          <w:rFonts w:ascii="Times New Roman" w:eastAsia="Times New Roman" w:hAnsi="Times New Roman" w:cs="Times New Roman"/>
          <w:sz w:val="24"/>
          <w:szCs w:val="24"/>
          <w:lang w:val="en-US"/>
        </w:rPr>
        <w:t>https://www.whitehouse.gov/presidential-actions/2025/01/securing-our-borders/</w:t>
      </w:r>
    </w:p>
    <w:p w14:paraId="0000005E" w14:textId="7F667619" w:rsidR="00562584" w:rsidRPr="00A5448F" w:rsidRDefault="00582BDA" w:rsidP="00FA5D69">
      <w:pPr>
        <w:spacing w:line="360" w:lineRule="auto"/>
        <w:ind w:left="720" w:hanging="720"/>
        <w:jc w:val="both"/>
        <w:rPr>
          <w:rFonts w:ascii="Times New Roman" w:eastAsia="Times New Roman" w:hAnsi="Times New Roman" w:cs="Times New Roman"/>
          <w:sz w:val="24"/>
          <w:szCs w:val="24"/>
          <w:lang w:val="en-US"/>
        </w:rPr>
      </w:pPr>
      <w:r w:rsidRPr="00FA5D69">
        <w:rPr>
          <w:rFonts w:ascii="Times New Roman" w:eastAsia="Times New Roman" w:hAnsi="Times New Roman" w:cs="Times New Roman"/>
          <w:sz w:val="24"/>
          <w:szCs w:val="24"/>
          <w:lang w:val="en-US"/>
        </w:rPr>
        <w:t xml:space="preserve">The White House. (2025b). </w:t>
      </w:r>
      <w:r w:rsidRPr="00FA5D69">
        <w:rPr>
          <w:rFonts w:ascii="Times New Roman" w:eastAsia="Times New Roman" w:hAnsi="Times New Roman" w:cs="Times New Roman"/>
          <w:i/>
          <w:sz w:val="24"/>
          <w:szCs w:val="24"/>
          <w:lang w:val="en-US"/>
        </w:rPr>
        <w:t xml:space="preserve">Realigning the United States refugee admissions program. </w:t>
      </w:r>
      <w:r w:rsidRPr="00A5448F">
        <w:rPr>
          <w:rFonts w:ascii="Times New Roman" w:eastAsia="Times New Roman" w:hAnsi="Times New Roman" w:cs="Times New Roman"/>
          <w:sz w:val="24"/>
          <w:szCs w:val="24"/>
          <w:lang w:val="en-US"/>
        </w:rPr>
        <w:t>https://www.whitehouse.gov/presidential-actions/2025/01/realigning-the-united-states-refugee-admissions-program/</w:t>
      </w:r>
    </w:p>
    <w:p w14:paraId="0000005F" w14:textId="1D738029" w:rsidR="00562584" w:rsidRPr="0046196D" w:rsidRDefault="00582BDA" w:rsidP="00FA5D69">
      <w:pPr>
        <w:spacing w:line="360" w:lineRule="auto"/>
        <w:ind w:left="720" w:hanging="720"/>
        <w:jc w:val="both"/>
        <w:rPr>
          <w:rFonts w:ascii="Times New Roman" w:eastAsia="Times New Roman" w:hAnsi="Times New Roman" w:cs="Times New Roman"/>
          <w:sz w:val="24"/>
          <w:szCs w:val="24"/>
          <w:lang w:val="en-US"/>
        </w:rPr>
      </w:pPr>
      <w:r w:rsidRPr="00FA5D69">
        <w:rPr>
          <w:rFonts w:ascii="Times New Roman" w:eastAsia="Times New Roman" w:hAnsi="Times New Roman" w:cs="Times New Roman"/>
          <w:sz w:val="24"/>
          <w:szCs w:val="24"/>
          <w:lang w:val="en-US"/>
        </w:rPr>
        <w:t xml:space="preserve">U.S. Congress. (1944). </w:t>
      </w:r>
      <w:r w:rsidRPr="00FA5D69">
        <w:rPr>
          <w:rFonts w:ascii="Times New Roman" w:eastAsia="Times New Roman" w:hAnsi="Times New Roman" w:cs="Times New Roman"/>
          <w:i/>
          <w:sz w:val="24"/>
          <w:szCs w:val="24"/>
          <w:lang w:val="en-US"/>
        </w:rPr>
        <w:t>Public Health Service Act, Section 362 – Suspension of entries and imports from designated places to prevent spread of communicable diseases</w:t>
      </w:r>
      <w:r w:rsidRPr="00FA5D69">
        <w:rPr>
          <w:rFonts w:ascii="Times New Roman" w:eastAsia="Times New Roman" w:hAnsi="Times New Roman" w:cs="Times New Roman"/>
          <w:sz w:val="24"/>
          <w:szCs w:val="24"/>
          <w:lang w:val="en-US"/>
        </w:rPr>
        <w:t xml:space="preserve">. 42 U.S.C. § 265. </w:t>
      </w:r>
      <w:r w:rsidRPr="0046196D">
        <w:rPr>
          <w:rFonts w:ascii="Times New Roman" w:eastAsia="Times New Roman" w:hAnsi="Times New Roman" w:cs="Times New Roman"/>
          <w:sz w:val="24"/>
          <w:szCs w:val="24"/>
          <w:lang w:val="en-US"/>
        </w:rPr>
        <w:t>https://uscode.house.gov/view.xhtml?req=granuleid:USC-prelim-title42-section265</w:t>
      </w:r>
    </w:p>
    <w:p w14:paraId="00000061" w14:textId="262118EC" w:rsidR="00562584" w:rsidRPr="00FA5D69" w:rsidRDefault="00582BDA" w:rsidP="00FA5D69">
      <w:pPr>
        <w:spacing w:line="360" w:lineRule="auto"/>
        <w:ind w:left="720" w:hanging="720"/>
        <w:jc w:val="both"/>
        <w:rPr>
          <w:rFonts w:ascii="Times New Roman" w:eastAsia="Times New Roman" w:hAnsi="Times New Roman" w:cs="Times New Roman"/>
          <w:sz w:val="24"/>
          <w:szCs w:val="24"/>
          <w:lang w:val="en-US"/>
        </w:rPr>
      </w:pPr>
      <w:r w:rsidRPr="00FA5D69">
        <w:rPr>
          <w:rFonts w:ascii="Times New Roman" w:eastAsia="Times New Roman" w:hAnsi="Times New Roman" w:cs="Times New Roman"/>
          <w:sz w:val="24"/>
          <w:szCs w:val="24"/>
          <w:lang w:val="en-US"/>
        </w:rPr>
        <w:t xml:space="preserve">U.S. Congress. (1996). </w:t>
      </w:r>
      <w:r w:rsidRPr="00FA5D69">
        <w:rPr>
          <w:rFonts w:ascii="Times New Roman" w:eastAsia="Times New Roman" w:hAnsi="Times New Roman" w:cs="Times New Roman"/>
          <w:i/>
          <w:sz w:val="24"/>
          <w:szCs w:val="24"/>
          <w:lang w:val="en-US"/>
        </w:rPr>
        <w:t>Immigration and Nationality Act (INA), Section 208 – Asylum</w:t>
      </w:r>
      <w:r w:rsidRPr="00FA5D69">
        <w:rPr>
          <w:rFonts w:ascii="Times New Roman" w:eastAsia="Times New Roman" w:hAnsi="Times New Roman" w:cs="Times New Roman"/>
          <w:sz w:val="24"/>
          <w:szCs w:val="24"/>
          <w:lang w:val="en-US"/>
        </w:rPr>
        <w:t xml:space="preserve">. 8 U.S.C. § 1158. </w:t>
      </w:r>
      <w:r w:rsidR="00EA2702" w:rsidRPr="0046196D">
        <w:rPr>
          <w:rFonts w:ascii="Times New Roman" w:hAnsi="Times New Roman" w:cs="Times New Roman"/>
          <w:sz w:val="24"/>
          <w:szCs w:val="24"/>
          <w:lang w:val="en-US"/>
        </w:rPr>
        <w:t>https://uscode.house.gov/view.xhtml?req=granuleid:USC-prelim-title8-section1158&amp;num=0&amp;edition=prelim</w:t>
      </w:r>
      <w:r w:rsidR="00EA2702" w:rsidRPr="00FA5D69">
        <w:rPr>
          <w:rFonts w:ascii="Times New Roman" w:hAnsi="Times New Roman" w:cs="Times New Roman"/>
          <w:sz w:val="24"/>
          <w:szCs w:val="24"/>
          <w:lang w:val="en-US"/>
        </w:rPr>
        <w:t xml:space="preserve"> </w:t>
      </w:r>
    </w:p>
    <w:p w14:paraId="00000066" w14:textId="59E3AD69" w:rsidR="00562584" w:rsidRDefault="00582BDA" w:rsidP="00FA5D69">
      <w:pPr>
        <w:spacing w:line="360" w:lineRule="auto"/>
        <w:ind w:left="720" w:hanging="720"/>
        <w:jc w:val="both"/>
        <w:rPr>
          <w:rFonts w:ascii="Times New Roman" w:eastAsia="Times New Roman" w:hAnsi="Times New Roman" w:cs="Times New Roman"/>
          <w:sz w:val="24"/>
          <w:szCs w:val="24"/>
        </w:rPr>
      </w:pPr>
      <w:r w:rsidRPr="00FA5D69">
        <w:rPr>
          <w:rFonts w:ascii="Times New Roman" w:eastAsia="Times New Roman" w:hAnsi="Times New Roman" w:cs="Times New Roman"/>
          <w:sz w:val="24"/>
          <w:szCs w:val="24"/>
          <w:lang w:val="en-US"/>
        </w:rPr>
        <w:lastRenderedPageBreak/>
        <w:t xml:space="preserve">U.S. Customs and Border Protection. </w:t>
      </w:r>
      <w:r w:rsidRPr="00FA5D69">
        <w:rPr>
          <w:rFonts w:ascii="Times New Roman" w:eastAsia="Times New Roman" w:hAnsi="Times New Roman" w:cs="Times New Roman"/>
          <w:sz w:val="24"/>
          <w:szCs w:val="24"/>
        </w:rPr>
        <w:t xml:space="preserve">(2024). </w:t>
      </w:r>
      <w:r w:rsidRPr="00FA5D69">
        <w:rPr>
          <w:rFonts w:ascii="Times New Roman" w:eastAsia="Times New Roman" w:hAnsi="Times New Roman" w:cs="Times New Roman"/>
          <w:i/>
          <w:sz w:val="24"/>
          <w:szCs w:val="24"/>
        </w:rPr>
        <w:t xml:space="preserve">Permiso humanitario - parole. </w:t>
      </w:r>
      <w:r w:rsidRPr="005C132A">
        <w:rPr>
          <w:rFonts w:ascii="Times New Roman" w:eastAsia="Times New Roman" w:hAnsi="Times New Roman" w:cs="Times New Roman"/>
          <w:sz w:val="24"/>
          <w:szCs w:val="24"/>
        </w:rPr>
        <w:t>https://www.help.cbp.gov/s/article/Article1321?language=es</w:t>
      </w:r>
    </w:p>
    <w:p w14:paraId="708D66F3" w14:textId="77777777" w:rsidR="005C132A" w:rsidRDefault="005C132A" w:rsidP="00FA5D69">
      <w:pPr>
        <w:spacing w:line="360" w:lineRule="auto"/>
        <w:ind w:left="720" w:hanging="720"/>
        <w:jc w:val="both"/>
        <w:rPr>
          <w:rFonts w:ascii="Times New Roman" w:hAnsi="Times New Roman" w:cs="Times New Roman"/>
          <w:sz w:val="24"/>
          <w:szCs w:val="24"/>
        </w:rPr>
      </w:pPr>
    </w:p>
    <w:p w14:paraId="11569A3B" w14:textId="77777777" w:rsidR="005C132A" w:rsidRPr="005C132A" w:rsidRDefault="005C132A" w:rsidP="00FA5D69">
      <w:pPr>
        <w:spacing w:line="360" w:lineRule="auto"/>
        <w:ind w:left="720" w:hanging="720"/>
        <w:jc w:val="both"/>
        <w:rPr>
          <w:rFonts w:ascii="Times New Roman" w:hAnsi="Times New Roman" w:cs="Times New Roman"/>
          <w:sz w:val="24"/>
          <w:szCs w:val="24"/>
        </w:rPr>
      </w:pPr>
    </w:p>
    <w:sectPr w:rsidR="005C132A" w:rsidRPr="005C132A" w:rsidSect="00C06EA9">
      <w:headerReference w:type="default" r:id="rId9"/>
      <w:pgSz w:w="11909" w:h="16834" w:code="9"/>
      <w:pgMar w:top="1440" w:right="1080" w:bottom="1440" w:left="1080"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6B2E6" w14:textId="77777777" w:rsidR="00644F33" w:rsidRDefault="00644F33">
      <w:pPr>
        <w:spacing w:line="240" w:lineRule="auto"/>
      </w:pPr>
      <w:r>
        <w:separator/>
      </w:r>
    </w:p>
  </w:endnote>
  <w:endnote w:type="continuationSeparator" w:id="0">
    <w:p w14:paraId="616E63AD" w14:textId="77777777" w:rsidR="00644F33" w:rsidRDefault="00644F33">
      <w:pPr>
        <w:spacing w:line="240" w:lineRule="auto"/>
      </w:pPr>
      <w:r>
        <w:continuationSeparator/>
      </w:r>
    </w:p>
  </w:endnote>
  <w:endnote w:id="1">
    <w:p w14:paraId="599B0F96" w14:textId="15528DCA" w:rsidR="00CD482F" w:rsidRDefault="00CD482F" w:rsidP="00115A66">
      <w:pPr>
        <w:pStyle w:val="Textonotaalfinal"/>
        <w:jc w:val="both"/>
        <w:rPr>
          <w:rFonts w:ascii="Times New Roman" w:hAnsi="Times New Roman" w:cs="Times New Roman"/>
          <w:b/>
          <w:bCs/>
        </w:rPr>
      </w:pPr>
      <w:r w:rsidRPr="00CD482F">
        <w:rPr>
          <w:rStyle w:val="Refdenotaalfinal"/>
          <w:rFonts w:ascii="Times New Roman" w:hAnsi="Times New Roman" w:cs="Times New Roman"/>
        </w:rPr>
        <w:endnoteRef/>
      </w:r>
      <w:r w:rsidRPr="00CD482F">
        <w:rPr>
          <w:rFonts w:ascii="Times New Roman" w:hAnsi="Times New Roman" w:cs="Times New Roman"/>
        </w:rPr>
        <w:t xml:space="preserve"> </w:t>
      </w:r>
      <w:r>
        <w:rPr>
          <w:rFonts w:ascii="Times New Roman" w:hAnsi="Times New Roman" w:cs="Times New Roman"/>
          <w:b/>
          <w:bCs/>
        </w:rPr>
        <w:t>Nota de autora</w:t>
      </w:r>
    </w:p>
    <w:p w14:paraId="3F2D0374" w14:textId="1D9C08FF" w:rsidR="00CD482F" w:rsidRDefault="00CD482F" w:rsidP="00115A66">
      <w:pPr>
        <w:pStyle w:val="Textonotaalfinal"/>
        <w:jc w:val="both"/>
        <w:rPr>
          <w:rFonts w:ascii="Times New Roman" w:hAnsi="Times New Roman" w:cs="Times New Roman"/>
        </w:rPr>
      </w:pPr>
      <w:r w:rsidRPr="00CD482F">
        <w:rPr>
          <w:rFonts w:ascii="Times New Roman" w:hAnsi="Times New Roman" w:cs="Times New Roman"/>
        </w:rPr>
        <w:t>Mexicana. Doctora en Sociología por la Escuela de Altos Estudios en Ciencias Sociales, París, Francia. Profesora e investigadora en El Colegio de la Frontera Norte, Tijuana, Baja California, México. Correo electrónico: odgers@colef.mx ORCID: https://orcid.org/0000-0002-9656-8877</w:t>
      </w:r>
    </w:p>
    <w:p w14:paraId="39857427" w14:textId="77777777" w:rsidR="00CD482F" w:rsidRPr="00CD482F" w:rsidRDefault="00CD482F" w:rsidP="00115A66">
      <w:pPr>
        <w:pStyle w:val="Textonotaalfinal"/>
        <w:jc w:val="both"/>
        <w:rPr>
          <w:rFonts w:ascii="Times New Roman" w:hAnsi="Times New Roman" w:cs="Times New Roman"/>
        </w:rPr>
      </w:pPr>
    </w:p>
  </w:endnote>
  <w:endnote w:id="2">
    <w:p w14:paraId="7FEC7902" w14:textId="250079DC" w:rsidR="00CD482F" w:rsidRDefault="00CD482F" w:rsidP="00115A66">
      <w:pPr>
        <w:pStyle w:val="Textonotaalfinal"/>
        <w:jc w:val="both"/>
        <w:rPr>
          <w:rFonts w:ascii="Times New Roman" w:hAnsi="Times New Roman" w:cs="Times New Roman"/>
          <w:b/>
          <w:bCs/>
        </w:rPr>
      </w:pPr>
      <w:r w:rsidRPr="00154E06">
        <w:rPr>
          <w:rStyle w:val="Refdenotaalfinal"/>
          <w:rFonts w:ascii="Times New Roman" w:hAnsi="Times New Roman" w:cs="Times New Roman"/>
        </w:rPr>
        <w:endnoteRef/>
      </w:r>
      <w:r w:rsidR="00154E06">
        <w:rPr>
          <w:rFonts w:ascii="Times New Roman" w:hAnsi="Times New Roman" w:cs="Times New Roman"/>
        </w:rPr>
        <w:t xml:space="preserve"> </w:t>
      </w:r>
      <w:r w:rsidR="00154E06">
        <w:rPr>
          <w:rFonts w:ascii="Times New Roman" w:hAnsi="Times New Roman" w:cs="Times New Roman"/>
          <w:b/>
          <w:bCs/>
        </w:rPr>
        <w:t>Nota de autor</w:t>
      </w:r>
    </w:p>
    <w:p w14:paraId="73D6EC09" w14:textId="000516A6" w:rsidR="00154E06" w:rsidRDefault="00154E06" w:rsidP="00115A66">
      <w:pPr>
        <w:pStyle w:val="Textonotaalfinal"/>
        <w:jc w:val="both"/>
        <w:rPr>
          <w:rFonts w:ascii="Times New Roman" w:hAnsi="Times New Roman" w:cs="Times New Roman"/>
        </w:rPr>
      </w:pPr>
      <w:r w:rsidRPr="00154E06">
        <w:rPr>
          <w:rFonts w:ascii="Times New Roman" w:hAnsi="Times New Roman" w:cs="Times New Roman"/>
        </w:rPr>
        <w:t>Español. Doctor en Antropología Social por la Universidad de Sevilla, Sevilla, España. Realiza estudios posdoctorales en El Colegio de la Frontera Norte, Tijuana, Baja California, México. Correo electrónico: fjimenez.postdoctoral@colef.mx ORCID: https://orcid.org/0000-0001-9866-1410</w:t>
      </w:r>
    </w:p>
    <w:p w14:paraId="0F340A4E" w14:textId="77777777" w:rsidR="00154E06" w:rsidRPr="00154E06" w:rsidRDefault="00154E06" w:rsidP="00115A66">
      <w:pPr>
        <w:pStyle w:val="Textonotaalfinal"/>
        <w:jc w:val="both"/>
        <w:rPr>
          <w:rFonts w:ascii="Times New Roman" w:hAnsi="Times New Roman" w:cs="Times New Roman"/>
        </w:rPr>
      </w:pPr>
    </w:p>
  </w:endnote>
  <w:endnote w:id="3">
    <w:p w14:paraId="53512104" w14:textId="3A71F307" w:rsidR="00115A66" w:rsidRDefault="00115A66" w:rsidP="00115A66">
      <w:pPr>
        <w:pStyle w:val="Textonotaalfinal"/>
        <w:jc w:val="both"/>
        <w:rPr>
          <w:rFonts w:ascii="Times New Roman" w:hAnsi="Times New Roman" w:cs="Times New Roman"/>
          <w:b/>
          <w:bCs/>
        </w:rPr>
      </w:pPr>
      <w:r w:rsidRPr="00115A66">
        <w:rPr>
          <w:rStyle w:val="Refdenotaalfinal"/>
          <w:rFonts w:ascii="Times New Roman" w:hAnsi="Times New Roman" w:cs="Times New Roman"/>
        </w:rPr>
        <w:endnoteRef/>
      </w:r>
      <w:r w:rsidRPr="00115A66">
        <w:rPr>
          <w:rFonts w:ascii="Times New Roman" w:hAnsi="Times New Roman" w:cs="Times New Roman"/>
        </w:rPr>
        <w:t xml:space="preserve"> </w:t>
      </w:r>
      <w:r>
        <w:rPr>
          <w:rFonts w:ascii="Times New Roman" w:hAnsi="Times New Roman" w:cs="Times New Roman"/>
          <w:b/>
          <w:bCs/>
        </w:rPr>
        <w:t>Nota de autora</w:t>
      </w:r>
    </w:p>
    <w:p w14:paraId="502DBA25" w14:textId="0FF0C6A2" w:rsidR="00115A66" w:rsidRPr="00115A66" w:rsidRDefault="00115A66" w:rsidP="00115A66">
      <w:pPr>
        <w:pStyle w:val="Textonotaalfinal"/>
        <w:jc w:val="both"/>
        <w:rPr>
          <w:rFonts w:ascii="Times New Roman" w:hAnsi="Times New Roman" w:cs="Times New Roman"/>
        </w:rPr>
      </w:pPr>
      <w:r w:rsidRPr="00115A66">
        <w:rPr>
          <w:rFonts w:ascii="Times New Roman" w:hAnsi="Times New Roman" w:cs="Times New Roman"/>
        </w:rPr>
        <w:t>Canadiense-turca. Máster en Ciencias Políticas, Universidad de Toronto, Toronto, Canadá. Doctorante en Ciencias Políticas, Universidad de Toronto, Toronto, Canadá. Correo electrónico: selin.kepenek@mail.utoronto.ca ORCID: https://orcid.org/0000-0003-1090-3759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C19F4" w14:textId="77777777" w:rsidR="00644F33" w:rsidRDefault="00644F33">
      <w:pPr>
        <w:spacing w:line="240" w:lineRule="auto"/>
      </w:pPr>
      <w:r>
        <w:separator/>
      </w:r>
    </w:p>
  </w:footnote>
  <w:footnote w:type="continuationSeparator" w:id="0">
    <w:p w14:paraId="389A8995" w14:textId="77777777" w:rsidR="00644F33" w:rsidRDefault="00644F33">
      <w:pPr>
        <w:spacing w:line="240" w:lineRule="auto"/>
      </w:pPr>
      <w:r>
        <w:continuationSeparator/>
      </w:r>
    </w:p>
  </w:footnote>
  <w:footnote w:id="1">
    <w:p w14:paraId="4D070C8D" w14:textId="1A383A9A" w:rsidR="00BB2541" w:rsidRPr="00151897" w:rsidRDefault="00BB2541" w:rsidP="00151897">
      <w:pPr>
        <w:spacing w:after="160" w:line="278" w:lineRule="auto"/>
        <w:jc w:val="both"/>
        <w:rPr>
          <w:rFonts w:ascii="Times New Roman" w:hAnsi="Times New Roman" w:cs="Times New Roman"/>
          <w:sz w:val="24"/>
          <w:szCs w:val="24"/>
        </w:rPr>
      </w:pPr>
      <w:r w:rsidRPr="00151897">
        <w:rPr>
          <w:rStyle w:val="Refdenotaalpie"/>
          <w:rFonts w:ascii="Times New Roman" w:hAnsi="Times New Roman" w:cs="Times New Roman"/>
          <w:sz w:val="24"/>
          <w:szCs w:val="24"/>
        </w:rPr>
        <w:footnoteRef/>
      </w:r>
      <w:r w:rsidRPr="00151897">
        <w:rPr>
          <w:rFonts w:ascii="Times New Roman" w:hAnsi="Times New Roman" w:cs="Times New Roman"/>
          <w:sz w:val="24"/>
          <w:szCs w:val="24"/>
        </w:rPr>
        <w:t xml:space="preserve"> </w:t>
      </w:r>
      <w:r w:rsidRPr="00151897">
        <w:rPr>
          <w:rFonts w:ascii="Times New Roman" w:hAnsi="Times New Roman" w:cs="Times New Roman"/>
          <w:sz w:val="20"/>
          <w:szCs w:val="20"/>
        </w:rPr>
        <w:t>El presente artículo forma parte del proyecto </w:t>
      </w:r>
      <w:r w:rsidRPr="00151897">
        <w:rPr>
          <w:rFonts w:ascii="Times New Roman" w:hAnsi="Times New Roman" w:cs="Times New Roman"/>
          <w:i/>
          <w:iCs/>
          <w:sz w:val="20"/>
          <w:szCs w:val="20"/>
        </w:rPr>
        <w:t>Regimes of Closure and Mobility Aspiration: Investigating the Effects of Global North Visas, Asylum, and Resettlement Policies in International Mixed Migration to Latin America</w:t>
      </w:r>
      <w:r w:rsidRPr="00151897">
        <w:rPr>
          <w:rFonts w:ascii="Times New Roman" w:hAnsi="Times New Roman" w:cs="Times New Roman"/>
          <w:sz w:val="20"/>
          <w:szCs w:val="20"/>
        </w:rPr>
        <w:t>, coordinado por Craig D. Smith y Olga Odgers-Ortiz, y financiado por Insight Development del Consejo de Investigación en Ciencias Sociales y Humanidades de Canadá (enero de 2024-enero de 2026), número de subvención: 430-2022-00659.</w:t>
      </w:r>
    </w:p>
  </w:footnote>
  <w:footnote w:id="2">
    <w:p w14:paraId="00000068" w14:textId="3F04EA6C" w:rsidR="00562584" w:rsidRPr="006E6A2D" w:rsidRDefault="00582BDA" w:rsidP="006E6A2D">
      <w:pPr>
        <w:spacing w:line="240" w:lineRule="auto"/>
        <w:jc w:val="both"/>
        <w:rPr>
          <w:rFonts w:ascii="Times New Roman" w:eastAsia="Times New Roman" w:hAnsi="Times New Roman" w:cs="Times New Roman"/>
          <w:sz w:val="20"/>
          <w:szCs w:val="20"/>
        </w:rPr>
      </w:pPr>
      <w:r w:rsidRPr="00EA2702">
        <w:rPr>
          <w:rFonts w:ascii="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En este </w:t>
      </w:r>
      <w:r w:rsidR="00EC2D8F">
        <w:rPr>
          <w:rFonts w:ascii="Times New Roman" w:eastAsia="Times New Roman" w:hAnsi="Times New Roman" w:cs="Times New Roman"/>
          <w:sz w:val="20"/>
          <w:szCs w:val="20"/>
        </w:rPr>
        <w:t>trabajo</w:t>
      </w:r>
      <w:r>
        <w:rPr>
          <w:rFonts w:ascii="Times New Roman" w:eastAsia="Times New Roman" w:hAnsi="Times New Roman" w:cs="Times New Roman"/>
          <w:sz w:val="20"/>
          <w:szCs w:val="20"/>
        </w:rPr>
        <w:t xml:space="preserve"> mencionamos </w:t>
      </w:r>
      <w:r w:rsidR="008B3364" w:rsidRPr="005F4C30">
        <w:rPr>
          <w:rFonts w:ascii="Times New Roman" w:eastAsia="Times New Roman" w:hAnsi="Times New Roman" w:cs="Times New Roman"/>
          <w:i/>
          <w:iCs/>
          <w:sz w:val="20"/>
          <w:szCs w:val="20"/>
        </w:rPr>
        <w:t>C</w:t>
      </w:r>
      <w:r w:rsidRPr="005F4C30">
        <w:rPr>
          <w:rFonts w:ascii="Times New Roman" w:eastAsia="Times New Roman" w:hAnsi="Times New Roman" w:cs="Times New Roman"/>
          <w:i/>
          <w:iCs/>
          <w:sz w:val="20"/>
          <w:szCs w:val="20"/>
        </w:rPr>
        <w:t>BP One</w:t>
      </w:r>
      <w:r>
        <w:rPr>
          <w:rFonts w:ascii="Times New Roman" w:eastAsia="Times New Roman" w:hAnsi="Times New Roman" w:cs="Times New Roman"/>
          <w:sz w:val="20"/>
          <w:szCs w:val="20"/>
        </w:rPr>
        <w:t xml:space="preserve"> para referirnos a la </w:t>
      </w:r>
      <w:r w:rsidRPr="00125454">
        <w:rPr>
          <w:rFonts w:ascii="Times New Roman" w:eastAsia="Times New Roman" w:hAnsi="Times New Roman" w:cs="Times New Roman"/>
          <w:sz w:val="20"/>
          <w:szCs w:val="20"/>
        </w:rPr>
        <w:t xml:space="preserve">función que </w:t>
      </w:r>
      <w:r w:rsidR="005F4C30">
        <w:rPr>
          <w:rFonts w:ascii="Times New Roman" w:eastAsia="Times New Roman" w:hAnsi="Times New Roman" w:cs="Times New Roman"/>
          <w:color w:val="000000" w:themeColor="text1"/>
          <w:sz w:val="20"/>
          <w:szCs w:val="20"/>
        </w:rPr>
        <w:t xml:space="preserve">esta aplicación </w:t>
      </w:r>
      <w:r w:rsidRPr="00125454">
        <w:rPr>
          <w:rFonts w:ascii="Times New Roman" w:eastAsia="Times New Roman" w:hAnsi="Times New Roman" w:cs="Times New Roman"/>
          <w:sz w:val="20"/>
          <w:szCs w:val="20"/>
        </w:rPr>
        <w:t>tuvo entre</w:t>
      </w:r>
      <w:r>
        <w:rPr>
          <w:rFonts w:ascii="Times New Roman" w:eastAsia="Times New Roman" w:hAnsi="Times New Roman" w:cs="Times New Roman"/>
          <w:sz w:val="20"/>
          <w:szCs w:val="20"/>
        </w:rPr>
        <w:t xml:space="preserve"> enero de 2023 y enero de 2025, es decir, como principal forma de comenzar el proceso de asilo en Estados Unidos. Como se explica más adelante, </w:t>
      </w:r>
      <w:r w:rsidRPr="005F4C30">
        <w:rPr>
          <w:rFonts w:ascii="Times New Roman" w:eastAsia="Times New Roman" w:hAnsi="Times New Roman" w:cs="Times New Roman"/>
          <w:sz w:val="20"/>
          <w:szCs w:val="20"/>
        </w:rPr>
        <w:t>CBP One</w:t>
      </w:r>
      <w:r>
        <w:rPr>
          <w:rFonts w:ascii="Times New Roman" w:eastAsia="Times New Roman" w:hAnsi="Times New Roman" w:cs="Times New Roman"/>
          <w:sz w:val="20"/>
          <w:szCs w:val="20"/>
        </w:rPr>
        <w:t xml:space="preserve"> distribuía citas entre los solicitantes de asilo para organizar la entrada al territorio estadounidense a través de ocho puertos de entrada en la frontera sur del país. </w:t>
      </w:r>
      <w:r w:rsidR="005F4C30">
        <w:rPr>
          <w:rFonts w:ascii="Times New Roman" w:eastAsia="Times New Roman" w:hAnsi="Times New Roman" w:cs="Times New Roman"/>
          <w:sz w:val="20"/>
          <w:szCs w:val="20"/>
        </w:rPr>
        <w:t>La aplicac</w:t>
      </w:r>
      <w:r w:rsidR="005F4C30" w:rsidRPr="005F4C30">
        <w:rPr>
          <w:rFonts w:ascii="Times New Roman" w:eastAsia="Times New Roman" w:hAnsi="Times New Roman" w:cs="Times New Roman"/>
          <w:sz w:val="20"/>
          <w:szCs w:val="20"/>
        </w:rPr>
        <w:t>ión</w:t>
      </w:r>
      <w:r>
        <w:rPr>
          <w:rFonts w:ascii="Times New Roman" w:eastAsia="Times New Roman" w:hAnsi="Times New Roman" w:cs="Times New Roman"/>
          <w:sz w:val="20"/>
          <w:szCs w:val="20"/>
        </w:rPr>
        <w:t xml:space="preserve"> existía, con otras funciones, antes de ser la principal vía de entrada a Estados Unidos desde 2023</w:t>
      </w:r>
      <w:r w:rsidR="00EC2D8F">
        <w:rPr>
          <w:rFonts w:ascii="Times New Roman" w:eastAsia="Times New Roman" w:hAnsi="Times New Roman" w:cs="Times New Roman"/>
          <w:sz w:val="20"/>
          <w:szCs w:val="20"/>
        </w:rPr>
        <w:t xml:space="preserve">, </w:t>
      </w:r>
      <w:r w:rsidR="00EC2D8F" w:rsidRPr="005F4C30">
        <w:rPr>
          <w:rFonts w:ascii="Times New Roman" w:eastAsia="Times New Roman" w:hAnsi="Times New Roman" w:cs="Times New Roman"/>
          <w:sz w:val="20"/>
          <w:szCs w:val="20"/>
        </w:rPr>
        <w:t xml:space="preserve">la cual, después de la orden ejecutiva de Donald Trump en enero de 2025, </w:t>
      </w:r>
      <w:r w:rsidRPr="005F4C30">
        <w:rPr>
          <w:rFonts w:ascii="Times New Roman" w:eastAsia="Times New Roman" w:hAnsi="Times New Roman" w:cs="Times New Roman"/>
          <w:sz w:val="20"/>
          <w:szCs w:val="20"/>
        </w:rPr>
        <w:t xml:space="preserve">continúa operando para otros fines. La orden ejecutiva </w:t>
      </w:r>
      <w:r w:rsidR="00EC2D8F" w:rsidRPr="005F4C30">
        <w:rPr>
          <w:rFonts w:ascii="Times New Roman" w:eastAsia="Times New Roman" w:hAnsi="Times New Roman" w:cs="Times New Roman"/>
          <w:sz w:val="20"/>
          <w:szCs w:val="20"/>
        </w:rPr>
        <w:t>que</w:t>
      </w:r>
      <w:r w:rsidRPr="005F4C30">
        <w:rPr>
          <w:rFonts w:ascii="Times New Roman" w:eastAsia="Times New Roman" w:hAnsi="Times New Roman" w:cs="Times New Roman"/>
          <w:sz w:val="20"/>
          <w:szCs w:val="20"/>
        </w:rPr>
        <w:t xml:space="preserve"> suspende </w:t>
      </w:r>
      <w:r w:rsidR="00EC2D8F" w:rsidRPr="005F4C30">
        <w:rPr>
          <w:rFonts w:ascii="Times New Roman" w:eastAsia="Times New Roman" w:hAnsi="Times New Roman" w:cs="Times New Roman"/>
          <w:sz w:val="20"/>
          <w:szCs w:val="20"/>
        </w:rPr>
        <w:t xml:space="preserve">la aplicación </w:t>
      </w:r>
      <w:r w:rsidRPr="005F4C30">
        <w:rPr>
          <w:rFonts w:ascii="Times New Roman" w:eastAsia="Times New Roman" w:hAnsi="Times New Roman" w:cs="Times New Roman"/>
          <w:sz w:val="20"/>
          <w:szCs w:val="20"/>
        </w:rPr>
        <w:t>CBP One como forma de comenzar el proceso de asilo se puede consultar</w:t>
      </w:r>
      <w:r>
        <w:rPr>
          <w:rFonts w:ascii="Times New Roman" w:eastAsia="Times New Roman" w:hAnsi="Times New Roman" w:cs="Times New Roman"/>
          <w:sz w:val="20"/>
          <w:szCs w:val="20"/>
        </w:rPr>
        <w:t xml:space="preserve"> en </w:t>
      </w:r>
      <w:r w:rsidR="00EC2D8F" w:rsidRPr="003D5401">
        <w:rPr>
          <w:rFonts w:ascii="Times New Roman" w:eastAsia="Times New Roman" w:hAnsi="Times New Roman" w:cs="Times New Roman"/>
          <w:sz w:val="20"/>
          <w:szCs w:val="20"/>
        </w:rPr>
        <w:t>https://www.whitehouse.gov/presidential-actions/2025/01/securing-our-borders/</w:t>
      </w:r>
    </w:p>
  </w:footnote>
  <w:footnote w:id="3">
    <w:p w14:paraId="00000071" w14:textId="33E3DD83" w:rsidR="00562584" w:rsidRPr="00BD1A7A" w:rsidRDefault="00582BDA" w:rsidP="006E6A2D">
      <w:pPr>
        <w:spacing w:line="240" w:lineRule="auto"/>
        <w:jc w:val="both"/>
        <w:rPr>
          <w:rFonts w:ascii="Times New Roman" w:eastAsia="Times New Roman" w:hAnsi="Times New Roman" w:cs="Times New Roman"/>
          <w:sz w:val="20"/>
          <w:szCs w:val="20"/>
          <w:lang w:val="en-US"/>
        </w:rPr>
      </w:pPr>
      <w:r w:rsidRPr="003931C1">
        <w:rPr>
          <w:rFonts w:ascii="Times New Roman" w:hAnsi="Times New Roman" w:cs="Times New Roman"/>
          <w:sz w:val="20"/>
          <w:szCs w:val="20"/>
          <w:vertAlign w:val="superscript"/>
        </w:rPr>
        <w:footnoteRef/>
      </w:r>
      <w:r w:rsidRPr="00994C4B">
        <w:rPr>
          <w:rFonts w:ascii="Times New Roman" w:eastAsia="Times New Roman" w:hAnsi="Times New Roman" w:cs="Times New Roman"/>
          <w:sz w:val="20"/>
          <w:szCs w:val="20"/>
          <w:lang w:val="en-US"/>
        </w:rPr>
        <w:t xml:space="preserve"> “</w:t>
      </w:r>
      <w:r w:rsidRPr="00994C4B">
        <w:rPr>
          <w:rFonts w:ascii="Times New Roman" w:eastAsia="Times New Roman" w:hAnsi="Times New Roman" w:cs="Times New Roman"/>
          <w:sz w:val="20"/>
          <w:szCs w:val="20"/>
          <w:highlight w:val="white"/>
          <w:lang w:val="en-US"/>
        </w:rPr>
        <w:t>until such time as the further entry into the United States of refugees aligns with the interests of the United States”</w:t>
      </w:r>
      <w:r w:rsidR="00125454" w:rsidRPr="00BD1A7A">
        <w:rPr>
          <w:rFonts w:ascii="Times New Roman" w:eastAsia="Times New Roman" w:hAnsi="Times New Roman" w:cs="Times New Roman"/>
          <w:sz w:val="20"/>
          <w:szCs w:val="20"/>
          <w:lang w:val="en-US"/>
        </w:rPr>
        <w:t>.</w:t>
      </w:r>
    </w:p>
  </w:footnote>
  <w:footnote w:id="4">
    <w:p w14:paraId="0000006D" w14:textId="30FA14E5" w:rsidR="00562584" w:rsidRDefault="00582BDA" w:rsidP="006E6A2D">
      <w:pPr>
        <w:spacing w:line="240" w:lineRule="auto"/>
        <w:jc w:val="both"/>
        <w:rPr>
          <w:rFonts w:ascii="Times New Roman" w:eastAsia="Times New Roman" w:hAnsi="Times New Roman" w:cs="Times New Roman"/>
          <w:sz w:val="20"/>
          <w:szCs w:val="20"/>
        </w:rPr>
      </w:pPr>
      <w:r w:rsidRPr="00B66EF1">
        <w:rPr>
          <w:rFonts w:ascii="Times New Roman" w:hAnsi="Times New Roman" w:cs="Times New Roman"/>
          <w:sz w:val="20"/>
          <w:szCs w:val="20"/>
          <w:vertAlign w:val="superscript"/>
        </w:rPr>
        <w:footnoteRef/>
      </w:r>
      <w:r w:rsidRPr="00507DA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Cabe hacer una aclaración sobre la distinción entre “solicitante de asilo” y “refugiado” según la ley estadounidense. La Ley de Refugiados de Estados Unidos de 1980 retoma la definición de “refugiado” de la Convención sobre el Estatuto de los Refugiados de 1951 y del Protocolo para el Estatuto de los Refugiados de 1967. De esta forma, una persona refugiada es aquella que se encuentra fuera de su país y que no </w:t>
      </w:r>
      <w:r w:rsidR="00401E9E">
        <w:rPr>
          <w:rFonts w:ascii="Times New Roman" w:eastAsia="Times New Roman" w:hAnsi="Times New Roman" w:cs="Times New Roman"/>
          <w:sz w:val="20"/>
          <w:szCs w:val="20"/>
        </w:rPr>
        <w:t xml:space="preserve">puede </w:t>
      </w:r>
      <w:r>
        <w:rPr>
          <w:rFonts w:ascii="Times New Roman" w:eastAsia="Times New Roman" w:hAnsi="Times New Roman" w:cs="Times New Roman"/>
          <w:sz w:val="20"/>
          <w:szCs w:val="20"/>
        </w:rPr>
        <w:t>o no quier</w:t>
      </w:r>
      <w:r w:rsidR="00E24AEC">
        <w:rPr>
          <w:rFonts w:ascii="Times New Roman" w:eastAsia="Times New Roman" w:hAnsi="Times New Roman" w:cs="Times New Roman"/>
          <w:sz w:val="20"/>
          <w:szCs w:val="20"/>
        </w:rPr>
        <w:t>e</w:t>
      </w:r>
      <w:r>
        <w:rPr>
          <w:rFonts w:ascii="Times New Roman" w:eastAsia="Times New Roman" w:hAnsi="Times New Roman" w:cs="Times New Roman"/>
          <w:sz w:val="20"/>
          <w:szCs w:val="20"/>
        </w:rPr>
        <w:t xml:space="preserve"> regresar a él “debido a fundados temores de ser perseguida por motivos de raza, religión, nacionalidad, pertenencia a determinado grupo social u opiniones políticas” (ACNUR, 1951). Existen dos formas de ser reconocido como refugiado en Estados Unidos, una es a través de la solicitud de asilo desde territorio estadounidense o alguno de sus puertos de entrada; la otra consiste en solicitar refugio desde otro país diferente al de nacimiento de la persona solicitante y desde fuera de Estados Unidos. </w:t>
      </w:r>
    </w:p>
  </w:footnote>
  <w:footnote w:id="5">
    <w:p w14:paraId="00000069" w14:textId="3183FCD3" w:rsidR="00562584" w:rsidRPr="00C462CE" w:rsidRDefault="00582BDA" w:rsidP="00B66EF1">
      <w:pPr>
        <w:jc w:val="both"/>
        <w:rPr>
          <w:rFonts w:ascii="Times New Roman" w:eastAsia="Times New Roman" w:hAnsi="Times New Roman" w:cs="Times New Roman"/>
          <w:sz w:val="20"/>
          <w:szCs w:val="20"/>
          <w:lang w:val="es-CR"/>
        </w:rPr>
      </w:pPr>
      <w:r w:rsidRPr="00B66EF1">
        <w:rPr>
          <w:rFonts w:ascii="Times New Roman" w:hAnsi="Times New Roman" w:cs="Times New Roman"/>
          <w:sz w:val="20"/>
          <w:szCs w:val="20"/>
          <w:vertAlign w:val="superscript"/>
        </w:rPr>
        <w:footnoteRef/>
      </w:r>
      <w:r w:rsidRPr="00C462CE">
        <w:rPr>
          <w:rFonts w:ascii="Times New Roman" w:eastAsia="Times New Roman" w:hAnsi="Times New Roman" w:cs="Times New Roman"/>
          <w:sz w:val="20"/>
          <w:szCs w:val="20"/>
          <w:lang w:val="es-CR"/>
        </w:rPr>
        <w:t xml:space="preserve"> “</w:t>
      </w:r>
      <w:r w:rsidR="00B66EF1" w:rsidRPr="00C462CE">
        <w:rPr>
          <w:rFonts w:ascii="Times New Roman" w:eastAsia="Times New Roman" w:hAnsi="Times New Roman" w:cs="Times New Roman"/>
          <w:sz w:val="20"/>
          <w:szCs w:val="20"/>
          <w:lang w:val="es-CR"/>
        </w:rPr>
        <w:t xml:space="preserve">Cualquier extranjero que se encuentre físicamente en los Estados Unidos o que llegue a los Estados Unidos (sea o no en un puerto de llegada designado e incluyendo a un extranjero que sea traído a los Estados Unidos después de haber sido interceptado en aguas internacionales o de los Estados Unidos), independientemente de la condición de dicho extranjero, podrá solicitar asilo de conformidad con esta sección o, en su caso, la sección 1225 (b) de este </w:t>
      </w:r>
      <w:r w:rsidR="00B66EF1" w:rsidRPr="0058083D">
        <w:rPr>
          <w:rFonts w:ascii="Times New Roman" w:eastAsia="Times New Roman" w:hAnsi="Times New Roman" w:cs="Times New Roman"/>
          <w:sz w:val="20"/>
          <w:szCs w:val="20"/>
          <w:lang w:val="es-CR"/>
        </w:rPr>
        <w:t>título</w:t>
      </w:r>
      <w:r w:rsidRPr="0058083D">
        <w:rPr>
          <w:rFonts w:ascii="Times New Roman" w:eastAsia="Times New Roman" w:hAnsi="Times New Roman" w:cs="Times New Roman"/>
          <w:sz w:val="20"/>
          <w:szCs w:val="20"/>
          <w:lang w:val="es-CR"/>
        </w:rPr>
        <w:t>” 8 U.S.C. § 1158 – Derecho</w:t>
      </w:r>
      <w:r w:rsidRPr="00557389">
        <w:rPr>
          <w:rFonts w:ascii="Times New Roman" w:eastAsia="Times New Roman" w:hAnsi="Times New Roman" w:cs="Times New Roman"/>
          <w:sz w:val="20"/>
          <w:szCs w:val="20"/>
          <w:lang w:val="es-CR"/>
        </w:rPr>
        <w:t xml:space="preserve"> al asilo (U.S. Congress</w:t>
      </w:r>
      <w:r w:rsidRPr="00C462CE">
        <w:rPr>
          <w:rFonts w:ascii="Times New Roman" w:eastAsia="Times New Roman" w:hAnsi="Times New Roman" w:cs="Times New Roman"/>
          <w:sz w:val="20"/>
          <w:szCs w:val="20"/>
          <w:lang w:val="es-CR"/>
        </w:rPr>
        <w:t>, 1996</w:t>
      </w:r>
      <w:r w:rsidR="00B66EF1" w:rsidRPr="00C462CE">
        <w:rPr>
          <w:rFonts w:ascii="Times New Roman" w:eastAsia="Times New Roman" w:hAnsi="Times New Roman" w:cs="Times New Roman"/>
          <w:sz w:val="20"/>
          <w:szCs w:val="20"/>
          <w:lang w:val="es-CR"/>
        </w:rPr>
        <w:t xml:space="preserve">. Traducción </w:t>
      </w:r>
      <w:r w:rsidR="00905A61" w:rsidRPr="00C462CE">
        <w:rPr>
          <w:rFonts w:ascii="Times New Roman" w:eastAsia="Times New Roman" w:hAnsi="Times New Roman" w:cs="Times New Roman"/>
          <w:sz w:val="20"/>
          <w:szCs w:val="20"/>
          <w:lang w:val="es-CR"/>
        </w:rPr>
        <w:t>propia</w:t>
      </w:r>
      <w:r w:rsidRPr="00C462CE">
        <w:rPr>
          <w:rFonts w:ascii="Times New Roman" w:eastAsia="Times New Roman" w:hAnsi="Times New Roman" w:cs="Times New Roman"/>
          <w:sz w:val="20"/>
          <w:szCs w:val="20"/>
          <w:lang w:val="es-CR"/>
        </w:rPr>
        <w:t>)</w:t>
      </w:r>
      <w:r w:rsidR="00E24AEC" w:rsidRPr="00C462CE">
        <w:rPr>
          <w:rFonts w:ascii="Times New Roman" w:eastAsia="Times New Roman" w:hAnsi="Times New Roman" w:cs="Times New Roman"/>
          <w:sz w:val="20"/>
          <w:szCs w:val="20"/>
          <w:lang w:val="es-CR"/>
        </w:rPr>
        <w:t>.</w:t>
      </w:r>
      <w:r w:rsidR="00BD1A7A" w:rsidRPr="00C462CE">
        <w:rPr>
          <w:rFonts w:ascii="Times New Roman" w:eastAsia="Times New Roman" w:hAnsi="Times New Roman" w:cs="Times New Roman"/>
          <w:sz w:val="20"/>
          <w:szCs w:val="20"/>
          <w:lang w:val="es-CR"/>
        </w:rPr>
        <w:t xml:space="preserve"> </w:t>
      </w:r>
    </w:p>
  </w:footnote>
  <w:footnote w:id="6">
    <w:p w14:paraId="0000006A" w14:textId="468D4917" w:rsidR="00562584" w:rsidRDefault="00582BDA" w:rsidP="00B66EF1">
      <w:pPr>
        <w:jc w:val="both"/>
        <w:rPr>
          <w:sz w:val="20"/>
          <w:szCs w:val="20"/>
        </w:rPr>
      </w:pPr>
      <w:r w:rsidRPr="00B66EF1">
        <w:rPr>
          <w:rFonts w:ascii="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Este principio es la base del derecho de asilo y está reconocido en la Convención sobre el Estatuto de los Refugiados de 1951 (Artículo 33), en el Protocolo de 1967 y en la Convención contra la Tortura (CAT) de 1984.</w:t>
      </w:r>
    </w:p>
  </w:footnote>
  <w:footnote w:id="7">
    <w:p w14:paraId="00000075" w14:textId="1EF4796F" w:rsidR="00562584" w:rsidRDefault="00582BDA" w:rsidP="00B66EF1">
      <w:pPr>
        <w:spacing w:line="240" w:lineRule="auto"/>
        <w:jc w:val="both"/>
        <w:rPr>
          <w:rFonts w:ascii="Calibri" w:eastAsia="Calibri" w:hAnsi="Calibri" w:cs="Calibri"/>
          <w:sz w:val="20"/>
          <w:szCs w:val="20"/>
        </w:rPr>
      </w:pPr>
      <w:r w:rsidRPr="007325BE">
        <w:rPr>
          <w:rFonts w:ascii="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El proyecto es una colaboración entre el Centro de Estudios sobre Refugiados de la Universidad de York, Toronto</w:t>
      </w:r>
      <w:r w:rsidR="00E8613F">
        <w:rPr>
          <w:rFonts w:ascii="Times New Roman" w:eastAsia="Times New Roman" w:hAnsi="Times New Roman" w:cs="Times New Roman"/>
          <w:sz w:val="20"/>
          <w:szCs w:val="20"/>
        </w:rPr>
        <w:t>, Canadá</w:t>
      </w:r>
      <w:r>
        <w:rPr>
          <w:rFonts w:ascii="Times New Roman" w:eastAsia="Times New Roman" w:hAnsi="Times New Roman" w:cs="Times New Roman"/>
          <w:sz w:val="20"/>
          <w:szCs w:val="20"/>
        </w:rPr>
        <w:t xml:space="preserve"> y El Colegio de la Frontera Norte (El C</w:t>
      </w:r>
      <w:r w:rsidR="00F97D22">
        <w:rPr>
          <w:rFonts w:ascii="Times New Roman" w:eastAsia="Times New Roman" w:hAnsi="Times New Roman" w:cs="Times New Roman"/>
          <w:sz w:val="20"/>
          <w:szCs w:val="20"/>
        </w:rPr>
        <w:t>olef</w:t>
      </w:r>
      <w:r>
        <w:rPr>
          <w:rFonts w:ascii="Times New Roman" w:eastAsia="Times New Roman" w:hAnsi="Times New Roman" w:cs="Times New Roman"/>
          <w:sz w:val="20"/>
          <w:szCs w:val="20"/>
        </w:rPr>
        <w:t>), Tijuana</w:t>
      </w:r>
      <w:r w:rsidR="00E8613F">
        <w:rPr>
          <w:rFonts w:ascii="Times New Roman" w:eastAsia="Times New Roman" w:hAnsi="Times New Roman" w:cs="Times New Roman"/>
          <w:sz w:val="20"/>
          <w:szCs w:val="20"/>
        </w:rPr>
        <w:t>, México</w:t>
      </w:r>
      <w:r>
        <w:rPr>
          <w:rFonts w:ascii="Times New Roman" w:eastAsia="Times New Roman" w:hAnsi="Times New Roman" w:cs="Times New Roman"/>
          <w:sz w:val="20"/>
          <w:szCs w:val="20"/>
        </w:rPr>
        <w:t xml:space="preserve"> y está financiado por una subvención Insight Development del Consejo de Investigación en Ciencias Sociales y Humanidades de Canadá (enero de 2024 - enero de 2026), número de subvención: 430-2022-00659. El proyecto </w:t>
      </w:r>
      <w:r w:rsidR="00630A0E">
        <w:rPr>
          <w:rFonts w:ascii="Times New Roman" w:eastAsia="Times New Roman" w:hAnsi="Times New Roman" w:cs="Times New Roman"/>
          <w:sz w:val="20"/>
          <w:szCs w:val="20"/>
        </w:rPr>
        <w:t>t</w:t>
      </w:r>
      <w:r w:rsidR="00525290">
        <w:rPr>
          <w:rFonts w:ascii="Times New Roman" w:eastAsia="Times New Roman" w:hAnsi="Times New Roman" w:cs="Times New Roman"/>
          <w:sz w:val="20"/>
          <w:szCs w:val="20"/>
        </w:rPr>
        <w:t>iene</w:t>
      </w:r>
      <w:r>
        <w:rPr>
          <w:rFonts w:ascii="Times New Roman" w:eastAsia="Times New Roman" w:hAnsi="Times New Roman" w:cs="Times New Roman"/>
          <w:sz w:val="20"/>
          <w:szCs w:val="20"/>
        </w:rPr>
        <w:t xml:space="preserve"> como objetivo principal analizar cómo los sistemas de asilo y los reasentamientos de refugiados del Norte Global impactan en los flujos migratorios, en concreto entre personas no mexicanas que atraviesan México. El trabajo de campo tuvo lugar en distintos albergues de la ciudad fronteriza de Tijuana y de la Ciudad de México. Para este artículo</w:t>
      </w:r>
      <w:r w:rsidR="00E627B2">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nos basamos en las </w:t>
      </w:r>
      <w:r w:rsidR="00525290">
        <w:rPr>
          <w:rFonts w:ascii="Times New Roman" w:eastAsia="Times New Roman" w:hAnsi="Times New Roman" w:cs="Times New Roman"/>
          <w:sz w:val="20"/>
          <w:szCs w:val="20"/>
        </w:rPr>
        <w:t>treinta y seis</w:t>
      </w:r>
      <w:r>
        <w:rPr>
          <w:rFonts w:ascii="Times New Roman" w:eastAsia="Times New Roman" w:hAnsi="Times New Roman" w:cs="Times New Roman"/>
          <w:sz w:val="20"/>
          <w:szCs w:val="20"/>
        </w:rPr>
        <w:t xml:space="preserve"> entrevistas en profundidad realizadas entre los meses de abril y septiembre de 2024 en Tijuana y la encuesta levantada entre los meses de marzo y junio de 2024 en Tijuana y Ciudad de México, con un total de </w:t>
      </w:r>
      <w:r w:rsidR="00525290">
        <w:rPr>
          <w:rFonts w:ascii="Times New Roman" w:eastAsia="Times New Roman" w:hAnsi="Times New Roman" w:cs="Times New Roman"/>
          <w:sz w:val="20"/>
          <w:szCs w:val="20"/>
        </w:rPr>
        <w:t>doscientos trece</w:t>
      </w:r>
      <w:r>
        <w:rPr>
          <w:rFonts w:ascii="Times New Roman" w:eastAsia="Times New Roman" w:hAnsi="Times New Roman" w:cs="Times New Roman"/>
          <w:sz w:val="20"/>
          <w:szCs w:val="20"/>
        </w:rPr>
        <w:t xml:space="preserve"> personas encuestadas.</w:t>
      </w:r>
    </w:p>
  </w:footnote>
  <w:footnote w:id="8">
    <w:p w14:paraId="0000006E" w14:textId="77777777" w:rsidR="00562584" w:rsidRDefault="00582BDA">
      <w:pPr>
        <w:spacing w:line="240" w:lineRule="auto"/>
        <w:jc w:val="both"/>
        <w:rPr>
          <w:rFonts w:ascii="Times New Roman" w:eastAsia="Times New Roman" w:hAnsi="Times New Roman" w:cs="Times New Roman"/>
          <w:sz w:val="20"/>
          <w:szCs w:val="20"/>
        </w:rPr>
      </w:pPr>
      <w:r w:rsidRPr="007325BE">
        <w:rPr>
          <w:rFonts w:ascii="Times New Roman" w:hAnsi="Times New Roman" w:cs="Times New Roman"/>
          <w:sz w:val="20"/>
          <w:szCs w:val="20"/>
          <w:vertAlign w:val="superscript"/>
        </w:rPr>
        <w:footnoteRef/>
      </w:r>
      <w:r>
        <w:rPr>
          <w:rFonts w:ascii="Montserrat" w:eastAsia="Montserrat" w:hAnsi="Montserrat" w:cs="Montserrat"/>
          <w:sz w:val="20"/>
          <w:szCs w:val="20"/>
        </w:rPr>
        <w:t xml:space="preserve"> </w:t>
      </w:r>
      <w:r>
        <w:rPr>
          <w:rFonts w:ascii="Times New Roman" w:eastAsia="Times New Roman" w:hAnsi="Times New Roman" w:cs="Times New Roman"/>
          <w:sz w:val="20"/>
          <w:szCs w:val="20"/>
        </w:rPr>
        <w:t xml:space="preserve">A algunas personas les fue rechazada la entrada a Estados Unidos después de presentarse con cita en alguno de los puertos de entrada al país. Sin embargo, se desconoce el número de estos casos. </w:t>
      </w:r>
    </w:p>
  </w:footnote>
  <w:footnote w:id="9">
    <w:p w14:paraId="0000006F" w14:textId="63919343" w:rsidR="00562584" w:rsidRDefault="00582BDA">
      <w:pPr>
        <w:spacing w:line="240" w:lineRule="auto"/>
        <w:jc w:val="both"/>
        <w:rPr>
          <w:rFonts w:ascii="Times New Roman" w:eastAsia="Times New Roman" w:hAnsi="Times New Roman" w:cs="Times New Roman"/>
          <w:sz w:val="16"/>
          <w:szCs w:val="16"/>
        </w:rPr>
      </w:pPr>
      <w:r w:rsidRPr="007325BE">
        <w:rPr>
          <w:rFonts w:ascii="Times New Roman" w:hAnsi="Times New Roman" w:cs="Times New Roman"/>
          <w:sz w:val="20"/>
          <w:szCs w:val="20"/>
          <w:vertAlign w:val="superscript"/>
        </w:rPr>
        <w:footnoteRef/>
      </w:r>
      <w:r w:rsidRPr="0048191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Las nacionalidades más beneficiadas en la programación de citas, por orden de citas recibidas, han sido Venezuela, Cuba, México, Haití (después de Haití seguiría, con menos de la mitad de citas obtenidas que este último país, Honduras) (Office of Homeland Security, 2025).</w:t>
      </w:r>
    </w:p>
  </w:footnote>
  <w:footnote w:id="10">
    <w:p w14:paraId="0000006C" w14:textId="05006CDD" w:rsidR="00562584" w:rsidRPr="00F63B65" w:rsidRDefault="00582BDA" w:rsidP="007325BE">
      <w:pPr>
        <w:spacing w:line="240" w:lineRule="auto"/>
        <w:jc w:val="both"/>
        <w:rPr>
          <w:rFonts w:ascii="Times New Roman" w:eastAsia="Times New Roman" w:hAnsi="Times New Roman" w:cs="Times New Roman"/>
          <w:sz w:val="20"/>
          <w:szCs w:val="20"/>
        </w:rPr>
      </w:pPr>
      <w:r w:rsidRPr="00F63B65">
        <w:rPr>
          <w:rFonts w:ascii="Times New Roman" w:hAnsi="Times New Roman" w:cs="Times New Roman"/>
          <w:sz w:val="20"/>
          <w:szCs w:val="20"/>
          <w:vertAlign w:val="superscript"/>
        </w:rPr>
        <w:footnoteRef/>
      </w:r>
      <w:r w:rsidRPr="00F63B65">
        <w:rPr>
          <w:rFonts w:ascii="Times New Roman" w:eastAsia="Times New Roman" w:hAnsi="Times New Roman" w:cs="Times New Roman"/>
          <w:sz w:val="20"/>
          <w:szCs w:val="20"/>
        </w:rPr>
        <w:t xml:space="preserve"> Si consideramos que el tiempo de espera promedio se sitúa entre los </w:t>
      </w:r>
      <w:r w:rsidR="00F56CBC" w:rsidRPr="00F63B65">
        <w:rPr>
          <w:rFonts w:ascii="Times New Roman" w:eastAsia="Times New Roman" w:hAnsi="Times New Roman" w:cs="Times New Roman"/>
          <w:sz w:val="20"/>
          <w:szCs w:val="20"/>
        </w:rPr>
        <w:t>tres</w:t>
      </w:r>
      <w:r w:rsidRPr="00F63B65">
        <w:rPr>
          <w:rFonts w:ascii="Times New Roman" w:eastAsia="Times New Roman" w:hAnsi="Times New Roman" w:cs="Times New Roman"/>
          <w:sz w:val="20"/>
          <w:szCs w:val="20"/>
        </w:rPr>
        <w:t xml:space="preserve"> y los </w:t>
      </w:r>
      <w:r w:rsidR="00F56CBC" w:rsidRPr="00F63B65">
        <w:rPr>
          <w:rFonts w:ascii="Times New Roman" w:eastAsia="Times New Roman" w:hAnsi="Times New Roman" w:cs="Times New Roman"/>
          <w:sz w:val="20"/>
          <w:szCs w:val="20"/>
        </w:rPr>
        <w:t>cinco</w:t>
      </w:r>
      <w:r w:rsidRPr="00F63B65">
        <w:rPr>
          <w:rFonts w:ascii="Times New Roman" w:eastAsia="Times New Roman" w:hAnsi="Times New Roman" w:cs="Times New Roman"/>
          <w:sz w:val="20"/>
          <w:szCs w:val="20"/>
        </w:rPr>
        <w:t xml:space="preserve"> meses</w:t>
      </w:r>
      <w:r w:rsidR="00F674BE" w:rsidRPr="00F63B65">
        <w:rPr>
          <w:rFonts w:ascii="Times New Roman" w:eastAsia="Times New Roman" w:hAnsi="Times New Roman" w:cs="Times New Roman"/>
          <w:sz w:val="20"/>
          <w:szCs w:val="20"/>
        </w:rPr>
        <w:t>,</w:t>
      </w:r>
      <w:r w:rsidRPr="00F63B65">
        <w:rPr>
          <w:rFonts w:ascii="Times New Roman" w:eastAsia="Times New Roman" w:hAnsi="Times New Roman" w:cs="Times New Roman"/>
          <w:sz w:val="20"/>
          <w:szCs w:val="20"/>
        </w:rPr>
        <w:t xml:space="preserve"> y que a la fecha de la cancelación de este procedimiento de solicitud de asilo se emitían </w:t>
      </w:r>
      <w:r w:rsidR="00F56CBC" w:rsidRPr="00F63B65">
        <w:rPr>
          <w:rFonts w:ascii="Times New Roman" w:eastAsia="Times New Roman" w:hAnsi="Times New Roman" w:cs="Times New Roman"/>
          <w:sz w:val="20"/>
          <w:szCs w:val="20"/>
        </w:rPr>
        <w:t xml:space="preserve">mil cuatrocientas cincuenta </w:t>
      </w:r>
      <w:r w:rsidRPr="00F63B65">
        <w:rPr>
          <w:rFonts w:ascii="Times New Roman" w:eastAsia="Times New Roman" w:hAnsi="Times New Roman" w:cs="Times New Roman"/>
          <w:sz w:val="20"/>
          <w:szCs w:val="20"/>
        </w:rPr>
        <w:t>citas diarias, podemos estimar que</w:t>
      </w:r>
      <w:r w:rsidR="00F674BE" w:rsidRPr="00F63B65">
        <w:rPr>
          <w:rFonts w:ascii="Times New Roman" w:eastAsia="Times New Roman" w:hAnsi="Times New Roman" w:cs="Times New Roman"/>
          <w:sz w:val="20"/>
          <w:szCs w:val="20"/>
        </w:rPr>
        <w:t>,</w:t>
      </w:r>
      <w:r w:rsidRPr="00F63B65">
        <w:rPr>
          <w:rFonts w:ascii="Times New Roman" w:eastAsia="Times New Roman" w:hAnsi="Times New Roman" w:cs="Times New Roman"/>
          <w:sz w:val="20"/>
          <w:szCs w:val="20"/>
        </w:rPr>
        <w:t xml:space="preserve"> al menos, entre 130</w:t>
      </w:r>
      <w:r w:rsidR="00F56CBC" w:rsidRPr="00F63B65">
        <w:rPr>
          <w:rFonts w:ascii="Times New Roman" w:eastAsia="Times New Roman" w:hAnsi="Times New Roman" w:cs="Times New Roman"/>
          <w:sz w:val="20"/>
          <w:szCs w:val="20"/>
        </w:rPr>
        <w:t xml:space="preserve"> </w:t>
      </w:r>
      <w:r w:rsidRPr="00F63B65">
        <w:rPr>
          <w:rFonts w:ascii="Times New Roman" w:eastAsia="Times New Roman" w:hAnsi="Times New Roman" w:cs="Times New Roman"/>
          <w:sz w:val="20"/>
          <w:szCs w:val="20"/>
        </w:rPr>
        <w:t>500 y 217</w:t>
      </w:r>
      <w:r w:rsidR="00F56CBC" w:rsidRPr="00F63B65">
        <w:rPr>
          <w:rFonts w:ascii="Times New Roman" w:eastAsia="Times New Roman" w:hAnsi="Times New Roman" w:cs="Times New Roman"/>
          <w:sz w:val="20"/>
          <w:szCs w:val="20"/>
        </w:rPr>
        <w:t xml:space="preserve"> </w:t>
      </w:r>
      <w:r w:rsidRPr="00F63B65">
        <w:rPr>
          <w:rFonts w:ascii="Times New Roman" w:eastAsia="Times New Roman" w:hAnsi="Times New Roman" w:cs="Times New Roman"/>
          <w:sz w:val="20"/>
          <w:szCs w:val="20"/>
        </w:rPr>
        <w:t>500 personas se encontrarían en esta situación.</w:t>
      </w:r>
    </w:p>
  </w:footnote>
  <w:footnote w:id="11">
    <w:p w14:paraId="00000070" w14:textId="74FE032C" w:rsidR="00562584" w:rsidRDefault="00582BDA">
      <w:pPr>
        <w:spacing w:line="240" w:lineRule="auto"/>
        <w:jc w:val="both"/>
        <w:rPr>
          <w:rFonts w:ascii="Times New Roman" w:eastAsia="Times New Roman" w:hAnsi="Times New Roman" w:cs="Times New Roman"/>
          <w:sz w:val="20"/>
          <w:szCs w:val="20"/>
        </w:rPr>
      </w:pPr>
      <w:r w:rsidRPr="00F63B65">
        <w:rPr>
          <w:rFonts w:ascii="Times New Roman" w:hAnsi="Times New Roman" w:cs="Times New Roman"/>
          <w:sz w:val="20"/>
          <w:szCs w:val="20"/>
          <w:vertAlign w:val="superscript"/>
        </w:rPr>
        <w:footnoteRef/>
      </w:r>
      <w:r w:rsidRPr="00F63B65">
        <w:rPr>
          <w:rFonts w:ascii="Times New Roman" w:eastAsia="Times New Roman" w:hAnsi="Times New Roman" w:cs="Times New Roman"/>
          <w:sz w:val="20"/>
          <w:szCs w:val="20"/>
        </w:rPr>
        <w:t xml:space="preserve"> Un 63,8</w:t>
      </w:r>
      <w:r w:rsidR="003B7930" w:rsidRPr="00F63B65">
        <w:rPr>
          <w:rFonts w:ascii="Times New Roman" w:eastAsia="Times New Roman" w:hAnsi="Times New Roman" w:cs="Times New Roman"/>
          <w:sz w:val="20"/>
          <w:szCs w:val="20"/>
        </w:rPr>
        <w:t xml:space="preserve"> </w:t>
      </w:r>
      <w:r w:rsidRPr="00F63B65">
        <w:rPr>
          <w:rFonts w:ascii="Times New Roman" w:eastAsia="Times New Roman" w:hAnsi="Times New Roman" w:cs="Times New Roman"/>
          <w:sz w:val="20"/>
          <w:szCs w:val="20"/>
        </w:rPr>
        <w:t xml:space="preserve">% de las personas encuestadas señaló que una de las causas que motivaron la migración fue el miedo de ser perseguida o </w:t>
      </w:r>
      <w:r w:rsidR="00B606DE" w:rsidRPr="00F63B65">
        <w:rPr>
          <w:rFonts w:ascii="Times New Roman" w:eastAsia="Times New Roman" w:hAnsi="Times New Roman" w:cs="Times New Roman"/>
          <w:sz w:val="20"/>
          <w:szCs w:val="20"/>
        </w:rPr>
        <w:t xml:space="preserve">por </w:t>
      </w:r>
      <w:r w:rsidRPr="00F63B65">
        <w:rPr>
          <w:rFonts w:ascii="Times New Roman" w:eastAsia="Times New Roman" w:hAnsi="Times New Roman" w:cs="Times New Roman"/>
          <w:sz w:val="20"/>
          <w:szCs w:val="20"/>
        </w:rPr>
        <w:t>amenazas directas a su seguridad; la segunda causa que ayuda a explicar la movilidad sería escapar a la violencia o a conflictos armados (53</w:t>
      </w:r>
      <w:r w:rsidR="003B7930" w:rsidRPr="00F63B65">
        <w:rPr>
          <w:rFonts w:ascii="Times New Roman" w:eastAsia="Times New Roman" w:hAnsi="Times New Roman" w:cs="Times New Roman"/>
          <w:sz w:val="20"/>
          <w:szCs w:val="20"/>
        </w:rPr>
        <w:t xml:space="preserve"> </w:t>
      </w:r>
      <w:r w:rsidRPr="00F63B65">
        <w:rPr>
          <w:rFonts w:ascii="Times New Roman" w:eastAsia="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66BC5" w14:textId="4A8E937B" w:rsidR="003E503A" w:rsidRPr="003E503A" w:rsidRDefault="003E503A" w:rsidP="003E503A">
    <w:pPr>
      <w:tabs>
        <w:tab w:val="center" w:pos="4419"/>
        <w:tab w:val="right" w:pos="8838"/>
      </w:tabs>
      <w:spacing w:line="240" w:lineRule="auto"/>
      <w:jc w:val="center"/>
      <w:rPr>
        <w:rFonts w:ascii="Times New Roman" w:eastAsia="Calibri" w:hAnsi="Times New Roman" w:cs="Times New Roman"/>
        <w:b/>
        <w:color w:val="767171"/>
        <w:kern w:val="2"/>
        <w:sz w:val="24"/>
        <w:szCs w:val="24"/>
        <w:lang w:val="es-CR" w:eastAsia="en-US"/>
        <w14:ligatures w14:val="standardContextual"/>
      </w:rPr>
    </w:pPr>
    <w:r w:rsidRPr="003E503A">
      <w:rPr>
        <w:rFonts w:ascii="Times New Roman" w:eastAsia="Calibri" w:hAnsi="Times New Roman" w:cs="Times New Roman"/>
        <w:b/>
        <w:i/>
        <w:color w:val="767171"/>
        <w:kern w:val="2"/>
        <w:sz w:val="18"/>
        <w:szCs w:val="18"/>
        <w:lang w:val="es-ES_tradnl" w:eastAsia="en-US"/>
        <w14:ligatures w14:val="standardContextual"/>
      </w:rPr>
      <w:t>Cuadernos Inter.c.a.mbio sobre Centroamérica y el Caribe</w:t>
    </w:r>
    <w:r w:rsidRPr="003E503A">
      <w:rPr>
        <w:rFonts w:ascii="Times New Roman" w:eastAsia="Calibri" w:hAnsi="Times New Roman" w:cs="Times New Roman"/>
        <w:b/>
        <w:color w:val="767171"/>
        <w:kern w:val="2"/>
        <w:sz w:val="18"/>
        <w:szCs w:val="18"/>
        <w:lang w:val="es-ES_tradnl" w:eastAsia="en-US"/>
        <w14:ligatures w14:val="standardContextual"/>
      </w:rPr>
      <w:t xml:space="preserve">, 2024, Vol. 21, Núm. 2, </w:t>
    </w:r>
    <w:r w:rsidRPr="00644338">
      <w:rPr>
        <w:rFonts w:ascii="Times New Roman" w:eastAsia="Calibri" w:hAnsi="Times New Roman" w:cs="Times New Roman"/>
        <w:b/>
        <w:color w:val="767171"/>
        <w:kern w:val="2"/>
        <w:sz w:val="18"/>
        <w:szCs w:val="18"/>
        <w:lang w:val="es-ES_tradnl" w:eastAsia="en-US"/>
        <w14:ligatures w14:val="standardContextual"/>
      </w:rPr>
      <w:t>e</w:t>
    </w:r>
    <w:r w:rsidR="00644338" w:rsidRPr="00644338">
      <w:rPr>
        <w:rFonts w:ascii="Times New Roman" w:eastAsia="Calibri" w:hAnsi="Times New Roman" w:cs="Times New Roman"/>
        <w:b/>
        <w:color w:val="767171"/>
        <w:kern w:val="2"/>
        <w:sz w:val="18"/>
        <w:szCs w:val="18"/>
        <w:lang w:val="es-ES_tradnl" w:eastAsia="en-US"/>
        <w14:ligatures w14:val="standardContextual"/>
      </w:rPr>
      <w:t>65202</w:t>
    </w:r>
  </w:p>
  <w:p w14:paraId="10BD416F" w14:textId="77777777" w:rsidR="003E503A" w:rsidRPr="003E503A" w:rsidRDefault="003E503A">
    <w:pPr>
      <w:pStyle w:val="Encabezado"/>
      <w:rPr>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42A85"/>
    <w:multiLevelType w:val="multilevel"/>
    <w:tmpl w:val="EF74EA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2136412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84"/>
    <w:rsid w:val="00012C1D"/>
    <w:rsid w:val="00016534"/>
    <w:rsid w:val="00034B03"/>
    <w:rsid w:val="00036F05"/>
    <w:rsid w:val="000522CB"/>
    <w:rsid w:val="00054B0B"/>
    <w:rsid w:val="00054E3C"/>
    <w:rsid w:val="00056B34"/>
    <w:rsid w:val="00064500"/>
    <w:rsid w:val="000653FF"/>
    <w:rsid w:val="000859C6"/>
    <w:rsid w:val="00092286"/>
    <w:rsid w:val="000B0B92"/>
    <w:rsid w:val="000C0A24"/>
    <w:rsid w:val="000C4F95"/>
    <w:rsid w:val="000C737B"/>
    <w:rsid w:val="000D5ED3"/>
    <w:rsid w:val="000E38B4"/>
    <w:rsid w:val="000F11D3"/>
    <w:rsid w:val="00101A7A"/>
    <w:rsid w:val="001047ED"/>
    <w:rsid w:val="00115943"/>
    <w:rsid w:val="00115A66"/>
    <w:rsid w:val="00125454"/>
    <w:rsid w:val="001420BD"/>
    <w:rsid w:val="00147AD6"/>
    <w:rsid w:val="00147BF0"/>
    <w:rsid w:val="00151897"/>
    <w:rsid w:val="00154E06"/>
    <w:rsid w:val="0016251F"/>
    <w:rsid w:val="00172A9B"/>
    <w:rsid w:val="00172DEC"/>
    <w:rsid w:val="00186D69"/>
    <w:rsid w:val="001A0544"/>
    <w:rsid w:val="001C333B"/>
    <w:rsid w:val="001C6AEA"/>
    <w:rsid w:val="001D0957"/>
    <w:rsid w:val="001E1C78"/>
    <w:rsid w:val="001E6036"/>
    <w:rsid w:val="001F0D7B"/>
    <w:rsid w:val="002027FE"/>
    <w:rsid w:val="00213C63"/>
    <w:rsid w:val="0022441D"/>
    <w:rsid w:val="002250E1"/>
    <w:rsid w:val="002263CD"/>
    <w:rsid w:val="0023614F"/>
    <w:rsid w:val="00241E8F"/>
    <w:rsid w:val="002466FA"/>
    <w:rsid w:val="00247F9B"/>
    <w:rsid w:val="00250E8C"/>
    <w:rsid w:val="002523F1"/>
    <w:rsid w:val="00274D12"/>
    <w:rsid w:val="002849FE"/>
    <w:rsid w:val="00290D7F"/>
    <w:rsid w:val="002A1116"/>
    <w:rsid w:val="002B3093"/>
    <w:rsid w:val="002C1799"/>
    <w:rsid w:val="002C5071"/>
    <w:rsid w:val="002D73B9"/>
    <w:rsid w:val="002F53C2"/>
    <w:rsid w:val="002F6D35"/>
    <w:rsid w:val="00302024"/>
    <w:rsid w:val="00311B56"/>
    <w:rsid w:val="00315C08"/>
    <w:rsid w:val="00320355"/>
    <w:rsid w:val="00323BF1"/>
    <w:rsid w:val="00324E68"/>
    <w:rsid w:val="003361C9"/>
    <w:rsid w:val="00337110"/>
    <w:rsid w:val="00347A42"/>
    <w:rsid w:val="00351A02"/>
    <w:rsid w:val="0037044D"/>
    <w:rsid w:val="0037774A"/>
    <w:rsid w:val="003931C1"/>
    <w:rsid w:val="00396DB1"/>
    <w:rsid w:val="003A5A6B"/>
    <w:rsid w:val="003B7930"/>
    <w:rsid w:val="003C3ACB"/>
    <w:rsid w:val="003D5401"/>
    <w:rsid w:val="003E503A"/>
    <w:rsid w:val="00401E9E"/>
    <w:rsid w:val="00407CA3"/>
    <w:rsid w:val="004202F8"/>
    <w:rsid w:val="00427B55"/>
    <w:rsid w:val="00430F34"/>
    <w:rsid w:val="004372B3"/>
    <w:rsid w:val="00451A11"/>
    <w:rsid w:val="00452E22"/>
    <w:rsid w:val="00457224"/>
    <w:rsid w:val="0046196D"/>
    <w:rsid w:val="00467979"/>
    <w:rsid w:val="00476AB3"/>
    <w:rsid w:val="00480D1F"/>
    <w:rsid w:val="00481919"/>
    <w:rsid w:val="00483B4F"/>
    <w:rsid w:val="00485FA5"/>
    <w:rsid w:val="00487020"/>
    <w:rsid w:val="00487871"/>
    <w:rsid w:val="004A43C0"/>
    <w:rsid w:val="004B30A2"/>
    <w:rsid w:val="004F06A0"/>
    <w:rsid w:val="004F7D85"/>
    <w:rsid w:val="00505501"/>
    <w:rsid w:val="00507DA7"/>
    <w:rsid w:val="00510DB7"/>
    <w:rsid w:val="00512A62"/>
    <w:rsid w:val="00515772"/>
    <w:rsid w:val="00525290"/>
    <w:rsid w:val="00533C5E"/>
    <w:rsid w:val="005356E3"/>
    <w:rsid w:val="005502C3"/>
    <w:rsid w:val="00553EC9"/>
    <w:rsid w:val="00557389"/>
    <w:rsid w:val="00562584"/>
    <w:rsid w:val="005644A2"/>
    <w:rsid w:val="005719FB"/>
    <w:rsid w:val="005778AD"/>
    <w:rsid w:val="0058083D"/>
    <w:rsid w:val="00582BDA"/>
    <w:rsid w:val="0058498B"/>
    <w:rsid w:val="00584AF4"/>
    <w:rsid w:val="005949C6"/>
    <w:rsid w:val="005C132A"/>
    <w:rsid w:val="005D2C69"/>
    <w:rsid w:val="005F4C30"/>
    <w:rsid w:val="005F6D32"/>
    <w:rsid w:val="005F6D51"/>
    <w:rsid w:val="005F7B64"/>
    <w:rsid w:val="006211CE"/>
    <w:rsid w:val="00621AFA"/>
    <w:rsid w:val="006273F3"/>
    <w:rsid w:val="00627CDA"/>
    <w:rsid w:val="00630A0E"/>
    <w:rsid w:val="00644338"/>
    <w:rsid w:val="00644F33"/>
    <w:rsid w:val="00645FFA"/>
    <w:rsid w:val="00655CDB"/>
    <w:rsid w:val="006660BC"/>
    <w:rsid w:val="006820CE"/>
    <w:rsid w:val="00687A78"/>
    <w:rsid w:val="00692477"/>
    <w:rsid w:val="006B631D"/>
    <w:rsid w:val="006C6E6E"/>
    <w:rsid w:val="006C7F85"/>
    <w:rsid w:val="006D2ED2"/>
    <w:rsid w:val="006D2FE0"/>
    <w:rsid w:val="006E42AD"/>
    <w:rsid w:val="006E566C"/>
    <w:rsid w:val="006E6A2D"/>
    <w:rsid w:val="007159FB"/>
    <w:rsid w:val="00721B5F"/>
    <w:rsid w:val="00726013"/>
    <w:rsid w:val="007304CA"/>
    <w:rsid w:val="007325BE"/>
    <w:rsid w:val="00734B92"/>
    <w:rsid w:val="00741F91"/>
    <w:rsid w:val="00756FAB"/>
    <w:rsid w:val="00760A8C"/>
    <w:rsid w:val="0076406F"/>
    <w:rsid w:val="0077045A"/>
    <w:rsid w:val="00777BBA"/>
    <w:rsid w:val="007843D8"/>
    <w:rsid w:val="00792921"/>
    <w:rsid w:val="00793E19"/>
    <w:rsid w:val="007A48F4"/>
    <w:rsid w:val="007B7FA4"/>
    <w:rsid w:val="007D5331"/>
    <w:rsid w:val="007D632F"/>
    <w:rsid w:val="00820FCE"/>
    <w:rsid w:val="008237AC"/>
    <w:rsid w:val="008255A6"/>
    <w:rsid w:val="00844D68"/>
    <w:rsid w:val="00854493"/>
    <w:rsid w:val="00856338"/>
    <w:rsid w:val="008623B2"/>
    <w:rsid w:val="00862A14"/>
    <w:rsid w:val="0086357E"/>
    <w:rsid w:val="00865158"/>
    <w:rsid w:val="00870688"/>
    <w:rsid w:val="00872AEC"/>
    <w:rsid w:val="00890B51"/>
    <w:rsid w:val="00894CF3"/>
    <w:rsid w:val="00895F35"/>
    <w:rsid w:val="008B3364"/>
    <w:rsid w:val="008B4AC7"/>
    <w:rsid w:val="008C23F8"/>
    <w:rsid w:val="008C3096"/>
    <w:rsid w:val="008C3950"/>
    <w:rsid w:val="008E0AA4"/>
    <w:rsid w:val="008E6639"/>
    <w:rsid w:val="008F1614"/>
    <w:rsid w:val="008F3E29"/>
    <w:rsid w:val="00901846"/>
    <w:rsid w:val="009052B5"/>
    <w:rsid w:val="00905A61"/>
    <w:rsid w:val="00906D29"/>
    <w:rsid w:val="00911294"/>
    <w:rsid w:val="009113DF"/>
    <w:rsid w:val="00916F86"/>
    <w:rsid w:val="00924DC7"/>
    <w:rsid w:val="0093079B"/>
    <w:rsid w:val="00945B5A"/>
    <w:rsid w:val="009518EA"/>
    <w:rsid w:val="00952B3C"/>
    <w:rsid w:val="00953A71"/>
    <w:rsid w:val="00980E12"/>
    <w:rsid w:val="009864F9"/>
    <w:rsid w:val="00986ECB"/>
    <w:rsid w:val="00993231"/>
    <w:rsid w:val="009946D8"/>
    <w:rsid w:val="00994C4B"/>
    <w:rsid w:val="00997E73"/>
    <w:rsid w:val="009A2E6F"/>
    <w:rsid w:val="009B63A0"/>
    <w:rsid w:val="009B7CB5"/>
    <w:rsid w:val="009D10C2"/>
    <w:rsid w:val="009E3FB0"/>
    <w:rsid w:val="009E402D"/>
    <w:rsid w:val="00A009DA"/>
    <w:rsid w:val="00A2171B"/>
    <w:rsid w:val="00A24A75"/>
    <w:rsid w:val="00A409F8"/>
    <w:rsid w:val="00A42156"/>
    <w:rsid w:val="00A4786F"/>
    <w:rsid w:val="00A54188"/>
    <w:rsid w:val="00A5448F"/>
    <w:rsid w:val="00A54F73"/>
    <w:rsid w:val="00A61C61"/>
    <w:rsid w:val="00A77012"/>
    <w:rsid w:val="00A80D05"/>
    <w:rsid w:val="00A84577"/>
    <w:rsid w:val="00A85656"/>
    <w:rsid w:val="00A93DA6"/>
    <w:rsid w:val="00A95F94"/>
    <w:rsid w:val="00AA3969"/>
    <w:rsid w:val="00AB06DE"/>
    <w:rsid w:val="00AC185A"/>
    <w:rsid w:val="00AC399E"/>
    <w:rsid w:val="00AD1B46"/>
    <w:rsid w:val="00AE1DF4"/>
    <w:rsid w:val="00AE271F"/>
    <w:rsid w:val="00B1126D"/>
    <w:rsid w:val="00B253BD"/>
    <w:rsid w:val="00B33170"/>
    <w:rsid w:val="00B36929"/>
    <w:rsid w:val="00B447AE"/>
    <w:rsid w:val="00B532D7"/>
    <w:rsid w:val="00B603F1"/>
    <w:rsid w:val="00B606DE"/>
    <w:rsid w:val="00B63393"/>
    <w:rsid w:val="00B66EF1"/>
    <w:rsid w:val="00B66F72"/>
    <w:rsid w:val="00B67555"/>
    <w:rsid w:val="00B73127"/>
    <w:rsid w:val="00B85B7C"/>
    <w:rsid w:val="00B87054"/>
    <w:rsid w:val="00B90641"/>
    <w:rsid w:val="00B9564A"/>
    <w:rsid w:val="00BB2541"/>
    <w:rsid w:val="00BB70ED"/>
    <w:rsid w:val="00BC0265"/>
    <w:rsid w:val="00BC0B57"/>
    <w:rsid w:val="00BD1A7A"/>
    <w:rsid w:val="00BD7D53"/>
    <w:rsid w:val="00BE5AA7"/>
    <w:rsid w:val="00BF56E7"/>
    <w:rsid w:val="00C00D53"/>
    <w:rsid w:val="00C03960"/>
    <w:rsid w:val="00C069C2"/>
    <w:rsid w:val="00C06EA9"/>
    <w:rsid w:val="00C110FD"/>
    <w:rsid w:val="00C34F28"/>
    <w:rsid w:val="00C44AB0"/>
    <w:rsid w:val="00C462CE"/>
    <w:rsid w:val="00C5007A"/>
    <w:rsid w:val="00C5087B"/>
    <w:rsid w:val="00C520CC"/>
    <w:rsid w:val="00C80C6A"/>
    <w:rsid w:val="00CA71E8"/>
    <w:rsid w:val="00CC5CD5"/>
    <w:rsid w:val="00CD482F"/>
    <w:rsid w:val="00CF2CD4"/>
    <w:rsid w:val="00D04D5A"/>
    <w:rsid w:val="00D27B6F"/>
    <w:rsid w:val="00D635D2"/>
    <w:rsid w:val="00D7005B"/>
    <w:rsid w:val="00D76758"/>
    <w:rsid w:val="00D803A8"/>
    <w:rsid w:val="00D92B5F"/>
    <w:rsid w:val="00DA4027"/>
    <w:rsid w:val="00DB1E86"/>
    <w:rsid w:val="00DC4C20"/>
    <w:rsid w:val="00DD3BF2"/>
    <w:rsid w:val="00DD4760"/>
    <w:rsid w:val="00DE3116"/>
    <w:rsid w:val="00DF156C"/>
    <w:rsid w:val="00E00ABA"/>
    <w:rsid w:val="00E14A90"/>
    <w:rsid w:val="00E15FB2"/>
    <w:rsid w:val="00E22F98"/>
    <w:rsid w:val="00E24AEC"/>
    <w:rsid w:val="00E27B4A"/>
    <w:rsid w:val="00E42BB7"/>
    <w:rsid w:val="00E43013"/>
    <w:rsid w:val="00E51361"/>
    <w:rsid w:val="00E52E10"/>
    <w:rsid w:val="00E55206"/>
    <w:rsid w:val="00E61BCA"/>
    <w:rsid w:val="00E627B2"/>
    <w:rsid w:val="00E8613F"/>
    <w:rsid w:val="00E87483"/>
    <w:rsid w:val="00E950F7"/>
    <w:rsid w:val="00E958A3"/>
    <w:rsid w:val="00E95F94"/>
    <w:rsid w:val="00E96697"/>
    <w:rsid w:val="00EA2702"/>
    <w:rsid w:val="00EA4C59"/>
    <w:rsid w:val="00EB1FE9"/>
    <w:rsid w:val="00EB50F0"/>
    <w:rsid w:val="00EC2D8F"/>
    <w:rsid w:val="00EF625D"/>
    <w:rsid w:val="00EF6F23"/>
    <w:rsid w:val="00EF749E"/>
    <w:rsid w:val="00F129D5"/>
    <w:rsid w:val="00F2421A"/>
    <w:rsid w:val="00F2664B"/>
    <w:rsid w:val="00F300E0"/>
    <w:rsid w:val="00F34F96"/>
    <w:rsid w:val="00F35EBB"/>
    <w:rsid w:val="00F413D9"/>
    <w:rsid w:val="00F44814"/>
    <w:rsid w:val="00F453DB"/>
    <w:rsid w:val="00F56CBC"/>
    <w:rsid w:val="00F57E29"/>
    <w:rsid w:val="00F60BB0"/>
    <w:rsid w:val="00F63B65"/>
    <w:rsid w:val="00F674BE"/>
    <w:rsid w:val="00F679A1"/>
    <w:rsid w:val="00F74744"/>
    <w:rsid w:val="00F82075"/>
    <w:rsid w:val="00F96F7E"/>
    <w:rsid w:val="00F978CB"/>
    <w:rsid w:val="00F97D22"/>
    <w:rsid w:val="00FA5D69"/>
    <w:rsid w:val="00FB3CCD"/>
    <w:rsid w:val="00FE7B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E0335"/>
  <w15:docId w15:val="{3FAA5EF1-85F0-433A-8E9E-C6C335CD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after="200" w:line="360" w:lineRule="auto"/>
      <w:jc w:val="both"/>
      <w:outlineLvl w:val="0"/>
    </w:pPr>
    <w:rPr>
      <w:rFonts w:ascii="Times New Roman" w:eastAsia="Times New Roman" w:hAnsi="Times New Roman" w:cs="Times New Roman"/>
      <w:sz w:val="24"/>
      <w:szCs w:val="24"/>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200" w:line="360" w:lineRule="auto"/>
      <w:jc w:val="both"/>
    </w:pPr>
    <w:rPr>
      <w:rFonts w:ascii="Times New Roman" w:eastAsia="Times New Roman" w:hAnsi="Times New Roman" w:cs="Times New Roman"/>
      <w:sz w:val="24"/>
      <w:szCs w:val="24"/>
    </w:rPr>
  </w:style>
  <w:style w:type="paragraph" w:styleId="Revisin">
    <w:name w:val="Revision"/>
    <w:hidden/>
    <w:uiPriority w:val="99"/>
    <w:semiHidden/>
    <w:rsid w:val="00AC185A"/>
    <w:pPr>
      <w:spacing w:line="240" w:lineRule="auto"/>
    </w:pPr>
  </w:style>
  <w:style w:type="paragraph" w:styleId="Encabezado">
    <w:name w:val="header"/>
    <w:basedOn w:val="Normal"/>
    <w:link w:val="EncabezadoCar"/>
    <w:uiPriority w:val="99"/>
    <w:unhideWhenUsed/>
    <w:rsid w:val="004B30A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B30A2"/>
  </w:style>
  <w:style w:type="paragraph" w:styleId="Piedepgina">
    <w:name w:val="footer"/>
    <w:basedOn w:val="Normal"/>
    <w:link w:val="PiedepginaCar"/>
    <w:uiPriority w:val="99"/>
    <w:unhideWhenUsed/>
    <w:rsid w:val="004B30A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B30A2"/>
  </w:style>
  <w:style w:type="character" w:styleId="Hipervnculo">
    <w:name w:val="Hyperlink"/>
    <w:basedOn w:val="Fuentedeprrafopredeter"/>
    <w:uiPriority w:val="99"/>
    <w:unhideWhenUsed/>
    <w:rsid w:val="00A54F73"/>
    <w:rPr>
      <w:color w:val="0000FF" w:themeColor="hyperlink"/>
      <w:u w:val="single"/>
    </w:rPr>
  </w:style>
  <w:style w:type="character" w:styleId="Mencinsinresolver">
    <w:name w:val="Unresolved Mention"/>
    <w:basedOn w:val="Fuentedeprrafopredeter"/>
    <w:uiPriority w:val="99"/>
    <w:semiHidden/>
    <w:unhideWhenUsed/>
    <w:rsid w:val="00A54F73"/>
    <w:rPr>
      <w:color w:val="605E5C"/>
      <w:shd w:val="clear" w:color="auto" w:fill="E1DFDD"/>
    </w:rPr>
  </w:style>
  <w:style w:type="character" w:styleId="Refdecomentario">
    <w:name w:val="annotation reference"/>
    <w:basedOn w:val="Fuentedeprrafopredeter"/>
    <w:uiPriority w:val="99"/>
    <w:semiHidden/>
    <w:unhideWhenUsed/>
    <w:rsid w:val="00C110FD"/>
    <w:rPr>
      <w:sz w:val="16"/>
      <w:szCs w:val="16"/>
    </w:rPr>
  </w:style>
  <w:style w:type="paragraph" w:styleId="Textocomentario">
    <w:name w:val="annotation text"/>
    <w:basedOn w:val="Normal"/>
    <w:link w:val="TextocomentarioCar"/>
    <w:uiPriority w:val="99"/>
    <w:unhideWhenUsed/>
    <w:rsid w:val="00C110FD"/>
    <w:pPr>
      <w:spacing w:line="240" w:lineRule="auto"/>
    </w:pPr>
    <w:rPr>
      <w:sz w:val="20"/>
      <w:szCs w:val="20"/>
    </w:rPr>
  </w:style>
  <w:style w:type="character" w:customStyle="1" w:styleId="TextocomentarioCar">
    <w:name w:val="Texto comentario Car"/>
    <w:basedOn w:val="Fuentedeprrafopredeter"/>
    <w:link w:val="Textocomentario"/>
    <w:uiPriority w:val="99"/>
    <w:rsid w:val="00C110FD"/>
    <w:rPr>
      <w:sz w:val="20"/>
      <w:szCs w:val="20"/>
    </w:rPr>
  </w:style>
  <w:style w:type="paragraph" w:styleId="Asuntodelcomentario">
    <w:name w:val="annotation subject"/>
    <w:basedOn w:val="Textocomentario"/>
    <w:next w:val="Textocomentario"/>
    <w:link w:val="AsuntodelcomentarioCar"/>
    <w:uiPriority w:val="99"/>
    <w:semiHidden/>
    <w:unhideWhenUsed/>
    <w:rsid w:val="00C110FD"/>
    <w:rPr>
      <w:b/>
      <w:bCs/>
    </w:rPr>
  </w:style>
  <w:style w:type="character" w:customStyle="1" w:styleId="AsuntodelcomentarioCar">
    <w:name w:val="Asunto del comentario Car"/>
    <w:basedOn w:val="TextocomentarioCar"/>
    <w:link w:val="Asuntodelcomentario"/>
    <w:uiPriority w:val="99"/>
    <w:semiHidden/>
    <w:rsid w:val="00C110FD"/>
    <w:rPr>
      <w:b/>
      <w:bCs/>
      <w:sz w:val="20"/>
      <w:szCs w:val="20"/>
    </w:rPr>
  </w:style>
  <w:style w:type="character" w:styleId="Hipervnculovisitado">
    <w:name w:val="FollowedHyperlink"/>
    <w:basedOn w:val="Fuentedeprrafopredeter"/>
    <w:uiPriority w:val="99"/>
    <w:semiHidden/>
    <w:unhideWhenUsed/>
    <w:rsid w:val="00B66EF1"/>
    <w:rPr>
      <w:color w:val="800080" w:themeColor="followedHyperlink"/>
      <w:u w:val="single"/>
    </w:rPr>
  </w:style>
  <w:style w:type="paragraph" w:styleId="Prrafodelista">
    <w:name w:val="List Paragraph"/>
    <w:basedOn w:val="Normal"/>
    <w:uiPriority w:val="34"/>
    <w:qFormat/>
    <w:rsid w:val="00645FFA"/>
    <w:pPr>
      <w:ind w:left="720"/>
      <w:contextualSpacing/>
    </w:pPr>
  </w:style>
  <w:style w:type="paragraph" w:styleId="Textonotapie">
    <w:name w:val="footnote text"/>
    <w:basedOn w:val="Normal"/>
    <w:link w:val="TextonotapieCar"/>
    <w:uiPriority w:val="99"/>
    <w:semiHidden/>
    <w:unhideWhenUsed/>
    <w:rsid w:val="00BB2541"/>
    <w:pPr>
      <w:spacing w:line="240" w:lineRule="auto"/>
    </w:pPr>
    <w:rPr>
      <w:sz w:val="20"/>
      <w:szCs w:val="20"/>
    </w:rPr>
  </w:style>
  <w:style w:type="character" w:customStyle="1" w:styleId="TextonotapieCar">
    <w:name w:val="Texto nota pie Car"/>
    <w:basedOn w:val="Fuentedeprrafopredeter"/>
    <w:link w:val="Textonotapie"/>
    <w:uiPriority w:val="99"/>
    <w:semiHidden/>
    <w:rsid w:val="00BB2541"/>
    <w:rPr>
      <w:sz w:val="20"/>
      <w:szCs w:val="20"/>
    </w:rPr>
  </w:style>
  <w:style w:type="character" w:styleId="Refdenotaalpie">
    <w:name w:val="footnote reference"/>
    <w:basedOn w:val="Fuentedeprrafopredeter"/>
    <w:uiPriority w:val="99"/>
    <w:semiHidden/>
    <w:unhideWhenUsed/>
    <w:rsid w:val="00BB2541"/>
    <w:rPr>
      <w:vertAlign w:val="superscript"/>
    </w:rPr>
  </w:style>
  <w:style w:type="paragraph" w:styleId="Citadestacada">
    <w:name w:val="Intense Quote"/>
    <w:basedOn w:val="Normal"/>
    <w:next w:val="Normal"/>
    <w:link w:val="CitadestacadaCar"/>
    <w:uiPriority w:val="30"/>
    <w:qFormat/>
    <w:rsid w:val="00BB2541"/>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es-CR" w:eastAsia="en-US"/>
      <w14:ligatures w14:val="standardContextual"/>
    </w:rPr>
  </w:style>
  <w:style w:type="character" w:customStyle="1" w:styleId="CitadestacadaCar">
    <w:name w:val="Cita destacada Car"/>
    <w:basedOn w:val="Fuentedeprrafopredeter"/>
    <w:link w:val="Citadestacada"/>
    <w:uiPriority w:val="30"/>
    <w:rsid w:val="00BB2541"/>
    <w:rPr>
      <w:rFonts w:asciiTheme="minorHAnsi" w:eastAsiaTheme="minorHAnsi" w:hAnsiTheme="minorHAnsi" w:cstheme="minorBidi"/>
      <w:i/>
      <w:iCs/>
      <w:color w:val="365F91" w:themeColor="accent1" w:themeShade="BF"/>
      <w:kern w:val="2"/>
      <w:sz w:val="24"/>
      <w:szCs w:val="24"/>
      <w:lang w:val="es-CR" w:eastAsia="en-US"/>
      <w14:ligatures w14:val="standardContextual"/>
    </w:rPr>
  </w:style>
  <w:style w:type="paragraph" w:styleId="Textonotaalfinal">
    <w:name w:val="endnote text"/>
    <w:basedOn w:val="Normal"/>
    <w:link w:val="TextonotaalfinalCar"/>
    <w:uiPriority w:val="99"/>
    <w:semiHidden/>
    <w:unhideWhenUsed/>
    <w:rsid w:val="00CD482F"/>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CD482F"/>
    <w:rPr>
      <w:sz w:val="20"/>
      <w:szCs w:val="20"/>
    </w:rPr>
  </w:style>
  <w:style w:type="character" w:styleId="Refdenotaalfinal">
    <w:name w:val="endnote reference"/>
    <w:basedOn w:val="Fuentedeprrafopredeter"/>
    <w:uiPriority w:val="99"/>
    <w:semiHidden/>
    <w:unhideWhenUsed/>
    <w:rsid w:val="00CD482F"/>
    <w:rPr>
      <w:vertAlign w:val="superscript"/>
    </w:rPr>
  </w:style>
  <w:style w:type="paragraph" w:styleId="Sinespaciado">
    <w:name w:val="No Spacing"/>
    <w:uiPriority w:val="1"/>
    <w:qFormat/>
    <w:rsid w:val="00485FA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84778">
      <w:bodyDiv w:val="1"/>
      <w:marLeft w:val="0"/>
      <w:marRight w:val="0"/>
      <w:marTop w:val="0"/>
      <w:marBottom w:val="0"/>
      <w:divBdr>
        <w:top w:val="none" w:sz="0" w:space="0" w:color="auto"/>
        <w:left w:val="none" w:sz="0" w:space="0" w:color="auto"/>
        <w:bottom w:val="none" w:sz="0" w:space="0" w:color="auto"/>
        <w:right w:val="none" w:sz="0" w:space="0" w:color="auto"/>
      </w:divBdr>
      <w:divsChild>
        <w:div w:id="843007928">
          <w:marLeft w:val="0"/>
          <w:marRight w:val="0"/>
          <w:marTop w:val="0"/>
          <w:marBottom w:val="0"/>
          <w:divBdr>
            <w:top w:val="none" w:sz="0" w:space="0" w:color="auto"/>
            <w:left w:val="none" w:sz="0" w:space="0" w:color="auto"/>
            <w:bottom w:val="none" w:sz="0" w:space="0" w:color="auto"/>
            <w:right w:val="none" w:sz="0" w:space="0" w:color="auto"/>
          </w:divBdr>
        </w:div>
        <w:div w:id="1912151220">
          <w:marLeft w:val="0"/>
          <w:marRight w:val="0"/>
          <w:marTop w:val="0"/>
          <w:marBottom w:val="0"/>
          <w:divBdr>
            <w:top w:val="none" w:sz="0" w:space="0" w:color="auto"/>
            <w:left w:val="none" w:sz="0" w:space="0" w:color="auto"/>
            <w:bottom w:val="none" w:sz="0" w:space="0" w:color="auto"/>
            <w:right w:val="none" w:sz="0" w:space="0" w:color="auto"/>
          </w:divBdr>
        </w:div>
        <w:div w:id="967248473">
          <w:marLeft w:val="0"/>
          <w:marRight w:val="0"/>
          <w:marTop w:val="0"/>
          <w:marBottom w:val="0"/>
          <w:divBdr>
            <w:top w:val="none" w:sz="0" w:space="0" w:color="auto"/>
            <w:left w:val="none" w:sz="0" w:space="0" w:color="auto"/>
            <w:bottom w:val="none" w:sz="0" w:space="0" w:color="auto"/>
            <w:right w:val="none" w:sz="0" w:space="0" w:color="auto"/>
          </w:divBdr>
        </w:div>
        <w:div w:id="370153295">
          <w:marLeft w:val="0"/>
          <w:marRight w:val="0"/>
          <w:marTop w:val="0"/>
          <w:marBottom w:val="0"/>
          <w:divBdr>
            <w:top w:val="none" w:sz="0" w:space="0" w:color="auto"/>
            <w:left w:val="none" w:sz="0" w:space="0" w:color="auto"/>
            <w:bottom w:val="none" w:sz="0" w:space="0" w:color="auto"/>
            <w:right w:val="none" w:sz="0" w:space="0" w:color="auto"/>
          </w:divBdr>
        </w:div>
        <w:div w:id="792289423">
          <w:marLeft w:val="0"/>
          <w:marRight w:val="0"/>
          <w:marTop w:val="0"/>
          <w:marBottom w:val="0"/>
          <w:divBdr>
            <w:top w:val="none" w:sz="0" w:space="0" w:color="auto"/>
            <w:left w:val="none" w:sz="0" w:space="0" w:color="auto"/>
            <w:bottom w:val="none" w:sz="0" w:space="0" w:color="auto"/>
            <w:right w:val="none" w:sz="0" w:space="0" w:color="auto"/>
          </w:divBdr>
        </w:div>
        <w:div w:id="1839270102">
          <w:marLeft w:val="0"/>
          <w:marRight w:val="0"/>
          <w:marTop w:val="0"/>
          <w:marBottom w:val="0"/>
          <w:divBdr>
            <w:top w:val="none" w:sz="0" w:space="0" w:color="auto"/>
            <w:left w:val="none" w:sz="0" w:space="0" w:color="auto"/>
            <w:bottom w:val="none" w:sz="0" w:space="0" w:color="auto"/>
            <w:right w:val="none" w:sz="0" w:space="0" w:color="auto"/>
          </w:divBdr>
        </w:div>
        <w:div w:id="1985039309">
          <w:marLeft w:val="0"/>
          <w:marRight w:val="0"/>
          <w:marTop w:val="0"/>
          <w:marBottom w:val="0"/>
          <w:divBdr>
            <w:top w:val="none" w:sz="0" w:space="0" w:color="auto"/>
            <w:left w:val="none" w:sz="0" w:space="0" w:color="auto"/>
            <w:bottom w:val="none" w:sz="0" w:space="0" w:color="auto"/>
            <w:right w:val="none" w:sz="0" w:space="0" w:color="auto"/>
          </w:divBdr>
        </w:div>
      </w:divsChild>
    </w:div>
    <w:div w:id="980421507">
      <w:bodyDiv w:val="1"/>
      <w:marLeft w:val="0"/>
      <w:marRight w:val="0"/>
      <w:marTop w:val="0"/>
      <w:marBottom w:val="0"/>
      <w:divBdr>
        <w:top w:val="none" w:sz="0" w:space="0" w:color="auto"/>
        <w:left w:val="none" w:sz="0" w:space="0" w:color="auto"/>
        <w:bottom w:val="none" w:sz="0" w:space="0" w:color="auto"/>
        <w:right w:val="none" w:sz="0" w:space="0" w:color="auto"/>
      </w:divBdr>
      <w:divsChild>
        <w:div w:id="892080614">
          <w:marLeft w:val="0"/>
          <w:marRight w:val="0"/>
          <w:marTop w:val="0"/>
          <w:marBottom w:val="0"/>
          <w:divBdr>
            <w:top w:val="none" w:sz="0" w:space="0" w:color="auto"/>
            <w:left w:val="none" w:sz="0" w:space="0" w:color="auto"/>
            <w:bottom w:val="none" w:sz="0" w:space="0" w:color="auto"/>
            <w:right w:val="none" w:sz="0" w:space="0" w:color="auto"/>
          </w:divBdr>
        </w:div>
        <w:div w:id="531726028">
          <w:marLeft w:val="0"/>
          <w:marRight w:val="0"/>
          <w:marTop w:val="0"/>
          <w:marBottom w:val="0"/>
          <w:divBdr>
            <w:top w:val="none" w:sz="0" w:space="0" w:color="auto"/>
            <w:left w:val="none" w:sz="0" w:space="0" w:color="auto"/>
            <w:bottom w:val="none" w:sz="0" w:space="0" w:color="auto"/>
            <w:right w:val="none" w:sz="0" w:space="0" w:color="auto"/>
          </w:divBdr>
        </w:div>
        <w:div w:id="302469789">
          <w:marLeft w:val="0"/>
          <w:marRight w:val="0"/>
          <w:marTop w:val="0"/>
          <w:marBottom w:val="0"/>
          <w:divBdr>
            <w:top w:val="none" w:sz="0" w:space="0" w:color="auto"/>
            <w:left w:val="none" w:sz="0" w:space="0" w:color="auto"/>
            <w:bottom w:val="none" w:sz="0" w:space="0" w:color="auto"/>
            <w:right w:val="none" w:sz="0" w:space="0" w:color="auto"/>
          </w:divBdr>
        </w:div>
        <w:div w:id="1853638977">
          <w:marLeft w:val="0"/>
          <w:marRight w:val="0"/>
          <w:marTop w:val="0"/>
          <w:marBottom w:val="0"/>
          <w:divBdr>
            <w:top w:val="none" w:sz="0" w:space="0" w:color="auto"/>
            <w:left w:val="none" w:sz="0" w:space="0" w:color="auto"/>
            <w:bottom w:val="none" w:sz="0" w:space="0" w:color="auto"/>
            <w:right w:val="none" w:sz="0" w:space="0" w:color="auto"/>
          </w:divBdr>
        </w:div>
        <w:div w:id="1664701096">
          <w:marLeft w:val="0"/>
          <w:marRight w:val="0"/>
          <w:marTop w:val="0"/>
          <w:marBottom w:val="0"/>
          <w:divBdr>
            <w:top w:val="none" w:sz="0" w:space="0" w:color="auto"/>
            <w:left w:val="none" w:sz="0" w:space="0" w:color="auto"/>
            <w:bottom w:val="none" w:sz="0" w:space="0" w:color="auto"/>
            <w:right w:val="none" w:sz="0" w:space="0" w:color="auto"/>
          </w:divBdr>
        </w:div>
        <w:div w:id="687290133">
          <w:marLeft w:val="0"/>
          <w:marRight w:val="0"/>
          <w:marTop w:val="0"/>
          <w:marBottom w:val="0"/>
          <w:divBdr>
            <w:top w:val="none" w:sz="0" w:space="0" w:color="auto"/>
            <w:left w:val="none" w:sz="0" w:space="0" w:color="auto"/>
            <w:bottom w:val="none" w:sz="0" w:space="0" w:color="auto"/>
            <w:right w:val="none" w:sz="0" w:space="0" w:color="auto"/>
          </w:divBdr>
        </w:div>
        <w:div w:id="1161392007">
          <w:marLeft w:val="0"/>
          <w:marRight w:val="0"/>
          <w:marTop w:val="0"/>
          <w:marBottom w:val="0"/>
          <w:divBdr>
            <w:top w:val="none" w:sz="0" w:space="0" w:color="auto"/>
            <w:left w:val="none" w:sz="0" w:space="0" w:color="auto"/>
            <w:bottom w:val="none" w:sz="0" w:space="0" w:color="auto"/>
            <w:right w:val="none" w:sz="0" w:space="0" w:color="auto"/>
          </w:divBdr>
        </w:div>
      </w:divsChild>
    </w:div>
    <w:div w:id="1107507970">
      <w:bodyDiv w:val="1"/>
      <w:marLeft w:val="0"/>
      <w:marRight w:val="0"/>
      <w:marTop w:val="0"/>
      <w:marBottom w:val="0"/>
      <w:divBdr>
        <w:top w:val="none" w:sz="0" w:space="0" w:color="auto"/>
        <w:left w:val="none" w:sz="0" w:space="0" w:color="auto"/>
        <w:bottom w:val="none" w:sz="0" w:space="0" w:color="auto"/>
        <w:right w:val="none" w:sz="0" w:space="0" w:color="auto"/>
      </w:divBdr>
    </w:div>
    <w:div w:id="1708215965">
      <w:bodyDiv w:val="1"/>
      <w:marLeft w:val="0"/>
      <w:marRight w:val="0"/>
      <w:marTop w:val="0"/>
      <w:marBottom w:val="0"/>
      <w:divBdr>
        <w:top w:val="none" w:sz="0" w:space="0" w:color="auto"/>
        <w:left w:val="none" w:sz="0" w:space="0" w:color="auto"/>
        <w:bottom w:val="none" w:sz="0" w:space="0" w:color="auto"/>
        <w:right w:val="none" w:sz="0" w:space="0" w:color="auto"/>
      </w:divBdr>
    </w:div>
    <w:div w:id="1732386750">
      <w:bodyDiv w:val="1"/>
      <w:marLeft w:val="0"/>
      <w:marRight w:val="0"/>
      <w:marTop w:val="0"/>
      <w:marBottom w:val="0"/>
      <w:divBdr>
        <w:top w:val="none" w:sz="0" w:space="0" w:color="auto"/>
        <w:left w:val="none" w:sz="0" w:space="0" w:color="auto"/>
        <w:bottom w:val="none" w:sz="0" w:space="0" w:color="auto"/>
        <w:right w:val="none" w:sz="0" w:space="0" w:color="auto"/>
      </w:divBdr>
      <w:divsChild>
        <w:div w:id="1464540003">
          <w:marLeft w:val="0"/>
          <w:marRight w:val="0"/>
          <w:marTop w:val="0"/>
          <w:marBottom w:val="0"/>
          <w:divBdr>
            <w:top w:val="none" w:sz="0" w:space="0" w:color="auto"/>
            <w:left w:val="none" w:sz="0" w:space="0" w:color="auto"/>
            <w:bottom w:val="none" w:sz="0" w:space="0" w:color="auto"/>
            <w:right w:val="none" w:sz="0" w:space="0" w:color="auto"/>
          </w:divBdr>
        </w:div>
        <w:div w:id="1049691021">
          <w:marLeft w:val="0"/>
          <w:marRight w:val="0"/>
          <w:marTop w:val="0"/>
          <w:marBottom w:val="0"/>
          <w:divBdr>
            <w:top w:val="none" w:sz="0" w:space="0" w:color="auto"/>
            <w:left w:val="none" w:sz="0" w:space="0" w:color="auto"/>
            <w:bottom w:val="none" w:sz="0" w:space="0" w:color="auto"/>
            <w:right w:val="none" w:sz="0" w:space="0" w:color="auto"/>
          </w:divBdr>
        </w:div>
        <w:div w:id="779567852">
          <w:marLeft w:val="0"/>
          <w:marRight w:val="0"/>
          <w:marTop w:val="0"/>
          <w:marBottom w:val="0"/>
          <w:divBdr>
            <w:top w:val="none" w:sz="0" w:space="0" w:color="auto"/>
            <w:left w:val="none" w:sz="0" w:space="0" w:color="auto"/>
            <w:bottom w:val="none" w:sz="0" w:space="0" w:color="auto"/>
            <w:right w:val="none" w:sz="0" w:space="0" w:color="auto"/>
          </w:divBdr>
        </w:div>
        <w:div w:id="1927763746">
          <w:marLeft w:val="0"/>
          <w:marRight w:val="0"/>
          <w:marTop w:val="0"/>
          <w:marBottom w:val="0"/>
          <w:divBdr>
            <w:top w:val="none" w:sz="0" w:space="0" w:color="auto"/>
            <w:left w:val="none" w:sz="0" w:space="0" w:color="auto"/>
            <w:bottom w:val="none" w:sz="0" w:space="0" w:color="auto"/>
            <w:right w:val="none" w:sz="0" w:space="0" w:color="auto"/>
          </w:divBdr>
        </w:div>
        <w:div w:id="1225918653">
          <w:marLeft w:val="0"/>
          <w:marRight w:val="0"/>
          <w:marTop w:val="0"/>
          <w:marBottom w:val="0"/>
          <w:divBdr>
            <w:top w:val="none" w:sz="0" w:space="0" w:color="auto"/>
            <w:left w:val="none" w:sz="0" w:space="0" w:color="auto"/>
            <w:bottom w:val="none" w:sz="0" w:space="0" w:color="auto"/>
            <w:right w:val="none" w:sz="0" w:space="0" w:color="auto"/>
          </w:divBdr>
        </w:div>
        <w:div w:id="897592987">
          <w:marLeft w:val="0"/>
          <w:marRight w:val="0"/>
          <w:marTop w:val="0"/>
          <w:marBottom w:val="0"/>
          <w:divBdr>
            <w:top w:val="none" w:sz="0" w:space="0" w:color="auto"/>
            <w:left w:val="none" w:sz="0" w:space="0" w:color="auto"/>
            <w:bottom w:val="none" w:sz="0" w:space="0" w:color="auto"/>
            <w:right w:val="none" w:sz="0" w:space="0" w:color="auto"/>
          </w:divBdr>
        </w:div>
        <w:div w:id="382409059">
          <w:marLeft w:val="0"/>
          <w:marRight w:val="0"/>
          <w:marTop w:val="0"/>
          <w:marBottom w:val="0"/>
          <w:divBdr>
            <w:top w:val="none" w:sz="0" w:space="0" w:color="auto"/>
            <w:left w:val="none" w:sz="0" w:space="0" w:color="auto"/>
            <w:bottom w:val="none" w:sz="0" w:space="0" w:color="auto"/>
            <w:right w:val="none" w:sz="0" w:space="0" w:color="auto"/>
          </w:divBdr>
        </w:div>
      </w:divsChild>
    </w:div>
    <w:div w:id="1760835555">
      <w:bodyDiv w:val="1"/>
      <w:marLeft w:val="0"/>
      <w:marRight w:val="0"/>
      <w:marTop w:val="0"/>
      <w:marBottom w:val="0"/>
      <w:divBdr>
        <w:top w:val="none" w:sz="0" w:space="0" w:color="auto"/>
        <w:left w:val="none" w:sz="0" w:space="0" w:color="auto"/>
        <w:bottom w:val="none" w:sz="0" w:space="0" w:color="auto"/>
        <w:right w:val="none" w:sz="0" w:space="0" w:color="auto"/>
      </w:divBdr>
      <w:divsChild>
        <w:div w:id="2074234449">
          <w:marLeft w:val="0"/>
          <w:marRight w:val="0"/>
          <w:marTop w:val="0"/>
          <w:marBottom w:val="0"/>
          <w:divBdr>
            <w:top w:val="none" w:sz="0" w:space="0" w:color="auto"/>
            <w:left w:val="none" w:sz="0" w:space="0" w:color="auto"/>
            <w:bottom w:val="none" w:sz="0" w:space="0" w:color="auto"/>
            <w:right w:val="none" w:sz="0" w:space="0" w:color="auto"/>
          </w:divBdr>
        </w:div>
        <w:div w:id="348988904">
          <w:marLeft w:val="0"/>
          <w:marRight w:val="0"/>
          <w:marTop w:val="0"/>
          <w:marBottom w:val="0"/>
          <w:divBdr>
            <w:top w:val="none" w:sz="0" w:space="0" w:color="auto"/>
            <w:left w:val="none" w:sz="0" w:space="0" w:color="auto"/>
            <w:bottom w:val="none" w:sz="0" w:space="0" w:color="auto"/>
            <w:right w:val="none" w:sz="0" w:space="0" w:color="auto"/>
          </w:divBdr>
        </w:div>
        <w:div w:id="1159922383">
          <w:marLeft w:val="0"/>
          <w:marRight w:val="0"/>
          <w:marTop w:val="0"/>
          <w:marBottom w:val="0"/>
          <w:divBdr>
            <w:top w:val="none" w:sz="0" w:space="0" w:color="auto"/>
            <w:left w:val="none" w:sz="0" w:space="0" w:color="auto"/>
            <w:bottom w:val="none" w:sz="0" w:space="0" w:color="auto"/>
            <w:right w:val="none" w:sz="0" w:space="0" w:color="auto"/>
          </w:divBdr>
        </w:div>
        <w:div w:id="1503624684">
          <w:marLeft w:val="0"/>
          <w:marRight w:val="0"/>
          <w:marTop w:val="0"/>
          <w:marBottom w:val="0"/>
          <w:divBdr>
            <w:top w:val="none" w:sz="0" w:space="0" w:color="auto"/>
            <w:left w:val="none" w:sz="0" w:space="0" w:color="auto"/>
            <w:bottom w:val="none" w:sz="0" w:space="0" w:color="auto"/>
            <w:right w:val="none" w:sz="0" w:space="0" w:color="auto"/>
          </w:divBdr>
        </w:div>
        <w:div w:id="1887447516">
          <w:marLeft w:val="0"/>
          <w:marRight w:val="0"/>
          <w:marTop w:val="0"/>
          <w:marBottom w:val="0"/>
          <w:divBdr>
            <w:top w:val="none" w:sz="0" w:space="0" w:color="auto"/>
            <w:left w:val="none" w:sz="0" w:space="0" w:color="auto"/>
            <w:bottom w:val="none" w:sz="0" w:space="0" w:color="auto"/>
            <w:right w:val="none" w:sz="0" w:space="0" w:color="auto"/>
          </w:divBdr>
        </w:div>
        <w:div w:id="1684624830">
          <w:marLeft w:val="0"/>
          <w:marRight w:val="0"/>
          <w:marTop w:val="0"/>
          <w:marBottom w:val="0"/>
          <w:divBdr>
            <w:top w:val="none" w:sz="0" w:space="0" w:color="auto"/>
            <w:left w:val="none" w:sz="0" w:space="0" w:color="auto"/>
            <w:bottom w:val="none" w:sz="0" w:space="0" w:color="auto"/>
            <w:right w:val="none" w:sz="0" w:space="0" w:color="auto"/>
          </w:divBdr>
        </w:div>
        <w:div w:id="19533178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ADFBC-63F7-48D8-AADD-1E9D85E37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18</Pages>
  <Words>6284</Words>
  <Characters>35234</Characters>
  <Application>Microsoft Office Word</Application>
  <DocSecurity>0</DocSecurity>
  <Lines>293</Lines>
  <Paragraphs>82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Odgers Ortiz</dc:creator>
  <cp:lastModifiedBy>Editor técnico Revista Cuadernos Inter.c.a.mbio</cp:lastModifiedBy>
  <cp:revision>62</cp:revision>
  <dcterms:created xsi:type="dcterms:W3CDTF">2025-05-15T20:10:00Z</dcterms:created>
  <dcterms:modified xsi:type="dcterms:W3CDTF">2025-08-19T18:21:00Z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478de48d1e102509764e5e9bbaea73cab3833fdb537025e72ac95fff7ad8bb22</vt:lpwstr>
  </property>
</Properties>
</file>