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84A78" w14:textId="542D9F68" w:rsidR="00203317" w:rsidRDefault="00203317">
      <w:pPr>
        <w:rPr>
          <w:rFonts w:ascii="Times New Roman" w:eastAsia="Calibri" w:hAnsi="Times New Roman" w:cs="Times New Roman"/>
          <w:b/>
          <w:color w:val="767171"/>
          <w:kern w:val="2"/>
          <w:sz w:val="20"/>
          <w:szCs w:val="24"/>
          <w:lang w:val="es-419"/>
          <w14:ligatures w14:val="standardContextual"/>
        </w:rPr>
      </w:pPr>
      <w:r>
        <w:rPr>
          <w:rFonts w:ascii="Times New Roman" w:eastAsia="Calibri" w:hAnsi="Times New Roman" w:cs="Times New Roman"/>
          <w:b/>
          <w:noProof/>
          <w:color w:val="767171"/>
          <w:kern w:val="2"/>
          <w:sz w:val="20"/>
          <w:szCs w:val="24"/>
          <w:lang w:val="es-419"/>
        </w:rPr>
        <w:drawing>
          <wp:anchor distT="0" distB="0" distL="114300" distR="114300" simplePos="0" relativeHeight="251659264" behindDoc="0" locked="0" layoutInCell="1" allowOverlap="1" wp14:anchorId="7549329E" wp14:editId="4BA3FD57">
            <wp:simplePos x="687629" y="914400"/>
            <wp:positionH relativeFrom="page">
              <wp:align>center</wp:align>
            </wp:positionH>
            <wp:positionV relativeFrom="page">
              <wp:align>center</wp:align>
            </wp:positionV>
            <wp:extent cx="7545600" cy="10674000"/>
            <wp:effectExtent l="0" t="0" r="0" b="0"/>
            <wp:wrapSquare wrapText="bothSides"/>
            <wp:docPr id="1"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Carta&#10;&#10;El contenido generado por IA puede ser incorrecto."/>
                    <pic:cNvPicPr/>
                  </pic:nvPicPr>
                  <pic:blipFill>
                    <a:blip r:embed="rId7">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b/>
          <w:color w:val="767171"/>
          <w:kern w:val="2"/>
          <w:sz w:val="20"/>
          <w:szCs w:val="24"/>
          <w:lang w:val="es-419"/>
          <w14:ligatures w14:val="standardContextual"/>
        </w:rPr>
        <w:br w:type="page"/>
      </w:r>
    </w:p>
    <w:p w14:paraId="298F72FD" w14:textId="76961BE0" w:rsidR="00246461" w:rsidRPr="00246461" w:rsidRDefault="00246461" w:rsidP="00246461">
      <w:pPr>
        <w:spacing w:after="0" w:line="360" w:lineRule="auto"/>
        <w:jc w:val="both"/>
        <w:rPr>
          <w:rFonts w:ascii="Times New Roman" w:eastAsia="Calibri" w:hAnsi="Times New Roman" w:cs="Times New Roman"/>
          <w:b/>
          <w:color w:val="767171"/>
          <w:kern w:val="2"/>
          <w:sz w:val="20"/>
          <w:szCs w:val="24"/>
          <w:lang w:val="es-419"/>
          <w14:ligatures w14:val="standardContextual"/>
        </w:rPr>
      </w:pPr>
      <w:r w:rsidRPr="00246461">
        <w:rPr>
          <w:rFonts w:ascii="Times New Roman" w:eastAsia="Calibri" w:hAnsi="Times New Roman" w:cs="Times New Roman"/>
          <w:b/>
          <w:color w:val="767171"/>
          <w:kern w:val="2"/>
          <w:sz w:val="20"/>
          <w:szCs w:val="24"/>
          <w:lang w:val="es-419"/>
          <w14:ligatures w14:val="standardContextual"/>
        </w:rPr>
        <w:lastRenderedPageBreak/>
        <w:t>Nota aclaratoria: este PDF no corresponde a la diagramación final del texto, sin embargo, puede ser citado sin problema ya que cuenta con un DOI y paginación electrónica. Al cerrar el número en construcción se reemplazará este PDF por la versión final y se agregarán las otras galeradas (EPUB y HTML).</w:t>
      </w:r>
    </w:p>
    <w:p w14:paraId="7F3B0F2D" w14:textId="77777777" w:rsidR="00246461" w:rsidRPr="00246461" w:rsidRDefault="00246461" w:rsidP="00246461">
      <w:pPr>
        <w:spacing w:after="0" w:line="240" w:lineRule="auto"/>
        <w:jc w:val="center"/>
        <w:rPr>
          <w:rFonts w:ascii="Times New Roman" w:eastAsia="Calibri" w:hAnsi="Times New Roman" w:cs="Times New Roman"/>
          <w:b/>
          <w:bCs/>
          <w:kern w:val="2"/>
          <w:sz w:val="24"/>
          <w:szCs w:val="24"/>
          <w:lang w:val="es-419"/>
          <w14:ligatures w14:val="standardContextual"/>
        </w:rPr>
      </w:pPr>
    </w:p>
    <w:p w14:paraId="6DE8CC5A" w14:textId="56B606B8" w:rsidR="00246461" w:rsidRPr="00D769CC" w:rsidRDefault="00246461" w:rsidP="00246461">
      <w:pPr>
        <w:spacing w:after="0" w:line="360" w:lineRule="auto"/>
        <w:jc w:val="center"/>
        <w:rPr>
          <w:rFonts w:ascii="Times New Roman" w:eastAsia="Calibri" w:hAnsi="Times New Roman" w:cs="Times New Roman"/>
          <w:b/>
          <w:bCs/>
          <w:kern w:val="2"/>
          <w:sz w:val="24"/>
          <w:szCs w:val="24"/>
          <w:lang w:val="es-419"/>
          <w14:ligatures w14:val="standardContextual"/>
        </w:rPr>
      </w:pPr>
      <w:r w:rsidRPr="00246461">
        <w:rPr>
          <w:rFonts w:ascii="Times New Roman" w:eastAsia="Calibri" w:hAnsi="Times New Roman" w:cs="Times New Roman"/>
          <w:b/>
          <w:bCs/>
          <w:kern w:val="2"/>
          <w:sz w:val="24"/>
          <w:szCs w:val="24"/>
          <w:lang w:val="es-419"/>
          <w14:ligatures w14:val="standardContextual"/>
        </w:rPr>
        <w:t>Reseñas (sección no arbitrada)</w:t>
      </w:r>
    </w:p>
    <w:p w14:paraId="363B1B30" w14:textId="77777777" w:rsidR="00341AE5" w:rsidRPr="00D769CC" w:rsidRDefault="00341AE5" w:rsidP="00341AE5">
      <w:pPr>
        <w:spacing w:line="240" w:lineRule="auto"/>
        <w:jc w:val="both"/>
        <w:rPr>
          <w:rFonts w:ascii="Times New Roman" w:eastAsia="Calibri" w:hAnsi="Times New Roman" w:cs="Times New Roman"/>
          <w:kern w:val="2"/>
          <w:sz w:val="24"/>
          <w:szCs w:val="24"/>
          <w:lang w:val="es-419"/>
          <w14:ligatures w14:val="standardContextual"/>
        </w:rPr>
      </w:pPr>
    </w:p>
    <w:p w14:paraId="296C976C" w14:textId="391C844F" w:rsidR="00EA7705" w:rsidRPr="00D769CC" w:rsidRDefault="00EA7705" w:rsidP="00341AE5">
      <w:pPr>
        <w:spacing w:before="240" w:after="200" w:line="276" w:lineRule="auto"/>
        <w:jc w:val="both"/>
        <w:rPr>
          <w:rFonts w:ascii="Times New Roman" w:hAnsi="Times New Roman" w:cs="Times New Roman"/>
          <w:b/>
          <w:bCs/>
          <w:sz w:val="32"/>
          <w:szCs w:val="32"/>
          <w:lang w:val="es-419"/>
        </w:rPr>
      </w:pPr>
      <w:r w:rsidRPr="00D769CC">
        <w:rPr>
          <w:rFonts w:ascii="Times New Roman" w:hAnsi="Times New Roman" w:cs="Times New Roman"/>
          <w:b/>
          <w:bCs/>
          <w:sz w:val="32"/>
          <w:szCs w:val="32"/>
          <w:lang w:val="es-419"/>
        </w:rPr>
        <w:t>Christoph Theobald, Carlos Álvarez y Hernán Rojas</w:t>
      </w:r>
      <w:r w:rsidR="0058115E" w:rsidRPr="00D769CC">
        <w:rPr>
          <w:rFonts w:ascii="Times New Roman" w:hAnsi="Times New Roman" w:cs="Times New Roman"/>
          <w:b/>
          <w:bCs/>
          <w:sz w:val="32"/>
          <w:szCs w:val="32"/>
          <w:lang w:val="es-419"/>
        </w:rPr>
        <w:t xml:space="preserve"> (</w:t>
      </w:r>
      <w:r w:rsidR="007A084D" w:rsidRPr="00D769CC">
        <w:rPr>
          <w:rFonts w:ascii="Times New Roman" w:hAnsi="Times New Roman" w:cs="Times New Roman"/>
          <w:b/>
          <w:bCs/>
          <w:sz w:val="32"/>
          <w:szCs w:val="32"/>
          <w:lang w:val="es-419"/>
        </w:rPr>
        <w:t>E</w:t>
      </w:r>
      <w:r w:rsidR="0058115E" w:rsidRPr="00D769CC">
        <w:rPr>
          <w:rFonts w:ascii="Times New Roman" w:hAnsi="Times New Roman" w:cs="Times New Roman"/>
          <w:b/>
          <w:bCs/>
          <w:sz w:val="32"/>
          <w:szCs w:val="32"/>
          <w:lang w:val="es-419"/>
        </w:rPr>
        <w:t>ds.)</w:t>
      </w:r>
      <w:r w:rsidRPr="00D769CC">
        <w:rPr>
          <w:rFonts w:ascii="Times New Roman" w:hAnsi="Times New Roman" w:cs="Times New Roman"/>
          <w:b/>
          <w:bCs/>
          <w:sz w:val="32"/>
          <w:szCs w:val="32"/>
          <w:lang w:val="es-419"/>
        </w:rPr>
        <w:t xml:space="preserve">. </w:t>
      </w:r>
      <w:r w:rsidR="007A084D" w:rsidRPr="00D769CC">
        <w:rPr>
          <w:rFonts w:ascii="Times New Roman" w:hAnsi="Times New Roman" w:cs="Times New Roman"/>
          <w:b/>
          <w:bCs/>
          <w:sz w:val="32"/>
          <w:szCs w:val="32"/>
          <w:lang w:val="es-419"/>
        </w:rPr>
        <w:t xml:space="preserve">(2025). </w:t>
      </w:r>
      <w:r w:rsidRPr="00D769CC">
        <w:rPr>
          <w:rFonts w:ascii="Times New Roman" w:hAnsi="Times New Roman" w:cs="Times New Roman"/>
          <w:b/>
          <w:bCs/>
          <w:i/>
          <w:iCs/>
          <w:sz w:val="32"/>
          <w:szCs w:val="32"/>
          <w:lang w:val="es-419"/>
        </w:rPr>
        <w:t>¿Cristianis</w:t>
      </w:r>
      <w:r w:rsidR="005E476E" w:rsidRPr="00D769CC">
        <w:rPr>
          <w:rFonts w:ascii="Times New Roman" w:hAnsi="Times New Roman" w:cs="Times New Roman"/>
          <w:b/>
          <w:bCs/>
          <w:i/>
          <w:iCs/>
          <w:sz w:val="32"/>
          <w:szCs w:val="32"/>
          <w:lang w:val="es-419"/>
        </w:rPr>
        <w:t xml:space="preserve">mo latinoamericano </w:t>
      </w:r>
      <w:proofErr w:type="spellStart"/>
      <w:r w:rsidR="005E476E" w:rsidRPr="00D769CC">
        <w:rPr>
          <w:rFonts w:ascii="Times New Roman" w:hAnsi="Times New Roman" w:cs="Times New Roman"/>
          <w:b/>
          <w:bCs/>
          <w:i/>
          <w:iCs/>
          <w:sz w:val="32"/>
          <w:szCs w:val="32"/>
          <w:lang w:val="es-419"/>
        </w:rPr>
        <w:t>exculturado</w:t>
      </w:r>
      <w:proofErr w:type="spellEnd"/>
      <w:r w:rsidR="005E476E" w:rsidRPr="00D769CC">
        <w:rPr>
          <w:rFonts w:ascii="Times New Roman" w:hAnsi="Times New Roman" w:cs="Times New Roman"/>
          <w:b/>
          <w:bCs/>
          <w:i/>
          <w:iCs/>
          <w:sz w:val="32"/>
          <w:szCs w:val="32"/>
          <w:lang w:val="es-419"/>
        </w:rPr>
        <w:t>?</w:t>
      </w:r>
      <w:r w:rsidRPr="00D769CC">
        <w:rPr>
          <w:rFonts w:ascii="Times New Roman" w:hAnsi="Times New Roman" w:cs="Times New Roman"/>
          <w:b/>
          <w:bCs/>
          <w:i/>
          <w:iCs/>
          <w:sz w:val="32"/>
          <w:szCs w:val="32"/>
          <w:lang w:val="es-419"/>
        </w:rPr>
        <w:t xml:space="preserve"> El desafío de una rearticulación teológico-espiritual</w:t>
      </w:r>
      <w:r w:rsidRPr="00D769CC">
        <w:rPr>
          <w:rFonts w:ascii="Times New Roman" w:hAnsi="Times New Roman" w:cs="Times New Roman"/>
          <w:b/>
          <w:bCs/>
          <w:sz w:val="32"/>
          <w:szCs w:val="32"/>
          <w:lang w:val="es-419"/>
        </w:rPr>
        <w:t>. Santiago: Ediciones Universidad Alberto Hurtado.</w:t>
      </w:r>
      <w:r w:rsidR="000C587D" w:rsidRPr="00D769CC">
        <w:rPr>
          <w:rFonts w:ascii="Times New Roman" w:hAnsi="Times New Roman" w:cs="Times New Roman"/>
          <w:b/>
          <w:bCs/>
          <w:sz w:val="32"/>
          <w:szCs w:val="32"/>
          <w:lang w:val="es-419"/>
        </w:rPr>
        <w:t xml:space="preserve"> [pp</w:t>
      </w:r>
      <w:r w:rsidR="00546EDF" w:rsidRPr="00D769CC">
        <w:rPr>
          <w:rFonts w:ascii="Times New Roman" w:hAnsi="Times New Roman" w:cs="Times New Roman"/>
          <w:b/>
          <w:bCs/>
          <w:sz w:val="32"/>
          <w:szCs w:val="32"/>
          <w:lang w:val="es-419"/>
        </w:rPr>
        <w:t>.</w:t>
      </w:r>
      <w:r w:rsidR="003A5738" w:rsidRPr="00D769CC">
        <w:rPr>
          <w:rFonts w:ascii="Times New Roman" w:hAnsi="Times New Roman" w:cs="Times New Roman"/>
          <w:b/>
          <w:bCs/>
          <w:sz w:val="32"/>
          <w:szCs w:val="32"/>
          <w:lang w:val="es-419"/>
        </w:rPr>
        <w:t xml:space="preserve"> </w:t>
      </w:r>
      <w:r w:rsidR="00546EDF" w:rsidRPr="00D769CC">
        <w:rPr>
          <w:rFonts w:ascii="Times New Roman" w:hAnsi="Times New Roman" w:cs="Times New Roman"/>
          <w:b/>
          <w:bCs/>
          <w:sz w:val="32"/>
          <w:szCs w:val="32"/>
          <w:lang w:val="es-419"/>
        </w:rPr>
        <w:t>334</w:t>
      </w:r>
      <w:r w:rsidR="000C587D" w:rsidRPr="00D769CC">
        <w:rPr>
          <w:rFonts w:ascii="Times New Roman" w:hAnsi="Times New Roman" w:cs="Times New Roman"/>
          <w:b/>
          <w:bCs/>
          <w:sz w:val="32"/>
          <w:szCs w:val="32"/>
          <w:lang w:val="es-419"/>
        </w:rPr>
        <w:t>]</w:t>
      </w:r>
    </w:p>
    <w:p w14:paraId="72F098CC" w14:textId="584FDEC1" w:rsidR="000C587D" w:rsidRPr="00D769CC" w:rsidRDefault="000C587D" w:rsidP="00341AE5">
      <w:pPr>
        <w:spacing w:after="0" w:line="360" w:lineRule="auto"/>
        <w:jc w:val="both"/>
        <w:rPr>
          <w:rFonts w:ascii="Times New Roman" w:hAnsi="Times New Roman" w:cs="Times New Roman"/>
          <w:sz w:val="24"/>
          <w:szCs w:val="24"/>
          <w:lang w:val="es-419"/>
        </w:rPr>
      </w:pPr>
    </w:p>
    <w:p w14:paraId="75B12076" w14:textId="160CA9F0" w:rsidR="00341AE5" w:rsidRPr="001E5917" w:rsidRDefault="009C1102" w:rsidP="00341AE5">
      <w:pPr>
        <w:spacing w:after="0" w:line="360" w:lineRule="auto"/>
        <w:jc w:val="both"/>
        <w:rPr>
          <w:rFonts w:ascii="Times New Roman" w:hAnsi="Times New Roman" w:cs="Times New Roman"/>
          <w:sz w:val="24"/>
          <w:szCs w:val="24"/>
          <w:lang w:val="es-419"/>
        </w:rPr>
      </w:pPr>
      <w:r w:rsidRPr="001E5917">
        <w:rPr>
          <w:rFonts w:ascii="Times New Roman" w:hAnsi="Times New Roman" w:cs="Times New Roman"/>
          <w:noProof/>
          <w:sz w:val="24"/>
          <w:szCs w:val="24"/>
          <w:lang w:val="es-419"/>
        </w:rPr>
        <w:drawing>
          <wp:anchor distT="0" distB="0" distL="114300" distR="114300" simplePos="0" relativeHeight="251658240" behindDoc="1" locked="0" layoutInCell="1" allowOverlap="0" wp14:anchorId="14438565" wp14:editId="5A599BE0">
            <wp:simplePos x="0" y="0"/>
            <wp:positionH relativeFrom="column">
              <wp:posOffset>5085608</wp:posOffset>
            </wp:positionH>
            <wp:positionV relativeFrom="page">
              <wp:posOffset>3515096</wp:posOffset>
            </wp:positionV>
            <wp:extent cx="1122680" cy="1680845"/>
            <wp:effectExtent l="0" t="0" r="1270" b="0"/>
            <wp:wrapTight wrapText="bothSides">
              <wp:wrapPolygon edited="0">
                <wp:start x="0" y="0"/>
                <wp:lineTo x="0" y="21298"/>
                <wp:lineTo x="21258" y="21298"/>
                <wp:lineTo x="21258" y="0"/>
                <wp:lineTo x="0" y="0"/>
              </wp:wrapPolygon>
            </wp:wrapTight>
            <wp:docPr id="1257923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92329" name="Imagen 12579232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2680" cy="1680845"/>
                    </a:xfrm>
                    <a:prstGeom prst="rect">
                      <a:avLst/>
                    </a:prstGeom>
                  </pic:spPr>
                </pic:pic>
              </a:graphicData>
            </a:graphic>
            <wp14:sizeRelH relativeFrom="page">
              <wp14:pctWidth>0</wp14:pctWidth>
            </wp14:sizeRelH>
            <wp14:sizeRelV relativeFrom="page">
              <wp14:pctHeight>0</wp14:pctHeight>
            </wp14:sizeRelV>
          </wp:anchor>
        </w:drawing>
      </w:r>
      <w:r w:rsidR="00EA7705" w:rsidRPr="001E5917">
        <w:rPr>
          <w:rFonts w:ascii="Times New Roman" w:hAnsi="Times New Roman" w:cs="Times New Roman"/>
          <w:i/>
          <w:iCs/>
          <w:sz w:val="24"/>
          <w:szCs w:val="24"/>
          <w:lang w:val="es-419"/>
        </w:rPr>
        <w:t xml:space="preserve">Fabián Bustamante </w:t>
      </w:r>
      <w:r w:rsidR="001F55F0" w:rsidRPr="001E5917">
        <w:rPr>
          <w:rFonts w:ascii="Times New Roman" w:hAnsi="Times New Roman" w:cs="Times New Roman"/>
          <w:i/>
          <w:iCs/>
          <w:sz w:val="24"/>
          <w:szCs w:val="24"/>
          <w:lang w:val="es-419"/>
        </w:rPr>
        <w:t>Olguín</w:t>
      </w:r>
      <w:r w:rsidR="00423233" w:rsidRPr="001E5917">
        <w:rPr>
          <w:rStyle w:val="Refdenotaalfinal"/>
          <w:rFonts w:ascii="Times New Roman" w:hAnsi="Times New Roman" w:cs="Times New Roman"/>
          <w:i/>
          <w:iCs/>
          <w:sz w:val="24"/>
          <w:szCs w:val="24"/>
          <w:lang w:val="es-419"/>
        </w:rPr>
        <w:endnoteReference w:id="1"/>
      </w:r>
    </w:p>
    <w:p w14:paraId="0EF4B4F0" w14:textId="6853E626" w:rsidR="00341AE5" w:rsidRPr="001E5917" w:rsidRDefault="00341AE5" w:rsidP="00341AE5">
      <w:pPr>
        <w:spacing w:after="0" w:line="360" w:lineRule="auto"/>
        <w:jc w:val="both"/>
        <w:rPr>
          <w:rFonts w:ascii="Times New Roman" w:hAnsi="Times New Roman" w:cs="Times New Roman"/>
          <w:i/>
          <w:iCs/>
          <w:sz w:val="24"/>
          <w:szCs w:val="24"/>
          <w:lang w:val="es-419"/>
        </w:rPr>
      </w:pPr>
      <w:r w:rsidRPr="001E5917">
        <w:rPr>
          <w:rFonts w:ascii="Times New Roman" w:hAnsi="Times New Roman" w:cs="Times New Roman"/>
          <w:i/>
          <w:iCs/>
          <w:sz w:val="24"/>
          <w:szCs w:val="24"/>
          <w:lang w:val="es-419"/>
        </w:rPr>
        <w:t>Universidad Católica del Norte, Coquimbo, Chile</w:t>
      </w:r>
    </w:p>
    <w:p w14:paraId="0BF3248E" w14:textId="4E62820A" w:rsidR="00341AE5" w:rsidRPr="001E5917" w:rsidRDefault="00341AE5" w:rsidP="00341AE5">
      <w:pPr>
        <w:spacing w:after="0" w:line="360" w:lineRule="auto"/>
        <w:jc w:val="both"/>
        <w:rPr>
          <w:sz w:val="24"/>
          <w:szCs w:val="24"/>
          <w:lang w:val="es-419"/>
        </w:rPr>
      </w:pPr>
      <w:r w:rsidRPr="001E5917">
        <w:rPr>
          <w:rFonts w:ascii="Times New Roman" w:hAnsi="Times New Roman" w:cs="Times New Roman"/>
          <w:sz w:val="24"/>
          <w:szCs w:val="24"/>
          <w:lang w:val="es-419"/>
        </w:rPr>
        <w:t>fabian.bustamante@ucn.cl</w:t>
      </w:r>
    </w:p>
    <w:p w14:paraId="58209851" w14:textId="77777777" w:rsidR="00341AE5" w:rsidRPr="001E5917" w:rsidRDefault="00341AE5" w:rsidP="00341AE5">
      <w:pPr>
        <w:spacing w:after="0" w:line="360" w:lineRule="auto"/>
        <w:jc w:val="both"/>
        <w:rPr>
          <w:rFonts w:ascii="Times New Roman" w:hAnsi="Times New Roman" w:cs="Times New Roman"/>
          <w:sz w:val="24"/>
          <w:szCs w:val="24"/>
          <w:lang w:val="es-419"/>
        </w:rPr>
      </w:pPr>
    </w:p>
    <w:p w14:paraId="53BBB9C4" w14:textId="3975F139" w:rsidR="00423233" w:rsidRPr="001E5917" w:rsidRDefault="00423233" w:rsidP="00423233">
      <w:pPr>
        <w:spacing w:after="0" w:line="360" w:lineRule="auto"/>
        <w:jc w:val="both"/>
        <w:rPr>
          <w:rFonts w:ascii="Times New Roman" w:hAnsi="Times New Roman" w:cs="Times New Roman"/>
          <w:sz w:val="24"/>
          <w:szCs w:val="24"/>
          <w:lang w:val="es-419"/>
        </w:rPr>
      </w:pPr>
      <w:r w:rsidRPr="001E5917">
        <w:rPr>
          <w:rFonts w:ascii="Times New Roman" w:hAnsi="Times New Roman" w:cs="Times New Roman"/>
          <w:sz w:val="24"/>
          <w:szCs w:val="24"/>
          <w:lang w:val="es-419"/>
        </w:rPr>
        <w:t>DOI: https://doi.org/</w:t>
      </w:r>
      <w:r w:rsidR="00950073" w:rsidRPr="001E5917">
        <w:rPr>
          <w:rFonts w:ascii="Times New Roman" w:hAnsi="Times New Roman" w:cs="Times New Roman"/>
          <w:sz w:val="24"/>
          <w:szCs w:val="24"/>
          <w:lang w:val="es-419"/>
        </w:rPr>
        <w:t>10.15517/c0hc6d81</w:t>
      </w:r>
    </w:p>
    <w:p w14:paraId="1ED92FB2" w14:textId="513E5650" w:rsidR="00825660" w:rsidRPr="001E5917" w:rsidRDefault="00825660" w:rsidP="00825660">
      <w:pPr>
        <w:spacing w:after="0" w:line="360" w:lineRule="auto"/>
        <w:jc w:val="both"/>
        <w:rPr>
          <w:rFonts w:ascii="Times New Roman" w:hAnsi="Times New Roman" w:cs="Times New Roman"/>
          <w:sz w:val="24"/>
          <w:szCs w:val="24"/>
          <w:lang w:val="es-419"/>
        </w:rPr>
      </w:pPr>
    </w:p>
    <w:p w14:paraId="751D781D" w14:textId="77777777" w:rsidR="00825660" w:rsidRPr="001E5917" w:rsidRDefault="00825660" w:rsidP="00825660">
      <w:pPr>
        <w:spacing w:after="0" w:line="360" w:lineRule="auto"/>
        <w:jc w:val="both"/>
        <w:rPr>
          <w:rFonts w:ascii="Times New Roman" w:hAnsi="Times New Roman" w:cs="Times New Roman"/>
          <w:sz w:val="24"/>
          <w:szCs w:val="24"/>
          <w:lang w:val="es-419"/>
        </w:rPr>
      </w:pPr>
    </w:p>
    <w:p w14:paraId="7EE3C870" w14:textId="21E50C19" w:rsidR="003F7B2C" w:rsidRPr="001E5917" w:rsidRDefault="00E84A75" w:rsidP="003F7B2C">
      <w:pPr>
        <w:spacing w:after="0" w:line="360" w:lineRule="auto"/>
        <w:jc w:val="both"/>
        <w:rPr>
          <w:rFonts w:ascii="Times New Roman" w:hAnsi="Times New Roman" w:cs="Times New Roman"/>
          <w:sz w:val="24"/>
          <w:szCs w:val="24"/>
          <w:lang w:val="es-419"/>
        </w:rPr>
      </w:pPr>
      <w:r w:rsidRPr="001E5917">
        <w:rPr>
          <w:rFonts w:ascii="Times New Roman" w:hAnsi="Times New Roman" w:cs="Times New Roman"/>
          <w:sz w:val="24"/>
          <w:szCs w:val="24"/>
          <w:lang w:val="es-419"/>
        </w:rPr>
        <w:t>El</w:t>
      </w:r>
      <w:r w:rsidR="00C061D5" w:rsidRPr="001E5917">
        <w:rPr>
          <w:rFonts w:ascii="Times New Roman" w:hAnsi="Times New Roman" w:cs="Times New Roman"/>
          <w:sz w:val="24"/>
          <w:szCs w:val="24"/>
          <w:lang w:val="es-419"/>
        </w:rPr>
        <w:t xml:space="preserve"> </w:t>
      </w:r>
      <w:r w:rsidRPr="001E5917">
        <w:rPr>
          <w:rFonts w:ascii="Times New Roman" w:hAnsi="Times New Roman" w:cs="Times New Roman"/>
          <w:sz w:val="24"/>
          <w:szCs w:val="24"/>
          <w:lang w:val="es-419"/>
        </w:rPr>
        <w:t>libro</w:t>
      </w:r>
      <w:r w:rsidR="00EA7705" w:rsidRPr="001E5917">
        <w:rPr>
          <w:rFonts w:ascii="Times New Roman" w:hAnsi="Times New Roman" w:cs="Times New Roman"/>
          <w:sz w:val="24"/>
          <w:szCs w:val="24"/>
          <w:lang w:val="es-419"/>
        </w:rPr>
        <w:t xml:space="preserve"> </w:t>
      </w:r>
      <w:r w:rsidR="00EA7705" w:rsidRPr="001E5917">
        <w:rPr>
          <w:rFonts w:ascii="Times New Roman" w:hAnsi="Times New Roman" w:cs="Times New Roman"/>
          <w:i/>
          <w:sz w:val="24"/>
          <w:szCs w:val="24"/>
          <w:lang w:val="es-419"/>
        </w:rPr>
        <w:t>¿</w:t>
      </w:r>
      <w:proofErr w:type="gramStart"/>
      <w:r w:rsidR="00EA7705" w:rsidRPr="001E5917">
        <w:rPr>
          <w:rFonts w:ascii="Times New Roman" w:hAnsi="Times New Roman" w:cs="Times New Roman"/>
          <w:i/>
          <w:sz w:val="24"/>
          <w:szCs w:val="24"/>
          <w:lang w:val="es-419"/>
        </w:rPr>
        <w:t>Cristianismo</w:t>
      </w:r>
      <w:proofErr w:type="gramEnd"/>
      <w:r w:rsidR="00EA7705" w:rsidRPr="001E5917">
        <w:rPr>
          <w:rFonts w:ascii="Times New Roman" w:hAnsi="Times New Roman" w:cs="Times New Roman"/>
          <w:i/>
          <w:sz w:val="24"/>
          <w:szCs w:val="24"/>
          <w:lang w:val="es-419"/>
        </w:rPr>
        <w:t xml:space="preserve"> latinoamericano </w:t>
      </w:r>
      <w:proofErr w:type="spellStart"/>
      <w:r w:rsidR="00EA7705" w:rsidRPr="001E5917">
        <w:rPr>
          <w:rFonts w:ascii="Times New Roman" w:hAnsi="Times New Roman" w:cs="Times New Roman"/>
          <w:i/>
          <w:sz w:val="24"/>
          <w:szCs w:val="24"/>
          <w:lang w:val="es-419"/>
        </w:rPr>
        <w:t>exculturado</w:t>
      </w:r>
      <w:proofErr w:type="spellEnd"/>
      <w:r w:rsidR="00EA7705" w:rsidRPr="001E5917">
        <w:rPr>
          <w:rFonts w:ascii="Times New Roman" w:hAnsi="Times New Roman" w:cs="Times New Roman"/>
          <w:i/>
          <w:sz w:val="24"/>
          <w:szCs w:val="24"/>
          <w:lang w:val="es-419"/>
        </w:rPr>
        <w:t xml:space="preserve">? El desafío de una articulación </w:t>
      </w:r>
      <w:r w:rsidR="003F7B2C" w:rsidRPr="001E5917">
        <w:rPr>
          <w:rFonts w:ascii="Times New Roman" w:hAnsi="Times New Roman" w:cs="Times New Roman"/>
          <w:i/>
          <w:sz w:val="24"/>
          <w:szCs w:val="24"/>
          <w:lang w:val="es-419"/>
        </w:rPr>
        <w:t xml:space="preserve">                  </w:t>
      </w:r>
      <w:r w:rsidR="00EA7705" w:rsidRPr="001E5917">
        <w:rPr>
          <w:rFonts w:ascii="Times New Roman" w:hAnsi="Times New Roman" w:cs="Times New Roman"/>
          <w:i/>
          <w:sz w:val="24"/>
          <w:szCs w:val="24"/>
          <w:lang w:val="es-419"/>
        </w:rPr>
        <w:t>teológico-espiritual</w:t>
      </w:r>
      <w:r w:rsidR="00EA7705" w:rsidRPr="001E5917">
        <w:rPr>
          <w:rFonts w:ascii="Times New Roman" w:hAnsi="Times New Roman" w:cs="Times New Roman"/>
          <w:sz w:val="24"/>
          <w:szCs w:val="24"/>
          <w:lang w:val="es-419"/>
        </w:rPr>
        <w:t>, publicad</w:t>
      </w:r>
      <w:r w:rsidR="00C061D5" w:rsidRPr="001E5917">
        <w:rPr>
          <w:rFonts w:ascii="Times New Roman" w:hAnsi="Times New Roman" w:cs="Times New Roman"/>
          <w:sz w:val="24"/>
          <w:szCs w:val="24"/>
          <w:lang w:val="es-419"/>
        </w:rPr>
        <w:t>o</w:t>
      </w:r>
      <w:r w:rsidR="00EA7705" w:rsidRPr="001E5917">
        <w:rPr>
          <w:rFonts w:ascii="Times New Roman" w:hAnsi="Times New Roman" w:cs="Times New Roman"/>
          <w:sz w:val="24"/>
          <w:szCs w:val="24"/>
          <w:lang w:val="es-419"/>
        </w:rPr>
        <w:t xml:space="preserve"> en 2025 por la Universidad Alberto Hurtado y </w:t>
      </w:r>
      <w:r w:rsidR="00513768" w:rsidRPr="001E5917">
        <w:rPr>
          <w:rFonts w:ascii="Times New Roman" w:hAnsi="Times New Roman" w:cs="Times New Roman"/>
          <w:sz w:val="24"/>
          <w:szCs w:val="24"/>
          <w:lang w:val="es-419"/>
        </w:rPr>
        <w:t xml:space="preserve">editado </w:t>
      </w:r>
      <w:r w:rsidR="00EA7705" w:rsidRPr="001E5917">
        <w:rPr>
          <w:rFonts w:ascii="Times New Roman" w:hAnsi="Times New Roman" w:cs="Times New Roman"/>
          <w:sz w:val="24"/>
          <w:szCs w:val="24"/>
          <w:lang w:val="es-419"/>
        </w:rPr>
        <w:t>por</w:t>
      </w:r>
      <w:r w:rsidR="00C70ACB" w:rsidRPr="001E5917">
        <w:rPr>
          <w:rFonts w:ascii="Times New Roman" w:hAnsi="Times New Roman" w:cs="Times New Roman"/>
          <w:sz w:val="24"/>
          <w:szCs w:val="24"/>
          <w:lang w:val="es-419"/>
        </w:rPr>
        <w:t xml:space="preserve"> los académicos </w:t>
      </w:r>
      <w:r w:rsidR="005F165E" w:rsidRPr="001E5917">
        <w:rPr>
          <w:rFonts w:ascii="Times New Roman" w:hAnsi="Times New Roman" w:cs="Times New Roman"/>
          <w:sz w:val="24"/>
          <w:szCs w:val="24"/>
          <w:lang w:val="es-419"/>
        </w:rPr>
        <w:t xml:space="preserve">jesuitas </w:t>
      </w:r>
      <w:r w:rsidR="00EA7705" w:rsidRPr="001E5917">
        <w:rPr>
          <w:rFonts w:ascii="Times New Roman" w:hAnsi="Times New Roman" w:cs="Times New Roman"/>
          <w:sz w:val="24"/>
          <w:szCs w:val="24"/>
          <w:lang w:val="es-419"/>
        </w:rPr>
        <w:t>Christoph Theobald, Carlos Álvarez y Hernán Rojas, se presenta como un ejercicio intelectual que, desde</w:t>
      </w:r>
      <w:r w:rsidRPr="001E5917">
        <w:rPr>
          <w:rFonts w:ascii="Times New Roman" w:hAnsi="Times New Roman" w:cs="Times New Roman"/>
          <w:sz w:val="24"/>
          <w:szCs w:val="24"/>
          <w:lang w:val="es-419"/>
        </w:rPr>
        <w:t xml:space="preserve"> sus primeras páginas </w:t>
      </w:r>
      <w:r w:rsidR="00EA7705" w:rsidRPr="001E5917">
        <w:rPr>
          <w:rFonts w:ascii="Times New Roman" w:hAnsi="Times New Roman" w:cs="Times New Roman"/>
          <w:sz w:val="24"/>
          <w:szCs w:val="24"/>
          <w:lang w:val="es-419"/>
        </w:rPr>
        <w:t>se propone interrogar críticamente el sentido mismo de su título. No se trata, conviene subrayarlo, de una mera reiterac</w:t>
      </w:r>
      <w:r w:rsidR="00A74CA2" w:rsidRPr="001E5917">
        <w:rPr>
          <w:rFonts w:ascii="Times New Roman" w:hAnsi="Times New Roman" w:cs="Times New Roman"/>
          <w:sz w:val="24"/>
          <w:szCs w:val="24"/>
          <w:lang w:val="es-419"/>
        </w:rPr>
        <w:t xml:space="preserve">ión conceptual de la noción de </w:t>
      </w:r>
      <w:proofErr w:type="spellStart"/>
      <w:r w:rsidR="00EA7705" w:rsidRPr="001E5917">
        <w:rPr>
          <w:rFonts w:ascii="Times New Roman" w:hAnsi="Times New Roman" w:cs="Times New Roman"/>
          <w:i/>
          <w:sz w:val="24"/>
          <w:szCs w:val="24"/>
          <w:lang w:val="es-419"/>
        </w:rPr>
        <w:t>exculturaci</w:t>
      </w:r>
      <w:r w:rsidR="00A74CA2" w:rsidRPr="001E5917">
        <w:rPr>
          <w:rFonts w:ascii="Times New Roman" w:hAnsi="Times New Roman" w:cs="Times New Roman"/>
          <w:i/>
          <w:sz w:val="24"/>
          <w:szCs w:val="24"/>
          <w:lang w:val="es-419"/>
        </w:rPr>
        <w:t>ón</w:t>
      </w:r>
      <w:proofErr w:type="spellEnd"/>
      <w:r w:rsidR="00EA7705" w:rsidRPr="001E5917">
        <w:rPr>
          <w:rFonts w:ascii="Times New Roman" w:hAnsi="Times New Roman" w:cs="Times New Roman"/>
          <w:sz w:val="24"/>
          <w:szCs w:val="24"/>
          <w:lang w:val="es-419"/>
        </w:rPr>
        <w:t xml:space="preserve"> tal como ha sido formulada por </w:t>
      </w:r>
      <w:proofErr w:type="spellStart"/>
      <w:r w:rsidR="00EA7705" w:rsidRPr="001E5917">
        <w:rPr>
          <w:rFonts w:ascii="Times New Roman" w:hAnsi="Times New Roman" w:cs="Times New Roman"/>
          <w:sz w:val="24"/>
          <w:szCs w:val="24"/>
          <w:lang w:val="es-419"/>
        </w:rPr>
        <w:t>Danièle</w:t>
      </w:r>
      <w:proofErr w:type="spellEnd"/>
      <w:r w:rsidR="00EA7705" w:rsidRPr="001E5917">
        <w:rPr>
          <w:rFonts w:ascii="Times New Roman" w:hAnsi="Times New Roman" w:cs="Times New Roman"/>
          <w:sz w:val="24"/>
          <w:szCs w:val="24"/>
          <w:lang w:val="es-419"/>
        </w:rPr>
        <w:t xml:space="preserve"> </w:t>
      </w:r>
      <w:proofErr w:type="spellStart"/>
      <w:r w:rsidR="00EA7705" w:rsidRPr="001E5917">
        <w:rPr>
          <w:rFonts w:ascii="Times New Roman" w:hAnsi="Times New Roman" w:cs="Times New Roman"/>
          <w:sz w:val="24"/>
          <w:szCs w:val="24"/>
          <w:lang w:val="es-419"/>
        </w:rPr>
        <w:t>Hervieu-Léger</w:t>
      </w:r>
      <w:proofErr w:type="spellEnd"/>
      <w:r w:rsidR="00EA7705" w:rsidRPr="001E5917">
        <w:rPr>
          <w:rFonts w:ascii="Times New Roman" w:hAnsi="Times New Roman" w:cs="Times New Roman"/>
          <w:sz w:val="24"/>
          <w:szCs w:val="24"/>
          <w:lang w:val="es-419"/>
        </w:rPr>
        <w:t>, sino más bien de una reapropiación situada, atenta a los desplazamientos históricos, simbólicos y pastorales del cristianismo en América Latina.</w:t>
      </w:r>
    </w:p>
    <w:p w14:paraId="43D7F73B" w14:textId="41C4056B" w:rsidR="00B553C4" w:rsidRPr="001E5917" w:rsidRDefault="00684415" w:rsidP="00B553C4">
      <w:pPr>
        <w:spacing w:after="0" w:line="360" w:lineRule="auto"/>
        <w:ind w:firstLine="720"/>
        <w:jc w:val="both"/>
        <w:rPr>
          <w:rFonts w:ascii="Times New Roman" w:hAnsi="Times New Roman" w:cs="Times New Roman"/>
          <w:sz w:val="24"/>
          <w:szCs w:val="24"/>
          <w:lang w:val="es-419"/>
        </w:rPr>
      </w:pPr>
      <w:r w:rsidRPr="001E5917">
        <w:rPr>
          <w:rFonts w:ascii="Times New Roman" w:hAnsi="Times New Roman" w:cs="Times New Roman"/>
          <w:sz w:val="24"/>
          <w:szCs w:val="24"/>
          <w:lang w:val="es-419"/>
        </w:rPr>
        <w:t>El concepto</w:t>
      </w:r>
      <w:r w:rsidR="006965A4" w:rsidRPr="001E5917">
        <w:rPr>
          <w:rFonts w:ascii="Times New Roman" w:hAnsi="Times New Roman" w:cs="Times New Roman"/>
          <w:sz w:val="24"/>
          <w:szCs w:val="24"/>
          <w:lang w:val="es-419"/>
        </w:rPr>
        <w:t xml:space="preserve"> </w:t>
      </w:r>
      <w:proofErr w:type="spellStart"/>
      <w:r w:rsidR="006965A4" w:rsidRPr="001E5917">
        <w:rPr>
          <w:rFonts w:ascii="Times New Roman" w:hAnsi="Times New Roman" w:cs="Times New Roman"/>
          <w:i/>
          <w:sz w:val="24"/>
          <w:szCs w:val="24"/>
          <w:lang w:val="es-419"/>
        </w:rPr>
        <w:t>exculturación</w:t>
      </w:r>
      <w:proofErr w:type="spellEnd"/>
      <w:r w:rsidR="006965A4" w:rsidRPr="001E5917">
        <w:rPr>
          <w:rFonts w:ascii="Times New Roman" w:hAnsi="Times New Roman" w:cs="Times New Roman"/>
          <w:sz w:val="24"/>
          <w:szCs w:val="24"/>
          <w:lang w:val="es-419"/>
        </w:rPr>
        <w:t xml:space="preserve"> alude al proceso por el cual la religión (en específico el catolicismo)</w:t>
      </w:r>
      <w:r w:rsidR="001C3CB9" w:rsidRPr="001E5917">
        <w:rPr>
          <w:rFonts w:ascii="Times New Roman" w:hAnsi="Times New Roman" w:cs="Times New Roman"/>
          <w:sz w:val="24"/>
          <w:szCs w:val="24"/>
          <w:lang w:val="es-419"/>
        </w:rPr>
        <w:t xml:space="preserve"> deja de ser la base que organiza la vida de todas las personas en una sociedad. En cierto modo, las personas ya no creen que la Iglesia tenga la única verdad absoluta, máxime en el </w:t>
      </w:r>
      <w:r w:rsidR="009B123D" w:rsidRPr="001E5917">
        <w:rPr>
          <w:rFonts w:ascii="Times New Roman" w:hAnsi="Times New Roman" w:cs="Times New Roman"/>
          <w:sz w:val="24"/>
          <w:szCs w:val="24"/>
          <w:lang w:val="es-419"/>
        </w:rPr>
        <w:t xml:space="preserve">actual </w:t>
      </w:r>
      <w:r w:rsidR="001C3CB9" w:rsidRPr="001E5917">
        <w:rPr>
          <w:rFonts w:ascii="Times New Roman" w:hAnsi="Times New Roman" w:cs="Times New Roman"/>
          <w:sz w:val="24"/>
          <w:szCs w:val="24"/>
          <w:lang w:val="es-419"/>
        </w:rPr>
        <w:t xml:space="preserve">contexto de pluralidad </w:t>
      </w:r>
      <w:r w:rsidR="009B123D" w:rsidRPr="001E5917">
        <w:rPr>
          <w:rFonts w:ascii="Times New Roman" w:hAnsi="Times New Roman" w:cs="Times New Roman"/>
          <w:sz w:val="24"/>
          <w:szCs w:val="24"/>
          <w:lang w:val="es-419"/>
        </w:rPr>
        <w:t>e individualismo</w:t>
      </w:r>
      <w:r w:rsidR="001C3CB9" w:rsidRPr="001E5917">
        <w:rPr>
          <w:rFonts w:ascii="Times New Roman" w:hAnsi="Times New Roman" w:cs="Times New Roman"/>
          <w:sz w:val="24"/>
          <w:szCs w:val="24"/>
          <w:lang w:val="es-419"/>
        </w:rPr>
        <w:t>.</w:t>
      </w:r>
      <w:r w:rsidR="009B123D" w:rsidRPr="001E5917">
        <w:rPr>
          <w:rFonts w:ascii="Times New Roman" w:hAnsi="Times New Roman" w:cs="Times New Roman"/>
          <w:sz w:val="24"/>
          <w:szCs w:val="24"/>
          <w:lang w:val="es-419"/>
        </w:rPr>
        <w:t xml:space="preserve"> Ahora, en la lectura de la socióloga francesa, las creencias son más individuales; cada persona construye su propia espiritualidad en lugar de seguir un modelo colectivo</w:t>
      </w:r>
      <w:r w:rsidR="00F86D7E" w:rsidRPr="001E5917">
        <w:rPr>
          <w:rFonts w:ascii="Times New Roman" w:hAnsi="Times New Roman" w:cs="Times New Roman"/>
          <w:sz w:val="24"/>
          <w:szCs w:val="24"/>
          <w:lang w:val="es-419"/>
        </w:rPr>
        <w:t xml:space="preserve"> (</w:t>
      </w:r>
      <w:r w:rsidR="00220279" w:rsidRPr="00220279">
        <w:rPr>
          <w:rFonts w:ascii="Times New Roman" w:hAnsi="Times New Roman" w:cs="Times New Roman"/>
          <w:sz w:val="24"/>
          <w:szCs w:val="24"/>
          <w:lang w:val="es-419"/>
        </w:rPr>
        <w:t>Theobald et al., 2025</w:t>
      </w:r>
      <w:r w:rsidR="009015C4" w:rsidRPr="001E5917">
        <w:rPr>
          <w:rFonts w:ascii="Times New Roman" w:hAnsi="Times New Roman" w:cs="Times New Roman"/>
          <w:sz w:val="24"/>
          <w:szCs w:val="24"/>
          <w:lang w:val="es-419"/>
        </w:rPr>
        <w:t xml:space="preserve">, </w:t>
      </w:r>
      <w:r w:rsidR="00F86D7E" w:rsidRPr="001E5917">
        <w:rPr>
          <w:rFonts w:ascii="Times New Roman" w:hAnsi="Times New Roman" w:cs="Times New Roman"/>
          <w:sz w:val="24"/>
          <w:szCs w:val="24"/>
          <w:lang w:val="es-419"/>
        </w:rPr>
        <w:t>p.</w:t>
      </w:r>
      <w:r w:rsidR="009015C4" w:rsidRPr="001E5917">
        <w:rPr>
          <w:rFonts w:ascii="Times New Roman" w:hAnsi="Times New Roman" w:cs="Times New Roman"/>
          <w:sz w:val="24"/>
          <w:szCs w:val="24"/>
          <w:lang w:val="es-419"/>
        </w:rPr>
        <w:t xml:space="preserve"> </w:t>
      </w:r>
      <w:r w:rsidR="00F86D7E" w:rsidRPr="001E5917">
        <w:rPr>
          <w:rFonts w:ascii="Times New Roman" w:hAnsi="Times New Roman" w:cs="Times New Roman"/>
          <w:sz w:val="24"/>
          <w:szCs w:val="24"/>
          <w:lang w:val="es-419"/>
        </w:rPr>
        <w:t>14)</w:t>
      </w:r>
      <w:r w:rsidR="009B123D" w:rsidRPr="001E5917">
        <w:rPr>
          <w:rFonts w:ascii="Times New Roman" w:hAnsi="Times New Roman" w:cs="Times New Roman"/>
          <w:sz w:val="24"/>
          <w:szCs w:val="24"/>
          <w:lang w:val="es-419"/>
        </w:rPr>
        <w:t>.</w:t>
      </w:r>
    </w:p>
    <w:p w14:paraId="238F8F71" w14:textId="77777777" w:rsidR="00086386" w:rsidRPr="001E5917" w:rsidRDefault="001C3CB9" w:rsidP="00086386">
      <w:pPr>
        <w:spacing w:after="0" w:line="360" w:lineRule="auto"/>
        <w:ind w:firstLine="720"/>
        <w:jc w:val="both"/>
        <w:rPr>
          <w:rFonts w:ascii="Times New Roman" w:hAnsi="Times New Roman" w:cs="Times New Roman"/>
          <w:sz w:val="24"/>
          <w:szCs w:val="24"/>
          <w:lang w:val="es-419"/>
        </w:rPr>
      </w:pPr>
      <w:r w:rsidRPr="001E5917">
        <w:rPr>
          <w:rFonts w:ascii="Times New Roman" w:hAnsi="Times New Roman" w:cs="Times New Roman"/>
          <w:sz w:val="24"/>
          <w:szCs w:val="24"/>
          <w:lang w:val="es-419"/>
        </w:rPr>
        <w:t>Así, entonces,</w:t>
      </w:r>
      <w:r w:rsidR="006B2930" w:rsidRPr="001E5917">
        <w:rPr>
          <w:rFonts w:ascii="Times New Roman" w:hAnsi="Times New Roman" w:cs="Times New Roman"/>
          <w:sz w:val="24"/>
          <w:szCs w:val="24"/>
          <w:lang w:val="es-419"/>
        </w:rPr>
        <w:t xml:space="preserve"> </w:t>
      </w:r>
      <w:r w:rsidR="00EA7705" w:rsidRPr="001E5917">
        <w:rPr>
          <w:rFonts w:ascii="Times New Roman" w:hAnsi="Times New Roman" w:cs="Times New Roman"/>
          <w:sz w:val="24"/>
          <w:szCs w:val="24"/>
          <w:lang w:val="es-419"/>
        </w:rPr>
        <w:t>el libro asu</w:t>
      </w:r>
      <w:r w:rsidR="008201FB" w:rsidRPr="001E5917">
        <w:rPr>
          <w:rFonts w:ascii="Times New Roman" w:hAnsi="Times New Roman" w:cs="Times New Roman"/>
          <w:sz w:val="24"/>
          <w:szCs w:val="24"/>
          <w:lang w:val="es-419"/>
        </w:rPr>
        <w:t xml:space="preserve">me como punto de partida la </w:t>
      </w:r>
      <w:r w:rsidR="00EA7705" w:rsidRPr="001E5917">
        <w:rPr>
          <w:rFonts w:ascii="Times New Roman" w:hAnsi="Times New Roman" w:cs="Times New Roman"/>
          <w:sz w:val="24"/>
          <w:szCs w:val="24"/>
          <w:lang w:val="es-419"/>
        </w:rPr>
        <w:t xml:space="preserve">tesis </w:t>
      </w:r>
      <w:r w:rsidR="00AD062B" w:rsidRPr="001E5917">
        <w:rPr>
          <w:rFonts w:ascii="Times New Roman" w:hAnsi="Times New Roman" w:cs="Times New Roman"/>
          <w:sz w:val="24"/>
          <w:szCs w:val="24"/>
          <w:lang w:val="es-419"/>
        </w:rPr>
        <w:t xml:space="preserve">según la cual </w:t>
      </w:r>
      <w:r w:rsidR="00EA7705" w:rsidRPr="001E5917">
        <w:rPr>
          <w:rFonts w:ascii="Times New Roman" w:hAnsi="Times New Roman" w:cs="Times New Roman"/>
          <w:sz w:val="24"/>
          <w:szCs w:val="24"/>
          <w:lang w:val="es-419"/>
        </w:rPr>
        <w:t>el cristianismo</w:t>
      </w:r>
      <w:r w:rsidR="007B308A" w:rsidRPr="001E5917">
        <w:rPr>
          <w:rFonts w:ascii="Times New Roman" w:hAnsi="Times New Roman" w:cs="Times New Roman"/>
          <w:sz w:val="24"/>
          <w:szCs w:val="24"/>
          <w:lang w:val="es-419"/>
        </w:rPr>
        <w:t xml:space="preserve"> católico</w:t>
      </w:r>
      <w:r w:rsidR="00EA7705" w:rsidRPr="001E5917">
        <w:rPr>
          <w:rFonts w:ascii="Times New Roman" w:hAnsi="Times New Roman" w:cs="Times New Roman"/>
          <w:sz w:val="24"/>
          <w:szCs w:val="24"/>
          <w:lang w:val="es-419"/>
        </w:rPr>
        <w:t xml:space="preserve"> ha dejado de operar como el “aire cultural” que, durante siglos, sostuvo de manera casi </w:t>
      </w:r>
      <w:r w:rsidR="00EA7705" w:rsidRPr="001E5917">
        <w:rPr>
          <w:rFonts w:ascii="Times New Roman" w:hAnsi="Times New Roman" w:cs="Times New Roman"/>
          <w:sz w:val="24"/>
          <w:szCs w:val="24"/>
          <w:lang w:val="es-419"/>
        </w:rPr>
        <w:lastRenderedPageBreak/>
        <w:t>invisible la vida so</w:t>
      </w:r>
      <w:r w:rsidR="000018C3" w:rsidRPr="001E5917">
        <w:rPr>
          <w:rFonts w:ascii="Times New Roman" w:hAnsi="Times New Roman" w:cs="Times New Roman"/>
          <w:sz w:val="24"/>
          <w:szCs w:val="24"/>
          <w:lang w:val="es-419"/>
        </w:rPr>
        <w:t>cial. Dicho de otro modo</w:t>
      </w:r>
      <w:r w:rsidR="00EA7705" w:rsidRPr="001E5917">
        <w:rPr>
          <w:rFonts w:ascii="Times New Roman" w:hAnsi="Times New Roman" w:cs="Times New Roman"/>
          <w:sz w:val="24"/>
          <w:szCs w:val="24"/>
          <w:lang w:val="es-419"/>
        </w:rPr>
        <w:t>, el cristianismo ya no estructura de forma hegemónica los marcos de sentido colectivos. Los auto</w:t>
      </w:r>
      <w:r w:rsidR="00AD062B" w:rsidRPr="001E5917">
        <w:rPr>
          <w:rFonts w:ascii="Times New Roman" w:hAnsi="Times New Roman" w:cs="Times New Roman"/>
          <w:sz w:val="24"/>
          <w:szCs w:val="24"/>
          <w:lang w:val="es-419"/>
        </w:rPr>
        <w:t>res sostienen que el cristianismo</w:t>
      </w:r>
      <w:r w:rsidR="00EA7705" w:rsidRPr="001E5917">
        <w:rPr>
          <w:rFonts w:ascii="Times New Roman" w:hAnsi="Times New Roman" w:cs="Times New Roman"/>
          <w:sz w:val="24"/>
          <w:szCs w:val="24"/>
          <w:lang w:val="es-419"/>
        </w:rPr>
        <w:t xml:space="preserve"> latinoamericano atraviesa un proceso simultáneo de </w:t>
      </w:r>
      <w:proofErr w:type="spellStart"/>
      <w:r w:rsidR="00EA7705" w:rsidRPr="001E5917">
        <w:rPr>
          <w:rFonts w:ascii="Times New Roman" w:hAnsi="Times New Roman" w:cs="Times New Roman"/>
          <w:sz w:val="24"/>
          <w:szCs w:val="24"/>
          <w:lang w:val="es-419"/>
        </w:rPr>
        <w:t>exculturación</w:t>
      </w:r>
      <w:proofErr w:type="spellEnd"/>
      <w:r w:rsidR="00EA7705" w:rsidRPr="001E5917">
        <w:rPr>
          <w:rFonts w:ascii="Times New Roman" w:hAnsi="Times New Roman" w:cs="Times New Roman"/>
          <w:sz w:val="24"/>
          <w:szCs w:val="24"/>
          <w:lang w:val="es-419"/>
        </w:rPr>
        <w:t xml:space="preserve"> y diáspora, fenómeno que explican, al menos en la introducción, a partir de tres grandes vectores: en primer lugar, la erosión de la credibilidad eclesial provocada por los escándalos de abusos sexuales, de poder y de conciencia; en segundo término, una persistente </w:t>
      </w:r>
      <w:proofErr w:type="spellStart"/>
      <w:r w:rsidR="00EA7705" w:rsidRPr="001E5917">
        <w:rPr>
          <w:rFonts w:ascii="Times New Roman" w:hAnsi="Times New Roman" w:cs="Times New Roman"/>
          <w:sz w:val="24"/>
          <w:szCs w:val="24"/>
          <w:lang w:val="es-419"/>
        </w:rPr>
        <w:t>desintonía</w:t>
      </w:r>
      <w:proofErr w:type="spellEnd"/>
      <w:r w:rsidR="00EA7705" w:rsidRPr="001E5917">
        <w:rPr>
          <w:rFonts w:ascii="Times New Roman" w:hAnsi="Times New Roman" w:cs="Times New Roman"/>
          <w:sz w:val="24"/>
          <w:szCs w:val="24"/>
          <w:lang w:val="es-419"/>
        </w:rPr>
        <w:t xml:space="preserve"> con las transformaciones del mundo moderno; y, finalmente, el avance de un individualismo que favorece experiencias religiosas crecientemente </w:t>
      </w:r>
      <w:proofErr w:type="spellStart"/>
      <w:r w:rsidR="00EA7705" w:rsidRPr="001E5917">
        <w:rPr>
          <w:rFonts w:ascii="Times New Roman" w:hAnsi="Times New Roman" w:cs="Times New Roman"/>
          <w:sz w:val="24"/>
          <w:szCs w:val="24"/>
          <w:lang w:val="es-419"/>
        </w:rPr>
        <w:t>desinstitucionalizadas</w:t>
      </w:r>
      <w:proofErr w:type="spellEnd"/>
      <w:r w:rsidR="00EA7705" w:rsidRPr="001E5917">
        <w:rPr>
          <w:rFonts w:ascii="Times New Roman" w:hAnsi="Times New Roman" w:cs="Times New Roman"/>
          <w:sz w:val="24"/>
          <w:szCs w:val="24"/>
          <w:lang w:val="es-419"/>
        </w:rPr>
        <w:t xml:space="preserve"> y subjetivadas.</w:t>
      </w:r>
    </w:p>
    <w:p w14:paraId="6F63A6E6" w14:textId="7BAB991A" w:rsidR="00336C72" w:rsidRPr="001E5917" w:rsidRDefault="00EA7705" w:rsidP="00086386">
      <w:pPr>
        <w:spacing w:after="0" w:line="360" w:lineRule="auto"/>
        <w:ind w:firstLine="720"/>
        <w:jc w:val="both"/>
        <w:rPr>
          <w:rFonts w:ascii="Times New Roman" w:hAnsi="Times New Roman" w:cs="Times New Roman"/>
          <w:sz w:val="24"/>
          <w:szCs w:val="24"/>
          <w:lang w:val="es-419"/>
        </w:rPr>
      </w:pPr>
      <w:r w:rsidRPr="001E5917">
        <w:rPr>
          <w:rFonts w:ascii="Times New Roman" w:hAnsi="Times New Roman" w:cs="Times New Roman"/>
          <w:sz w:val="24"/>
          <w:szCs w:val="24"/>
          <w:lang w:val="es-419"/>
        </w:rPr>
        <w:t xml:space="preserve">Este diagnóstico se apoya, además, en la recepción crítica de la sociología de la religión francesa </w:t>
      </w:r>
      <w:r w:rsidR="00D86EF7" w:rsidRPr="001E5917">
        <w:rPr>
          <w:rFonts w:ascii="Times New Roman" w:hAnsi="Times New Roman" w:cs="Times New Roman"/>
          <w:sz w:val="24"/>
          <w:szCs w:val="24"/>
          <w:lang w:val="es-419"/>
        </w:rPr>
        <w:t>–</w:t>
      </w:r>
      <w:proofErr w:type="spellStart"/>
      <w:r w:rsidR="00976137" w:rsidRPr="001E5917">
        <w:rPr>
          <w:rFonts w:ascii="Times New Roman" w:hAnsi="Times New Roman" w:cs="Times New Roman"/>
          <w:sz w:val="24"/>
          <w:szCs w:val="24"/>
          <w:lang w:val="es-419"/>
        </w:rPr>
        <w:t>sobretodo</w:t>
      </w:r>
      <w:proofErr w:type="spellEnd"/>
      <w:r w:rsidRPr="001E5917">
        <w:rPr>
          <w:rFonts w:ascii="Times New Roman" w:hAnsi="Times New Roman" w:cs="Times New Roman"/>
          <w:sz w:val="24"/>
          <w:szCs w:val="24"/>
          <w:lang w:val="es-419"/>
        </w:rPr>
        <w:t xml:space="preserve"> en la obra</w:t>
      </w:r>
      <w:r w:rsidR="00E673BE" w:rsidRPr="001E5917">
        <w:rPr>
          <w:rFonts w:ascii="Times New Roman" w:hAnsi="Times New Roman" w:cs="Times New Roman"/>
          <w:sz w:val="24"/>
          <w:szCs w:val="24"/>
          <w:lang w:val="es-419"/>
        </w:rPr>
        <w:t xml:space="preserve"> señalada</w:t>
      </w:r>
      <w:r w:rsidRPr="001E5917">
        <w:rPr>
          <w:rFonts w:ascii="Times New Roman" w:hAnsi="Times New Roman" w:cs="Times New Roman"/>
          <w:sz w:val="24"/>
          <w:szCs w:val="24"/>
          <w:lang w:val="es-419"/>
        </w:rPr>
        <w:t xml:space="preserve"> de </w:t>
      </w:r>
      <w:proofErr w:type="spellStart"/>
      <w:r w:rsidRPr="001E5917">
        <w:rPr>
          <w:rFonts w:ascii="Times New Roman" w:hAnsi="Times New Roman" w:cs="Times New Roman"/>
          <w:sz w:val="24"/>
          <w:szCs w:val="24"/>
          <w:lang w:val="es-419"/>
        </w:rPr>
        <w:t>Hervieu-Léger</w:t>
      </w:r>
      <w:proofErr w:type="spellEnd"/>
      <w:r w:rsidR="00D86EF7" w:rsidRPr="001E5917">
        <w:rPr>
          <w:rFonts w:ascii="Times New Roman" w:hAnsi="Times New Roman" w:cs="Times New Roman"/>
          <w:sz w:val="24"/>
          <w:szCs w:val="24"/>
          <w:lang w:val="es-419"/>
        </w:rPr>
        <w:t>–</w:t>
      </w:r>
      <w:r w:rsidRPr="001E5917">
        <w:rPr>
          <w:rFonts w:ascii="Times New Roman" w:hAnsi="Times New Roman" w:cs="Times New Roman"/>
          <w:sz w:val="24"/>
          <w:szCs w:val="24"/>
          <w:lang w:val="es-419"/>
        </w:rPr>
        <w:t>, quien sostiene que la religión ha perdido su capacidad de configurar una cultura común y un lenguaje compartido. En este escenario, la cultura contemporánea ya no piensa ni resuelve sus conflictos fundamentales apelando a categorías religiosas. La Iglesia ha transitado, así, desde una posición de monopolio simbólico de la verdad hacia una condición minoritaria, obligada a coexistir con una pluralidad de cosmovisiones y creencias. Tal mutación es interpretada por los autores c</w:t>
      </w:r>
      <w:r w:rsidR="007C08ED" w:rsidRPr="001E5917">
        <w:rPr>
          <w:rFonts w:ascii="Times New Roman" w:hAnsi="Times New Roman" w:cs="Times New Roman"/>
          <w:sz w:val="24"/>
          <w:szCs w:val="24"/>
          <w:lang w:val="es-419"/>
        </w:rPr>
        <w:t xml:space="preserve">omo el cierre definitivo de la Cristiandad </w:t>
      </w:r>
      <w:r w:rsidRPr="001E5917">
        <w:rPr>
          <w:rFonts w:ascii="Times New Roman" w:hAnsi="Times New Roman" w:cs="Times New Roman"/>
          <w:sz w:val="24"/>
          <w:szCs w:val="24"/>
          <w:lang w:val="es-419"/>
        </w:rPr>
        <w:t>y la apertura de una etapa marcada por la dispersión.</w:t>
      </w:r>
    </w:p>
    <w:p w14:paraId="2C6477BF" w14:textId="77777777" w:rsidR="00336C72" w:rsidRPr="001E5917" w:rsidRDefault="007B308A" w:rsidP="00086386">
      <w:pPr>
        <w:spacing w:after="0" w:line="360" w:lineRule="auto"/>
        <w:ind w:firstLine="720"/>
        <w:jc w:val="both"/>
        <w:rPr>
          <w:rFonts w:ascii="Times New Roman" w:hAnsi="Times New Roman" w:cs="Times New Roman"/>
          <w:sz w:val="24"/>
          <w:szCs w:val="24"/>
          <w:lang w:val="es-419"/>
        </w:rPr>
      </w:pPr>
      <w:r w:rsidRPr="001E5917">
        <w:rPr>
          <w:rFonts w:ascii="Times New Roman" w:hAnsi="Times New Roman" w:cs="Times New Roman"/>
          <w:sz w:val="24"/>
          <w:szCs w:val="24"/>
          <w:lang w:val="es-419"/>
        </w:rPr>
        <w:t xml:space="preserve">En primer lugar, la advertencia contra el gueto eclesial puede reformularse como una crítica a la </w:t>
      </w:r>
      <w:proofErr w:type="spellStart"/>
      <w:r w:rsidRPr="001E5917">
        <w:rPr>
          <w:rFonts w:ascii="Times New Roman" w:hAnsi="Times New Roman" w:cs="Times New Roman"/>
          <w:sz w:val="24"/>
          <w:szCs w:val="24"/>
          <w:lang w:val="es-419"/>
        </w:rPr>
        <w:t>autorreferencial</w:t>
      </w:r>
      <w:r w:rsidR="00546EDF" w:rsidRPr="001E5917">
        <w:rPr>
          <w:rFonts w:ascii="Times New Roman" w:hAnsi="Times New Roman" w:cs="Times New Roman"/>
          <w:sz w:val="24"/>
          <w:szCs w:val="24"/>
          <w:lang w:val="es-419"/>
        </w:rPr>
        <w:t>idad</w:t>
      </w:r>
      <w:proofErr w:type="spellEnd"/>
      <w:r w:rsidRPr="001E5917">
        <w:rPr>
          <w:rFonts w:ascii="Times New Roman" w:hAnsi="Times New Roman" w:cs="Times New Roman"/>
          <w:sz w:val="24"/>
          <w:szCs w:val="24"/>
          <w:lang w:val="es-419"/>
        </w:rPr>
        <w:t xml:space="preserve"> institucional, a la endogamia simbólica o la </w:t>
      </w:r>
      <w:proofErr w:type="spellStart"/>
      <w:r w:rsidRPr="001E5917">
        <w:rPr>
          <w:rFonts w:ascii="Times New Roman" w:hAnsi="Times New Roman" w:cs="Times New Roman"/>
          <w:sz w:val="24"/>
          <w:szCs w:val="24"/>
          <w:lang w:val="es-419"/>
        </w:rPr>
        <w:t>claustración</w:t>
      </w:r>
      <w:proofErr w:type="spellEnd"/>
      <w:r w:rsidRPr="001E5917">
        <w:rPr>
          <w:rFonts w:ascii="Times New Roman" w:hAnsi="Times New Roman" w:cs="Times New Roman"/>
          <w:sz w:val="24"/>
          <w:szCs w:val="24"/>
          <w:lang w:val="es-419"/>
        </w:rPr>
        <w:t xml:space="preserve"> identitaria de la Iglesia católica. El “gueto”, en este registro, alude a una forma de repliegue normativo y doctrinal, donde la comunidad creyente se convierte en su propio horizonte. Frente a ello, la invitación a “volver a la experiencia” puede traducirse como un giro hacia una epistemología espiritual encarnada, una primacía de lo vivido sobre lo prescrito, o bien</w:t>
      </w:r>
      <w:r w:rsidR="003D1F23" w:rsidRPr="001E5917">
        <w:rPr>
          <w:rFonts w:ascii="Times New Roman" w:hAnsi="Times New Roman" w:cs="Times New Roman"/>
          <w:sz w:val="24"/>
          <w:szCs w:val="24"/>
          <w:lang w:val="es-419"/>
        </w:rPr>
        <w:t>,</w:t>
      </w:r>
      <w:r w:rsidRPr="001E5917">
        <w:rPr>
          <w:rFonts w:ascii="Times New Roman" w:hAnsi="Times New Roman" w:cs="Times New Roman"/>
          <w:sz w:val="24"/>
          <w:szCs w:val="24"/>
          <w:lang w:val="es-419"/>
        </w:rPr>
        <w:t xml:space="preserve"> una rehabilitación de la mística como principio organizador de la fe. No se trata, entonces, </w:t>
      </w:r>
      <w:r w:rsidR="00D65E4D" w:rsidRPr="001E5917">
        <w:rPr>
          <w:rFonts w:ascii="Times New Roman" w:hAnsi="Times New Roman" w:cs="Times New Roman"/>
          <w:sz w:val="24"/>
          <w:szCs w:val="24"/>
          <w:lang w:val="es-419"/>
        </w:rPr>
        <w:t xml:space="preserve">de abolir la mediación doctrinal; más bien, de relativizar su pretensión de autosuficiencia en favor de una relación </w:t>
      </w:r>
      <w:r w:rsidR="00546EDF" w:rsidRPr="001E5917">
        <w:rPr>
          <w:rFonts w:ascii="Times New Roman" w:hAnsi="Times New Roman" w:cs="Times New Roman"/>
          <w:sz w:val="24"/>
          <w:szCs w:val="24"/>
          <w:lang w:val="es-419"/>
        </w:rPr>
        <w:t>existente</w:t>
      </w:r>
      <w:r w:rsidR="00D65E4D" w:rsidRPr="001E5917">
        <w:rPr>
          <w:rFonts w:ascii="Times New Roman" w:hAnsi="Times New Roman" w:cs="Times New Roman"/>
          <w:sz w:val="24"/>
          <w:szCs w:val="24"/>
          <w:lang w:val="es-419"/>
        </w:rPr>
        <w:t>, directa y transformadora con lo divino.</w:t>
      </w:r>
    </w:p>
    <w:p w14:paraId="44E20B18" w14:textId="77777777" w:rsidR="00336C72" w:rsidRPr="001E5917" w:rsidRDefault="00D65E4D" w:rsidP="00086386">
      <w:pPr>
        <w:spacing w:after="0" w:line="360" w:lineRule="auto"/>
        <w:ind w:firstLine="720"/>
        <w:jc w:val="both"/>
        <w:rPr>
          <w:rFonts w:ascii="Times New Roman" w:hAnsi="Times New Roman" w:cs="Times New Roman"/>
          <w:sz w:val="24"/>
          <w:szCs w:val="24"/>
          <w:lang w:val="es-419"/>
        </w:rPr>
      </w:pPr>
      <w:r w:rsidRPr="001E5917">
        <w:rPr>
          <w:rFonts w:ascii="Times New Roman" w:hAnsi="Times New Roman" w:cs="Times New Roman"/>
          <w:sz w:val="24"/>
          <w:szCs w:val="24"/>
          <w:lang w:val="es-419"/>
        </w:rPr>
        <w:t>En segundo término, el concepto de diáspora puede comprenderse como una asunción lúcida de la condición minoritaria, una aceptación de la dispersión histórica del cristianismo en contextos secularizados y pluralistas. Más que una derrota, esta situación es reinterpretada como una posición estratégica débil, desde la cual es posible ejercer una influencia ética y simbólica no hegemónica. La Iglesia ya no opera como poder central ni como instancia normativa dominante, sino como una presencia testimonial, reserva de sentido o fuente de hospitalidad moral frente a crisis contemporáneas tales como la devastación ecológica, la desigualdad estructural o la fragilidad del lazo social. Dicho en otras palabras, se pasa de una lógica de control (vinculada a</w:t>
      </w:r>
      <w:r w:rsidR="00303C95" w:rsidRPr="001E5917">
        <w:rPr>
          <w:rFonts w:ascii="Times New Roman" w:hAnsi="Times New Roman" w:cs="Times New Roman"/>
          <w:sz w:val="24"/>
          <w:szCs w:val="24"/>
          <w:lang w:val="es-419"/>
        </w:rPr>
        <w:t>l señalado</w:t>
      </w:r>
      <w:r w:rsidRPr="001E5917">
        <w:rPr>
          <w:rFonts w:ascii="Times New Roman" w:hAnsi="Times New Roman" w:cs="Times New Roman"/>
          <w:sz w:val="24"/>
          <w:szCs w:val="24"/>
          <w:lang w:val="es-419"/>
        </w:rPr>
        <w:t xml:space="preserve"> modelo de Cristiandad) a una lógica de servicio discreto, lo que, paradójicamente, resulta más fecundo, según los autores.</w:t>
      </w:r>
    </w:p>
    <w:p w14:paraId="3EB56834" w14:textId="77777777" w:rsidR="00336C72" w:rsidRPr="001E5917" w:rsidRDefault="004546AB" w:rsidP="00336C72">
      <w:pPr>
        <w:spacing w:after="0" w:line="360" w:lineRule="auto"/>
        <w:ind w:firstLine="720"/>
        <w:jc w:val="both"/>
        <w:rPr>
          <w:rFonts w:ascii="Times New Roman" w:hAnsi="Times New Roman" w:cs="Times New Roman"/>
          <w:sz w:val="24"/>
          <w:szCs w:val="24"/>
          <w:lang w:val="es-419"/>
        </w:rPr>
      </w:pPr>
      <w:r w:rsidRPr="001E5917">
        <w:rPr>
          <w:rFonts w:ascii="Times New Roman" w:hAnsi="Times New Roman" w:cs="Times New Roman"/>
          <w:sz w:val="24"/>
          <w:szCs w:val="24"/>
          <w:lang w:val="es-419"/>
        </w:rPr>
        <w:t xml:space="preserve">En tercer término, la noción de </w:t>
      </w:r>
      <w:r w:rsidRPr="001E5917">
        <w:rPr>
          <w:rFonts w:ascii="Times New Roman" w:hAnsi="Times New Roman" w:cs="Times New Roman"/>
          <w:i/>
          <w:sz w:val="24"/>
          <w:szCs w:val="24"/>
          <w:lang w:val="es-419"/>
        </w:rPr>
        <w:t>escucha</w:t>
      </w:r>
      <w:r w:rsidRPr="001E5917">
        <w:rPr>
          <w:rFonts w:ascii="Times New Roman" w:hAnsi="Times New Roman" w:cs="Times New Roman"/>
          <w:sz w:val="24"/>
          <w:szCs w:val="24"/>
          <w:lang w:val="es-419"/>
        </w:rPr>
        <w:t xml:space="preserve"> remite a un desplazamiento desde la pedagogía vertical hacia una </w:t>
      </w:r>
      <w:r w:rsidRPr="001E5917">
        <w:rPr>
          <w:rFonts w:ascii="Times New Roman" w:hAnsi="Times New Roman" w:cs="Times New Roman"/>
          <w:i/>
          <w:sz w:val="24"/>
          <w:szCs w:val="24"/>
          <w:lang w:val="es-419"/>
        </w:rPr>
        <w:t>hermenéutica del reconocimiento</w:t>
      </w:r>
      <w:r w:rsidRPr="001E5917">
        <w:rPr>
          <w:rFonts w:ascii="Times New Roman" w:hAnsi="Times New Roman" w:cs="Times New Roman"/>
          <w:sz w:val="24"/>
          <w:szCs w:val="24"/>
          <w:lang w:val="es-419"/>
        </w:rPr>
        <w:t xml:space="preserve">. Aprender de las culturas locales </w:t>
      </w:r>
      <w:r w:rsidR="00B6543A" w:rsidRPr="001E5917">
        <w:rPr>
          <w:rFonts w:ascii="Times New Roman" w:hAnsi="Times New Roman" w:cs="Times New Roman"/>
          <w:sz w:val="24"/>
          <w:szCs w:val="24"/>
          <w:lang w:val="es-419"/>
        </w:rPr>
        <w:t>–</w:t>
      </w:r>
      <w:r w:rsidR="00B926FB" w:rsidRPr="001E5917">
        <w:rPr>
          <w:rFonts w:ascii="Times New Roman" w:hAnsi="Times New Roman" w:cs="Times New Roman"/>
          <w:sz w:val="24"/>
          <w:szCs w:val="24"/>
          <w:lang w:val="es-419"/>
        </w:rPr>
        <w:t xml:space="preserve">por ejemplo, los bailes </w:t>
      </w:r>
      <w:r w:rsidR="00B926FB" w:rsidRPr="001E5917">
        <w:rPr>
          <w:rFonts w:ascii="Times New Roman" w:hAnsi="Times New Roman" w:cs="Times New Roman"/>
          <w:sz w:val="24"/>
          <w:szCs w:val="24"/>
          <w:lang w:val="es-419"/>
        </w:rPr>
        <w:lastRenderedPageBreak/>
        <w:t xml:space="preserve">religiosos </w:t>
      </w:r>
      <w:r w:rsidRPr="001E5917">
        <w:rPr>
          <w:rFonts w:ascii="Times New Roman" w:hAnsi="Times New Roman" w:cs="Times New Roman"/>
          <w:sz w:val="24"/>
          <w:szCs w:val="24"/>
          <w:lang w:val="es-419"/>
        </w:rPr>
        <w:t>en el Norte Grande o la religiosidad popular</w:t>
      </w:r>
      <w:r w:rsidR="00B6543A" w:rsidRPr="001E5917">
        <w:rPr>
          <w:rFonts w:ascii="Times New Roman" w:hAnsi="Times New Roman" w:cs="Times New Roman"/>
          <w:sz w:val="24"/>
          <w:szCs w:val="24"/>
          <w:lang w:val="es-419"/>
        </w:rPr>
        <w:t>–</w:t>
      </w:r>
      <w:r w:rsidRPr="001E5917">
        <w:rPr>
          <w:rFonts w:ascii="Times New Roman" w:hAnsi="Times New Roman" w:cs="Times New Roman"/>
          <w:sz w:val="24"/>
          <w:szCs w:val="24"/>
          <w:lang w:val="es-419"/>
        </w:rPr>
        <w:t xml:space="preserve"> implica asumir una actitud dialógica, una disposición a dejarse interpelar por experiencias históricamente marginadas. Desde mi punto de vista, se trata de una renovación eclesial desde la alteridad, donde la fe se reconfigura al entrar en conflicto con otras racionalidades, temporalidades y sensibilidad</w:t>
      </w:r>
      <w:r w:rsidR="00E71A31" w:rsidRPr="001E5917">
        <w:rPr>
          <w:rFonts w:ascii="Times New Roman" w:hAnsi="Times New Roman" w:cs="Times New Roman"/>
          <w:sz w:val="24"/>
          <w:szCs w:val="24"/>
          <w:lang w:val="es-419"/>
        </w:rPr>
        <w:t xml:space="preserve">es </w:t>
      </w:r>
      <w:r w:rsidRPr="001E5917">
        <w:rPr>
          <w:rFonts w:ascii="Times New Roman" w:hAnsi="Times New Roman" w:cs="Times New Roman"/>
          <w:sz w:val="24"/>
          <w:szCs w:val="24"/>
          <w:lang w:val="es-419"/>
        </w:rPr>
        <w:t>religiosas.</w:t>
      </w:r>
    </w:p>
    <w:p w14:paraId="2770EEB3" w14:textId="77777777" w:rsidR="00336C72" w:rsidRPr="001E5917" w:rsidRDefault="004546AB" w:rsidP="00336C72">
      <w:pPr>
        <w:spacing w:after="0" w:line="360" w:lineRule="auto"/>
        <w:ind w:firstLine="720"/>
        <w:jc w:val="both"/>
        <w:rPr>
          <w:rFonts w:ascii="Times New Roman" w:hAnsi="Times New Roman" w:cs="Times New Roman"/>
          <w:sz w:val="24"/>
          <w:szCs w:val="24"/>
          <w:lang w:val="es-419"/>
        </w:rPr>
      </w:pPr>
      <w:r w:rsidRPr="001E5917">
        <w:rPr>
          <w:rFonts w:ascii="Times New Roman" w:hAnsi="Times New Roman" w:cs="Times New Roman"/>
          <w:sz w:val="24"/>
          <w:szCs w:val="24"/>
          <w:lang w:val="es-419"/>
        </w:rPr>
        <w:t>No resulta casual que los editores</w:t>
      </w:r>
      <w:r w:rsidR="00827861" w:rsidRPr="001E5917">
        <w:rPr>
          <w:rFonts w:ascii="Times New Roman" w:hAnsi="Times New Roman" w:cs="Times New Roman"/>
          <w:sz w:val="24"/>
          <w:szCs w:val="24"/>
          <w:lang w:val="es-419"/>
        </w:rPr>
        <w:t xml:space="preserve"> recuperen una advertencia temprana de Karl Rahner. Ya en 1954, el teólogo alemán señalaba el riesgo de una Iglesia cerrada sobre </w:t>
      </w:r>
      <w:r w:rsidR="00C656A5" w:rsidRPr="001E5917">
        <w:rPr>
          <w:rFonts w:ascii="Times New Roman" w:hAnsi="Times New Roman" w:cs="Times New Roman"/>
          <w:sz w:val="24"/>
          <w:szCs w:val="24"/>
          <w:lang w:val="es-419"/>
        </w:rPr>
        <w:t>sí</w:t>
      </w:r>
      <w:r w:rsidR="00827861" w:rsidRPr="001E5917">
        <w:rPr>
          <w:rFonts w:ascii="Times New Roman" w:hAnsi="Times New Roman" w:cs="Times New Roman"/>
          <w:sz w:val="24"/>
          <w:szCs w:val="24"/>
          <w:lang w:val="es-419"/>
        </w:rPr>
        <w:t xml:space="preserve"> misma, incapaz de leer los signos de su tiempo y condenada a una repetición estéril de sus propias formas</w:t>
      </w:r>
      <w:r w:rsidR="0047157C" w:rsidRPr="001E5917">
        <w:rPr>
          <w:rFonts w:ascii="Times New Roman" w:hAnsi="Times New Roman" w:cs="Times New Roman"/>
          <w:sz w:val="24"/>
          <w:szCs w:val="24"/>
          <w:lang w:val="es-419"/>
        </w:rPr>
        <w:t xml:space="preserve"> (</w:t>
      </w:r>
      <w:r w:rsidR="0065297D" w:rsidRPr="001E5917">
        <w:rPr>
          <w:rFonts w:ascii="Times New Roman" w:hAnsi="Times New Roman" w:cs="Times New Roman"/>
          <w:sz w:val="24"/>
          <w:szCs w:val="24"/>
          <w:lang w:val="es-419"/>
        </w:rPr>
        <w:t xml:space="preserve">Theobald et al., 2025, </w:t>
      </w:r>
      <w:r w:rsidR="0047157C" w:rsidRPr="001E5917">
        <w:rPr>
          <w:rFonts w:ascii="Times New Roman" w:hAnsi="Times New Roman" w:cs="Times New Roman"/>
          <w:sz w:val="24"/>
          <w:szCs w:val="24"/>
          <w:lang w:val="es-419"/>
        </w:rPr>
        <w:t>p.</w:t>
      </w:r>
      <w:r w:rsidR="00E71A31" w:rsidRPr="001E5917">
        <w:rPr>
          <w:rFonts w:ascii="Times New Roman" w:hAnsi="Times New Roman" w:cs="Times New Roman"/>
          <w:sz w:val="24"/>
          <w:szCs w:val="24"/>
          <w:lang w:val="es-419"/>
        </w:rPr>
        <w:t xml:space="preserve"> </w:t>
      </w:r>
      <w:r w:rsidR="0047157C" w:rsidRPr="001E5917">
        <w:rPr>
          <w:rFonts w:ascii="Times New Roman" w:hAnsi="Times New Roman" w:cs="Times New Roman"/>
          <w:sz w:val="24"/>
          <w:szCs w:val="24"/>
          <w:lang w:val="es-419"/>
        </w:rPr>
        <w:t>15)</w:t>
      </w:r>
      <w:r w:rsidR="00827861" w:rsidRPr="001E5917">
        <w:rPr>
          <w:rFonts w:ascii="Times New Roman" w:hAnsi="Times New Roman" w:cs="Times New Roman"/>
          <w:sz w:val="24"/>
          <w:szCs w:val="24"/>
          <w:lang w:val="es-419"/>
        </w:rPr>
        <w:t>. Esta recuperación</w:t>
      </w:r>
      <w:r w:rsidR="00546EDF" w:rsidRPr="001E5917">
        <w:rPr>
          <w:rFonts w:ascii="Times New Roman" w:hAnsi="Times New Roman" w:cs="Times New Roman"/>
          <w:sz w:val="24"/>
          <w:szCs w:val="24"/>
          <w:lang w:val="es-419"/>
        </w:rPr>
        <w:t xml:space="preserve"> de Rahner</w:t>
      </w:r>
      <w:r w:rsidR="00827861" w:rsidRPr="001E5917">
        <w:rPr>
          <w:rFonts w:ascii="Times New Roman" w:hAnsi="Times New Roman" w:cs="Times New Roman"/>
          <w:sz w:val="24"/>
          <w:szCs w:val="24"/>
          <w:lang w:val="es-419"/>
        </w:rPr>
        <w:t>, atribuible en buena medida al aporte de Hernán Rojas, funciona como un anclaje teórico de una preocupación plenamente contemporánea.</w:t>
      </w:r>
    </w:p>
    <w:p w14:paraId="484BFE48" w14:textId="77777777" w:rsidR="00336C72" w:rsidRPr="001E5917" w:rsidRDefault="00EA7705" w:rsidP="00336C72">
      <w:pPr>
        <w:spacing w:after="0" w:line="360" w:lineRule="auto"/>
        <w:ind w:firstLine="720"/>
        <w:jc w:val="both"/>
        <w:rPr>
          <w:rFonts w:ascii="Times New Roman" w:hAnsi="Times New Roman" w:cs="Times New Roman"/>
          <w:sz w:val="24"/>
          <w:szCs w:val="24"/>
          <w:lang w:val="es-419"/>
        </w:rPr>
      </w:pPr>
      <w:r w:rsidRPr="001E5917">
        <w:rPr>
          <w:rFonts w:ascii="Times New Roman" w:hAnsi="Times New Roman" w:cs="Times New Roman"/>
          <w:sz w:val="24"/>
          <w:szCs w:val="24"/>
          <w:lang w:val="es-419"/>
        </w:rPr>
        <w:t xml:space="preserve">En consonancia con ello, se plantea que la Iglesia católica debiera abandonar la pretensión de imponer normativas externas y, en cambio, acompañar los procesos vitales de las personas. Este desplazamiento no es gratuito ni ingenuo: responde a un diagnóstico que reconoce una fractura histórica entre teología dogmática y espiritualidad experiencial. Apoyándose en autores como Hans </w:t>
      </w:r>
      <w:proofErr w:type="spellStart"/>
      <w:r w:rsidRPr="001E5917">
        <w:rPr>
          <w:rFonts w:ascii="Times New Roman" w:hAnsi="Times New Roman" w:cs="Times New Roman"/>
          <w:sz w:val="24"/>
          <w:szCs w:val="24"/>
          <w:lang w:val="es-419"/>
        </w:rPr>
        <w:t>Urs</w:t>
      </w:r>
      <w:proofErr w:type="spellEnd"/>
      <w:r w:rsidRPr="001E5917">
        <w:rPr>
          <w:rFonts w:ascii="Times New Roman" w:hAnsi="Times New Roman" w:cs="Times New Roman"/>
          <w:sz w:val="24"/>
          <w:szCs w:val="24"/>
          <w:lang w:val="es-419"/>
        </w:rPr>
        <w:t xml:space="preserve"> </w:t>
      </w:r>
      <w:proofErr w:type="spellStart"/>
      <w:r w:rsidRPr="001E5917">
        <w:rPr>
          <w:rFonts w:ascii="Times New Roman" w:hAnsi="Times New Roman" w:cs="Times New Roman"/>
          <w:sz w:val="24"/>
          <w:szCs w:val="24"/>
          <w:lang w:val="es-419"/>
        </w:rPr>
        <w:t>von</w:t>
      </w:r>
      <w:proofErr w:type="spellEnd"/>
      <w:r w:rsidRPr="001E5917">
        <w:rPr>
          <w:rFonts w:ascii="Times New Roman" w:hAnsi="Times New Roman" w:cs="Times New Roman"/>
          <w:sz w:val="24"/>
          <w:szCs w:val="24"/>
          <w:lang w:val="es-419"/>
        </w:rPr>
        <w:t xml:space="preserve"> </w:t>
      </w:r>
      <w:proofErr w:type="spellStart"/>
      <w:r w:rsidRPr="001E5917">
        <w:rPr>
          <w:rFonts w:ascii="Times New Roman" w:hAnsi="Times New Roman" w:cs="Times New Roman"/>
          <w:sz w:val="24"/>
          <w:szCs w:val="24"/>
          <w:lang w:val="es-419"/>
        </w:rPr>
        <w:t>Balthasar</w:t>
      </w:r>
      <w:proofErr w:type="spellEnd"/>
      <w:r w:rsidRPr="001E5917">
        <w:rPr>
          <w:rFonts w:ascii="Times New Roman" w:hAnsi="Times New Roman" w:cs="Times New Roman"/>
          <w:sz w:val="24"/>
          <w:szCs w:val="24"/>
          <w:lang w:val="es-419"/>
        </w:rPr>
        <w:t xml:space="preserve"> y Michel de Certeau, los editores sitúan el origen de esta escisión en la Baja Edad Media, particularmente a partir del siglo XIII, cuando la teología comenzó a autonomizarse de la experiencia </w:t>
      </w:r>
      <w:r w:rsidR="00376A48" w:rsidRPr="001E5917">
        <w:rPr>
          <w:rFonts w:ascii="Times New Roman" w:hAnsi="Times New Roman" w:cs="Times New Roman"/>
          <w:sz w:val="24"/>
          <w:szCs w:val="24"/>
          <w:lang w:val="es-419"/>
        </w:rPr>
        <w:t xml:space="preserve">del </w:t>
      </w:r>
      <w:r w:rsidRPr="001E5917">
        <w:rPr>
          <w:rFonts w:ascii="Times New Roman" w:hAnsi="Times New Roman" w:cs="Times New Roman"/>
          <w:sz w:val="24"/>
          <w:szCs w:val="24"/>
          <w:lang w:val="es-419"/>
        </w:rPr>
        <w:t>creyente</w:t>
      </w:r>
      <w:r w:rsidR="002E09EF" w:rsidRPr="001E5917">
        <w:rPr>
          <w:rFonts w:ascii="Times New Roman" w:hAnsi="Times New Roman" w:cs="Times New Roman"/>
          <w:sz w:val="24"/>
          <w:szCs w:val="24"/>
          <w:lang w:val="es-419"/>
        </w:rPr>
        <w:t xml:space="preserve"> (</w:t>
      </w:r>
      <w:r w:rsidR="0065297D" w:rsidRPr="001E5917">
        <w:rPr>
          <w:rFonts w:ascii="Times New Roman" w:hAnsi="Times New Roman" w:cs="Times New Roman"/>
          <w:sz w:val="24"/>
          <w:szCs w:val="24"/>
          <w:lang w:val="es-419"/>
        </w:rPr>
        <w:t xml:space="preserve">Theobald et al., 2025, </w:t>
      </w:r>
      <w:r w:rsidR="002E09EF" w:rsidRPr="001E5917">
        <w:rPr>
          <w:rFonts w:ascii="Times New Roman" w:hAnsi="Times New Roman" w:cs="Times New Roman"/>
          <w:sz w:val="24"/>
          <w:szCs w:val="24"/>
          <w:lang w:val="es-419"/>
        </w:rPr>
        <w:t>p.</w:t>
      </w:r>
      <w:r w:rsidR="00E71A31" w:rsidRPr="001E5917">
        <w:rPr>
          <w:rFonts w:ascii="Times New Roman" w:hAnsi="Times New Roman" w:cs="Times New Roman"/>
          <w:sz w:val="24"/>
          <w:szCs w:val="24"/>
          <w:lang w:val="es-419"/>
        </w:rPr>
        <w:t xml:space="preserve"> </w:t>
      </w:r>
      <w:r w:rsidR="002E09EF" w:rsidRPr="001E5917">
        <w:rPr>
          <w:rFonts w:ascii="Times New Roman" w:hAnsi="Times New Roman" w:cs="Times New Roman"/>
          <w:sz w:val="24"/>
          <w:szCs w:val="24"/>
          <w:lang w:val="es-419"/>
        </w:rPr>
        <w:t>16)</w:t>
      </w:r>
      <w:r w:rsidRPr="001E5917">
        <w:rPr>
          <w:rFonts w:ascii="Times New Roman" w:hAnsi="Times New Roman" w:cs="Times New Roman"/>
          <w:sz w:val="24"/>
          <w:szCs w:val="24"/>
          <w:lang w:val="es-419"/>
        </w:rPr>
        <w:t xml:space="preserve">. De ahí que el libro insista en la necesidad de un “giro místico”, retomando a Rahner, entendido como una reapertura de la fe a su dimensión existencial y no </w:t>
      </w:r>
      <w:r w:rsidR="00546EDF" w:rsidRPr="001E5917">
        <w:rPr>
          <w:rFonts w:ascii="Times New Roman" w:hAnsi="Times New Roman" w:cs="Times New Roman"/>
          <w:sz w:val="24"/>
          <w:szCs w:val="24"/>
          <w:lang w:val="es-419"/>
        </w:rPr>
        <w:t>solo</w:t>
      </w:r>
      <w:r w:rsidRPr="001E5917">
        <w:rPr>
          <w:rFonts w:ascii="Times New Roman" w:hAnsi="Times New Roman" w:cs="Times New Roman"/>
          <w:sz w:val="24"/>
          <w:szCs w:val="24"/>
          <w:lang w:val="es-419"/>
        </w:rPr>
        <w:t xml:space="preserve"> doctrinal</w:t>
      </w:r>
      <w:r w:rsidR="002E09EF" w:rsidRPr="001E5917">
        <w:rPr>
          <w:rFonts w:ascii="Times New Roman" w:hAnsi="Times New Roman" w:cs="Times New Roman"/>
          <w:sz w:val="24"/>
          <w:szCs w:val="24"/>
          <w:lang w:val="es-419"/>
        </w:rPr>
        <w:t xml:space="preserve"> (</w:t>
      </w:r>
      <w:bookmarkStart w:id="0" w:name="_Hlk220570876"/>
      <w:r w:rsidR="0065297D" w:rsidRPr="001E5917">
        <w:rPr>
          <w:rFonts w:ascii="Times New Roman" w:hAnsi="Times New Roman" w:cs="Times New Roman"/>
          <w:sz w:val="24"/>
          <w:szCs w:val="24"/>
          <w:lang w:val="es-419"/>
        </w:rPr>
        <w:t>Theobald et al., 2025</w:t>
      </w:r>
      <w:bookmarkEnd w:id="0"/>
      <w:r w:rsidR="0065297D" w:rsidRPr="001E5917">
        <w:rPr>
          <w:rFonts w:ascii="Times New Roman" w:hAnsi="Times New Roman" w:cs="Times New Roman"/>
          <w:sz w:val="24"/>
          <w:szCs w:val="24"/>
          <w:lang w:val="es-419"/>
        </w:rPr>
        <w:t xml:space="preserve">, </w:t>
      </w:r>
      <w:r w:rsidR="002E09EF" w:rsidRPr="001E5917">
        <w:rPr>
          <w:rFonts w:ascii="Times New Roman" w:hAnsi="Times New Roman" w:cs="Times New Roman"/>
          <w:sz w:val="24"/>
          <w:szCs w:val="24"/>
          <w:lang w:val="es-419"/>
        </w:rPr>
        <w:t>p.</w:t>
      </w:r>
      <w:r w:rsidR="00E71A31" w:rsidRPr="001E5917">
        <w:rPr>
          <w:rFonts w:ascii="Times New Roman" w:hAnsi="Times New Roman" w:cs="Times New Roman"/>
          <w:sz w:val="24"/>
          <w:szCs w:val="24"/>
          <w:lang w:val="es-419"/>
        </w:rPr>
        <w:t xml:space="preserve"> </w:t>
      </w:r>
      <w:r w:rsidR="002E09EF" w:rsidRPr="001E5917">
        <w:rPr>
          <w:rFonts w:ascii="Times New Roman" w:hAnsi="Times New Roman" w:cs="Times New Roman"/>
          <w:sz w:val="24"/>
          <w:szCs w:val="24"/>
          <w:lang w:val="es-419"/>
        </w:rPr>
        <w:t>17)</w:t>
      </w:r>
      <w:r w:rsidRPr="001E5917">
        <w:rPr>
          <w:rFonts w:ascii="Times New Roman" w:hAnsi="Times New Roman" w:cs="Times New Roman"/>
          <w:sz w:val="24"/>
          <w:szCs w:val="24"/>
          <w:lang w:val="es-419"/>
        </w:rPr>
        <w:t>.</w:t>
      </w:r>
    </w:p>
    <w:p w14:paraId="2D3CD396" w14:textId="77777777" w:rsidR="00336C72" w:rsidRPr="001E5917" w:rsidRDefault="00EA7705" w:rsidP="00336C72">
      <w:pPr>
        <w:spacing w:after="0" w:line="360" w:lineRule="auto"/>
        <w:ind w:firstLine="720"/>
        <w:jc w:val="both"/>
        <w:rPr>
          <w:rFonts w:ascii="Times New Roman" w:hAnsi="Times New Roman" w:cs="Times New Roman"/>
          <w:sz w:val="24"/>
          <w:szCs w:val="24"/>
          <w:lang w:val="es-419"/>
        </w:rPr>
      </w:pPr>
      <w:r w:rsidRPr="001E5917">
        <w:rPr>
          <w:rFonts w:ascii="Times New Roman" w:hAnsi="Times New Roman" w:cs="Times New Roman"/>
          <w:sz w:val="24"/>
          <w:szCs w:val="24"/>
          <w:lang w:val="es-419"/>
        </w:rPr>
        <w:t>La obra se compone de quince artículos</w:t>
      </w:r>
      <w:r w:rsidR="009F7359" w:rsidRPr="001E5917">
        <w:rPr>
          <w:rFonts w:ascii="Times New Roman" w:hAnsi="Times New Roman" w:cs="Times New Roman"/>
          <w:sz w:val="24"/>
          <w:szCs w:val="24"/>
          <w:lang w:val="es-419"/>
        </w:rPr>
        <w:t>, organizados en cinco partes</w:t>
      </w:r>
      <w:r w:rsidRPr="001E5917">
        <w:rPr>
          <w:rFonts w:ascii="Times New Roman" w:hAnsi="Times New Roman" w:cs="Times New Roman"/>
          <w:sz w:val="24"/>
          <w:szCs w:val="24"/>
          <w:lang w:val="es-419"/>
        </w:rPr>
        <w:t xml:space="preserve">, que articulan </w:t>
      </w:r>
      <w:r w:rsidR="00F65FDA" w:rsidRPr="001E5917">
        <w:rPr>
          <w:rFonts w:ascii="Times New Roman" w:hAnsi="Times New Roman" w:cs="Times New Roman"/>
          <w:sz w:val="24"/>
          <w:szCs w:val="24"/>
          <w:lang w:val="es-419"/>
        </w:rPr>
        <w:t xml:space="preserve">mayormente </w:t>
      </w:r>
      <w:r w:rsidRPr="001E5917">
        <w:rPr>
          <w:rFonts w:ascii="Times New Roman" w:hAnsi="Times New Roman" w:cs="Times New Roman"/>
          <w:sz w:val="24"/>
          <w:szCs w:val="24"/>
          <w:lang w:val="es-419"/>
        </w:rPr>
        <w:t xml:space="preserve">reflexión teológica y análisis sociológico. </w:t>
      </w:r>
      <w:r w:rsidR="00F55713" w:rsidRPr="001E5917">
        <w:rPr>
          <w:rFonts w:ascii="Times New Roman" w:hAnsi="Times New Roman" w:cs="Times New Roman"/>
          <w:sz w:val="24"/>
          <w:szCs w:val="24"/>
          <w:lang w:val="es-419"/>
        </w:rPr>
        <w:t>Por un tema de espacio, solo destaco</w:t>
      </w:r>
      <w:r w:rsidRPr="001E5917">
        <w:rPr>
          <w:rFonts w:ascii="Times New Roman" w:hAnsi="Times New Roman" w:cs="Times New Roman"/>
          <w:sz w:val="24"/>
          <w:szCs w:val="24"/>
          <w:lang w:val="es-419"/>
        </w:rPr>
        <w:t>, por ejemplo, los textos de Christoph Theobald, así como las contribuciones del sociólogo jesuita Gustavo Morello y de la socióloga chilena Mareen Neckelmann</w:t>
      </w:r>
      <w:r w:rsidR="007C0065" w:rsidRPr="001E5917">
        <w:rPr>
          <w:rFonts w:ascii="Times New Roman" w:hAnsi="Times New Roman" w:cs="Times New Roman"/>
          <w:sz w:val="24"/>
          <w:szCs w:val="24"/>
          <w:lang w:val="es-419"/>
        </w:rPr>
        <w:t xml:space="preserve">. En su artículo </w:t>
      </w:r>
      <w:r w:rsidR="00A94947" w:rsidRPr="001E5917">
        <w:rPr>
          <w:rFonts w:ascii="Times New Roman" w:hAnsi="Times New Roman" w:cs="Times New Roman"/>
          <w:sz w:val="24"/>
          <w:szCs w:val="24"/>
          <w:lang w:val="es-419"/>
        </w:rPr>
        <w:t>“</w:t>
      </w:r>
      <w:r w:rsidRPr="001E5917">
        <w:rPr>
          <w:rFonts w:ascii="Times New Roman" w:hAnsi="Times New Roman" w:cs="Times New Roman"/>
          <w:sz w:val="24"/>
          <w:szCs w:val="24"/>
          <w:lang w:val="es-419"/>
        </w:rPr>
        <w:t>Cambio social y transformación religiosa</w:t>
      </w:r>
      <w:r w:rsidR="00A94947" w:rsidRPr="001E5917">
        <w:rPr>
          <w:rFonts w:ascii="Times New Roman" w:hAnsi="Times New Roman" w:cs="Times New Roman"/>
          <w:sz w:val="24"/>
          <w:szCs w:val="24"/>
          <w:lang w:val="es-419"/>
        </w:rPr>
        <w:t>”</w:t>
      </w:r>
      <w:r w:rsidRPr="001E5917">
        <w:rPr>
          <w:rFonts w:ascii="Times New Roman" w:hAnsi="Times New Roman" w:cs="Times New Roman"/>
          <w:sz w:val="24"/>
          <w:szCs w:val="24"/>
          <w:lang w:val="es-419"/>
        </w:rPr>
        <w:t xml:space="preserve">, Morello cuestiona la tesis de una secularización lineal en Chile. A su juicio, no asistimos a una pérdida de lo religioso, sino a una reconfiguración profunda de las formas de creer. Mientras las instituciones eclesiales tradicionales atraviesan una severa crisis de legitimidad, la religiosidad persiste y se diversifica por fuera de los marcos institucionales clásicos. Medir la religión a partir de la asistencia al templo o la afiliación formal </w:t>
      </w:r>
      <w:r w:rsidR="004D4876" w:rsidRPr="001E5917">
        <w:rPr>
          <w:rFonts w:ascii="Times New Roman" w:hAnsi="Times New Roman" w:cs="Times New Roman"/>
          <w:sz w:val="24"/>
          <w:szCs w:val="24"/>
          <w:lang w:val="es-419"/>
        </w:rPr>
        <w:t>–</w:t>
      </w:r>
      <w:r w:rsidRPr="001E5917">
        <w:rPr>
          <w:rFonts w:ascii="Times New Roman" w:hAnsi="Times New Roman" w:cs="Times New Roman"/>
          <w:sz w:val="24"/>
          <w:szCs w:val="24"/>
          <w:lang w:val="es-419"/>
        </w:rPr>
        <w:t>advierte Morello</w:t>
      </w:r>
      <w:r w:rsidR="004D4876" w:rsidRPr="001E5917">
        <w:rPr>
          <w:rFonts w:ascii="Times New Roman" w:hAnsi="Times New Roman" w:cs="Times New Roman"/>
          <w:sz w:val="24"/>
          <w:szCs w:val="24"/>
          <w:lang w:val="es-419"/>
        </w:rPr>
        <w:t>–</w:t>
      </w:r>
      <w:r w:rsidRPr="001E5917">
        <w:rPr>
          <w:rFonts w:ascii="Times New Roman" w:hAnsi="Times New Roman" w:cs="Times New Roman"/>
          <w:sz w:val="24"/>
          <w:szCs w:val="24"/>
          <w:lang w:val="es-419"/>
        </w:rPr>
        <w:t xml:space="preserve"> constituye un error metodológico que invisibiliza lo que él denomina “religión vivida”.</w:t>
      </w:r>
    </w:p>
    <w:p w14:paraId="2272C310" w14:textId="77777777" w:rsidR="00336C72" w:rsidRPr="001E5917" w:rsidRDefault="00EA7705" w:rsidP="00336C72">
      <w:pPr>
        <w:spacing w:after="0" w:line="360" w:lineRule="auto"/>
        <w:ind w:firstLine="720"/>
        <w:jc w:val="both"/>
        <w:rPr>
          <w:rFonts w:ascii="Times New Roman" w:hAnsi="Times New Roman" w:cs="Times New Roman"/>
          <w:sz w:val="24"/>
          <w:szCs w:val="24"/>
          <w:lang w:val="es-419"/>
        </w:rPr>
      </w:pPr>
      <w:r w:rsidRPr="001E5917">
        <w:rPr>
          <w:rFonts w:ascii="Times New Roman" w:hAnsi="Times New Roman" w:cs="Times New Roman"/>
          <w:sz w:val="24"/>
          <w:szCs w:val="24"/>
          <w:lang w:val="es-419"/>
        </w:rPr>
        <w:t xml:space="preserve">Por su parte, Mareen Neckelmann, en su texto sobre la pertinencia de la noción de </w:t>
      </w:r>
      <w:proofErr w:type="spellStart"/>
      <w:r w:rsidRPr="001E5917">
        <w:rPr>
          <w:rFonts w:ascii="Times New Roman" w:hAnsi="Times New Roman" w:cs="Times New Roman"/>
          <w:sz w:val="24"/>
          <w:szCs w:val="24"/>
          <w:lang w:val="es-419"/>
        </w:rPr>
        <w:t>exculturación</w:t>
      </w:r>
      <w:proofErr w:type="spellEnd"/>
      <w:r w:rsidRPr="001E5917">
        <w:rPr>
          <w:rFonts w:ascii="Times New Roman" w:hAnsi="Times New Roman" w:cs="Times New Roman"/>
          <w:sz w:val="24"/>
          <w:szCs w:val="24"/>
          <w:lang w:val="es-419"/>
        </w:rPr>
        <w:t xml:space="preserve"> del cristianismo en América Latina</w:t>
      </w:r>
      <w:r w:rsidR="00562A42" w:rsidRPr="001E5917">
        <w:rPr>
          <w:rFonts w:ascii="Times New Roman" w:hAnsi="Times New Roman" w:cs="Times New Roman"/>
          <w:sz w:val="24"/>
          <w:szCs w:val="24"/>
          <w:lang w:val="es-419"/>
        </w:rPr>
        <w:t>,</w:t>
      </w:r>
      <w:r w:rsidR="007C0065" w:rsidRPr="001E5917">
        <w:rPr>
          <w:rFonts w:ascii="Times New Roman" w:hAnsi="Times New Roman" w:cs="Times New Roman"/>
          <w:sz w:val="24"/>
          <w:szCs w:val="24"/>
          <w:lang w:val="es-419"/>
        </w:rPr>
        <w:t xml:space="preserve"> </w:t>
      </w:r>
      <w:r w:rsidR="00562A42" w:rsidRPr="001E5917">
        <w:rPr>
          <w:rFonts w:ascii="Times New Roman" w:hAnsi="Times New Roman" w:cs="Times New Roman"/>
          <w:sz w:val="24"/>
          <w:szCs w:val="24"/>
          <w:lang w:val="es-419"/>
        </w:rPr>
        <w:t>“</w:t>
      </w:r>
      <w:r w:rsidR="007C0065" w:rsidRPr="001E5917">
        <w:rPr>
          <w:rFonts w:ascii="Times New Roman" w:hAnsi="Times New Roman" w:cs="Times New Roman"/>
          <w:iCs/>
          <w:sz w:val="24"/>
          <w:szCs w:val="24"/>
          <w:lang w:val="es-419"/>
        </w:rPr>
        <w:t xml:space="preserve">La pertinencia de la noción de </w:t>
      </w:r>
      <w:proofErr w:type="spellStart"/>
      <w:r w:rsidR="007C0065" w:rsidRPr="001E5917">
        <w:rPr>
          <w:rFonts w:ascii="Times New Roman" w:hAnsi="Times New Roman" w:cs="Times New Roman"/>
          <w:iCs/>
          <w:sz w:val="24"/>
          <w:szCs w:val="24"/>
          <w:lang w:val="es-419"/>
        </w:rPr>
        <w:t>exculturación</w:t>
      </w:r>
      <w:proofErr w:type="spellEnd"/>
      <w:r w:rsidR="007C0065" w:rsidRPr="001E5917">
        <w:rPr>
          <w:rFonts w:ascii="Times New Roman" w:hAnsi="Times New Roman" w:cs="Times New Roman"/>
          <w:iCs/>
          <w:sz w:val="24"/>
          <w:szCs w:val="24"/>
          <w:lang w:val="es-419"/>
        </w:rPr>
        <w:t xml:space="preserve"> del cristianismo en el contexto de América Latina. Una reflexión en torno a la dimensión colectiva de la religiosidad</w:t>
      </w:r>
      <w:r w:rsidR="00562A42" w:rsidRPr="001E5917">
        <w:rPr>
          <w:rFonts w:ascii="Times New Roman" w:hAnsi="Times New Roman" w:cs="Times New Roman"/>
          <w:iCs/>
          <w:sz w:val="24"/>
          <w:szCs w:val="24"/>
          <w:lang w:val="es-419"/>
        </w:rPr>
        <w:t>”</w:t>
      </w:r>
      <w:r w:rsidRPr="001E5917">
        <w:rPr>
          <w:rFonts w:ascii="Times New Roman" w:hAnsi="Times New Roman" w:cs="Times New Roman"/>
          <w:sz w:val="24"/>
          <w:szCs w:val="24"/>
          <w:lang w:val="es-419"/>
        </w:rPr>
        <w:t xml:space="preserve">, sostiene que dicha categoría no resulta plenamente explicativa del caso chileno. Más que una </w:t>
      </w:r>
      <w:proofErr w:type="spellStart"/>
      <w:r w:rsidRPr="001E5917">
        <w:rPr>
          <w:rFonts w:ascii="Times New Roman" w:hAnsi="Times New Roman" w:cs="Times New Roman"/>
          <w:sz w:val="24"/>
          <w:szCs w:val="24"/>
          <w:lang w:val="es-419"/>
        </w:rPr>
        <w:t>exculturación</w:t>
      </w:r>
      <w:proofErr w:type="spellEnd"/>
      <w:r w:rsidRPr="001E5917">
        <w:rPr>
          <w:rFonts w:ascii="Times New Roman" w:hAnsi="Times New Roman" w:cs="Times New Roman"/>
          <w:sz w:val="24"/>
          <w:szCs w:val="24"/>
          <w:lang w:val="es-419"/>
        </w:rPr>
        <w:t xml:space="preserve"> total, lo que se observa es un proceso de desinstitucionalización acompañado por la persistencia de una religiosidad popular que opera como anclaje cultural y reserva de memoria </w:t>
      </w:r>
      <w:r w:rsidRPr="001E5917">
        <w:rPr>
          <w:rFonts w:ascii="Times New Roman" w:hAnsi="Times New Roman" w:cs="Times New Roman"/>
          <w:sz w:val="24"/>
          <w:szCs w:val="24"/>
          <w:lang w:val="es-419"/>
        </w:rPr>
        <w:lastRenderedPageBreak/>
        <w:t xml:space="preserve">colectiva. Esta religiosidad sobrevive fuera de las estructuras eclesiales mediante lógicas del don, de la familia y de la peregrinación, recordándonos </w:t>
      </w:r>
      <w:r w:rsidR="002B037C" w:rsidRPr="001E5917">
        <w:rPr>
          <w:rFonts w:ascii="Times New Roman" w:hAnsi="Times New Roman" w:cs="Times New Roman"/>
          <w:sz w:val="24"/>
          <w:szCs w:val="24"/>
          <w:lang w:val="es-419"/>
        </w:rPr>
        <w:t>–</w:t>
      </w:r>
      <w:r w:rsidRPr="001E5917">
        <w:rPr>
          <w:rFonts w:ascii="Times New Roman" w:hAnsi="Times New Roman" w:cs="Times New Roman"/>
          <w:sz w:val="24"/>
          <w:szCs w:val="24"/>
          <w:lang w:val="es-419"/>
        </w:rPr>
        <w:t>con cierta ironía sociológica</w:t>
      </w:r>
      <w:r w:rsidR="002B037C" w:rsidRPr="001E5917">
        <w:rPr>
          <w:rFonts w:ascii="Times New Roman" w:hAnsi="Times New Roman" w:cs="Times New Roman"/>
          <w:sz w:val="24"/>
          <w:szCs w:val="24"/>
          <w:lang w:val="es-419"/>
        </w:rPr>
        <w:t>–</w:t>
      </w:r>
      <w:r w:rsidRPr="001E5917">
        <w:rPr>
          <w:rFonts w:ascii="Times New Roman" w:hAnsi="Times New Roman" w:cs="Times New Roman"/>
          <w:sz w:val="24"/>
          <w:szCs w:val="24"/>
          <w:lang w:val="es-419"/>
        </w:rPr>
        <w:t xml:space="preserve"> que la fe rara vez pide permiso a las instituciones para seguir existiendo.</w:t>
      </w:r>
    </w:p>
    <w:p w14:paraId="0203E935" w14:textId="77777777" w:rsidR="00336C72" w:rsidRPr="001E5917" w:rsidRDefault="00EA7705" w:rsidP="00336C72">
      <w:pPr>
        <w:spacing w:after="0" w:line="360" w:lineRule="auto"/>
        <w:ind w:firstLine="720"/>
        <w:jc w:val="both"/>
        <w:rPr>
          <w:rFonts w:ascii="Times New Roman" w:hAnsi="Times New Roman" w:cs="Times New Roman"/>
          <w:sz w:val="24"/>
          <w:szCs w:val="24"/>
          <w:lang w:val="es-419"/>
        </w:rPr>
      </w:pPr>
      <w:r w:rsidRPr="001E5917">
        <w:rPr>
          <w:rFonts w:ascii="Times New Roman" w:hAnsi="Times New Roman" w:cs="Times New Roman"/>
          <w:sz w:val="24"/>
          <w:szCs w:val="24"/>
          <w:lang w:val="es-419"/>
        </w:rPr>
        <w:t xml:space="preserve">Otros aportes relevantes incluyen la reflexión del profesor emérito de la Facultad de Teología de la Pontificia Universidad Católica, </w:t>
      </w:r>
      <w:r w:rsidR="00EB0A67" w:rsidRPr="001E5917">
        <w:rPr>
          <w:rFonts w:ascii="Times New Roman" w:hAnsi="Times New Roman" w:cs="Times New Roman"/>
          <w:sz w:val="24"/>
          <w:szCs w:val="24"/>
          <w:lang w:val="es-419"/>
        </w:rPr>
        <w:t xml:space="preserve">Sergio Silva, </w:t>
      </w:r>
      <w:r w:rsidRPr="001E5917">
        <w:rPr>
          <w:rFonts w:ascii="Times New Roman" w:hAnsi="Times New Roman" w:cs="Times New Roman"/>
          <w:sz w:val="24"/>
          <w:szCs w:val="24"/>
          <w:lang w:val="es-419"/>
        </w:rPr>
        <w:t>quien aborda la espiritualidad de la liberación señalando sus riesgos y desafíos</w:t>
      </w:r>
      <w:r w:rsidR="007C0065" w:rsidRPr="001E5917">
        <w:rPr>
          <w:rFonts w:ascii="Times New Roman" w:hAnsi="Times New Roman" w:cs="Times New Roman"/>
          <w:sz w:val="24"/>
          <w:szCs w:val="24"/>
          <w:lang w:val="es-419"/>
        </w:rPr>
        <w:t xml:space="preserve"> </w:t>
      </w:r>
      <w:r w:rsidR="00BA320D" w:rsidRPr="001E5917">
        <w:rPr>
          <w:rFonts w:ascii="Times New Roman" w:hAnsi="Times New Roman" w:cs="Times New Roman"/>
          <w:sz w:val="24"/>
          <w:szCs w:val="24"/>
          <w:lang w:val="es-419"/>
        </w:rPr>
        <w:t xml:space="preserve">en </w:t>
      </w:r>
      <w:r w:rsidR="00546EDF" w:rsidRPr="001E5917">
        <w:rPr>
          <w:rFonts w:ascii="Times New Roman" w:hAnsi="Times New Roman" w:cs="Times New Roman"/>
          <w:sz w:val="24"/>
          <w:szCs w:val="24"/>
          <w:lang w:val="es-419"/>
        </w:rPr>
        <w:t>el capítulo</w:t>
      </w:r>
      <w:r w:rsidR="00562A42" w:rsidRPr="001E5917">
        <w:rPr>
          <w:rFonts w:ascii="Times New Roman" w:hAnsi="Times New Roman" w:cs="Times New Roman"/>
          <w:sz w:val="24"/>
          <w:szCs w:val="24"/>
          <w:lang w:val="es-419"/>
        </w:rPr>
        <w:t xml:space="preserve"> “</w:t>
      </w:r>
      <w:r w:rsidR="007C0065" w:rsidRPr="001E5917">
        <w:rPr>
          <w:rFonts w:ascii="Times New Roman" w:hAnsi="Times New Roman" w:cs="Times New Roman"/>
          <w:iCs/>
          <w:sz w:val="24"/>
          <w:szCs w:val="24"/>
          <w:lang w:val="es-419"/>
        </w:rPr>
        <w:t>Perspectivas de la espiritualidad de la liberación: aciertos, riesgos y desafíos</w:t>
      </w:r>
      <w:r w:rsidR="00562A42" w:rsidRPr="001E5917">
        <w:rPr>
          <w:rFonts w:ascii="Times New Roman" w:hAnsi="Times New Roman" w:cs="Times New Roman"/>
          <w:iCs/>
          <w:sz w:val="24"/>
          <w:szCs w:val="24"/>
          <w:lang w:val="es-419"/>
        </w:rPr>
        <w:t>”</w:t>
      </w:r>
      <w:r w:rsidRPr="001E5917">
        <w:rPr>
          <w:rFonts w:ascii="Times New Roman" w:hAnsi="Times New Roman" w:cs="Times New Roman"/>
          <w:sz w:val="24"/>
          <w:szCs w:val="24"/>
          <w:lang w:val="es-419"/>
        </w:rPr>
        <w:t xml:space="preserve">. A su juicio, dicha espiritualidad no puede reducirse ni a un ejercicio intimista ni a una praxis meramente política, sino que debe integrar la complejidad de la experiencia humana </w:t>
      </w:r>
      <w:r w:rsidR="007E278A" w:rsidRPr="001E5917">
        <w:rPr>
          <w:rFonts w:ascii="Times New Roman" w:hAnsi="Times New Roman" w:cs="Times New Roman"/>
          <w:sz w:val="24"/>
          <w:szCs w:val="24"/>
          <w:lang w:val="es-419"/>
        </w:rPr>
        <w:t>–</w:t>
      </w:r>
      <w:r w:rsidRPr="001E5917">
        <w:rPr>
          <w:rFonts w:ascii="Times New Roman" w:hAnsi="Times New Roman" w:cs="Times New Roman"/>
          <w:sz w:val="24"/>
          <w:szCs w:val="24"/>
          <w:lang w:val="es-419"/>
        </w:rPr>
        <w:t>personal, social y religiosa</w:t>
      </w:r>
      <w:r w:rsidR="007E278A" w:rsidRPr="001E5917">
        <w:rPr>
          <w:rFonts w:ascii="Times New Roman" w:hAnsi="Times New Roman" w:cs="Times New Roman"/>
          <w:sz w:val="24"/>
          <w:szCs w:val="24"/>
          <w:lang w:val="es-419"/>
        </w:rPr>
        <w:t>–</w:t>
      </w:r>
      <w:r w:rsidRPr="001E5917">
        <w:rPr>
          <w:rFonts w:ascii="Times New Roman" w:hAnsi="Times New Roman" w:cs="Times New Roman"/>
          <w:sz w:val="24"/>
          <w:szCs w:val="24"/>
          <w:lang w:val="es-419"/>
        </w:rPr>
        <w:t xml:space="preserve"> evitando </w:t>
      </w:r>
      <w:r w:rsidR="007E278A" w:rsidRPr="001E5917">
        <w:rPr>
          <w:rFonts w:ascii="Times New Roman" w:hAnsi="Times New Roman" w:cs="Times New Roman"/>
          <w:sz w:val="24"/>
          <w:szCs w:val="24"/>
          <w:lang w:val="es-419"/>
        </w:rPr>
        <w:t xml:space="preserve">así </w:t>
      </w:r>
      <w:r w:rsidRPr="001E5917">
        <w:rPr>
          <w:rFonts w:ascii="Times New Roman" w:hAnsi="Times New Roman" w:cs="Times New Roman"/>
          <w:sz w:val="24"/>
          <w:szCs w:val="24"/>
          <w:lang w:val="es-419"/>
        </w:rPr>
        <w:t>tanto el espiritualismo idealista como el reduccionismo ideológico.</w:t>
      </w:r>
    </w:p>
    <w:p w14:paraId="2996A4B8" w14:textId="77777777" w:rsidR="00336C72" w:rsidRPr="001E5917" w:rsidRDefault="007E278A" w:rsidP="00336C72">
      <w:pPr>
        <w:spacing w:after="0" w:line="360" w:lineRule="auto"/>
        <w:ind w:firstLine="720"/>
        <w:jc w:val="both"/>
        <w:rPr>
          <w:rFonts w:ascii="Times New Roman" w:hAnsi="Times New Roman" w:cs="Times New Roman"/>
          <w:sz w:val="24"/>
          <w:szCs w:val="24"/>
          <w:lang w:val="es-419"/>
        </w:rPr>
      </w:pPr>
      <w:r w:rsidRPr="001E5917">
        <w:rPr>
          <w:rFonts w:ascii="Times New Roman" w:hAnsi="Times New Roman" w:cs="Times New Roman"/>
          <w:sz w:val="24"/>
          <w:szCs w:val="24"/>
          <w:lang w:val="es-419"/>
        </w:rPr>
        <w:t>Por último</w:t>
      </w:r>
      <w:r w:rsidR="00EA7705" w:rsidRPr="001E5917">
        <w:rPr>
          <w:rFonts w:ascii="Times New Roman" w:hAnsi="Times New Roman" w:cs="Times New Roman"/>
          <w:sz w:val="24"/>
          <w:szCs w:val="24"/>
          <w:lang w:val="es-419"/>
        </w:rPr>
        <w:t>, resulta significativo el texto de Hernán Rojas</w:t>
      </w:r>
      <w:r w:rsidR="007C0065" w:rsidRPr="001E5917">
        <w:rPr>
          <w:rFonts w:ascii="Times New Roman" w:hAnsi="Times New Roman" w:cs="Times New Roman"/>
          <w:sz w:val="24"/>
          <w:szCs w:val="24"/>
          <w:lang w:val="es-419"/>
        </w:rPr>
        <w:t xml:space="preserve"> </w:t>
      </w:r>
      <w:r w:rsidR="00D46136" w:rsidRPr="001E5917">
        <w:rPr>
          <w:rFonts w:ascii="Times New Roman" w:hAnsi="Times New Roman" w:cs="Times New Roman"/>
          <w:sz w:val="24"/>
          <w:szCs w:val="24"/>
          <w:lang w:val="es-419"/>
        </w:rPr>
        <w:t>“</w:t>
      </w:r>
      <w:r w:rsidR="007C0065" w:rsidRPr="001E5917">
        <w:rPr>
          <w:rFonts w:ascii="Times New Roman" w:hAnsi="Times New Roman" w:cs="Times New Roman"/>
          <w:iCs/>
          <w:sz w:val="24"/>
          <w:szCs w:val="24"/>
          <w:lang w:val="es-419"/>
        </w:rPr>
        <w:t>Claves ignacianas para una espiritualidad cristiana pertinente en un contexto de diáspora</w:t>
      </w:r>
      <w:r w:rsidR="00D46136" w:rsidRPr="001E5917">
        <w:rPr>
          <w:rFonts w:ascii="Times New Roman" w:hAnsi="Times New Roman" w:cs="Times New Roman"/>
          <w:iCs/>
          <w:sz w:val="24"/>
          <w:szCs w:val="24"/>
          <w:lang w:val="es-419"/>
        </w:rPr>
        <w:t>”</w:t>
      </w:r>
      <w:r w:rsidR="00EA7705" w:rsidRPr="001E5917">
        <w:rPr>
          <w:rFonts w:ascii="Times New Roman" w:hAnsi="Times New Roman" w:cs="Times New Roman"/>
          <w:sz w:val="24"/>
          <w:szCs w:val="24"/>
          <w:lang w:val="es-419"/>
        </w:rPr>
        <w:t xml:space="preserve">, quien propone la metáfora del “invierno religioso” para describir la modernidad secular. Desde esta perspectiva, la espiritualidad cristiana no está llamada a desaparecer, sino a transfigurarse en una experiencia mística, humilde y despojada de pretensiones de control sobre el misterio. La fe, sostiene Rojas, ya no se transmitirá por simple inercia social, sino mediante encuentros personales con Dios, en los que la espiritualidad se entienda como servicio en el mundo y no como fuga de él. Dios, en este marco, deja de ser un objeto administrable por la institución </w:t>
      </w:r>
      <w:r w:rsidR="00C5254A" w:rsidRPr="001E5917">
        <w:rPr>
          <w:rFonts w:ascii="Times New Roman" w:hAnsi="Times New Roman" w:cs="Times New Roman"/>
          <w:sz w:val="24"/>
          <w:szCs w:val="24"/>
          <w:lang w:val="es-419"/>
        </w:rPr>
        <w:t>–</w:t>
      </w:r>
      <w:r w:rsidR="00EA7705" w:rsidRPr="001E5917">
        <w:rPr>
          <w:rFonts w:ascii="Times New Roman" w:hAnsi="Times New Roman" w:cs="Times New Roman"/>
          <w:sz w:val="24"/>
          <w:szCs w:val="24"/>
          <w:lang w:val="es-419"/>
        </w:rPr>
        <w:t>lo que, dicho sea de paso, siempre fue una tentación bastante humana</w:t>
      </w:r>
      <w:r w:rsidR="00C5254A" w:rsidRPr="001E5917">
        <w:rPr>
          <w:rFonts w:ascii="Times New Roman" w:hAnsi="Times New Roman" w:cs="Times New Roman"/>
          <w:sz w:val="24"/>
          <w:szCs w:val="24"/>
          <w:lang w:val="es-419"/>
        </w:rPr>
        <w:t>–</w:t>
      </w:r>
      <w:r w:rsidR="00EA7705" w:rsidRPr="001E5917">
        <w:rPr>
          <w:rFonts w:ascii="Times New Roman" w:hAnsi="Times New Roman" w:cs="Times New Roman"/>
          <w:sz w:val="24"/>
          <w:szCs w:val="24"/>
          <w:lang w:val="es-419"/>
        </w:rPr>
        <w:t xml:space="preserve"> para reaparecer como misterio irreductible.</w:t>
      </w:r>
    </w:p>
    <w:p w14:paraId="73CE14F8" w14:textId="77777777" w:rsidR="00336C72" w:rsidRPr="001E5917" w:rsidRDefault="00521D80" w:rsidP="00336C72">
      <w:pPr>
        <w:spacing w:after="0" w:line="360" w:lineRule="auto"/>
        <w:ind w:firstLine="720"/>
        <w:jc w:val="both"/>
        <w:rPr>
          <w:rFonts w:ascii="Times New Roman" w:hAnsi="Times New Roman" w:cs="Times New Roman"/>
          <w:sz w:val="24"/>
          <w:szCs w:val="24"/>
          <w:lang w:val="es-419"/>
        </w:rPr>
      </w:pPr>
      <w:r w:rsidRPr="001E5917">
        <w:rPr>
          <w:rFonts w:ascii="Times New Roman" w:hAnsi="Times New Roman" w:cs="Times New Roman"/>
          <w:sz w:val="24"/>
          <w:szCs w:val="24"/>
          <w:lang w:val="es-419"/>
        </w:rPr>
        <w:t xml:space="preserve">Esto último </w:t>
      </w:r>
      <w:r w:rsidR="00EA7705" w:rsidRPr="001E5917">
        <w:rPr>
          <w:rFonts w:ascii="Times New Roman" w:hAnsi="Times New Roman" w:cs="Times New Roman"/>
          <w:sz w:val="24"/>
          <w:szCs w:val="24"/>
          <w:lang w:val="es-419"/>
        </w:rPr>
        <w:t>se articula con la noción de “</w:t>
      </w:r>
      <w:r w:rsidR="00EA7705" w:rsidRPr="001E5917">
        <w:rPr>
          <w:rFonts w:ascii="Times New Roman" w:hAnsi="Times New Roman" w:cs="Times New Roman"/>
          <w:iCs/>
          <w:sz w:val="24"/>
          <w:szCs w:val="24"/>
          <w:lang w:val="es-419"/>
        </w:rPr>
        <w:t>pastoral del engendramiento</w:t>
      </w:r>
      <w:r w:rsidR="00EA7705" w:rsidRPr="001E5917">
        <w:rPr>
          <w:rFonts w:ascii="Times New Roman" w:hAnsi="Times New Roman" w:cs="Times New Roman"/>
          <w:sz w:val="24"/>
          <w:szCs w:val="24"/>
          <w:lang w:val="es-419"/>
        </w:rPr>
        <w:t>” desarrollada por Christoph Theobald</w:t>
      </w:r>
      <w:r w:rsidR="006C022E" w:rsidRPr="001E5917">
        <w:rPr>
          <w:rFonts w:ascii="Times New Roman" w:hAnsi="Times New Roman" w:cs="Times New Roman"/>
          <w:sz w:val="24"/>
          <w:szCs w:val="24"/>
          <w:lang w:val="es-419"/>
        </w:rPr>
        <w:t xml:space="preserve"> </w:t>
      </w:r>
      <w:r w:rsidR="00376A48" w:rsidRPr="001E5917">
        <w:rPr>
          <w:rFonts w:ascii="Times New Roman" w:hAnsi="Times New Roman" w:cs="Times New Roman"/>
          <w:sz w:val="24"/>
          <w:szCs w:val="24"/>
          <w:lang w:val="es-419"/>
        </w:rPr>
        <w:t>en el capítulo</w:t>
      </w:r>
      <w:r w:rsidR="00E844C9" w:rsidRPr="001E5917">
        <w:rPr>
          <w:rFonts w:ascii="Times New Roman" w:hAnsi="Times New Roman" w:cs="Times New Roman"/>
          <w:sz w:val="24"/>
          <w:szCs w:val="24"/>
          <w:lang w:val="es-419"/>
        </w:rPr>
        <w:t xml:space="preserve"> </w:t>
      </w:r>
      <w:r w:rsidR="006C022E" w:rsidRPr="001E5917">
        <w:rPr>
          <w:rFonts w:ascii="Times New Roman" w:hAnsi="Times New Roman" w:cs="Times New Roman"/>
          <w:sz w:val="24"/>
          <w:szCs w:val="24"/>
          <w:lang w:val="es-419"/>
        </w:rPr>
        <w:t>“</w:t>
      </w:r>
      <w:r w:rsidR="007C0065" w:rsidRPr="001E5917">
        <w:rPr>
          <w:rFonts w:ascii="Times New Roman" w:hAnsi="Times New Roman" w:cs="Times New Roman"/>
          <w:iCs/>
          <w:sz w:val="24"/>
          <w:szCs w:val="24"/>
          <w:lang w:val="es-419"/>
        </w:rPr>
        <w:t>Presupuestos cristológicos y eclesiológicos de una pastoral del engendramiento situada en América Latina</w:t>
      </w:r>
      <w:r w:rsidR="006C022E" w:rsidRPr="001E5917">
        <w:rPr>
          <w:rFonts w:ascii="Times New Roman" w:hAnsi="Times New Roman" w:cs="Times New Roman"/>
          <w:iCs/>
          <w:sz w:val="24"/>
          <w:szCs w:val="24"/>
          <w:lang w:val="es-419"/>
        </w:rPr>
        <w:t>”</w:t>
      </w:r>
      <w:r w:rsidR="00EA7705" w:rsidRPr="001E5917">
        <w:rPr>
          <w:rFonts w:ascii="Times New Roman" w:hAnsi="Times New Roman" w:cs="Times New Roman"/>
          <w:sz w:val="24"/>
          <w:szCs w:val="24"/>
          <w:lang w:val="es-419"/>
        </w:rPr>
        <w:t>, según la cual</w:t>
      </w:r>
      <w:r w:rsidR="00AD7361" w:rsidRPr="001E5917">
        <w:rPr>
          <w:rFonts w:ascii="Times New Roman" w:hAnsi="Times New Roman" w:cs="Times New Roman"/>
          <w:sz w:val="24"/>
          <w:szCs w:val="24"/>
          <w:lang w:val="es-419"/>
        </w:rPr>
        <w:t>,</w:t>
      </w:r>
      <w:r w:rsidR="00EA7705" w:rsidRPr="001E5917">
        <w:rPr>
          <w:rFonts w:ascii="Times New Roman" w:hAnsi="Times New Roman" w:cs="Times New Roman"/>
          <w:sz w:val="24"/>
          <w:szCs w:val="24"/>
          <w:lang w:val="es-419"/>
        </w:rPr>
        <w:t xml:space="preserve"> la Iglesia debe reconocer que Dios actúa también fuera de sus fronteras visibles. Se trata de suscitar una fe libre y personal mediante el acompañamiento y la escucha, más que por la mera transmisión institucional o familiar.</w:t>
      </w:r>
    </w:p>
    <w:p w14:paraId="6E304EED" w14:textId="77777777" w:rsidR="00336C72" w:rsidRPr="001E5917" w:rsidRDefault="008A62F1" w:rsidP="00336C72">
      <w:pPr>
        <w:spacing w:after="0" w:line="360" w:lineRule="auto"/>
        <w:ind w:firstLine="720"/>
        <w:jc w:val="both"/>
        <w:rPr>
          <w:rFonts w:ascii="Times New Roman" w:hAnsi="Times New Roman" w:cs="Times New Roman"/>
          <w:sz w:val="24"/>
          <w:szCs w:val="24"/>
          <w:lang w:val="es-419"/>
        </w:rPr>
      </w:pPr>
      <w:r w:rsidRPr="001E5917">
        <w:rPr>
          <w:rFonts w:ascii="Times New Roman" w:hAnsi="Times New Roman" w:cs="Times New Roman"/>
          <w:sz w:val="24"/>
          <w:szCs w:val="24"/>
          <w:lang w:val="es-419"/>
        </w:rPr>
        <w:t xml:space="preserve">En </w:t>
      </w:r>
      <w:r w:rsidR="00620248" w:rsidRPr="001E5917">
        <w:rPr>
          <w:rFonts w:ascii="Times New Roman" w:hAnsi="Times New Roman" w:cs="Times New Roman"/>
          <w:sz w:val="24"/>
          <w:szCs w:val="24"/>
          <w:lang w:val="es-419"/>
        </w:rPr>
        <w:t xml:space="preserve">última instancia, el libro puede leerse como la expresión elaborada de una ansiedad cultural propia del catolicismo institucional, enfrentado a la erosión de su centralidad normativa y a la contracción de su autoridad organizacional. Para quien ha sido formado en sociología, el análisis de las matrices sociales que condicionan la producción de saber no constituye un mero añadido metodológico o teórico; </w:t>
      </w:r>
      <w:r w:rsidR="00827861" w:rsidRPr="001E5917">
        <w:rPr>
          <w:rFonts w:ascii="Times New Roman" w:hAnsi="Times New Roman" w:cs="Times New Roman"/>
          <w:sz w:val="24"/>
          <w:szCs w:val="24"/>
          <w:lang w:val="es-419"/>
        </w:rPr>
        <w:t>más</w:t>
      </w:r>
      <w:r w:rsidR="00620248" w:rsidRPr="001E5917">
        <w:rPr>
          <w:rFonts w:ascii="Times New Roman" w:hAnsi="Times New Roman" w:cs="Times New Roman"/>
          <w:sz w:val="24"/>
          <w:szCs w:val="24"/>
          <w:lang w:val="es-419"/>
        </w:rPr>
        <w:t xml:space="preserve"> bien, un principio interpretativo. Bajo esta perspectiva, la procedencia jesuita de los autores adquiere un relieve particular, </w:t>
      </w:r>
      <w:r w:rsidR="009916D2" w:rsidRPr="001E5917">
        <w:rPr>
          <w:rFonts w:ascii="Times New Roman" w:hAnsi="Times New Roman" w:cs="Times New Roman"/>
          <w:sz w:val="24"/>
          <w:szCs w:val="24"/>
          <w:lang w:val="es-419"/>
        </w:rPr>
        <w:t>en la medida en que</w:t>
      </w:r>
      <w:r w:rsidR="00620248" w:rsidRPr="001E5917">
        <w:rPr>
          <w:rFonts w:ascii="Times New Roman" w:hAnsi="Times New Roman" w:cs="Times New Roman"/>
          <w:sz w:val="24"/>
          <w:szCs w:val="24"/>
          <w:lang w:val="es-419"/>
        </w:rPr>
        <w:t xml:space="preserve"> configura tanto el repertorio conceptual disponible como el tipo de interrogaciones que se consideran legítimas.</w:t>
      </w:r>
    </w:p>
    <w:p w14:paraId="2A7A8F1C" w14:textId="77777777" w:rsidR="00336C72" w:rsidRPr="001E5917" w:rsidRDefault="00620248" w:rsidP="00336C72">
      <w:pPr>
        <w:spacing w:after="0" w:line="360" w:lineRule="auto"/>
        <w:ind w:firstLine="720"/>
        <w:jc w:val="both"/>
        <w:rPr>
          <w:rFonts w:ascii="Times New Roman" w:hAnsi="Times New Roman" w:cs="Times New Roman"/>
          <w:sz w:val="24"/>
          <w:szCs w:val="24"/>
          <w:lang w:val="es-419"/>
        </w:rPr>
      </w:pPr>
      <w:r w:rsidRPr="001E5917">
        <w:rPr>
          <w:rFonts w:ascii="Times New Roman" w:hAnsi="Times New Roman" w:cs="Times New Roman"/>
          <w:sz w:val="24"/>
          <w:szCs w:val="24"/>
          <w:lang w:val="es-419"/>
        </w:rPr>
        <w:t xml:space="preserve">Aunque la pregunta por la </w:t>
      </w:r>
      <w:proofErr w:type="spellStart"/>
      <w:r w:rsidRPr="001E5917">
        <w:rPr>
          <w:rFonts w:ascii="Times New Roman" w:hAnsi="Times New Roman" w:cs="Times New Roman"/>
          <w:sz w:val="24"/>
          <w:szCs w:val="24"/>
          <w:lang w:val="es-419"/>
        </w:rPr>
        <w:t>exculturación</w:t>
      </w:r>
      <w:proofErr w:type="spellEnd"/>
      <w:r w:rsidRPr="001E5917">
        <w:rPr>
          <w:rFonts w:ascii="Times New Roman" w:hAnsi="Times New Roman" w:cs="Times New Roman"/>
          <w:sz w:val="24"/>
          <w:szCs w:val="24"/>
          <w:lang w:val="es-419"/>
        </w:rPr>
        <w:t xml:space="preserve"> se presente revestida de un lenguaje espiritual y teológico, sería ingenuo suponer que carece de implicancias políticas. Estas se expresan como una tentativa de redefinir el lugar de la Iglesia en un orden simbólico que ya no le es naturalmente </w:t>
      </w:r>
      <w:r w:rsidRPr="001E5917">
        <w:rPr>
          <w:rFonts w:ascii="Times New Roman" w:hAnsi="Times New Roman" w:cs="Times New Roman"/>
          <w:sz w:val="24"/>
          <w:szCs w:val="24"/>
          <w:lang w:val="es-419"/>
        </w:rPr>
        <w:lastRenderedPageBreak/>
        <w:t xml:space="preserve">favorable. De ahí la pertinencia de rescatar el aporte de Hernán Rojas, </w:t>
      </w:r>
      <w:r w:rsidR="00F2701A" w:rsidRPr="001E5917">
        <w:rPr>
          <w:rFonts w:ascii="Times New Roman" w:hAnsi="Times New Roman" w:cs="Times New Roman"/>
          <w:sz w:val="24"/>
          <w:szCs w:val="24"/>
          <w:lang w:val="es-419"/>
        </w:rPr>
        <w:t>sobre todo</w:t>
      </w:r>
      <w:r w:rsidRPr="001E5917">
        <w:rPr>
          <w:rFonts w:ascii="Times New Roman" w:hAnsi="Times New Roman" w:cs="Times New Roman"/>
          <w:sz w:val="24"/>
          <w:szCs w:val="24"/>
          <w:lang w:val="es-419"/>
        </w:rPr>
        <w:t xml:space="preserve"> en lo relativo a la centralidad de la experiencia mística, entendida como una forma alternativa de reinscripción del sentido en contextos de </w:t>
      </w:r>
      <w:proofErr w:type="spellStart"/>
      <w:r w:rsidRPr="001E5917">
        <w:rPr>
          <w:rFonts w:ascii="Times New Roman" w:hAnsi="Times New Roman" w:cs="Times New Roman"/>
          <w:sz w:val="24"/>
          <w:szCs w:val="24"/>
          <w:lang w:val="es-419"/>
        </w:rPr>
        <w:t>desintitucionalización</w:t>
      </w:r>
      <w:proofErr w:type="spellEnd"/>
      <w:r w:rsidRPr="001E5917">
        <w:rPr>
          <w:rFonts w:ascii="Times New Roman" w:hAnsi="Times New Roman" w:cs="Times New Roman"/>
          <w:sz w:val="24"/>
          <w:szCs w:val="24"/>
          <w:lang w:val="es-419"/>
        </w:rPr>
        <w:t xml:space="preserve"> avanzada.</w:t>
      </w:r>
    </w:p>
    <w:p w14:paraId="7ACF07A3" w14:textId="77777777" w:rsidR="00D769CC" w:rsidRPr="001E5917" w:rsidRDefault="00CD5DD2" w:rsidP="00D769CC">
      <w:pPr>
        <w:spacing w:after="0" w:line="360" w:lineRule="auto"/>
        <w:ind w:firstLine="720"/>
        <w:jc w:val="both"/>
        <w:rPr>
          <w:rFonts w:ascii="Times New Roman" w:hAnsi="Times New Roman" w:cs="Times New Roman"/>
          <w:sz w:val="24"/>
          <w:szCs w:val="24"/>
          <w:lang w:val="es-419"/>
        </w:rPr>
      </w:pPr>
      <w:r w:rsidRPr="001E5917">
        <w:rPr>
          <w:rFonts w:ascii="Times New Roman" w:hAnsi="Times New Roman" w:cs="Times New Roman"/>
          <w:sz w:val="24"/>
          <w:szCs w:val="24"/>
          <w:lang w:val="es-419"/>
        </w:rPr>
        <w:t>En términos conclusivos</w:t>
      </w:r>
      <w:r w:rsidR="00827861" w:rsidRPr="001E5917">
        <w:rPr>
          <w:rFonts w:ascii="Times New Roman" w:hAnsi="Times New Roman" w:cs="Times New Roman"/>
          <w:sz w:val="24"/>
          <w:szCs w:val="24"/>
          <w:lang w:val="es-419"/>
        </w:rPr>
        <w:t xml:space="preserve">, el libro </w:t>
      </w:r>
      <w:r w:rsidRPr="001E5917">
        <w:rPr>
          <w:rFonts w:ascii="Times New Roman" w:hAnsi="Times New Roman" w:cs="Times New Roman"/>
          <w:sz w:val="24"/>
          <w:szCs w:val="24"/>
          <w:lang w:val="es-419"/>
        </w:rPr>
        <w:t>sugiere una interpretación mesurada de la posición que hoy ocupa el cristianismo católico en el escenario latinoamericano. Admite el eclipse de su antigua gravitación estructural; sin embargo, en lugar de abandonarse a una melancolía restauracionista, transfigura tal desplazamiento en una coyuntura fértil para depurar la experiencia creyente, ahondar en los registros interiores de la vida espiritual y reconfigurar su función pública y simbólica al margen de la maquinaria institucional heredada.</w:t>
      </w:r>
    </w:p>
    <w:p w14:paraId="77807E7E" w14:textId="00CF32E6" w:rsidR="009916D2" w:rsidRPr="001E5917" w:rsidRDefault="00CD5DD2" w:rsidP="00D769CC">
      <w:pPr>
        <w:spacing w:after="0" w:line="360" w:lineRule="auto"/>
        <w:ind w:firstLine="720"/>
        <w:jc w:val="both"/>
        <w:rPr>
          <w:rFonts w:ascii="Times New Roman" w:hAnsi="Times New Roman" w:cs="Times New Roman"/>
          <w:sz w:val="24"/>
          <w:szCs w:val="24"/>
          <w:lang w:val="es-419"/>
        </w:rPr>
      </w:pPr>
      <w:r w:rsidRPr="001E5917">
        <w:rPr>
          <w:rFonts w:ascii="Times New Roman" w:hAnsi="Times New Roman" w:cs="Times New Roman"/>
          <w:sz w:val="24"/>
          <w:szCs w:val="24"/>
          <w:lang w:val="es-419"/>
        </w:rPr>
        <w:t>En una última instancia, el libro parece insinuar que la crisis de centralidad es un saludable ejercicio de adelgazamiento institucional, es decir, una ocasión para que el cristianismo católico, liberado de su antigua pretensión de omnipresencia, ensaye formas más discretas de presencia espiritual y relevancia social en América Latina.</w:t>
      </w:r>
    </w:p>
    <w:p w14:paraId="64C05EDA" w14:textId="77777777" w:rsidR="00D769CC" w:rsidRPr="001E5917" w:rsidRDefault="00D769CC" w:rsidP="00D769CC">
      <w:pPr>
        <w:spacing w:after="0" w:line="360" w:lineRule="auto"/>
        <w:ind w:firstLine="720"/>
        <w:jc w:val="both"/>
        <w:rPr>
          <w:rFonts w:ascii="Times New Roman" w:hAnsi="Times New Roman" w:cs="Times New Roman"/>
          <w:sz w:val="24"/>
          <w:szCs w:val="24"/>
          <w:lang w:val="es-419"/>
        </w:rPr>
      </w:pPr>
    </w:p>
    <w:p w14:paraId="02CEAB7E" w14:textId="77777777" w:rsidR="00D769CC" w:rsidRPr="001E5917" w:rsidRDefault="00D769CC" w:rsidP="00D769CC">
      <w:pPr>
        <w:spacing w:after="0" w:line="360" w:lineRule="auto"/>
        <w:ind w:firstLine="720"/>
        <w:jc w:val="both"/>
        <w:rPr>
          <w:rFonts w:ascii="Times New Roman" w:hAnsi="Times New Roman" w:cs="Times New Roman"/>
          <w:sz w:val="24"/>
          <w:szCs w:val="24"/>
          <w:lang w:val="es-419"/>
        </w:rPr>
      </w:pPr>
    </w:p>
    <w:p w14:paraId="03DEE394" w14:textId="0C2904B3" w:rsidR="009916D2" w:rsidRPr="001E5917" w:rsidRDefault="009916D2" w:rsidP="00AE5C01">
      <w:pPr>
        <w:spacing w:after="0" w:line="360" w:lineRule="auto"/>
        <w:jc w:val="both"/>
        <w:rPr>
          <w:rFonts w:ascii="Times New Roman" w:hAnsi="Times New Roman" w:cs="Times New Roman"/>
          <w:b/>
          <w:bCs/>
          <w:sz w:val="24"/>
          <w:szCs w:val="24"/>
          <w:lang w:val="es-419"/>
        </w:rPr>
      </w:pPr>
      <w:r w:rsidRPr="001E5917">
        <w:rPr>
          <w:rFonts w:ascii="Times New Roman" w:hAnsi="Times New Roman" w:cs="Times New Roman"/>
          <w:b/>
          <w:bCs/>
          <w:sz w:val="24"/>
          <w:szCs w:val="24"/>
          <w:lang w:val="es-419"/>
        </w:rPr>
        <w:t>Referencias</w:t>
      </w:r>
    </w:p>
    <w:p w14:paraId="01610C16" w14:textId="77777777" w:rsidR="009916D2" w:rsidRPr="001E5917" w:rsidRDefault="009916D2" w:rsidP="00AE5C01">
      <w:pPr>
        <w:spacing w:after="0" w:line="360" w:lineRule="auto"/>
        <w:jc w:val="both"/>
        <w:rPr>
          <w:rFonts w:ascii="Times New Roman" w:hAnsi="Times New Roman" w:cs="Times New Roman"/>
          <w:b/>
          <w:bCs/>
          <w:sz w:val="24"/>
          <w:szCs w:val="24"/>
          <w:lang w:val="es-419"/>
        </w:rPr>
      </w:pPr>
    </w:p>
    <w:p w14:paraId="0811F60C" w14:textId="55417743" w:rsidR="009916D2" w:rsidRPr="001E5917" w:rsidRDefault="009916D2" w:rsidP="00AE5C01">
      <w:pPr>
        <w:spacing w:after="0" w:line="360" w:lineRule="auto"/>
        <w:ind w:left="720" w:hanging="720"/>
        <w:jc w:val="both"/>
        <w:rPr>
          <w:rFonts w:ascii="Times New Roman" w:hAnsi="Times New Roman" w:cs="Times New Roman"/>
          <w:sz w:val="24"/>
          <w:szCs w:val="24"/>
          <w:lang w:val="es-419"/>
        </w:rPr>
      </w:pPr>
      <w:r w:rsidRPr="000C5134">
        <w:rPr>
          <w:rFonts w:ascii="Times New Roman" w:hAnsi="Times New Roman" w:cs="Times New Roman"/>
          <w:sz w:val="24"/>
          <w:szCs w:val="24"/>
          <w:lang w:val="es-CR"/>
        </w:rPr>
        <w:t xml:space="preserve">Theobald, Christoph; Álvarez, Carlos y Rojas, Hernán (Eds.). </w:t>
      </w:r>
      <w:r w:rsidRPr="001E5917">
        <w:rPr>
          <w:rFonts w:ascii="Times New Roman" w:hAnsi="Times New Roman" w:cs="Times New Roman"/>
          <w:sz w:val="24"/>
          <w:szCs w:val="24"/>
          <w:lang w:val="es-419"/>
        </w:rPr>
        <w:t xml:space="preserve">(2025). </w:t>
      </w:r>
      <w:r w:rsidRPr="001E5917">
        <w:rPr>
          <w:rFonts w:ascii="Times New Roman" w:hAnsi="Times New Roman" w:cs="Times New Roman"/>
          <w:i/>
          <w:iCs/>
          <w:sz w:val="24"/>
          <w:szCs w:val="24"/>
          <w:lang w:val="es-419"/>
        </w:rPr>
        <w:t>¿</w:t>
      </w:r>
      <w:proofErr w:type="gramStart"/>
      <w:r w:rsidRPr="001E5917">
        <w:rPr>
          <w:rFonts w:ascii="Times New Roman" w:hAnsi="Times New Roman" w:cs="Times New Roman"/>
          <w:i/>
          <w:iCs/>
          <w:sz w:val="24"/>
          <w:szCs w:val="24"/>
          <w:lang w:val="es-419"/>
        </w:rPr>
        <w:t>Cristianismo</w:t>
      </w:r>
      <w:proofErr w:type="gramEnd"/>
      <w:r w:rsidRPr="001E5917">
        <w:rPr>
          <w:rFonts w:ascii="Times New Roman" w:hAnsi="Times New Roman" w:cs="Times New Roman"/>
          <w:i/>
          <w:iCs/>
          <w:sz w:val="24"/>
          <w:szCs w:val="24"/>
          <w:lang w:val="es-419"/>
        </w:rPr>
        <w:t xml:space="preserve"> latinoamericano </w:t>
      </w:r>
      <w:proofErr w:type="spellStart"/>
      <w:r w:rsidRPr="001E5917">
        <w:rPr>
          <w:rFonts w:ascii="Times New Roman" w:hAnsi="Times New Roman" w:cs="Times New Roman"/>
          <w:i/>
          <w:iCs/>
          <w:sz w:val="24"/>
          <w:szCs w:val="24"/>
          <w:lang w:val="es-419"/>
        </w:rPr>
        <w:t>exculturado</w:t>
      </w:r>
      <w:proofErr w:type="spellEnd"/>
      <w:r w:rsidRPr="001E5917">
        <w:rPr>
          <w:rFonts w:ascii="Times New Roman" w:hAnsi="Times New Roman" w:cs="Times New Roman"/>
          <w:i/>
          <w:iCs/>
          <w:sz w:val="24"/>
          <w:szCs w:val="24"/>
          <w:lang w:val="es-419"/>
        </w:rPr>
        <w:t>?</w:t>
      </w:r>
      <w:r w:rsidR="00A15701" w:rsidRPr="001E5917">
        <w:rPr>
          <w:rFonts w:ascii="Times New Roman" w:hAnsi="Times New Roman" w:cs="Times New Roman"/>
          <w:i/>
          <w:iCs/>
          <w:sz w:val="24"/>
          <w:szCs w:val="24"/>
          <w:lang w:val="es-419"/>
        </w:rPr>
        <w:t xml:space="preserve"> </w:t>
      </w:r>
      <w:r w:rsidRPr="001E5917">
        <w:rPr>
          <w:rFonts w:ascii="Times New Roman" w:hAnsi="Times New Roman" w:cs="Times New Roman"/>
          <w:i/>
          <w:iCs/>
          <w:sz w:val="24"/>
          <w:szCs w:val="24"/>
          <w:lang w:val="es-419"/>
        </w:rPr>
        <w:t>El desafío de una rearticulación teológico-espiritual</w:t>
      </w:r>
      <w:r w:rsidRPr="001E5917">
        <w:rPr>
          <w:rFonts w:ascii="Times New Roman" w:hAnsi="Times New Roman" w:cs="Times New Roman"/>
          <w:sz w:val="24"/>
          <w:szCs w:val="24"/>
          <w:lang w:val="es-419"/>
        </w:rPr>
        <w:t>. Ediciones Universidad Alberto Hurtado.</w:t>
      </w:r>
    </w:p>
    <w:p w14:paraId="06C2E92B" w14:textId="77777777" w:rsidR="00AE5C01" w:rsidRPr="001E5917" w:rsidRDefault="00AE5C01" w:rsidP="00AE5C01">
      <w:pPr>
        <w:spacing w:after="0" w:line="360" w:lineRule="auto"/>
        <w:jc w:val="both"/>
        <w:rPr>
          <w:rFonts w:ascii="Times New Roman" w:hAnsi="Times New Roman" w:cs="Times New Roman"/>
          <w:sz w:val="24"/>
          <w:szCs w:val="24"/>
          <w:lang w:val="es-419"/>
        </w:rPr>
      </w:pPr>
    </w:p>
    <w:p w14:paraId="51E4D188" w14:textId="77777777" w:rsidR="00AE5C01" w:rsidRPr="001E5917" w:rsidRDefault="00AE5C01" w:rsidP="00AE5C01">
      <w:pPr>
        <w:spacing w:after="0" w:line="360" w:lineRule="auto"/>
        <w:jc w:val="both"/>
        <w:rPr>
          <w:rFonts w:ascii="Times New Roman" w:hAnsi="Times New Roman" w:cs="Times New Roman"/>
          <w:sz w:val="24"/>
          <w:szCs w:val="24"/>
          <w:lang w:val="es-419"/>
        </w:rPr>
      </w:pPr>
    </w:p>
    <w:sectPr w:rsidR="00AE5C01" w:rsidRPr="001E5917" w:rsidSect="00203317">
      <w:headerReference w:type="default" r:id="rId9"/>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189A9" w14:textId="77777777" w:rsidR="00A155A5" w:rsidRDefault="00A155A5" w:rsidP="00BB7F0B">
      <w:pPr>
        <w:spacing w:after="0" w:line="240" w:lineRule="auto"/>
      </w:pPr>
      <w:r>
        <w:separator/>
      </w:r>
    </w:p>
  </w:endnote>
  <w:endnote w:type="continuationSeparator" w:id="0">
    <w:p w14:paraId="5C90FCD4" w14:textId="77777777" w:rsidR="00A155A5" w:rsidRDefault="00A155A5" w:rsidP="00BB7F0B">
      <w:pPr>
        <w:spacing w:after="0" w:line="240" w:lineRule="auto"/>
      </w:pPr>
      <w:r>
        <w:continuationSeparator/>
      </w:r>
    </w:p>
  </w:endnote>
  <w:endnote w:id="1">
    <w:p w14:paraId="063DEC97" w14:textId="391DA013" w:rsidR="00423233" w:rsidRPr="00423233" w:rsidRDefault="00423233">
      <w:pPr>
        <w:pStyle w:val="Textonotaalfinal"/>
        <w:rPr>
          <w:rFonts w:ascii="Times New Roman" w:hAnsi="Times New Roman" w:cs="Times New Roman"/>
          <w:lang w:val="es-CR"/>
        </w:rPr>
      </w:pPr>
      <w:r w:rsidRPr="00423233">
        <w:rPr>
          <w:rStyle w:val="Refdenotaalfinal"/>
          <w:rFonts w:ascii="Times New Roman" w:hAnsi="Times New Roman" w:cs="Times New Roman"/>
        </w:rPr>
        <w:endnoteRef/>
      </w:r>
      <w:r w:rsidRPr="001E5917">
        <w:rPr>
          <w:rFonts w:ascii="Times New Roman" w:hAnsi="Times New Roman" w:cs="Times New Roman"/>
          <w:lang w:val="es-CR"/>
        </w:rPr>
        <w:t xml:space="preserve"> </w:t>
      </w:r>
      <w:r w:rsidRPr="00423233">
        <w:rPr>
          <w:rFonts w:ascii="Times New Roman" w:hAnsi="Times New Roman" w:cs="Times New Roman"/>
          <w:b/>
          <w:bCs/>
          <w:lang w:val="es-CR"/>
        </w:rPr>
        <w:t>Nota de autor</w:t>
      </w:r>
    </w:p>
    <w:p w14:paraId="5D15C466" w14:textId="07D942DD" w:rsidR="00423233" w:rsidRPr="00423233" w:rsidRDefault="00423233" w:rsidP="00423233">
      <w:pPr>
        <w:spacing w:after="0" w:line="240" w:lineRule="auto"/>
        <w:jc w:val="both"/>
        <w:rPr>
          <w:rFonts w:ascii="Times New Roman" w:hAnsi="Times New Roman" w:cs="Times New Roman"/>
          <w:sz w:val="20"/>
          <w:szCs w:val="20"/>
          <w:lang w:val="es-CL"/>
        </w:rPr>
      </w:pPr>
      <w:r w:rsidRPr="00423233">
        <w:rPr>
          <w:rFonts w:ascii="Times New Roman" w:hAnsi="Times New Roman" w:cs="Times New Roman"/>
          <w:sz w:val="20"/>
          <w:szCs w:val="20"/>
          <w:lang w:val="es-CR"/>
        </w:rPr>
        <w:t xml:space="preserve">Chileno. Doctor en Sociología por la Universidad Alberto Hurtado, Santiago de Chile, Chile. Académico Asistente del </w:t>
      </w:r>
      <w:r w:rsidRPr="00423233">
        <w:rPr>
          <w:rFonts w:ascii="Times New Roman" w:hAnsi="Times New Roman" w:cs="Times New Roman"/>
          <w:sz w:val="20"/>
          <w:szCs w:val="20"/>
          <w:lang w:val="es-CL"/>
        </w:rPr>
        <w:t>Instituto de Ciencias Religiosas y Filosofía, Universidad Católica del Norte, Coquimbo, Chile</w:t>
      </w:r>
      <w:r w:rsidRPr="00423233">
        <w:rPr>
          <w:rFonts w:ascii="Times New Roman" w:hAnsi="Times New Roman" w:cs="Times New Roman"/>
          <w:sz w:val="20"/>
          <w:szCs w:val="20"/>
          <w:lang w:val="es-CR"/>
        </w:rPr>
        <w:t xml:space="preserve">. Correo electrónico: </w:t>
      </w:r>
      <w:hyperlink r:id="rId1" w:history="1">
        <w:r w:rsidRPr="00423233">
          <w:rPr>
            <w:rStyle w:val="Hipervnculo"/>
            <w:rFonts w:ascii="Times New Roman" w:hAnsi="Times New Roman" w:cs="Times New Roman"/>
            <w:color w:val="auto"/>
            <w:sz w:val="20"/>
            <w:szCs w:val="20"/>
            <w:u w:val="none"/>
            <w:lang w:val="es-CL"/>
          </w:rPr>
          <w:t>fabian.bustamante@ucn.cl</w:t>
        </w:r>
      </w:hyperlink>
      <w:r w:rsidRPr="00423233">
        <w:rPr>
          <w:rFonts w:ascii="Times New Roman" w:hAnsi="Times New Roman" w:cs="Times New Roman"/>
          <w:sz w:val="20"/>
          <w:szCs w:val="20"/>
          <w:lang w:val="es-CR"/>
        </w:rPr>
        <w:t xml:space="preserve"> ORCID: https://orcid.org/0000-0001-6495-6122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B8BE0" w14:textId="77777777" w:rsidR="00A155A5" w:rsidRDefault="00A155A5" w:rsidP="00BB7F0B">
      <w:pPr>
        <w:spacing w:after="0" w:line="240" w:lineRule="auto"/>
      </w:pPr>
      <w:r>
        <w:separator/>
      </w:r>
    </w:p>
  </w:footnote>
  <w:footnote w:type="continuationSeparator" w:id="0">
    <w:p w14:paraId="57C10F95" w14:textId="77777777" w:rsidR="00A155A5" w:rsidRDefault="00A155A5" w:rsidP="00BB7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A73AF" w14:textId="2125E5B7" w:rsidR="00246461" w:rsidRPr="00246461" w:rsidRDefault="00246461" w:rsidP="00246461">
    <w:pPr>
      <w:tabs>
        <w:tab w:val="center" w:pos="4419"/>
        <w:tab w:val="right" w:pos="8838"/>
      </w:tabs>
      <w:spacing w:after="0" w:line="240" w:lineRule="auto"/>
      <w:jc w:val="center"/>
      <w:rPr>
        <w:rFonts w:ascii="Times New Roman" w:eastAsia="Calibri" w:hAnsi="Times New Roman" w:cs="Times New Roman"/>
        <w:b/>
        <w:color w:val="767171"/>
        <w:kern w:val="2"/>
        <w:sz w:val="24"/>
        <w:szCs w:val="24"/>
        <w:lang w:val="es-CR"/>
        <w14:ligatures w14:val="standardContextual"/>
      </w:rPr>
    </w:pPr>
    <w:r w:rsidRPr="00246461">
      <w:rPr>
        <w:rFonts w:ascii="Times New Roman" w:eastAsia="Calibri" w:hAnsi="Times New Roman" w:cs="Times New Roman"/>
        <w:b/>
        <w:i/>
        <w:color w:val="767171"/>
        <w:kern w:val="2"/>
        <w:sz w:val="18"/>
        <w:szCs w:val="18"/>
        <w:lang w:val="es-ES_tradnl"/>
        <w14:ligatures w14:val="standardContextual"/>
      </w:rPr>
      <w:t>Cuadernos Inter.c.a.mbio sobre Centroamérica y el Caribe</w:t>
    </w:r>
    <w:r w:rsidRPr="00246461">
      <w:rPr>
        <w:rFonts w:ascii="Times New Roman" w:eastAsia="Calibri" w:hAnsi="Times New Roman" w:cs="Times New Roman"/>
        <w:b/>
        <w:color w:val="767171"/>
        <w:kern w:val="2"/>
        <w:sz w:val="18"/>
        <w:szCs w:val="18"/>
        <w:lang w:val="es-ES_tradnl"/>
        <w14:ligatures w14:val="standardContextual"/>
      </w:rPr>
      <w:t>, 2025, Vol. 2</w:t>
    </w:r>
    <w:r>
      <w:rPr>
        <w:rFonts w:ascii="Times New Roman" w:eastAsia="Calibri" w:hAnsi="Times New Roman" w:cs="Times New Roman"/>
        <w:b/>
        <w:color w:val="767171"/>
        <w:kern w:val="2"/>
        <w:sz w:val="18"/>
        <w:szCs w:val="18"/>
        <w:lang w:val="es-ES_tradnl"/>
        <w14:ligatures w14:val="standardContextual"/>
      </w:rPr>
      <w:t>3</w:t>
    </w:r>
    <w:r w:rsidRPr="00246461">
      <w:rPr>
        <w:rFonts w:ascii="Times New Roman" w:eastAsia="Calibri" w:hAnsi="Times New Roman" w:cs="Times New Roman"/>
        <w:b/>
        <w:color w:val="767171"/>
        <w:kern w:val="2"/>
        <w:sz w:val="18"/>
        <w:szCs w:val="18"/>
        <w:lang w:val="es-ES_tradnl"/>
        <w14:ligatures w14:val="standardContextual"/>
      </w:rPr>
      <w:t xml:space="preserve">, Núm. </w:t>
    </w:r>
    <w:r>
      <w:rPr>
        <w:rFonts w:ascii="Times New Roman" w:eastAsia="Calibri" w:hAnsi="Times New Roman" w:cs="Times New Roman"/>
        <w:b/>
        <w:color w:val="767171"/>
        <w:kern w:val="2"/>
        <w:sz w:val="18"/>
        <w:szCs w:val="18"/>
        <w:lang w:val="es-ES_tradnl"/>
        <w14:ligatures w14:val="standardContextual"/>
      </w:rPr>
      <w:t>1</w:t>
    </w:r>
    <w:r w:rsidRPr="00246461">
      <w:rPr>
        <w:rFonts w:ascii="Times New Roman" w:eastAsia="Calibri" w:hAnsi="Times New Roman" w:cs="Times New Roman"/>
        <w:b/>
        <w:color w:val="767171"/>
        <w:kern w:val="2"/>
        <w:sz w:val="18"/>
        <w:szCs w:val="18"/>
        <w:lang w:val="es-ES_tradnl"/>
        <w14:ligatures w14:val="standardContextual"/>
      </w:rPr>
      <w:t>, e</w:t>
    </w:r>
    <w:r w:rsidR="009C1102">
      <w:rPr>
        <w:rFonts w:ascii="Times New Roman" w:eastAsia="Calibri" w:hAnsi="Times New Roman" w:cs="Times New Roman"/>
        <w:b/>
        <w:color w:val="767171"/>
        <w:kern w:val="2"/>
        <w:sz w:val="18"/>
        <w:szCs w:val="18"/>
        <w:lang w:val="es-ES_tradnl"/>
        <w14:ligatures w14:val="standardContextual"/>
      </w:rPr>
      <w:t>265025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705"/>
    <w:rsid w:val="000018C3"/>
    <w:rsid w:val="00036B89"/>
    <w:rsid w:val="000451FC"/>
    <w:rsid w:val="000735A8"/>
    <w:rsid w:val="000773DA"/>
    <w:rsid w:val="0008227D"/>
    <w:rsid w:val="00086386"/>
    <w:rsid w:val="000A4D1F"/>
    <w:rsid w:val="000C5134"/>
    <w:rsid w:val="000C587D"/>
    <w:rsid w:val="001033F2"/>
    <w:rsid w:val="00116C94"/>
    <w:rsid w:val="00151AE3"/>
    <w:rsid w:val="001B492B"/>
    <w:rsid w:val="001C3CB9"/>
    <w:rsid w:val="001D56E1"/>
    <w:rsid w:val="001E5917"/>
    <w:rsid w:val="001F55F0"/>
    <w:rsid w:val="00203317"/>
    <w:rsid w:val="00220279"/>
    <w:rsid w:val="00246461"/>
    <w:rsid w:val="00267ACE"/>
    <w:rsid w:val="00280187"/>
    <w:rsid w:val="00281088"/>
    <w:rsid w:val="002B037C"/>
    <w:rsid w:val="002E09EF"/>
    <w:rsid w:val="002F537F"/>
    <w:rsid w:val="00303C95"/>
    <w:rsid w:val="0030672D"/>
    <w:rsid w:val="00336C72"/>
    <w:rsid w:val="00341AE5"/>
    <w:rsid w:val="00376A48"/>
    <w:rsid w:val="00395A88"/>
    <w:rsid w:val="003A2FAF"/>
    <w:rsid w:val="003A5738"/>
    <w:rsid w:val="003C35AD"/>
    <w:rsid w:val="003D1F23"/>
    <w:rsid w:val="003D4312"/>
    <w:rsid w:val="003F7B2C"/>
    <w:rsid w:val="004013D1"/>
    <w:rsid w:val="0041558F"/>
    <w:rsid w:val="00423233"/>
    <w:rsid w:val="00436678"/>
    <w:rsid w:val="00452C40"/>
    <w:rsid w:val="004546AB"/>
    <w:rsid w:val="00467093"/>
    <w:rsid w:val="0047157C"/>
    <w:rsid w:val="004B5C06"/>
    <w:rsid w:val="004D4876"/>
    <w:rsid w:val="00513768"/>
    <w:rsid w:val="00521D80"/>
    <w:rsid w:val="00540FC9"/>
    <w:rsid w:val="00546EDF"/>
    <w:rsid w:val="00562A42"/>
    <w:rsid w:val="0058115E"/>
    <w:rsid w:val="005C41BF"/>
    <w:rsid w:val="005E00BB"/>
    <w:rsid w:val="005E476E"/>
    <w:rsid w:val="005F165E"/>
    <w:rsid w:val="00620248"/>
    <w:rsid w:val="00637EF3"/>
    <w:rsid w:val="00646BF3"/>
    <w:rsid w:val="0065297D"/>
    <w:rsid w:val="00676FB0"/>
    <w:rsid w:val="00684415"/>
    <w:rsid w:val="006965A4"/>
    <w:rsid w:val="006B2930"/>
    <w:rsid w:val="006C022E"/>
    <w:rsid w:val="006C2301"/>
    <w:rsid w:val="006C7FCF"/>
    <w:rsid w:val="00765204"/>
    <w:rsid w:val="007701CF"/>
    <w:rsid w:val="007A084D"/>
    <w:rsid w:val="007A3E7B"/>
    <w:rsid w:val="007A3EFF"/>
    <w:rsid w:val="007B1281"/>
    <w:rsid w:val="007B308A"/>
    <w:rsid w:val="007C0065"/>
    <w:rsid w:val="007C08ED"/>
    <w:rsid w:val="007E278A"/>
    <w:rsid w:val="007F51BC"/>
    <w:rsid w:val="00803814"/>
    <w:rsid w:val="008201FB"/>
    <w:rsid w:val="00825660"/>
    <w:rsid w:val="00827861"/>
    <w:rsid w:val="00831CD0"/>
    <w:rsid w:val="00851CFE"/>
    <w:rsid w:val="008841EF"/>
    <w:rsid w:val="008A62F1"/>
    <w:rsid w:val="009015C4"/>
    <w:rsid w:val="00950073"/>
    <w:rsid w:val="00976137"/>
    <w:rsid w:val="009916D2"/>
    <w:rsid w:val="009A5F81"/>
    <w:rsid w:val="009B123D"/>
    <w:rsid w:val="009C1102"/>
    <w:rsid w:val="009D0BCB"/>
    <w:rsid w:val="009F7359"/>
    <w:rsid w:val="00A155A5"/>
    <w:rsid w:val="00A15701"/>
    <w:rsid w:val="00A2247D"/>
    <w:rsid w:val="00A3273B"/>
    <w:rsid w:val="00A55655"/>
    <w:rsid w:val="00A744DC"/>
    <w:rsid w:val="00A74CA2"/>
    <w:rsid w:val="00A94947"/>
    <w:rsid w:val="00AA070A"/>
    <w:rsid w:val="00AA1AA0"/>
    <w:rsid w:val="00AD062B"/>
    <w:rsid w:val="00AD7361"/>
    <w:rsid w:val="00AE5C01"/>
    <w:rsid w:val="00AF09C5"/>
    <w:rsid w:val="00B20F43"/>
    <w:rsid w:val="00B34225"/>
    <w:rsid w:val="00B50718"/>
    <w:rsid w:val="00B553C4"/>
    <w:rsid w:val="00B6543A"/>
    <w:rsid w:val="00B926FB"/>
    <w:rsid w:val="00BA320D"/>
    <w:rsid w:val="00BB0F01"/>
    <w:rsid w:val="00BB3EF8"/>
    <w:rsid w:val="00BB7F0B"/>
    <w:rsid w:val="00BE0CF5"/>
    <w:rsid w:val="00C061D5"/>
    <w:rsid w:val="00C11B6A"/>
    <w:rsid w:val="00C24062"/>
    <w:rsid w:val="00C31522"/>
    <w:rsid w:val="00C5254A"/>
    <w:rsid w:val="00C656A5"/>
    <w:rsid w:val="00C70ACB"/>
    <w:rsid w:val="00CD5DD2"/>
    <w:rsid w:val="00CF5390"/>
    <w:rsid w:val="00D14DF8"/>
    <w:rsid w:val="00D46136"/>
    <w:rsid w:val="00D569D6"/>
    <w:rsid w:val="00D65E4D"/>
    <w:rsid w:val="00D769CC"/>
    <w:rsid w:val="00D86EF7"/>
    <w:rsid w:val="00DD333E"/>
    <w:rsid w:val="00DD3C5F"/>
    <w:rsid w:val="00E04A05"/>
    <w:rsid w:val="00E37985"/>
    <w:rsid w:val="00E6482A"/>
    <w:rsid w:val="00E673BE"/>
    <w:rsid w:val="00E71A31"/>
    <w:rsid w:val="00E844C9"/>
    <w:rsid w:val="00E84A75"/>
    <w:rsid w:val="00EA7705"/>
    <w:rsid w:val="00EB0A67"/>
    <w:rsid w:val="00F02D77"/>
    <w:rsid w:val="00F2701A"/>
    <w:rsid w:val="00F43600"/>
    <w:rsid w:val="00F55713"/>
    <w:rsid w:val="00F65FDA"/>
    <w:rsid w:val="00F86D7E"/>
    <w:rsid w:val="00F96A30"/>
    <w:rsid w:val="00FC0B84"/>
    <w:rsid w:val="00FD7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30DD3"/>
  <w15:chartTrackingRefBased/>
  <w15:docId w15:val="{5ACC3840-14C1-44F3-8F77-C24323D36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F55F0"/>
    <w:rPr>
      <w:color w:val="0563C1" w:themeColor="hyperlink"/>
      <w:u w:val="single"/>
    </w:rPr>
  </w:style>
  <w:style w:type="paragraph" w:styleId="Revisin">
    <w:name w:val="Revision"/>
    <w:hidden/>
    <w:uiPriority w:val="99"/>
    <w:semiHidden/>
    <w:rsid w:val="00C061D5"/>
    <w:pPr>
      <w:spacing w:after="0" w:line="240" w:lineRule="auto"/>
    </w:pPr>
  </w:style>
  <w:style w:type="character" w:styleId="Refdecomentario">
    <w:name w:val="annotation reference"/>
    <w:basedOn w:val="Fuentedeprrafopredeter"/>
    <w:uiPriority w:val="99"/>
    <w:semiHidden/>
    <w:unhideWhenUsed/>
    <w:rsid w:val="00F96A30"/>
    <w:rPr>
      <w:sz w:val="16"/>
      <w:szCs w:val="16"/>
    </w:rPr>
  </w:style>
  <w:style w:type="paragraph" w:styleId="Textocomentario">
    <w:name w:val="annotation text"/>
    <w:basedOn w:val="Normal"/>
    <w:link w:val="TextocomentarioCar"/>
    <w:uiPriority w:val="99"/>
    <w:unhideWhenUsed/>
    <w:rsid w:val="00F96A30"/>
    <w:pPr>
      <w:spacing w:line="240" w:lineRule="auto"/>
    </w:pPr>
    <w:rPr>
      <w:sz w:val="20"/>
      <w:szCs w:val="20"/>
    </w:rPr>
  </w:style>
  <w:style w:type="character" w:customStyle="1" w:styleId="TextocomentarioCar">
    <w:name w:val="Texto comentario Car"/>
    <w:basedOn w:val="Fuentedeprrafopredeter"/>
    <w:link w:val="Textocomentario"/>
    <w:uiPriority w:val="99"/>
    <w:rsid w:val="00F96A30"/>
    <w:rPr>
      <w:sz w:val="20"/>
      <w:szCs w:val="20"/>
    </w:rPr>
  </w:style>
  <w:style w:type="paragraph" w:styleId="Asuntodelcomentario">
    <w:name w:val="annotation subject"/>
    <w:basedOn w:val="Textocomentario"/>
    <w:next w:val="Textocomentario"/>
    <w:link w:val="AsuntodelcomentarioCar"/>
    <w:uiPriority w:val="99"/>
    <w:semiHidden/>
    <w:unhideWhenUsed/>
    <w:rsid w:val="00F96A30"/>
    <w:rPr>
      <w:b/>
      <w:bCs/>
    </w:rPr>
  </w:style>
  <w:style w:type="character" w:customStyle="1" w:styleId="AsuntodelcomentarioCar">
    <w:name w:val="Asunto del comentario Car"/>
    <w:basedOn w:val="TextocomentarioCar"/>
    <w:link w:val="Asuntodelcomentario"/>
    <w:uiPriority w:val="99"/>
    <w:semiHidden/>
    <w:rsid w:val="00F96A30"/>
    <w:rPr>
      <w:b/>
      <w:bCs/>
      <w:sz w:val="20"/>
      <w:szCs w:val="20"/>
    </w:rPr>
  </w:style>
  <w:style w:type="paragraph" w:styleId="Encabezado">
    <w:name w:val="header"/>
    <w:basedOn w:val="Normal"/>
    <w:link w:val="EncabezadoCar"/>
    <w:uiPriority w:val="99"/>
    <w:unhideWhenUsed/>
    <w:rsid w:val="00BB7F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7F0B"/>
  </w:style>
  <w:style w:type="paragraph" w:styleId="Piedepgina">
    <w:name w:val="footer"/>
    <w:basedOn w:val="Normal"/>
    <w:link w:val="PiedepginaCar"/>
    <w:uiPriority w:val="99"/>
    <w:unhideWhenUsed/>
    <w:rsid w:val="00BB7F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7F0B"/>
  </w:style>
  <w:style w:type="paragraph" w:styleId="Textodeglobo">
    <w:name w:val="Balloon Text"/>
    <w:basedOn w:val="Normal"/>
    <w:link w:val="TextodegloboCar"/>
    <w:uiPriority w:val="99"/>
    <w:semiHidden/>
    <w:unhideWhenUsed/>
    <w:rsid w:val="00546E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6EDF"/>
    <w:rPr>
      <w:rFonts w:ascii="Segoe UI" w:hAnsi="Segoe UI" w:cs="Segoe UI"/>
      <w:sz w:val="18"/>
      <w:szCs w:val="18"/>
    </w:rPr>
  </w:style>
  <w:style w:type="paragraph" w:styleId="Textonotaalfinal">
    <w:name w:val="endnote text"/>
    <w:basedOn w:val="Normal"/>
    <w:link w:val="TextonotaalfinalCar"/>
    <w:uiPriority w:val="99"/>
    <w:semiHidden/>
    <w:unhideWhenUsed/>
    <w:rsid w:val="0042323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23233"/>
    <w:rPr>
      <w:sz w:val="20"/>
      <w:szCs w:val="20"/>
    </w:rPr>
  </w:style>
  <w:style w:type="character" w:styleId="Refdenotaalfinal">
    <w:name w:val="endnote reference"/>
    <w:basedOn w:val="Fuentedeprrafopredeter"/>
    <w:uiPriority w:val="99"/>
    <w:semiHidden/>
    <w:unhideWhenUsed/>
    <w:rsid w:val="004232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mailto:fabian.bustamante@ucn.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29AEB-6085-4F98-B9B8-B0FB65582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6</Pages>
  <Words>2024</Words>
  <Characters>11138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Editor técnico Revista Cuadernos Inter.c.a.mbio</cp:lastModifiedBy>
  <cp:revision>67</cp:revision>
  <dcterms:created xsi:type="dcterms:W3CDTF">2026-01-27T23:19:00Z</dcterms:created>
  <dcterms:modified xsi:type="dcterms:W3CDTF">2026-01-29T15:56:00Z</dcterms:modified>
</cp:coreProperties>
</file>