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5DD3F" w14:textId="77777777" w:rsidR="006A64D8" w:rsidRPr="007403AA" w:rsidRDefault="006A64D8" w:rsidP="006A64D8">
      <w:pPr>
        <w:spacing w:after="160" w:line="259" w:lineRule="auto"/>
        <w:rPr>
          <w:sz w:val="28"/>
          <w:szCs w:val="28"/>
        </w:rPr>
      </w:pPr>
      <w:r w:rsidRPr="007403AA">
        <w:rPr>
          <w:b/>
          <w:bCs/>
          <w:sz w:val="28"/>
          <w:szCs w:val="28"/>
        </w:rPr>
        <w:t>Supplementary Material 1</w:t>
      </w:r>
    </w:p>
    <w:p w14:paraId="78358629" w14:textId="77777777" w:rsidR="006A64D8" w:rsidRDefault="006A64D8" w:rsidP="006A64D8">
      <w:r>
        <w:t>The survey conducted online to obtain a baseline of information about the recreational tarpon fishery.</w:t>
      </w:r>
    </w:p>
    <w:p w14:paraId="3868CFA7" w14:textId="77777777" w:rsidR="006A64D8" w:rsidRDefault="006A64D8" w:rsidP="006A64D8"/>
    <w:p w14:paraId="27F2FDC8" w14:textId="77777777" w:rsidR="006A64D8" w:rsidRDefault="006A64D8" w:rsidP="006A64D8">
      <w:r>
        <w:rPr>
          <w:noProof/>
        </w:rPr>
        <w:drawing>
          <wp:inline distT="0" distB="0" distL="0" distR="0" wp14:anchorId="066DC9FD" wp14:editId="3CEAA1C9">
            <wp:extent cx="4869602" cy="6469941"/>
            <wp:effectExtent l="0" t="0" r="0" b="0"/>
            <wp:docPr id="202731545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9602" cy="64699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FE9967" w14:textId="77777777" w:rsidR="006A64D8" w:rsidRDefault="006A64D8" w:rsidP="006A64D8"/>
    <w:p w14:paraId="554FE3A7" w14:textId="77777777" w:rsidR="006A64D8" w:rsidRDefault="006A64D8" w:rsidP="006A64D8">
      <w:r>
        <w:rPr>
          <w:noProof/>
        </w:rPr>
        <w:lastRenderedPageBreak/>
        <w:drawing>
          <wp:inline distT="0" distB="0" distL="0" distR="0" wp14:anchorId="104D82AD" wp14:editId="089AD47C">
            <wp:extent cx="4884843" cy="6538527"/>
            <wp:effectExtent l="0" t="0" r="0" b="0"/>
            <wp:docPr id="202731545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4843" cy="65385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DD5256" w14:textId="77777777" w:rsidR="006A64D8" w:rsidRDefault="006A64D8" w:rsidP="006A64D8"/>
    <w:p w14:paraId="69AC90D2" w14:textId="77777777" w:rsidR="006A64D8" w:rsidRDefault="006A64D8" w:rsidP="006A64D8"/>
    <w:p w14:paraId="1C3CB191" w14:textId="77777777" w:rsidR="006A64D8" w:rsidRDefault="006A64D8" w:rsidP="006A64D8"/>
    <w:p w14:paraId="5F74C304" w14:textId="77777777" w:rsidR="006A64D8" w:rsidRDefault="006A64D8" w:rsidP="006A64D8"/>
    <w:p w14:paraId="1D6A6B43" w14:textId="77777777" w:rsidR="006A64D8" w:rsidRDefault="006A64D8" w:rsidP="006A64D8">
      <w:r>
        <w:rPr>
          <w:noProof/>
        </w:rPr>
        <w:lastRenderedPageBreak/>
        <w:drawing>
          <wp:inline distT="0" distB="0" distL="0" distR="0" wp14:anchorId="36D63DEA" wp14:editId="5411FB92">
            <wp:extent cx="4831499" cy="6386113"/>
            <wp:effectExtent l="0" t="0" r="0" b="0"/>
            <wp:docPr id="202731545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1499" cy="6386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A1B804" w14:textId="77777777" w:rsidR="006A64D8" w:rsidRDefault="006A64D8" w:rsidP="006A64D8">
      <w:r>
        <w:rPr>
          <w:noProof/>
        </w:rPr>
        <w:lastRenderedPageBreak/>
        <w:drawing>
          <wp:inline distT="0" distB="0" distL="0" distR="0" wp14:anchorId="50ECE768" wp14:editId="2B7652AE">
            <wp:extent cx="4854361" cy="6477561"/>
            <wp:effectExtent l="0" t="0" r="0" b="0"/>
            <wp:docPr id="202731545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4361" cy="64775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1D40A7" w14:textId="77777777" w:rsidR="006A64D8" w:rsidRDefault="006A64D8" w:rsidP="006A64D8"/>
    <w:p w14:paraId="5E462048" w14:textId="77777777" w:rsidR="006A64D8" w:rsidRDefault="006A64D8" w:rsidP="006A64D8"/>
    <w:p w14:paraId="43514D49" w14:textId="77777777" w:rsidR="006A64D8" w:rsidRDefault="006A64D8" w:rsidP="006A64D8"/>
    <w:p w14:paraId="210ECF46" w14:textId="77777777" w:rsidR="006A64D8" w:rsidRDefault="006A64D8" w:rsidP="006A64D8"/>
    <w:p w14:paraId="50327D88" w14:textId="77777777" w:rsidR="006A64D8" w:rsidRDefault="006A64D8" w:rsidP="006A64D8"/>
    <w:p w14:paraId="3C06A0B9" w14:textId="77777777" w:rsidR="006A64D8" w:rsidRDefault="006A64D8" w:rsidP="006A64D8">
      <w:r>
        <w:rPr>
          <w:noProof/>
        </w:rPr>
        <w:lastRenderedPageBreak/>
        <w:drawing>
          <wp:inline distT="0" distB="0" distL="0" distR="0" wp14:anchorId="754EA524" wp14:editId="65223E4D">
            <wp:extent cx="4831499" cy="6500423"/>
            <wp:effectExtent l="0" t="0" r="0" b="0"/>
            <wp:docPr id="202731545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1499" cy="65004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50BCA3" w14:textId="77777777" w:rsidR="006A64D8" w:rsidRDefault="006A64D8" w:rsidP="006A64D8"/>
    <w:p w14:paraId="6561947A" w14:textId="77777777" w:rsidR="006A64D8" w:rsidRDefault="006A64D8" w:rsidP="006A64D8"/>
    <w:p w14:paraId="6B89EF4C" w14:textId="77777777" w:rsidR="006A64D8" w:rsidRDefault="006A64D8" w:rsidP="006A64D8"/>
    <w:p w14:paraId="25AE34CA" w14:textId="77777777" w:rsidR="006A64D8" w:rsidRDefault="006A64D8" w:rsidP="006A64D8"/>
    <w:p w14:paraId="272BFEBA" w14:textId="77777777" w:rsidR="006A64D8" w:rsidRDefault="006A64D8" w:rsidP="006A64D8"/>
    <w:p w14:paraId="5DD7FB23" w14:textId="77777777" w:rsidR="006A64D8" w:rsidRDefault="006A64D8" w:rsidP="006A64D8"/>
    <w:p w14:paraId="41CA5830" w14:textId="77777777" w:rsidR="006A64D8" w:rsidRDefault="006A64D8" w:rsidP="006A64D8"/>
    <w:p w14:paraId="0AA6078D" w14:textId="77777777" w:rsidR="006A64D8" w:rsidRDefault="006A64D8" w:rsidP="006A64D8"/>
    <w:p w14:paraId="1E7C6518" w14:textId="77777777" w:rsidR="006A64D8" w:rsidRDefault="006A64D8" w:rsidP="006A64D8"/>
    <w:p w14:paraId="253F1E64" w14:textId="77777777" w:rsidR="006A64D8" w:rsidRPr="007403AA" w:rsidRDefault="006A64D8" w:rsidP="006A64D8">
      <w:pPr>
        <w:spacing w:after="160" w:line="259" w:lineRule="auto"/>
        <w:rPr>
          <w:sz w:val="28"/>
          <w:szCs w:val="28"/>
        </w:rPr>
      </w:pPr>
      <w:r w:rsidRPr="007403AA">
        <w:rPr>
          <w:b/>
          <w:bCs/>
          <w:sz w:val="28"/>
          <w:szCs w:val="28"/>
        </w:rPr>
        <w:lastRenderedPageBreak/>
        <w:t xml:space="preserve">Supplementary Material </w:t>
      </w:r>
      <w:r>
        <w:rPr>
          <w:b/>
          <w:bCs/>
          <w:sz w:val="28"/>
          <w:szCs w:val="28"/>
        </w:rPr>
        <w:t>2</w:t>
      </w:r>
    </w:p>
    <w:p w14:paraId="017D9F8C" w14:textId="77777777" w:rsidR="006A64D8" w:rsidRDefault="006A64D8" w:rsidP="006A64D8"/>
    <w:p w14:paraId="4B5E80B2" w14:textId="77777777" w:rsidR="006A64D8" w:rsidRPr="00FF71D3" w:rsidRDefault="006A64D8" w:rsidP="006A64D8">
      <w:pPr>
        <w:ind w:firstLine="720"/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Below is an outline of a stepwise approach to addressing research and conservation needs for tarpon in Costa Rica.</w:t>
      </w:r>
    </w:p>
    <w:p w14:paraId="037C0768" w14:textId="77777777" w:rsidR="006A64D8" w:rsidRPr="00FF71D3" w:rsidRDefault="006A64D8" w:rsidP="006A64D8">
      <w:pPr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Establish a baseline of knowledge</w:t>
      </w:r>
    </w:p>
    <w:p w14:paraId="4834DE72" w14:textId="77777777" w:rsidR="006A64D8" w:rsidRPr="00FF71D3" w:rsidRDefault="006A64D8" w:rsidP="006A64D8">
      <w:pPr>
        <w:numPr>
          <w:ilvl w:val="1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Tarpon biology (identifies and prioritizes habitats, areas, and seasons for protection, the need for international/regional collaboration)</w:t>
      </w:r>
    </w:p>
    <w:p w14:paraId="2F46A810" w14:textId="77777777" w:rsidR="006A64D8" w:rsidRPr="00FF71D3" w:rsidRDefault="006A64D8" w:rsidP="006A64D8">
      <w:pPr>
        <w:numPr>
          <w:ilvl w:val="2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Adult movements, spawning places and seasons, diet</w:t>
      </w:r>
    </w:p>
    <w:p w14:paraId="44AA2FD3" w14:textId="77777777" w:rsidR="006A64D8" w:rsidRPr="00FF71D3" w:rsidRDefault="006A64D8" w:rsidP="006A64D8">
      <w:pPr>
        <w:numPr>
          <w:ilvl w:val="2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Larval transport</w:t>
      </w:r>
    </w:p>
    <w:p w14:paraId="4FF98C77" w14:textId="77777777" w:rsidR="006A64D8" w:rsidRPr="00FF71D3" w:rsidRDefault="006A64D8" w:rsidP="006A64D8">
      <w:pPr>
        <w:numPr>
          <w:ilvl w:val="2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Juvenile locations</w:t>
      </w:r>
    </w:p>
    <w:p w14:paraId="338E90C4" w14:textId="77777777" w:rsidR="006A64D8" w:rsidRPr="00FF71D3" w:rsidRDefault="006A64D8" w:rsidP="006A64D8">
      <w:pPr>
        <w:numPr>
          <w:ilvl w:val="2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Ontogenetic habitat shifts</w:t>
      </w:r>
    </w:p>
    <w:p w14:paraId="7F547961" w14:textId="77777777" w:rsidR="006A64D8" w:rsidRPr="00FF71D3" w:rsidRDefault="006A64D8" w:rsidP="006A64D8">
      <w:pPr>
        <w:numPr>
          <w:ilvl w:val="2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Population connectivity assessment - regional and Costa Rica genetics</w:t>
      </w:r>
    </w:p>
    <w:p w14:paraId="66C177B2" w14:textId="77777777" w:rsidR="006A64D8" w:rsidRPr="00FF71D3" w:rsidRDefault="006A64D8" w:rsidP="006A64D8">
      <w:pPr>
        <w:numPr>
          <w:ilvl w:val="1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Tarpon fisheries (historic trend, current status, needs)</w:t>
      </w:r>
    </w:p>
    <w:p w14:paraId="2719D270" w14:textId="77777777" w:rsidR="006A64D8" w:rsidRPr="00FF71D3" w:rsidRDefault="006A64D8" w:rsidP="006A64D8">
      <w:pPr>
        <w:numPr>
          <w:ilvl w:val="2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Conduct a Best Catch Assessment (</w:t>
      </w:r>
      <w:sdt>
        <w:sdtPr>
          <w:rPr>
            <w:rFonts w:asciiTheme="majorHAnsi" w:hAnsiTheme="majorHAnsi" w:cstheme="majorHAnsi"/>
          </w:rPr>
          <w:tag w:val="goog_rdk_177"/>
          <w:id w:val="1416521480"/>
        </w:sdtPr>
        <w:sdtContent/>
      </w:sdt>
      <w:r w:rsidRPr="00FF71D3">
        <w:rPr>
          <w:rFonts w:asciiTheme="majorHAnsi" w:hAnsiTheme="majorHAnsi" w:cstheme="majorHAnsi"/>
        </w:rPr>
        <w:t>BECAA) (</w:t>
      </w:r>
      <w:proofErr w:type="spellStart"/>
      <w:r w:rsidRPr="00FF71D3">
        <w:rPr>
          <w:rFonts w:asciiTheme="majorHAnsi" w:hAnsiTheme="majorHAnsi" w:cstheme="majorHAnsi"/>
        </w:rPr>
        <w:t>Sáenz</w:t>
      </w:r>
      <w:proofErr w:type="spellEnd"/>
      <w:r w:rsidRPr="00FF71D3">
        <w:rPr>
          <w:rFonts w:asciiTheme="majorHAnsi" w:hAnsiTheme="majorHAnsi" w:cstheme="majorHAnsi"/>
        </w:rPr>
        <w:t>–Arroyo et al. 2005; Jones et al. In Review) to establish recreational fishery trends over time</w:t>
      </w:r>
    </w:p>
    <w:p w14:paraId="24AAE64F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This should be a recurring survey</w:t>
      </w:r>
    </w:p>
    <w:p w14:paraId="4B523373" w14:textId="77777777" w:rsidR="006A64D8" w:rsidRPr="00FF71D3" w:rsidRDefault="006A64D8" w:rsidP="006A64D8">
      <w:pPr>
        <w:numPr>
          <w:ilvl w:val="2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Estimate Fishery Capacity (</w:t>
      </w:r>
      <w:proofErr w:type="spellStart"/>
      <w:r w:rsidRPr="00FF71D3">
        <w:rPr>
          <w:rFonts w:asciiTheme="majorHAnsi" w:hAnsiTheme="majorHAnsi" w:cstheme="majorHAnsi"/>
        </w:rPr>
        <w:t>Palomo</w:t>
      </w:r>
      <w:proofErr w:type="spellEnd"/>
      <w:r w:rsidRPr="00FF71D3">
        <w:rPr>
          <w:rFonts w:asciiTheme="majorHAnsi" w:hAnsiTheme="majorHAnsi" w:cstheme="majorHAnsi"/>
        </w:rPr>
        <w:t xml:space="preserve"> &amp; Perez 2025)</w:t>
      </w:r>
    </w:p>
    <w:p w14:paraId="2B8C98F2" w14:textId="77777777" w:rsidR="006A64D8" w:rsidRPr="00FF71D3" w:rsidRDefault="006A64D8" w:rsidP="006A64D8">
      <w:pPr>
        <w:numPr>
          <w:ilvl w:val="2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Catch and Release</w:t>
      </w:r>
    </w:p>
    <w:p w14:paraId="4BD45168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Estimate mortality rates</w:t>
      </w:r>
    </w:p>
    <w:p w14:paraId="2B43E64A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Assess fish handling practices</w:t>
      </w:r>
    </w:p>
    <w:p w14:paraId="66E660C0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Formulate and distribute handling practices education</w:t>
      </w:r>
    </w:p>
    <w:p w14:paraId="2F1A849C" w14:textId="77777777" w:rsidR="006A64D8" w:rsidRPr="00FF71D3" w:rsidRDefault="006A64D8" w:rsidP="006A64D8">
      <w:pPr>
        <w:numPr>
          <w:ilvl w:val="2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Assess other fisheries</w:t>
      </w:r>
    </w:p>
    <w:p w14:paraId="275E2CDD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 xml:space="preserve">Spatial, seasonality, history, harvest, </w:t>
      </w:r>
    </w:p>
    <w:p w14:paraId="62EBEC1B" w14:textId="77777777" w:rsidR="006A64D8" w:rsidRPr="00FF71D3" w:rsidRDefault="006A64D8" w:rsidP="006A64D8">
      <w:pPr>
        <w:numPr>
          <w:ilvl w:val="2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Economic assessments</w:t>
      </w:r>
    </w:p>
    <w:p w14:paraId="0FCDAF23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Recreational fishery</w:t>
      </w:r>
    </w:p>
    <w:p w14:paraId="60C497B2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Other fisheries</w:t>
      </w:r>
    </w:p>
    <w:p w14:paraId="70FC7A87" w14:textId="77777777" w:rsidR="006A64D8" w:rsidRPr="00FF71D3" w:rsidRDefault="006A64D8" w:rsidP="006A64D8">
      <w:pPr>
        <w:numPr>
          <w:ilvl w:val="1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Threat assessment</w:t>
      </w:r>
    </w:p>
    <w:p w14:paraId="20F57858" w14:textId="77777777" w:rsidR="006A64D8" w:rsidRPr="00FF71D3" w:rsidRDefault="006A64D8" w:rsidP="006A64D8">
      <w:pPr>
        <w:numPr>
          <w:ilvl w:val="2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Fishery related</w:t>
      </w:r>
    </w:p>
    <w:p w14:paraId="04167FA5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Post-release mortality</w:t>
      </w:r>
    </w:p>
    <w:p w14:paraId="6E2B8ED7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Harvest by other fisheries</w:t>
      </w:r>
    </w:p>
    <w:p w14:paraId="1813CD43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Population connectivity (are Costa Rica fish harvested in other countries?)</w:t>
      </w:r>
    </w:p>
    <w:p w14:paraId="4AB64042" w14:textId="77777777" w:rsidR="006A64D8" w:rsidRPr="00FF71D3" w:rsidRDefault="006A64D8" w:rsidP="006A64D8">
      <w:pPr>
        <w:numPr>
          <w:ilvl w:val="2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Habitat</w:t>
      </w:r>
    </w:p>
    <w:p w14:paraId="4CCBF14D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Especially juvenile and subadult, since in other regions those are most under threat</w:t>
      </w:r>
    </w:p>
    <w:p w14:paraId="46F50232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Watershed development (agriculture, residential commercial)</w:t>
      </w:r>
    </w:p>
    <w:p w14:paraId="40620F3B" w14:textId="77777777" w:rsidR="006A64D8" w:rsidRPr="00FF71D3" w:rsidRDefault="006A64D8" w:rsidP="006A64D8">
      <w:pPr>
        <w:numPr>
          <w:ilvl w:val="4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Land use maps, changes over time, priority areas</w:t>
      </w:r>
    </w:p>
    <w:p w14:paraId="0CEF26D3" w14:textId="77777777" w:rsidR="006A64D8" w:rsidRPr="00FF71D3" w:rsidRDefault="006A64D8" w:rsidP="006A64D8">
      <w:pPr>
        <w:numPr>
          <w:ilvl w:val="2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Water quality</w:t>
      </w:r>
    </w:p>
    <w:p w14:paraId="4DB11EB4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Point and non-point pollution sources</w:t>
      </w:r>
    </w:p>
    <w:p w14:paraId="1EF3C61F" w14:textId="77777777" w:rsidR="006A64D8" w:rsidRDefault="006A64D8" w:rsidP="006A64D8">
      <w:pPr>
        <w:numPr>
          <w:ilvl w:val="4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Agricultural, commercial, residential</w:t>
      </w:r>
    </w:p>
    <w:p w14:paraId="090447DD" w14:textId="77777777" w:rsidR="006A64D8" w:rsidRDefault="006A64D8" w:rsidP="006A64D8">
      <w:pPr>
        <w:jc w:val="both"/>
        <w:rPr>
          <w:rFonts w:asciiTheme="majorHAnsi" w:hAnsiTheme="majorHAnsi" w:cstheme="majorHAnsi"/>
        </w:rPr>
      </w:pPr>
    </w:p>
    <w:p w14:paraId="0445B065" w14:textId="77777777" w:rsidR="006A64D8" w:rsidRDefault="006A64D8" w:rsidP="006A64D8">
      <w:pPr>
        <w:jc w:val="both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7"/>
        <w:gridCol w:w="2653"/>
        <w:gridCol w:w="5450"/>
      </w:tblGrid>
      <w:tr w:rsidR="006A64D8" w:rsidRPr="00E877DE" w14:paraId="29B8350A" w14:textId="77777777" w:rsidTr="00A246BE">
        <w:tc>
          <w:tcPr>
            <w:tcW w:w="0" w:type="auto"/>
            <w:hideMark/>
          </w:tcPr>
          <w:p w14:paraId="008CD4A2" w14:textId="77777777" w:rsidR="006A64D8" w:rsidRPr="00950780" w:rsidRDefault="006A64D8" w:rsidP="00A246BE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s-CR"/>
              </w:rPr>
            </w:pP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Research</w:t>
            </w:r>
            <w:proofErr w:type="spellEnd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 xml:space="preserve"> </w:t>
            </w: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Area</w:t>
            </w:r>
            <w:proofErr w:type="spellEnd"/>
          </w:p>
        </w:tc>
        <w:tc>
          <w:tcPr>
            <w:tcW w:w="0" w:type="auto"/>
            <w:hideMark/>
          </w:tcPr>
          <w:p w14:paraId="35C5F856" w14:textId="77777777" w:rsidR="006A64D8" w:rsidRPr="00950780" w:rsidRDefault="006A64D8" w:rsidP="00A246BE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s-CR"/>
              </w:rPr>
            </w:pP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Main</w:t>
            </w:r>
            <w:proofErr w:type="spellEnd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 xml:space="preserve"> </w:t>
            </w: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Objectives</w:t>
            </w:r>
            <w:proofErr w:type="spellEnd"/>
          </w:p>
        </w:tc>
        <w:tc>
          <w:tcPr>
            <w:tcW w:w="0" w:type="auto"/>
            <w:hideMark/>
          </w:tcPr>
          <w:p w14:paraId="06D4B88A" w14:textId="77777777" w:rsidR="006A64D8" w:rsidRPr="00950780" w:rsidRDefault="006A64D8" w:rsidP="00A246BE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s-CR"/>
              </w:rPr>
            </w:pP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Specific</w:t>
            </w:r>
            <w:proofErr w:type="spellEnd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 xml:space="preserve"> </w:t>
            </w: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Actions</w:t>
            </w:r>
            <w:proofErr w:type="spellEnd"/>
          </w:p>
        </w:tc>
      </w:tr>
      <w:tr w:rsidR="006A64D8" w:rsidRPr="00E877DE" w14:paraId="5C15C98C" w14:textId="77777777" w:rsidTr="00A246BE">
        <w:tc>
          <w:tcPr>
            <w:tcW w:w="0" w:type="auto"/>
            <w:hideMark/>
          </w:tcPr>
          <w:p w14:paraId="1AD78F3C" w14:textId="77777777" w:rsidR="006A64D8" w:rsidRPr="00950780" w:rsidRDefault="006A64D8" w:rsidP="00A246BE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s-CR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lastRenderedPageBreak/>
              <w:t xml:space="preserve">1. </w:t>
            </w: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Biology</w:t>
            </w:r>
            <w:proofErr w:type="spellEnd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 xml:space="preserve"> and </w:t>
            </w: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Ecology</w:t>
            </w:r>
            <w:proofErr w:type="spellEnd"/>
          </w:p>
        </w:tc>
        <w:tc>
          <w:tcPr>
            <w:tcW w:w="0" w:type="auto"/>
            <w:hideMark/>
          </w:tcPr>
          <w:p w14:paraId="5A9EB907" w14:textId="77777777" w:rsidR="006A64D8" w:rsidRPr="00950780" w:rsidRDefault="006A64D8" w:rsidP="00A246BE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Identify critical habitats, seasonality, and connectivity of the species.</w:t>
            </w:r>
          </w:p>
        </w:tc>
        <w:tc>
          <w:tcPr>
            <w:tcW w:w="0" w:type="auto"/>
            <w:hideMark/>
          </w:tcPr>
          <w:p w14:paraId="162D1F48" w14:textId="77777777" w:rsidR="006A64D8" w:rsidRPr="00950780" w:rsidRDefault="006A64D8" w:rsidP="00A246BE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- Track adult movements, spawning, diet, and larval transport. - Identify juvenile habitats and ontogenetic shifts. - Assess regional and local genetic structure.</w:t>
            </w:r>
          </w:p>
        </w:tc>
      </w:tr>
      <w:tr w:rsidR="006A64D8" w:rsidRPr="00E877DE" w14:paraId="389BDDDE" w14:textId="77777777" w:rsidTr="00A246BE">
        <w:tc>
          <w:tcPr>
            <w:tcW w:w="0" w:type="auto"/>
            <w:hideMark/>
          </w:tcPr>
          <w:p w14:paraId="4AE1E922" w14:textId="77777777" w:rsidR="006A64D8" w:rsidRPr="00950780" w:rsidRDefault="006A64D8" w:rsidP="00A246BE">
            <w:pPr>
              <w:rPr>
                <w:rFonts w:asciiTheme="majorHAnsi" w:hAnsiTheme="majorHAnsi" w:cstheme="majorHAnsi"/>
                <w:sz w:val="16"/>
                <w:szCs w:val="16"/>
                <w:lang w:val="es-CR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 xml:space="preserve">2. </w:t>
            </w: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Fisheries</w:t>
            </w:r>
            <w:proofErr w:type="spellEnd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 xml:space="preserve"> </w:t>
            </w: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Assessment</w:t>
            </w:r>
            <w:proofErr w:type="spellEnd"/>
          </w:p>
        </w:tc>
        <w:tc>
          <w:tcPr>
            <w:tcW w:w="0" w:type="auto"/>
            <w:hideMark/>
          </w:tcPr>
          <w:p w14:paraId="57B99F0F" w14:textId="77777777" w:rsidR="006A64D8" w:rsidRPr="00950780" w:rsidRDefault="006A64D8" w:rsidP="00A246BE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Determine the status, capacity, and economic value of the fishery.</w:t>
            </w:r>
          </w:p>
        </w:tc>
        <w:tc>
          <w:tcPr>
            <w:tcW w:w="0" w:type="auto"/>
            <w:hideMark/>
          </w:tcPr>
          <w:p w14:paraId="0717D6E6" w14:textId="77777777" w:rsidR="006A64D8" w:rsidRPr="00950780" w:rsidRDefault="006A64D8" w:rsidP="00A246BE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- Implement recurring BECAA surveys to assess historical trends. - Evaluate mortality rates and catch-and-release practices. - Conduct economic valuation of the recreational fishery and related sectors.</w:t>
            </w:r>
          </w:p>
        </w:tc>
      </w:tr>
      <w:tr w:rsidR="006A64D8" w:rsidRPr="00E877DE" w14:paraId="1BC26C40" w14:textId="77777777" w:rsidTr="00A246BE">
        <w:tc>
          <w:tcPr>
            <w:tcW w:w="0" w:type="auto"/>
            <w:hideMark/>
          </w:tcPr>
          <w:p w14:paraId="4E9B5CD9" w14:textId="77777777" w:rsidR="006A64D8" w:rsidRPr="00950780" w:rsidRDefault="006A64D8" w:rsidP="00A246BE">
            <w:pPr>
              <w:rPr>
                <w:rFonts w:asciiTheme="majorHAnsi" w:hAnsiTheme="majorHAnsi" w:cstheme="majorHAnsi"/>
                <w:sz w:val="16"/>
                <w:szCs w:val="16"/>
                <w:lang w:val="es-CR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 xml:space="preserve">3. </w:t>
            </w: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Threat</w:t>
            </w:r>
            <w:proofErr w:type="spellEnd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 xml:space="preserve"> </w:t>
            </w: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Mitigation</w:t>
            </w:r>
            <w:proofErr w:type="spellEnd"/>
          </w:p>
        </w:tc>
        <w:tc>
          <w:tcPr>
            <w:tcW w:w="0" w:type="auto"/>
            <w:hideMark/>
          </w:tcPr>
          <w:p w14:paraId="3945CA72" w14:textId="77777777" w:rsidR="006A64D8" w:rsidRPr="00950780" w:rsidRDefault="006A64D8" w:rsidP="00A246BE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Quantify and mitigate anthropogenic impacts on the population and its habitat.</w:t>
            </w:r>
          </w:p>
        </w:tc>
        <w:tc>
          <w:tcPr>
            <w:tcW w:w="0" w:type="auto"/>
            <w:hideMark/>
          </w:tcPr>
          <w:p w14:paraId="45745A8B" w14:textId="77777777" w:rsidR="006A64D8" w:rsidRPr="00950780" w:rsidRDefault="006A64D8" w:rsidP="00A246BE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- Evaluate impacts of transboundary harvest and other fisheries. - Analyze habitat loss due to development (e.g., land-use mapping). - Monitor sources of water pollution (agricultural and urban).</w:t>
            </w:r>
          </w:p>
        </w:tc>
      </w:tr>
    </w:tbl>
    <w:p w14:paraId="0CBFA05B" w14:textId="77777777" w:rsidR="006A64D8" w:rsidRPr="00A42574" w:rsidRDefault="006A64D8" w:rsidP="006A64D8">
      <w:pPr>
        <w:jc w:val="both"/>
        <w:rPr>
          <w:rFonts w:asciiTheme="majorHAnsi" w:hAnsiTheme="majorHAnsi" w:cstheme="majorHAnsi"/>
          <w:lang w:val="en-US"/>
        </w:rPr>
      </w:pPr>
    </w:p>
    <w:p w14:paraId="2E777304" w14:textId="77777777" w:rsidR="006A64D8" w:rsidRPr="00A42574" w:rsidRDefault="006A64D8" w:rsidP="006A64D8">
      <w:pPr>
        <w:jc w:val="both"/>
        <w:rPr>
          <w:rFonts w:asciiTheme="majorHAnsi" w:hAnsiTheme="majorHAnsi" w:cstheme="majorHAnsi"/>
          <w:lang w:val="en-US"/>
        </w:rPr>
      </w:pPr>
    </w:p>
    <w:p w14:paraId="37841D85" w14:textId="77777777" w:rsidR="006A64D8" w:rsidRPr="00A42574" w:rsidRDefault="006A64D8" w:rsidP="006A64D8">
      <w:pPr>
        <w:jc w:val="both"/>
        <w:rPr>
          <w:rFonts w:asciiTheme="majorHAnsi" w:hAnsiTheme="majorHAnsi" w:cstheme="majorHAnsi"/>
          <w:lang w:val="en-US"/>
        </w:rPr>
      </w:pPr>
    </w:p>
    <w:p w14:paraId="626D5294" w14:textId="77777777" w:rsidR="006A64D8" w:rsidRPr="00FF71D3" w:rsidRDefault="006A64D8" w:rsidP="006A64D8">
      <w:pPr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 xml:space="preserve">Develop a Conservation Priority Schedule </w:t>
      </w:r>
    </w:p>
    <w:p w14:paraId="1705DAC0" w14:textId="77777777" w:rsidR="006A64D8" w:rsidRPr="00FF71D3" w:rsidRDefault="006A64D8" w:rsidP="006A64D8">
      <w:pPr>
        <w:ind w:left="1080"/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 xml:space="preserve">This schedule must integrate ecological research, fisheries assessments, and socioeconomic considerations, ensuring alignment with </w:t>
      </w:r>
      <w:sdt>
        <w:sdtPr>
          <w:rPr>
            <w:rFonts w:asciiTheme="majorHAnsi" w:hAnsiTheme="majorHAnsi" w:cstheme="majorHAnsi"/>
          </w:rPr>
          <w:tag w:val="goog_rdk_178"/>
          <w:id w:val="10042450"/>
        </w:sdtPr>
        <w:sdtContent/>
      </w:sdt>
      <w:r w:rsidRPr="00FF71D3">
        <w:rPr>
          <w:rFonts w:asciiTheme="majorHAnsi" w:hAnsiTheme="majorHAnsi" w:cstheme="majorHAnsi"/>
        </w:rPr>
        <w:t xml:space="preserve">Costa Rica’s National Fisheries and Aquaculture Development Plan (PNDPA) and the National Tourism Plan 2022–2027. This is especially important since sportfishing and tourism fishing are not adequately addressed. </w:t>
      </w:r>
    </w:p>
    <w:p w14:paraId="56A5A934" w14:textId="77777777" w:rsidR="006A64D8" w:rsidRPr="00FF71D3" w:rsidRDefault="006A64D8" w:rsidP="006A64D8">
      <w:pPr>
        <w:numPr>
          <w:ilvl w:val="1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Combine scientific needs, fishery status, threats to create a priority list</w:t>
      </w:r>
    </w:p>
    <w:p w14:paraId="2C59053C" w14:textId="77777777" w:rsidR="006A64D8" w:rsidRPr="00FF71D3" w:rsidRDefault="006A64D8" w:rsidP="006A64D8">
      <w:pPr>
        <w:numPr>
          <w:ilvl w:val="2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Short term</w:t>
      </w:r>
    </w:p>
    <w:p w14:paraId="6E2AA45D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Develop and disseminate national best-practice guidelines for tarpon catch-and-release, embedded in fisheries management training (INCOPESCA) and sustainable tourism certifications (e.g., CST, Blue Flag).</w:t>
      </w:r>
    </w:p>
    <w:p w14:paraId="74F06E41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Integrate tarpon explicitly into the PNDPA research agenda as a priority species of ecological and economic value.</w:t>
      </w:r>
    </w:p>
    <w:p w14:paraId="46C2B829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Position tarpon fishing within the tourism development strategy, highlighting it as a flagship product of sustainable marine tourism.</w:t>
      </w:r>
      <w:sdt>
        <w:sdtPr>
          <w:rPr>
            <w:rFonts w:asciiTheme="majorHAnsi" w:hAnsiTheme="majorHAnsi" w:cstheme="majorHAnsi"/>
          </w:rPr>
          <w:tag w:val="goog_rdk_179"/>
          <w:id w:val="1679155459"/>
        </w:sdtPr>
        <w:sdtContent/>
      </w:sdt>
    </w:p>
    <w:p w14:paraId="371FE32C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 xml:space="preserve">Introduction of conservation programs for sportfishing species, including tarpon, that </w:t>
      </w:r>
      <w:sdt>
        <w:sdtPr>
          <w:rPr>
            <w:rFonts w:asciiTheme="majorHAnsi" w:hAnsiTheme="majorHAnsi" w:cstheme="majorHAnsi"/>
          </w:rPr>
          <w:tag w:val="goog_rdk_184"/>
          <w:id w:val="-1755574640"/>
        </w:sdtPr>
        <w:sdtContent>
          <w:r w:rsidRPr="00FF71D3">
            <w:rPr>
              <w:rFonts w:asciiTheme="majorHAnsi" w:hAnsiTheme="majorHAnsi" w:cstheme="majorHAnsi"/>
            </w:rPr>
            <w:t>reduce/</w:t>
          </w:r>
        </w:sdtContent>
      </w:sdt>
      <w:sdt>
        <w:sdtPr>
          <w:rPr>
            <w:rFonts w:asciiTheme="majorHAnsi" w:hAnsiTheme="majorHAnsi" w:cstheme="majorHAnsi"/>
          </w:rPr>
          <w:tag w:val="goog_rdk_185"/>
          <w:id w:val="-187989200"/>
        </w:sdtPr>
        <w:sdtContent>
          <w:r w:rsidRPr="00FF71D3">
            <w:rPr>
              <w:rFonts w:asciiTheme="majorHAnsi" w:hAnsiTheme="majorHAnsi" w:cstheme="majorHAnsi"/>
            </w:rPr>
            <w:t>mitigate mortalities from bycatch in commercial fishing operations.</w:t>
          </w:r>
        </w:sdtContent>
      </w:sdt>
      <w:sdt>
        <w:sdtPr>
          <w:rPr>
            <w:rFonts w:asciiTheme="majorHAnsi" w:hAnsiTheme="majorHAnsi" w:cstheme="majorHAnsi"/>
          </w:rPr>
          <w:tag w:val="goog_rdk_186"/>
          <w:id w:val="746765028"/>
        </w:sdtPr>
        <w:sdtContent/>
      </w:sdt>
    </w:p>
    <w:p w14:paraId="5D5AE680" w14:textId="77777777" w:rsidR="006A64D8" w:rsidRPr="00FF71D3" w:rsidRDefault="006A64D8" w:rsidP="006A64D8">
      <w:pPr>
        <w:numPr>
          <w:ilvl w:val="2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Long term</w:t>
      </w:r>
    </w:p>
    <w:p w14:paraId="03499C56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 xml:space="preserve">Secure formal recognition of tarpon as a priority species within fisheries management frameworks (PNDPA) and incorporate protective measures into marine spatial planning and marine protected area (MPA) zoning </w:t>
      </w:r>
    </w:p>
    <w:p w14:paraId="39FF4EEF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Establish regional cooperation agreements with Nicaragua, Panama, and Caribbean nations for joint research and management, consistent with PNDPA’s international management pillar.</w:t>
      </w:r>
    </w:p>
    <w:p w14:paraId="1283E971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Promote tarpon as a world-class ecotourism product, ensuring that coastal communities benefit economically while the species is safeguarded.</w:t>
      </w:r>
    </w:p>
    <w:p w14:paraId="699F4A85" w14:textId="77777777" w:rsidR="006A64D8" w:rsidRPr="00FF71D3" w:rsidRDefault="006A64D8" w:rsidP="006A64D8">
      <w:pPr>
        <w:numPr>
          <w:ilvl w:val="3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Link tarpon nursery habitat conservation, RAMSAR´s sites to blue carbon initiatives and Payment for Environmental Services (PES) schemes, aligning with Costa Rica’s climate and biodiversity commitments.</w:t>
      </w:r>
    </w:p>
    <w:p w14:paraId="1EFAD28B" w14:textId="77777777" w:rsidR="006A64D8" w:rsidRPr="00FF71D3" w:rsidRDefault="006A64D8" w:rsidP="006A64D8">
      <w:pPr>
        <w:numPr>
          <w:ilvl w:val="1"/>
          <w:numId w:val="1"/>
        </w:numPr>
        <w:jc w:val="both"/>
        <w:rPr>
          <w:rFonts w:asciiTheme="majorHAnsi" w:hAnsiTheme="majorHAnsi" w:cstheme="majorHAnsi"/>
        </w:rPr>
      </w:pPr>
      <w:r w:rsidRPr="00FF71D3">
        <w:rPr>
          <w:rFonts w:asciiTheme="majorHAnsi" w:hAnsiTheme="majorHAnsi" w:cstheme="majorHAnsi"/>
        </w:rPr>
        <w:t>Iterative process</w:t>
      </w:r>
    </w:p>
    <w:sdt>
      <w:sdtPr>
        <w:rPr>
          <w:rFonts w:asciiTheme="majorHAnsi" w:hAnsiTheme="majorHAnsi" w:cstheme="majorHAnsi"/>
        </w:rPr>
        <w:tag w:val="goog_rdk_189"/>
        <w:id w:val="812067528"/>
      </w:sdtPr>
      <w:sdtContent>
        <w:p w14:paraId="176BEC80" w14:textId="77777777" w:rsidR="006A64D8" w:rsidRPr="00FF71D3" w:rsidRDefault="006A64D8" w:rsidP="006A64D8">
          <w:pPr>
            <w:numPr>
              <w:ilvl w:val="2"/>
              <w:numId w:val="1"/>
            </w:numPr>
            <w:jc w:val="both"/>
            <w:rPr>
              <w:rFonts w:asciiTheme="majorHAnsi" w:hAnsiTheme="majorHAnsi" w:cstheme="majorHAnsi"/>
            </w:rPr>
          </w:pPr>
          <w:r w:rsidRPr="00FF71D3">
            <w:rPr>
              <w:rFonts w:asciiTheme="majorHAnsi" w:hAnsiTheme="majorHAnsi" w:cstheme="majorHAnsi"/>
            </w:rPr>
            <w:t>Evaluated every five years, adjusted as new information is gained, threats are addressed, new threats arise</w:t>
          </w:r>
          <w:sdt>
            <w:sdtPr>
              <w:rPr>
                <w:rFonts w:asciiTheme="majorHAnsi" w:hAnsiTheme="majorHAnsi" w:cstheme="majorHAnsi"/>
              </w:rPr>
              <w:tag w:val="goog_rdk_188"/>
              <w:id w:val="2072466891"/>
              <w:showingPlcHdr/>
            </w:sdtPr>
            <w:sdtContent>
              <w:r>
                <w:rPr>
                  <w:rFonts w:asciiTheme="majorHAnsi" w:hAnsiTheme="majorHAnsi" w:cstheme="majorHAnsi"/>
                </w:rPr>
                <w:t xml:space="preserve">     </w:t>
              </w:r>
            </w:sdtContent>
          </w:sdt>
        </w:p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8"/>
        <w:gridCol w:w="2944"/>
        <w:gridCol w:w="5148"/>
      </w:tblGrid>
      <w:tr w:rsidR="006A64D8" w:rsidRPr="00950780" w14:paraId="5EDFBA9B" w14:textId="77777777" w:rsidTr="00A246BE">
        <w:tc>
          <w:tcPr>
            <w:tcW w:w="0" w:type="auto"/>
            <w:hideMark/>
          </w:tcPr>
          <w:p w14:paraId="225CA15A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s-CR"/>
              </w:rPr>
            </w:pP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Timeframe</w:t>
            </w:r>
            <w:proofErr w:type="spellEnd"/>
          </w:p>
        </w:tc>
        <w:tc>
          <w:tcPr>
            <w:tcW w:w="0" w:type="auto"/>
            <w:hideMark/>
          </w:tcPr>
          <w:p w14:paraId="56A6ABAC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s-CR"/>
              </w:rPr>
            </w:pP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Strategic</w:t>
            </w:r>
            <w:proofErr w:type="spellEnd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 xml:space="preserve"> </w:t>
            </w: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Objective</w:t>
            </w:r>
            <w:proofErr w:type="spellEnd"/>
          </w:p>
        </w:tc>
        <w:tc>
          <w:tcPr>
            <w:tcW w:w="0" w:type="auto"/>
            <w:hideMark/>
          </w:tcPr>
          <w:p w14:paraId="5314C53E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s-CR"/>
              </w:rPr>
            </w:pP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Priority</w:t>
            </w:r>
            <w:proofErr w:type="spellEnd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 xml:space="preserve"> </w:t>
            </w: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Actions</w:t>
            </w:r>
            <w:proofErr w:type="spellEnd"/>
          </w:p>
        </w:tc>
      </w:tr>
      <w:tr w:rsidR="006A64D8" w:rsidRPr="00950780" w14:paraId="450B09A7" w14:textId="77777777" w:rsidTr="00A246BE">
        <w:tc>
          <w:tcPr>
            <w:tcW w:w="0" w:type="auto"/>
            <w:hideMark/>
          </w:tcPr>
          <w:p w14:paraId="4806B967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s-CR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Short-</w:t>
            </w: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term</w:t>
            </w:r>
            <w:proofErr w:type="spellEnd"/>
          </w:p>
        </w:tc>
        <w:tc>
          <w:tcPr>
            <w:tcW w:w="0" w:type="auto"/>
            <w:hideMark/>
          </w:tcPr>
          <w:p w14:paraId="4503903D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Integrate tarpon into national fisheries and tourism frameworks while reducing immediate threats.</w:t>
            </w:r>
          </w:p>
        </w:tc>
        <w:tc>
          <w:tcPr>
            <w:tcW w:w="0" w:type="auto"/>
            <w:hideMark/>
          </w:tcPr>
          <w:p w14:paraId="34C15C9C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Develop and disseminate national best-practice guidelines for tarpon catch-and-release, integrated into fisheries management training (INCOPESCA) and sustainable tourism certifications (e.g., CST, Blue Flag). </w:t>
            </w:r>
          </w:p>
          <w:p w14:paraId="790AAE73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Incorporate tarpon explicitly into the National Fisheries and Aquaculture Development Plan (PNDPA) as a priority species of ecological and economic importance. </w:t>
            </w:r>
          </w:p>
          <w:p w14:paraId="29D3738E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Position tarpon fishing within national tourism strategies as a flagship product of sustainable marine tourism. </w:t>
            </w:r>
          </w:p>
          <w:p w14:paraId="3004D924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- Implement conservation programs for sportfishing species (including tarpon) to reduce mortality from bycatch in commercial fisheries.</w:t>
            </w:r>
          </w:p>
        </w:tc>
      </w:tr>
      <w:tr w:rsidR="006A64D8" w:rsidRPr="00950780" w14:paraId="5F8D4283" w14:textId="77777777" w:rsidTr="00A246BE">
        <w:tc>
          <w:tcPr>
            <w:tcW w:w="0" w:type="auto"/>
            <w:hideMark/>
          </w:tcPr>
          <w:p w14:paraId="537E21C2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s-CR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Long-</w:t>
            </w: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term</w:t>
            </w:r>
            <w:proofErr w:type="spellEnd"/>
          </w:p>
        </w:tc>
        <w:tc>
          <w:tcPr>
            <w:tcW w:w="0" w:type="auto"/>
            <w:hideMark/>
          </w:tcPr>
          <w:p w14:paraId="28E2045E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Establish formal protection, regional coordination, and sustainable economic integration of tarpon fisheries.</w:t>
            </w:r>
          </w:p>
        </w:tc>
        <w:tc>
          <w:tcPr>
            <w:tcW w:w="0" w:type="auto"/>
            <w:hideMark/>
          </w:tcPr>
          <w:p w14:paraId="01CE4B6A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Secure formal recognition of tarpon as a priority species within fisheries management frameworks (PNDPA) and incorporate protective measures into marine spatial planning and marine protected area (MPA) zoning. </w:t>
            </w:r>
          </w:p>
          <w:p w14:paraId="622FDD00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Establish regional cooperation agreements with Nicaragua, Panama, and Caribbean nations for joint research and management, aligned with PNDPA’s international management objectives. </w:t>
            </w:r>
          </w:p>
          <w:p w14:paraId="613E2B62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Promote tarpon as a world-class ecotourism resource, ensuring economic benefits for coastal communities while maintaining conservation goals. </w:t>
            </w:r>
          </w:p>
          <w:p w14:paraId="29132C0A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- Link conservation of tarpon nursery habitats (e.g., RAMSAR sites) to blue carbon initiatives and Payment for Environmental Services (PES) schemes, aligning with national climate and biodiversity commitments.</w:t>
            </w:r>
          </w:p>
        </w:tc>
      </w:tr>
      <w:tr w:rsidR="006A64D8" w:rsidRPr="00950780" w14:paraId="36C5ED21" w14:textId="77777777" w:rsidTr="00A246BE">
        <w:tc>
          <w:tcPr>
            <w:tcW w:w="0" w:type="auto"/>
            <w:hideMark/>
          </w:tcPr>
          <w:p w14:paraId="493D9559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s-CR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 xml:space="preserve">Adaptive </w:t>
            </w:r>
            <w:proofErr w:type="spellStart"/>
            <w:r w:rsidRPr="00950780">
              <w:rPr>
                <w:rFonts w:asciiTheme="majorHAnsi" w:hAnsiTheme="majorHAnsi" w:cstheme="majorHAnsi"/>
                <w:sz w:val="16"/>
                <w:szCs w:val="16"/>
                <w:lang w:val="es-CR"/>
              </w:rPr>
              <w:t>management</w:t>
            </w:r>
            <w:proofErr w:type="spellEnd"/>
          </w:p>
        </w:tc>
        <w:tc>
          <w:tcPr>
            <w:tcW w:w="0" w:type="auto"/>
            <w:hideMark/>
          </w:tcPr>
          <w:p w14:paraId="5A97578A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Ensure long-term effectiveness through continuous evaluation and adjustment.</w:t>
            </w:r>
          </w:p>
        </w:tc>
        <w:tc>
          <w:tcPr>
            <w:tcW w:w="0" w:type="auto"/>
            <w:hideMark/>
          </w:tcPr>
          <w:p w14:paraId="7B062BA9" w14:textId="77777777" w:rsidR="006A64D8" w:rsidRPr="00950780" w:rsidRDefault="006A64D8" w:rsidP="00A246BE">
            <w:pPr>
              <w:spacing w:after="160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50780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- Evaluate and update conservation priorities every five years. - Adjust strategies based on new scientific information, emerging threats, and management outcomes.</w:t>
            </w:r>
          </w:p>
        </w:tc>
      </w:tr>
    </w:tbl>
    <w:p w14:paraId="6226D2B1" w14:textId="77777777" w:rsidR="00157CD1" w:rsidRPr="006A64D8" w:rsidRDefault="00157CD1">
      <w:pPr>
        <w:rPr>
          <w:lang w:val="en-US"/>
        </w:rPr>
      </w:pPr>
    </w:p>
    <w:sectPr w:rsidR="00157CD1" w:rsidRPr="006A64D8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3F644" w14:textId="77777777" w:rsidR="00000000" w:rsidRDefault="00000000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2D19A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3DD0"/>
    <w:multiLevelType w:val="multilevel"/>
    <w:tmpl w:val="F8380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65374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4D8"/>
    <w:rsid w:val="00157CD1"/>
    <w:rsid w:val="006060A8"/>
    <w:rsid w:val="006A64D8"/>
    <w:rsid w:val="00C8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683554"/>
  <w15:chartTrackingRefBased/>
  <w15:docId w15:val="{3C01DCD3-E6CC-2748-A100-260A25F3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4D8"/>
    <w:rPr>
      <w:rFonts w:ascii="Times New Roman" w:eastAsia="Times New Roman" w:hAnsi="Times New Roman" w:cs="Times New Roman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64D8"/>
    <w:rPr>
      <w:rFonts w:ascii="Calibri" w:eastAsia="Calibri" w:hAnsi="Calibri" w:cs="Calibri"/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eader" Target="header2.xml"/><Relationship Id="rId5" Type="http://schemas.openxmlformats.org/officeDocument/2006/relationships/image" Target="media/image1.pn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961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2026-08-26T21:01:00Z</dcterms:created>
  <dcterms:modified xsi:type="dcterms:W3CDTF">2026-08-26T21:02:00Z</dcterms:modified>
</cp:coreProperties>
</file>