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54888" w14:textId="761D527D" w:rsidR="000F3334" w:rsidRPr="003478E5" w:rsidRDefault="00A33822" w:rsidP="00C24945">
      <w:pPr>
        <w:jc w:val="center"/>
        <w:rPr>
          <w:rFonts w:ascii="Times New Roman" w:eastAsia="Times New Roman" w:hAnsi="Times New Roman" w:cs="Times New Roman"/>
        </w:rPr>
      </w:pPr>
      <w:r w:rsidRPr="003478E5">
        <w:rPr>
          <w:rFonts w:ascii="Times New Roman" w:eastAsia="Times New Roman" w:hAnsi="Times New Roman" w:cs="Times New Roman"/>
        </w:rPr>
        <w:t>APENDIX 1</w:t>
      </w:r>
    </w:p>
    <w:p w14:paraId="22EC8ABC" w14:textId="77777777" w:rsidR="000F3334" w:rsidRPr="003478E5" w:rsidRDefault="00A33822" w:rsidP="00C24945">
      <w:pPr>
        <w:keepNext/>
        <w:shd w:val="clear" w:color="auto" w:fill="FFFFFF"/>
        <w:ind w:firstLine="720"/>
        <w:jc w:val="both"/>
      </w:pPr>
      <w:r w:rsidRPr="003478E5">
        <w:rPr>
          <w:rFonts w:ascii="Times New Roman" w:eastAsia="Times New Roman" w:hAnsi="Times New Roman" w:cs="Times New Roman"/>
          <w:color w:val="000000"/>
        </w:rPr>
        <w:t xml:space="preserve">Cladograms obtained from the matrix originally published by </w:t>
      </w:r>
      <w:proofErr w:type="spellStart"/>
      <w:r w:rsidRPr="003478E5">
        <w:rPr>
          <w:rFonts w:ascii="Times New Roman" w:eastAsia="Times New Roman" w:hAnsi="Times New Roman" w:cs="Times New Roman"/>
          <w:color w:val="000000"/>
        </w:rPr>
        <w:t>Kury</w:t>
      </w:r>
      <w:proofErr w:type="spellEnd"/>
      <w:r w:rsidRPr="003478E5">
        <w:rPr>
          <w:rFonts w:ascii="Times New Roman" w:eastAsia="Times New Roman" w:hAnsi="Times New Roman" w:cs="Times New Roman"/>
          <w:color w:val="000000"/>
        </w:rPr>
        <w:t xml:space="preserve"> and Villarreal (2015), modified by Pinto-da-Rocha and </w:t>
      </w:r>
      <w:proofErr w:type="spellStart"/>
      <w:r w:rsidRPr="003478E5">
        <w:rPr>
          <w:rFonts w:ascii="Times New Roman" w:eastAsia="Times New Roman" w:hAnsi="Times New Roman" w:cs="Times New Roman"/>
          <w:color w:val="000000"/>
        </w:rPr>
        <w:t>Bragagnolo</w:t>
      </w:r>
      <w:proofErr w:type="spellEnd"/>
      <w:r w:rsidRPr="003478E5">
        <w:rPr>
          <w:rFonts w:ascii="Times New Roman" w:eastAsia="Times New Roman" w:hAnsi="Times New Roman" w:cs="Times New Roman"/>
          <w:color w:val="000000"/>
        </w:rPr>
        <w:t xml:space="preserve"> (2017) and </w:t>
      </w:r>
      <w:proofErr w:type="spellStart"/>
      <w:r w:rsidRPr="003478E5">
        <w:rPr>
          <w:rFonts w:ascii="Times New Roman" w:eastAsia="Times New Roman" w:hAnsi="Times New Roman" w:cs="Times New Roman"/>
          <w:color w:val="000000"/>
        </w:rPr>
        <w:t>Pinzón</w:t>
      </w:r>
      <w:proofErr w:type="spellEnd"/>
      <w:r w:rsidRPr="003478E5">
        <w:rPr>
          <w:rFonts w:ascii="Times New Roman" w:eastAsia="Times New Roman" w:hAnsi="Times New Roman" w:cs="Times New Roman"/>
          <w:color w:val="000000"/>
        </w:rPr>
        <w:t xml:space="preserve">-Morales and Pinto-da-Rocha (2020), with the addition of </w:t>
      </w:r>
      <w:proofErr w:type="spellStart"/>
      <w:r w:rsidRPr="003478E5">
        <w:rPr>
          <w:rFonts w:ascii="Times New Roman" w:eastAsia="Times New Roman" w:hAnsi="Times New Roman" w:cs="Times New Roman"/>
          <w:i/>
          <w:color w:val="000000"/>
        </w:rPr>
        <w:t>Quindina</w:t>
      </w:r>
      <w:proofErr w:type="spellEnd"/>
      <w:r w:rsidRPr="003478E5">
        <w:rPr>
          <w:rFonts w:ascii="Times New Roman" w:eastAsia="Times New Roman" w:hAnsi="Times New Roman" w:cs="Times New Roman"/>
          <w:i/>
          <w:color w:val="000000"/>
        </w:rPr>
        <w:t xml:space="preserve"> pendula</w:t>
      </w:r>
      <w:r w:rsidRPr="003478E5">
        <w:rPr>
          <w:rFonts w:ascii="Times New Roman" w:eastAsia="Times New Roman" w:hAnsi="Times New Roman" w:cs="Times New Roman"/>
          <w:color w:val="000000"/>
        </w:rPr>
        <w:t xml:space="preserve"> sp. Nov.</w:t>
      </w:r>
    </w:p>
    <w:p w14:paraId="6793158D" w14:textId="77777777" w:rsidR="000F3334" w:rsidRPr="003478E5" w:rsidRDefault="00A33822" w:rsidP="00C24945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3478E5">
        <w:rPr>
          <w:rFonts w:ascii="Times New Roman" w:eastAsia="Times New Roman" w:hAnsi="Times New Roman" w:cs="Times New Roman"/>
          <w:color w:val="000000"/>
        </w:rPr>
        <w:t xml:space="preserve">Abbreviations: ASS = </w:t>
      </w:r>
      <w:proofErr w:type="spellStart"/>
      <w:r w:rsidRPr="003478E5">
        <w:rPr>
          <w:rFonts w:ascii="Times New Roman" w:eastAsia="Times New Roman" w:hAnsi="Times New Roman" w:cs="Times New Roman"/>
          <w:color w:val="000000"/>
        </w:rPr>
        <w:t>Assamioidea</w:t>
      </w:r>
      <w:proofErr w:type="spellEnd"/>
      <w:r w:rsidRPr="003478E5">
        <w:rPr>
          <w:rFonts w:ascii="Times New Roman" w:eastAsia="Times New Roman" w:hAnsi="Times New Roman" w:cs="Times New Roman"/>
          <w:color w:val="000000"/>
        </w:rPr>
        <w:t xml:space="preserve">, PYR = </w:t>
      </w:r>
      <w:proofErr w:type="spellStart"/>
      <w:r w:rsidRPr="003478E5">
        <w:rPr>
          <w:rFonts w:ascii="Times New Roman" w:eastAsia="Times New Roman" w:hAnsi="Times New Roman" w:cs="Times New Roman"/>
          <w:color w:val="000000"/>
        </w:rPr>
        <w:t>Pyramidopidae</w:t>
      </w:r>
      <w:proofErr w:type="spellEnd"/>
      <w:r w:rsidRPr="003478E5">
        <w:rPr>
          <w:rFonts w:ascii="Times New Roman" w:eastAsia="Times New Roman" w:hAnsi="Times New Roman" w:cs="Times New Roman"/>
          <w:color w:val="000000"/>
        </w:rPr>
        <w:t xml:space="preserve">, EPE = </w:t>
      </w:r>
      <w:proofErr w:type="spellStart"/>
      <w:r w:rsidRPr="003478E5">
        <w:rPr>
          <w:rFonts w:ascii="Times New Roman" w:eastAsia="Times New Roman" w:hAnsi="Times New Roman" w:cs="Times New Roman"/>
          <w:color w:val="000000"/>
        </w:rPr>
        <w:t>Epedanidae</w:t>
      </w:r>
      <w:proofErr w:type="spellEnd"/>
      <w:r w:rsidRPr="003478E5">
        <w:rPr>
          <w:rFonts w:ascii="Times New Roman" w:eastAsia="Times New Roman" w:hAnsi="Times New Roman" w:cs="Times New Roman"/>
          <w:color w:val="000000"/>
        </w:rPr>
        <w:t xml:space="preserve">, OPS = </w:t>
      </w:r>
      <w:proofErr w:type="spellStart"/>
      <w:r w:rsidRPr="003478E5">
        <w:rPr>
          <w:rFonts w:ascii="Times New Roman" w:eastAsia="Times New Roman" w:hAnsi="Times New Roman" w:cs="Times New Roman"/>
          <w:color w:val="000000"/>
        </w:rPr>
        <w:t>Stygnopsidae</w:t>
      </w:r>
      <w:proofErr w:type="spellEnd"/>
      <w:r w:rsidRPr="003478E5">
        <w:rPr>
          <w:rFonts w:ascii="Times New Roman" w:eastAsia="Times New Roman" w:hAnsi="Times New Roman" w:cs="Times New Roman"/>
          <w:color w:val="000000"/>
        </w:rPr>
        <w:t xml:space="preserve">, AGO = </w:t>
      </w:r>
      <w:proofErr w:type="spellStart"/>
      <w:r w:rsidRPr="003478E5">
        <w:rPr>
          <w:rFonts w:ascii="Times New Roman" w:eastAsia="Times New Roman" w:hAnsi="Times New Roman" w:cs="Times New Roman"/>
          <w:color w:val="000000"/>
        </w:rPr>
        <w:t>Agoristenidae</w:t>
      </w:r>
      <w:proofErr w:type="spellEnd"/>
      <w:r w:rsidRPr="003478E5">
        <w:rPr>
          <w:rFonts w:ascii="Times New Roman" w:eastAsia="Times New Roman" w:hAnsi="Times New Roman" w:cs="Times New Roman"/>
          <w:color w:val="000000"/>
        </w:rPr>
        <w:t xml:space="preserve">, CRY = </w:t>
      </w:r>
      <w:proofErr w:type="spellStart"/>
      <w:r w:rsidRPr="003478E5">
        <w:rPr>
          <w:rFonts w:ascii="Times New Roman" w:eastAsia="Times New Roman" w:hAnsi="Times New Roman" w:cs="Times New Roman"/>
          <w:color w:val="000000"/>
        </w:rPr>
        <w:t>Cryptogeobiidae</w:t>
      </w:r>
      <w:proofErr w:type="spellEnd"/>
      <w:r w:rsidRPr="003478E5">
        <w:rPr>
          <w:rFonts w:ascii="Times New Roman" w:eastAsia="Times New Roman" w:hAnsi="Times New Roman" w:cs="Times New Roman"/>
          <w:color w:val="000000"/>
        </w:rPr>
        <w:t xml:space="preserve">, GER = </w:t>
      </w:r>
      <w:proofErr w:type="spellStart"/>
      <w:r w:rsidRPr="003478E5">
        <w:rPr>
          <w:rFonts w:ascii="Times New Roman" w:eastAsia="Times New Roman" w:hAnsi="Times New Roman" w:cs="Times New Roman"/>
          <w:color w:val="000000"/>
        </w:rPr>
        <w:t>Gerdesiidae</w:t>
      </w:r>
      <w:proofErr w:type="spellEnd"/>
      <w:r w:rsidRPr="003478E5">
        <w:rPr>
          <w:rFonts w:ascii="Times New Roman" w:eastAsia="Times New Roman" w:hAnsi="Times New Roman" w:cs="Times New Roman"/>
          <w:color w:val="000000"/>
        </w:rPr>
        <w:t xml:space="preserve">, STY = </w:t>
      </w:r>
      <w:proofErr w:type="spellStart"/>
      <w:r w:rsidRPr="003478E5">
        <w:rPr>
          <w:rFonts w:ascii="Times New Roman" w:eastAsia="Times New Roman" w:hAnsi="Times New Roman" w:cs="Times New Roman"/>
          <w:color w:val="000000"/>
        </w:rPr>
        <w:t>Stygnidae</w:t>
      </w:r>
      <w:proofErr w:type="spellEnd"/>
      <w:r w:rsidRPr="003478E5">
        <w:rPr>
          <w:rFonts w:ascii="Times New Roman" w:eastAsia="Times New Roman" w:hAnsi="Times New Roman" w:cs="Times New Roman"/>
          <w:color w:val="000000"/>
        </w:rPr>
        <w:t xml:space="preserve">, COS = </w:t>
      </w:r>
      <w:proofErr w:type="spellStart"/>
      <w:r w:rsidRPr="003478E5">
        <w:rPr>
          <w:rFonts w:ascii="Times New Roman" w:eastAsia="Times New Roman" w:hAnsi="Times New Roman" w:cs="Times New Roman"/>
          <w:color w:val="000000"/>
        </w:rPr>
        <w:t>Cosmetidae</w:t>
      </w:r>
      <w:proofErr w:type="spellEnd"/>
      <w:r w:rsidRPr="003478E5">
        <w:rPr>
          <w:rFonts w:ascii="Times New Roman" w:eastAsia="Times New Roman" w:hAnsi="Times New Roman" w:cs="Times New Roman"/>
          <w:color w:val="000000"/>
        </w:rPr>
        <w:t xml:space="preserve">, MET = </w:t>
      </w:r>
      <w:proofErr w:type="spellStart"/>
      <w:r w:rsidRPr="003478E5">
        <w:rPr>
          <w:rFonts w:ascii="Times New Roman" w:eastAsia="Times New Roman" w:hAnsi="Times New Roman" w:cs="Times New Roman"/>
          <w:color w:val="000000"/>
        </w:rPr>
        <w:t>Metasarcidae</w:t>
      </w:r>
      <w:proofErr w:type="spellEnd"/>
      <w:r w:rsidRPr="003478E5">
        <w:rPr>
          <w:rFonts w:ascii="Times New Roman" w:eastAsia="Times New Roman" w:hAnsi="Times New Roman" w:cs="Times New Roman"/>
          <w:color w:val="000000"/>
        </w:rPr>
        <w:t xml:space="preserve">, MAN = </w:t>
      </w:r>
      <w:proofErr w:type="spellStart"/>
      <w:r w:rsidRPr="003478E5">
        <w:rPr>
          <w:rFonts w:ascii="Times New Roman" w:eastAsia="Times New Roman" w:hAnsi="Times New Roman" w:cs="Times New Roman"/>
          <w:color w:val="000000"/>
        </w:rPr>
        <w:t>Manaosbiidae</w:t>
      </w:r>
      <w:proofErr w:type="spellEnd"/>
      <w:r w:rsidRPr="003478E5">
        <w:rPr>
          <w:rFonts w:ascii="Times New Roman" w:eastAsia="Times New Roman" w:hAnsi="Times New Roman" w:cs="Times New Roman"/>
          <w:color w:val="000000"/>
        </w:rPr>
        <w:t xml:space="preserve">, CRA = </w:t>
      </w:r>
      <w:proofErr w:type="spellStart"/>
      <w:r w:rsidRPr="003478E5">
        <w:rPr>
          <w:rFonts w:ascii="Times New Roman" w:eastAsia="Times New Roman" w:hAnsi="Times New Roman" w:cs="Times New Roman"/>
          <w:color w:val="000000"/>
        </w:rPr>
        <w:t>Cranaidae</w:t>
      </w:r>
      <w:proofErr w:type="spellEnd"/>
      <w:r w:rsidRPr="003478E5">
        <w:rPr>
          <w:rFonts w:ascii="Times New Roman" w:eastAsia="Times New Roman" w:hAnsi="Times New Roman" w:cs="Times New Roman"/>
          <w:color w:val="000000"/>
        </w:rPr>
        <w:t xml:space="preserve">, GON = </w:t>
      </w:r>
      <w:proofErr w:type="spellStart"/>
      <w:r w:rsidRPr="003478E5">
        <w:rPr>
          <w:rFonts w:ascii="Times New Roman" w:eastAsia="Times New Roman" w:hAnsi="Times New Roman" w:cs="Times New Roman"/>
          <w:color w:val="000000"/>
        </w:rPr>
        <w:t>Gonyleptidae</w:t>
      </w:r>
      <w:proofErr w:type="spellEnd"/>
      <w:r w:rsidRPr="003478E5">
        <w:rPr>
          <w:rFonts w:ascii="Times New Roman" w:eastAsia="Times New Roman" w:hAnsi="Times New Roman" w:cs="Times New Roman"/>
          <w:color w:val="000000"/>
        </w:rPr>
        <w:t xml:space="preserve">, AMP = </w:t>
      </w:r>
      <w:proofErr w:type="spellStart"/>
      <w:r w:rsidRPr="003478E5">
        <w:rPr>
          <w:rFonts w:ascii="Times New Roman" w:eastAsia="Times New Roman" w:hAnsi="Times New Roman" w:cs="Times New Roman"/>
          <w:color w:val="000000"/>
        </w:rPr>
        <w:t>Gonyleptidae</w:t>
      </w:r>
      <w:proofErr w:type="spellEnd"/>
      <w:r w:rsidRPr="003478E5">
        <w:rPr>
          <w:rFonts w:ascii="Times New Roman" w:eastAsia="Times New Roman" w:hAnsi="Times New Roman" w:cs="Times New Roman"/>
          <w:color w:val="000000"/>
        </w:rPr>
        <w:t xml:space="preserve"> (subfamily </w:t>
      </w:r>
      <w:proofErr w:type="spellStart"/>
      <w:r w:rsidRPr="003478E5">
        <w:rPr>
          <w:rFonts w:ascii="Times New Roman" w:eastAsia="Times New Roman" w:hAnsi="Times New Roman" w:cs="Times New Roman"/>
          <w:color w:val="000000"/>
        </w:rPr>
        <w:t>Ampycinae</w:t>
      </w:r>
      <w:proofErr w:type="spellEnd"/>
      <w:r w:rsidRPr="003478E5">
        <w:rPr>
          <w:rFonts w:ascii="Times New Roman" w:eastAsia="Times New Roman" w:hAnsi="Times New Roman" w:cs="Times New Roman"/>
          <w:color w:val="000000"/>
        </w:rPr>
        <w:t>).</w:t>
      </w:r>
    </w:p>
    <w:p w14:paraId="10AEB876" w14:textId="386A7321" w:rsidR="000F3334" w:rsidRPr="003478E5" w:rsidRDefault="00A33822" w:rsidP="00C24945">
      <w:pPr>
        <w:shd w:val="clear" w:color="auto" w:fill="FFFFFF"/>
        <w:ind w:firstLine="720"/>
        <w:jc w:val="both"/>
      </w:pPr>
      <w:r w:rsidRPr="003478E5">
        <w:rPr>
          <w:rFonts w:ascii="Times New Roman" w:eastAsia="Times New Roman" w:hAnsi="Times New Roman" w:cs="Times New Roman"/>
          <w:color w:val="000000"/>
        </w:rPr>
        <w:t xml:space="preserve">Red lines group the family </w:t>
      </w:r>
      <w:proofErr w:type="spellStart"/>
      <w:r w:rsidRPr="003478E5">
        <w:rPr>
          <w:rFonts w:ascii="Times New Roman" w:eastAsia="Times New Roman" w:hAnsi="Times New Roman" w:cs="Times New Roman"/>
          <w:color w:val="000000"/>
        </w:rPr>
        <w:t>Nomoclastidae</w:t>
      </w:r>
      <w:proofErr w:type="spellEnd"/>
      <w:r w:rsidRPr="003478E5">
        <w:rPr>
          <w:rFonts w:ascii="Times New Roman" w:eastAsia="Times New Roman" w:hAnsi="Times New Roman" w:cs="Times New Roman"/>
          <w:color w:val="000000"/>
        </w:rPr>
        <w:t xml:space="preserve">, thicker lines represent the genus </w:t>
      </w:r>
      <w:proofErr w:type="spellStart"/>
      <w:r w:rsidRPr="003478E5">
        <w:rPr>
          <w:rFonts w:ascii="Times New Roman" w:eastAsia="Times New Roman" w:hAnsi="Times New Roman" w:cs="Times New Roman"/>
          <w:i/>
          <w:color w:val="000000"/>
        </w:rPr>
        <w:t>Quindina</w:t>
      </w:r>
      <w:proofErr w:type="spellEnd"/>
      <w:r w:rsidRPr="003478E5">
        <w:rPr>
          <w:rFonts w:ascii="Times New Roman" w:eastAsia="Times New Roman" w:hAnsi="Times New Roman" w:cs="Times New Roman"/>
          <w:color w:val="000000"/>
        </w:rPr>
        <w:t xml:space="preserve">, green lines group species of the clade </w:t>
      </w:r>
      <w:proofErr w:type="spellStart"/>
      <w:r w:rsidRPr="003478E5">
        <w:rPr>
          <w:rFonts w:ascii="Times New Roman" w:eastAsia="Times New Roman" w:hAnsi="Times New Roman" w:cs="Times New Roman"/>
          <w:color w:val="000000"/>
        </w:rPr>
        <w:t>Microsetata</w:t>
      </w:r>
      <w:proofErr w:type="spellEnd"/>
      <w:r w:rsidRPr="003478E5">
        <w:rPr>
          <w:rFonts w:ascii="Times New Roman" w:eastAsia="Times New Roman" w:hAnsi="Times New Roman" w:cs="Times New Roman"/>
          <w:color w:val="000000"/>
        </w:rPr>
        <w:t xml:space="preserve">, blue lines group members of the clade </w:t>
      </w:r>
      <w:proofErr w:type="spellStart"/>
      <w:r w:rsidRPr="003478E5">
        <w:rPr>
          <w:rFonts w:ascii="Times New Roman" w:eastAsia="Times New Roman" w:hAnsi="Times New Roman" w:cs="Times New Roman"/>
          <w:color w:val="000000"/>
        </w:rPr>
        <w:t>Laminata</w:t>
      </w:r>
      <w:proofErr w:type="spellEnd"/>
      <w:r w:rsidRPr="003478E5">
        <w:rPr>
          <w:rFonts w:ascii="Times New Roman" w:eastAsia="Times New Roman" w:hAnsi="Times New Roman" w:cs="Times New Roman"/>
          <w:color w:val="000000"/>
        </w:rPr>
        <w:t xml:space="preserve">. Purple lines indicate other members of the superfamily </w:t>
      </w:r>
      <w:proofErr w:type="spellStart"/>
      <w:r w:rsidRPr="003478E5">
        <w:rPr>
          <w:rFonts w:ascii="Times New Roman" w:eastAsia="Times New Roman" w:hAnsi="Times New Roman" w:cs="Times New Roman"/>
          <w:color w:val="000000"/>
        </w:rPr>
        <w:t>Gonyleptoidea</w:t>
      </w:r>
      <w:proofErr w:type="spellEnd"/>
      <w:r w:rsidRPr="003478E5">
        <w:rPr>
          <w:rFonts w:ascii="Times New Roman" w:eastAsia="Times New Roman" w:hAnsi="Times New Roman" w:cs="Times New Roman"/>
          <w:color w:val="000000"/>
        </w:rPr>
        <w:t>. Black lines indicate outgroups</w:t>
      </w:r>
      <w:r w:rsidR="001A6378">
        <w:rPr>
          <w:rFonts w:ascii="Times New Roman" w:eastAsia="Times New Roman" w:hAnsi="Times New Roman" w:cs="Times New Roman"/>
          <w:color w:val="000000"/>
        </w:rPr>
        <w:t>.</w:t>
      </w:r>
    </w:p>
    <w:p w14:paraId="19E75279" w14:textId="77777777" w:rsidR="000F3334" w:rsidRPr="003478E5" w:rsidRDefault="00A33822" w:rsidP="00C24945">
      <w:pPr>
        <w:keepNext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3478E5">
        <w:rPr>
          <w:rFonts w:ascii="Times New Roman" w:eastAsia="Times New Roman" w:hAnsi="Times New Roman" w:cs="Times New Roman"/>
          <w:color w:val="000000"/>
        </w:rPr>
        <w:t>The cladograms were obtained by the following methods: A. Strict Nelsen consensus of 30 most parsimonious trees with equal weights; B. Majority consensus of 30 most parsimonious trees with equal weights; C. Implicit weighting with k = 9.2188; D. Successive weighting. L = Tree length (number of steps), WL = weighted tree length, CI = Consistency index, RI = Retention index.</w:t>
      </w:r>
    </w:p>
    <w:p w14:paraId="5A53A9FF" w14:textId="77777777" w:rsidR="000F3334" w:rsidRPr="003478E5" w:rsidRDefault="00A33822" w:rsidP="00C24945">
      <w:pPr>
        <w:keepNext/>
        <w:shd w:val="clear" w:color="auto" w:fill="FFFFFF"/>
        <w:ind w:firstLine="720"/>
        <w:jc w:val="both"/>
      </w:pPr>
      <w:r w:rsidRPr="003478E5">
        <w:rPr>
          <w:rFonts w:ascii="Times New Roman" w:eastAsia="Times New Roman" w:hAnsi="Times New Roman" w:cs="Times New Roman"/>
          <w:color w:val="000000"/>
        </w:rPr>
        <w:t xml:space="preserve">The number above each branch indicates the relative Bremer support. In the cladogram obtained by majority consensus with equal weights, the number under each branch </w:t>
      </w:r>
      <w:r w:rsidRPr="003478E5">
        <w:rPr>
          <w:rFonts w:ascii="Times New Roman" w:eastAsia="Times New Roman" w:hAnsi="Times New Roman" w:cs="Times New Roman"/>
        </w:rPr>
        <w:t>indicates</w:t>
      </w:r>
      <w:r w:rsidRPr="003478E5">
        <w:rPr>
          <w:rFonts w:ascii="Times New Roman" w:eastAsia="Times New Roman" w:hAnsi="Times New Roman" w:cs="Times New Roman"/>
          <w:color w:val="000000"/>
        </w:rPr>
        <w:t xml:space="preserve"> the </w:t>
      </w:r>
      <w:r w:rsidRPr="003478E5">
        <w:rPr>
          <w:rFonts w:ascii="Times New Roman" w:eastAsia="Times New Roman" w:hAnsi="Times New Roman" w:cs="Times New Roman"/>
        </w:rPr>
        <w:t>frequency</w:t>
      </w:r>
      <w:r w:rsidRPr="003478E5">
        <w:rPr>
          <w:rFonts w:ascii="Times New Roman" w:eastAsia="Times New Roman" w:hAnsi="Times New Roman" w:cs="Times New Roman"/>
          <w:color w:val="000000"/>
        </w:rPr>
        <w:t xml:space="preserve"> among the </w:t>
      </w:r>
      <w:r w:rsidRPr="003478E5">
        <w:rPr>
          <w:rFonts w:ascii="Times New Roman" w:eastAsia="Times New Roman" w:hAnsi="Times New Roman" w:cs="Times New Roman"/>
        </w:rPr>
        <w:t>input</w:t>
      </w:r>
      <w:r w:rsidRPr="003478E5">
        <w:rPr>
          <w:rFonts w:ascii="Times New Roman" w:eastAsia="Times New Roman" w:hAnsi="Times New Roman" w:cs="Times New Roman"/>
          <w:color w:val="000000"/>
        </w:rPr>
        <w:t xml:space="preserve"> trees.</w:t>
      </w:r>
    </w:p>
    <w:p w14:paraId="5BE33D5B" w14:textId="7D27098F" w:rsidR="000F3334" w:rsidRPr="003478E5" w:rsidRDefault="00A33822" w:rsidP="00C24945">
      <w:pPr>
        <w:keepNext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3478E5">
        <w:rPr>
          <w:rFonts w:ascii="Times New Roman" w:eastAsia="Times New Roman" w:hAnsi="Times New Roman" w:cs="Times New Roman"/>
          <w:color w:val="000000"/>
        </w:rPr>
        <w:t xml:space="preserve">Relative Bremer supports was </w:t>
      </w:r>
      <w:r w:rsidR="0064596B" w:rsidRPr="003478E5">
        <w:rPr>
          <w:rFonts w:ascii="Times New Roman" w:eastAsia="Times New Roman" w:hAnsi="Times New Roman" w:cs="Times New Roman"/>
          <w:color w:val="000000"/>
        </w:rPr>
        <w:t>calculated</w:t>
      </w:r>
      <w:r w:rsidRPr="003478E5">
        <w:rPr>
          <w:rFonts w:ascii="Times New Roman" w:eastAsia="Times New Roman" w:hAnsi="Times New Roman" w:cs="Times New Roman"/>
          <w:color w:val="000000"/>
        </w:rPr>
        <w:t xml:space="preserve"> with the option “TBR from existing trees”, with “Retain trees suboptimal by 600 steps” and “relative fit difference=1”</w:t>
      </w:r>
      <w:r w:rsidR="005E1F53">
        <w:rPr>
          <w:rFonts w:ascii="Times New Roman" w:eastAsia="Times New Roman" w:hAnsi="Times New Roman" w:cs="Times New Roman"/>
          <w:color w:val="000000"/>
        </w:rPr>
        <w:t>.</w:t>
      </w:r>
    </w:p>
    <w:p w14:paraId="37B5C059" w14:textId="77777777" w:rsidR="000F3334" w:rsidRPr="003478E5" w:rsidRDefault="00A33822">
      <w:pPr>
        <w:jc w:val="both"/>
        <w:rPr>
          <w:rFonts w:ascii="Times New Roman" w:eastAsia="Times New Roman" w:hAnsi="Times New Roman" w:cs="Times New Roman"/>
        </w:rPr>
      </w:pPr>
      <w:r w:rsidRPr="003478E5">
        <w:br w:type="page"/>
      </w:r>
    </w:p>
    <w:p w14:paraId="52A0EC93" w14:textId="77777777" w:rsidR="000F3334" w:rsidRPr="003478E5" w:rsidRDefault="00A33822">
      <w:pPr>
        <w:jc w:val="both"/>
        <w:rPr>
          <w:rFonts w:ascii="Times New Roman" w:eastAsia="Times New Roman" w:hAnsi="Times New Roman" w:cs="Times New Roman"/>
        </w:rPr>
      </w:pPr>
      <w:r w:rsidRPr="003478E5">
        <w:rPr>
          <w:noProof/>
          <w:lang w:eastAsia="en-US" w:bidi="ar-SA"/>
        </w:rPr>
        <w:lastRenderedPageBreak/>
        <w:drawing>
          <wp:anchor distT="0" distB="0" distL="0" distR="0" simplePos="0" relativeHeight="251672576" behindDoc="0" locked="0" layoutInCell="1" hidden="0" allowOverlap="1" wp14:anchorId="3AEBCC4B" wp14:editId="03093C9B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332220" cy="8335645"/>
            <wp:effectExtent l="0" t="0" r="0" b="0"/>
            <wp:wrapSquare wrapText="bothSides" distT="0" distB="0" distL="0" distR="0"/>
            <wp:docPr id="9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83356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2A09FDE" w14:textId="77777777" w:rsidR="000F3334" w:rsidRPr="003478E5" w:rsidRDefault="000F3334">
      <w:pPr>
        <w:jc w:val="both"/>
      </w:pPr>
    </w:p>
    <w:p w14:paraId="6721C0AB" w14:textId="77777777" w:rsidR="000F3334" w:rsidRPr="003478E5" w:rsidRDefault="00A33822">
      <w:pPr>
        <w:jc w:val="both"/>
      </w:pPr>
      <w:r w:rsidRPr="003478E5">
        <w:rPr>
          <w:noProof/>
          <w:lang w:eastAsia="en-US" w:bidi="ar-SA"/>
        </w:rPr>
        <w:drawing>
          <wp:anchor distT="0" distB="0" distL="0" distR="0" simplePos="0" relativeHeight="251673600" behindDoc="0" locked="0" layoutInCell="1" hidden="0" allowOverlap="1" wp14:anchorId="1466B43E" wp14:editId="431D6F44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332220" cy="7197725"/>
            <wp:effectExtent l="0" t="0" r="0" b="0"/>
            <wp:wrapSquare wrapText="bothSides" distT="0" distB="0" distL="0" distR="0"/>
            <wp:docPr id="9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719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4E942BB" w14:textId="77777777" w:rsidR="000F3334" w:rsidRPr="003478E5" w:rsidRDefault="00A33822">
      <w:pPr>
        <w:jc w:val="both"/>
      </w:pPr>
      <w:r w:rsidRPr="003478E5">
        <w:br w:type="page"/>
      </w:r>
    </w:p>
    <w:p w14:paraId="53B1CBE9" w14:textId="77777777" w:rsidR="000F3334" w:rsidRPr="003478E5" w:rsidRDefault="000F3334">
      <w:pPr>
        <w:jc w:val="both"/>
      </w:pPr>
    </w:p>
    <w:p w14:paraId="66E88A86" w14:textId="77777777" w:rsidR="000F3334" w:rsidRPr="003478E5" w:rsidRDefault="00A33822">
      <w:pPr>
        <w:jc w:val="both"/>
      </w:pPr>
      <w:r w:rsidRPr="003478E5">
        <w:rPr>
          <w:noProof/>
          <w:lang w:eastAsia="en-US" w:bidi="ar-SA"/>
        </w:rPr>
        <w:drawing>
          <wp:anchor distT="0" distB="0" distL="0" distR="0" simplePos="0" relativeHeight="251674624" behindDoc="0" locked="0" layoutInCell="1" hidden="0" allowOverlap="1" wp14:anchorId="5B424BC8" wp14:editId="19622DD2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332220" cy="8032750"/>
            <wp:effectExtent l="0" t="0" r="0" b="0"/>
            <wp:wrapSquare wrapText="bothSides" distT="0" distB="0" distL="0" distR="0"/>
            <wp:docPr id="8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8032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2173191" w14:textId="77777777" w:rsidR="000F3334" w:rsidRPr="003478E5" w:rsidRDefault="000F3334">
      <w:pPr>
        <w:jc w:val="both"/>
      </w:pPr>
    </w:p>
    <w:p w14:paraId="4ED536F4" w14:textId="77777777" w:rsidR="000F3334" w:rsidRDefault="00A33822">
      <w:pPr>
        <w:jc w:val="both"/>
      </w:pPr>
      <w:r w:rsidRPr="003478E5">
        <w:rPr>
          <w:noProof/>
          <w:lang w:eastAsia="en-US" w:bidi="ar-SA"/>
        </w:rPr>
        <w:drawing>
          <wp:anchor distT="0" distB="0" distL="0" distR="0" simplePos="0" relativeHeight="251675648" behindDoc="0" locked="0" layoutInCell="1" hidden="0" allowOverlap="1" wp14:anchorId="668495EC" wp14:editId="07786743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332220" cy="7558405"/>
            <wp:effectExtent l="0" t="0" r="0" b="0"/>
            <wp:wrapSquare wrapText="bothSides" distT="0" distB="0" distL="0" distR="0"/>
            <wp:docPr id="9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75584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4AA2015" w14:textId="77777777" w:rsidR="000F3334" w:rsidRDefault="000F3334">
      <w:pPr>
        <w:pBdr>
          <w:top w:val="nil"/>
          <w:left w:val="nil"/>
          <w:bottom w:val="nil"/>
          <w:right w:val="nil"/>
          <w:between w:val="nil"/>
        </w:pBdr>
      </w:pPr>
    </w:p>
    <w:sectPr w:rsidR="000F3334">
      <w:pgSz w:w="12240" w:h="15840"/>
      <w:pgMar w:top="1417" w:right="1134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8A7B6" w14:textId="77777777" w:rsidR="009E112F" w:rsidRDefault="009E112F" w:rsidP="00886BBB">
      <w:r>
        <w:separator/>
      </w:r>
    </w:p>
  </w:endnote>
  <w:endnote w:type="continuationSeparator" w:id="0">
    <w:p w14:paraId="5EFD94B0" w14:textId="77777777" w:rsidR="009E112F" w:rsidRDefault="009E112F" w:rsidP="00886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0"/>
    <w:family w:val="auto"/>
    <w:pitch w:val="default"/>
  </w:font>
  <w:font w:name="DejaVu Sans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B47B5" w14:textId="77777777" w:rsidR="009E112F" w:rsidRDefault="009E112F" w:rsidP="00886BBB">
      <w:r>
        <w:separator/>
      </w:r>
    </w:p>
  </w:footnote>
  <w:footnote w:type="continuationSeparator" w:id="0">
    <w:p w14:paraId="57B900CA" w14:textId="77777777" w:rsidR="009E112F" w:rsidRDefault="009E112F" w:rsidP="00886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5F2ACE"/>
    <w:multiLevelType w:val="multilevel"/>
    <w:tmpl w:val="D4625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86057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334"/>
    <w:rsid w:val="00034729"/>
    <w:rsid w:val="00035BA3"/>
    <w:rsid w:val="0004418A"/>
    <w:rsid w:val="00070177"/>
    <w:rsid w:val="000739E1"/>
    <w:rsid w:val="000B583E"/>
    <w:rsid w:val="000B58D3"/>
    <w:rsid w:val="000F3334"/>
    <w:rsid w:val="000F6C01"/>
    <w:rsid w:val="00107C9E"/>
    <w:rsid w:val="001253BA"/>
    <w:rsid w:val="00136416"/>
    <w:rsid w:val="00156E52"/>
    <w:rsid w:val="001651A6"/>
    <w:rsid w:val="00187E2F"/>
    <w:rsid w:val="001926F7"/>
    <w:rsid w:val="001A05E3"/>
    <w:rsid w:val="001A6378"/>
    <w:rsid w:val="001B089A"/>
    <w:rsid w:val="001D70F1"/>
    <w:rsid w:val="001F29EB"/>
    <w:rsid w:val="001F6E75"/>
    <w:rsid w:val="001F6F5B"/>
    <w:rsid w:val="00211CA5"/>
    <w:rsid w:val="00213EDE"/>
    <w:rsid w:val="00217DCE"/>
    <w:rsid w:val="0022049F"/>
    <w:rsid w:val="00225866"/>
    <w:rsid w:val="00243C07"/>
    <w:rsid w:val="00263B5D"/>
    <w:rsid w:val="00272AD8"/>
    <w:rsid w:val="00295237"/>
    <w:rsid w:val="002B6688"/>
    <w:rsid w:val="002D3AFA"/>
    <w:rsid w:val="002F49B9"/>
    <w:rsid w:val="002F635D"/>
    <w:rsid w:val="002F68B0"/>
    <w:rsid w:val="002F6BEB"/>
    <w:rsid w:val="003466F1"/>
    <w:rsid w:val="003478E5"/>
    <w:rsid w:val="00383436"/>
    <w:rsid w:val="003C35D1"/>
    <w:rsid w:val="00463E69"/>
    <w:rsid w:val="00496800"/>
    <w:rsid w:val="004C4814"/>
    <w:rsid w:val="004C6B01"/>
    <w:rsid w:val="004E5E53"/>
    <w:rsid w:val="004E652B"/>
    <w:rsid w:val="004F7BF7"/>
    <w:rsid w:val="00560E80"/>
    <w:rsid w:val="005907B7"/>
    <w:rsid w:val="005A3B33"/>
    <w:rsid w:val="005A4559"/>
    <w:rsid w:val="005A6107"/>
    <w:rsid w:val="005B2B6B"/>
    <w:rsid w:val="005E1F53"/>
    <w:rsid w:val="005F1843"/>
    <w:rsid w:val="006320B3"/>
    <w:rsid w:val="0064596B"/>
    <w:rsid w:val="00647855"/>
    <w:rsid w:val="006A1477"/>
    <w:rsid w:val="006A277F"/>
    <w:rsid w:val="006F676D"/>
    <w:rsid w:val="00717E23"/>
    <w:rsid w:val="00723439"/>
    <w:rsid w:val="007372A6"/>
    <w:rsid w:val="0075073F"/>
    <w:rsid w:val="007519C2"/>
    <w:rsid w:val="00770914"/>
    <w:rsid w:val="007802C5"/>
    <w:rsid w:val="007814F4"/>
    <w:rsid w:val="007B65F5"/>
    <w:rsid w:val="00813600"/>
    <w:rsid w:val="00815D09"/>
    <w:rsid w:val="00834FA3"/>
    <w:rsid w:val="00872FB7"/>
    <w:rsid w:val="00886BBB"/>
    <w:rsid w:val="008C6232"/>
    <w:rsid w:val="00900826"/>
    <w:rsid w:val="009067FD"/>
    <w:rsid w:val="00906D1F"/>
    <w:rsid w:val="0093763E"/>
    <w:rsid w:val="00952DE8"/>
    <w:rsid w:val="00974222"/>
    <w:rsid w:val="0099278F"/>
    <w:rsid w:val="00995C0C"/>
    <w:rsid w:val="009A340D"/>
    <w:rsid w:val="009A383D"/>
    <w:rsid w:val="009D41CC"/>
    <w:rsid w:val="009D4939"/>
    <w:rsid w:val="009E112F"/>
    <w:rsid w:val="009E252B"/>
    <w:rsid w:val="009F48F6"/>
    <w:rsid w:val="00A007A1"/>
    <w:rsid w:val="00A240CF"/>
    <w:rsid w:val="00A33822"/>
    <w:rsid w:val="00A55999"/>
    <w:rsid w:val="00AD71C7"/>
    <w:rsid w:val="00AF273B"/>
    <w:rsid w:val="00AF7DFD"/>
    <w:rsid w:val="00B50FA0"/>
    <w:rsid w:val="00B73125"/>
    <w:rsid w:val="00B970E3"/>
    <w:rsid w:val="00BA3A4D"/>
    <w:rsid w:val="00BE2B1F"/>
    <w:rsid w:val="00BF247F"/>
    <w:rsid w:val="00C24945"/>
    <w:rsid w:val="00C54D26"/>
    <w:rsid w:val="00C66268"/>
    <w:rsid w:val="00C8458C"/>
    <w:rsid w:val="00CB3DBC"/>
    <w:rsid w:val="00CC0B24"/>
    <w:rsid w:val="00CD30D7"/>
    <w:rsid w:val="00CF3DEC"/>
    <w:rsid w:val="00D378C3"/>
    <w:rsid w:val="00DA1DEC"/>
    <w:rsid w:val="00DD1290"/>
    <w:rsid w:val="00DE0792"/>
    <w:rsid w:val="00DF354A"/>
    <w:rsid w:val="00E3389C"/>
    <w:rsid w:val="00E34FE5"/>
    <w:rsid w:val="00E54D1A"/>
    <w:rsid w:val="00E60AEF"/>
    <w:rsid w:val="00E808CA"/>
    <w:rsid w:val="00EB1DCE"/>
    <w:rsid w:val="00F37D42"/>
    <w:rsid w:val="00F418D2"/>
    <w:rsid w:val="00F709E0"/>
    <w:rsid w:val="00F915A0"/>
    <w:rsid w:val="00F91FA5"/>
    <w:rsid w:val="00FA0A53"/>
    <w:rsid w:val="00FE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C503636"/>
  <w15:docId w15:val="{5994B4A5-6763-4F51-BF59-172475B4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color w:val="00000A"/>
        <w:sz w:val="24"/>
        <w:szCs w:val="24"/>
        <w:lang w:val="en-US" w:eastAsia="es-C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DejaVu Sans" w:cs="FreeSans"/>
      <w:lang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Encabezado1"/>
    <w:next w:val="Normal"/>
    <w:uiPriority w:val="10"/>
    <w:qFormat/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10">
    <w:name w:val="Encabezado 1"/>
    <w:basedOn w:val="Encabezado1"/>
    <w:next w:val="Normal"/>
  </w:style>
  <w:style w:type="paragraph" w:customStyle="1" w:styleId="Encabezado2">
    <w:name w:val="Encabezado 2"/>
    <w:basedOn w:val="Encabezado1"/>
    <w:next w:val="Normal"/>
    <w:pPr>
      <w:jc w:val="right"/>
      <w:outlineLvl w:val="1"/>
    </w:pPr>
    <w:rPr>
      <w:rFonts w:ascii="Liberation Serif" w:eastAsia="Liberation Serif" w:hAnsi="Liberation Serif" w:cs="Liberation Serif"/>
      <w:b/>
      <w:bCs/>
      <w:sz w:val="27"/>
      <w:szCs w:val="27"/>
    </w:rPr>
  </w:style>
  <w:style w:type="paragraph" w:customStyle="1" w:styleId="Encabezado3">
    <w:name w:val="Encabezado 3"/>
    <w:basedOn w:val="Encabezado1"/>
    <w:next w:val="Normal"/>
  </w:style>
  <w:style w:type="paragraph" w:customStyle="1" w:styleId="Encabezado4">
    <w:name w:val="Encabezado 4"/>
    <w:basedOn w:val="Encabezado1"/>
    <w:next w:val="Normal"/>
    <w:pPr>
      <w:keepLines/>
      <w:spacing w:after="40"/>
    </w:pPr>
    <w:rPr>
      <w:rFonts w:ascii="Liberation Serif" w:eastAsia="Liberation Serif" w:hAnsi="Liberation Serif" w:cs="Liberation Serif"/>
      <w:b/>
      <w:sz w:val="24"/>
      <w:szCs w:val="24"/>
    </w:rPr>
  </w:style>
  <w:style w:type="paragraph" w:customStyle="1" w:styleId="Encabezado5">
    <w:name w:val="Encabezado 5"/>
    <w:basedOn w:val="Encabezado1"/>
    <w:next w:val="Normal"/>
    <w:pPr>
      <w:keepLines/>
      <w:spacing w:before="220" w:after="40"/>
    </w:pPr>
    <w:rPr>
      <w:rFonts w:ascii="Liberation Serif" w:eastAsia="Liberation Serif" w:hAnsi="Liberation Serif" w:cs="Liberation Serif"/>
      <w:b/>
      <w:sz w:val="22"/>
      <w:szCs w:val="22"/>
    </w:rPr>
  </w:style>
  <w:style w:type="paragraph" w:customStyle="1" w:styleId="Encabezado6">
    <w:name w:val="Encabezado 6"/>
    <w:basedOn w:val="Encabezado1"/>
    <w:next w:val="Normal"/>
    <w:pPr>
      <w:keepLines/>
      <w:spacing w:before="200" w:after="40"/>
    </w:pPr>
    <w:rPr>
      <w:rFonts w:ascii="Liberation Serif" w:eastAsia="Liberation Serif" w:hAnsi="Liberation Serif" w:cs="Liberation Serif"/>
      <w:b/>
      <w:sz w:val="20"/>
      <w:szCs w:val="20"/>
    </w:rPr>
  </w:style>
  <w:style w:type="character" w:customStyle="1" w:styleId="Smbolosdenumeracin">
    <w:name w:val="Símbolos de numeración"/>
    <w:qFormat/>
  </w:style>
  <w:style w:type="character" w:customStyle="1" w:styleId="EnlacedeInternet">
    <w:name w:val="Enlace de Internet"/>
    <w:rPr>
      <w:color w:val="000080"/>
      <w:u w:val="single"/>
    </w:rPr>
  </w:style>
  <w:style w:type="paragraph" w:customStyle="1" w:styleId="Encabezado1">
    <w:name w:val="Encabezado1"/>
    <w:basedOn w:val="Normal"/>
    <w:next w:val="Cuerpodetex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Cuerpodetexto">
    <w:name w:val="Cuerpo de texto"/>
    <w:basedOn w:val="Normal"/>
    <w:pPr>
      <w:spacing w:after="140" w:line="288" w:lineRule="auto"/>
    </w:pPr>
    <w:rPr>
      <w:rFonts w:eastAsia="Liberation Serif" w:cs="Liberation Serif"/>
    </w:rPr>
  </w:style>
  <w:style w:type="paragraph" w:styleId="List">
    <w:name w:val="List"/>
    <w:basedOn w:val="Cuerpodetexto"/>
    <w:rPr>
      <w:rFonts w:cs="FreeSans"/>
    </w:rPr>
  </w:style>
  <w:style w:type="paragraph" w:customStyle="1" w:styleId="Leyenda">
    <w:name w:val="Leyenda"/>
    <w:basedOn w:val="Normal"/>
    <w:pPr>
      <w:suppressLineNumbers/>
      <w:spacing w:before="120" w:after="120"/>
    </w:pPr>
    <w:rPr>
      <w:rFonts w:eastAsia="Liberation Serif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eastAsia="Liberation Serif"/>
    </w:rPr>
  </w:style>
  <w:style w:type="paragraph" w:customStyle="1" w:styleId="LO-normal1">
    <w:name w:val="LO-normal1"/>
    <w:qFormat/>
    <w:pPr>
      <w:suppressAutoHyphens/>
    </w:pPr>
    <w:rPr>
      <w:lang w:eastAsia="zh-CN" w:bidi="hi-IN"/>
    </w:rPr>
  </w:style>
  <w:style w:type="paragraph" w:customStyle="1" w:styleId="LO-normal">
    <w:name w:val="LO-normal"/>
    <w:qFormat/>
    <w:pPr>
      <w:suppressAutoHyphens/>
    </w:pPr>
    <w:rPr>
      <w:lang w:eastAsia="zh-CN" w:bidi="hi-IN"/>
    </w:rPr>
  </w:style>
  <w:style w:type="paragraph" w:customStyle="1" w:styleId="Contenidodelatabla">
    <w:name w:val="Contenido de la tabla"/>
    <w:basedOn w:val="LO-normal"/>
    <w:qFormat/>
    <w:pPr>
      <w:suppressLineNumbers/>
    </w:pPr>
  </w:style>
  <w:style w:type="paragraph" w:customStyle="1" w:styleId="Encabezadodelatabla">
    <w:name w:val="Encabezado de la tabla"/>
    <w:basedOn w:val="Contenidodelatabla"/>
    <w:qFormat/>
  </w:style>
  <w:style w:type="paragraph" w:customStyle="1" w:styleId="Cita1">
    <w:name w:val="Cita1"/>
    <w:basedOn w:val="LO-normal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B39A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39A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347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4759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4759"/>
    <w:rPr>
      <w:rFonts w:eastAsia="DejaVu Sans" w:cs="Mangal"/>
      <w:sz w:val="20"/>
      <w:szCs w:val="18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7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759"/>
    <w:rPr>
      <w:rFonts w:eastAsia="DejaVu Sans" w:cs="Mangal"/>
      <w:b/>
      <w:bCs/>
      <w:sz w:val="20"/>
      <w:szCs w:val="18"/>
      <w:lang w:eastAsia="zh-CN" w:bidi="hi-IN"/>
    </w:rPr>
  </w:style>
  <w:style w:type="table" w:customStyle="1" w:styleId="a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5B2B6B"/>
    <w:pPr>
      <w:widowControl/>
    </w:pPr>
    <w:rPr>
      <w:rFonts w:eastAsia="DejaVu Sans" w:cs="Mangal"/>
      <w:szCs w:val="21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886BBB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886BBB"/>
    <w:rPr>
      <w:rFonts w:eastAsia="DejaVu Sans" w:cs="Mangal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886BBB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886BBB"/>
    <w:rPr>
      <w:rFonts w:eastAsia="DejaVu Sans" w:cs="Mangal"/>
      <w:szCs w:val="21"/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13641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4222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66Uzau/r2BVbLbSNRevIkWkpow==">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239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Alonso Prendas</dc:creator>
  <cp:lastModifiedBy>Microsoft Office User</cp:lastModifiedBy>
  <cp:revision>3</cp:revision>
  <dcterms:created xsi:type="dcterms:W3CDTF">2024-10-03T23:18:00Z</dcterms:created>
  <dcterms:modified xsi:type="dcterms:W3CDTF">2024-10-03T23:19:00Z</dcterms:modified>
</cp:coreProperties>
</file>